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05" w:rsidRDefault="00EB0A05" w:rsidP="00B45ECA">
      <w:pPr>
        <w:jc w:val="both"/>
        <w:rPr>
          <w:rFonts w:asciiTheme="minorHAnsi" w:hAnsiTheme="minorHAnsi" w:cstheme="minorHAnsi"/>
          <w:b/>
          <w:color w:val="808080"/>
          <w:sz w:val="32"/>
          <w:szCs w:val="32"/>
        </w:rPr>
      </w:pPr>
    </w:p>
    <w:p w:rsidR="00EB0A05" w:rsidRDefault="00EB0A05" w:rsidP="00B45ECA">
      <w:pPr>
        <w:jc w:val="both"/>
        <w:rPr>
          <w:rFonts w:asciiTheme="minorHAnsi" w:hAnsiTheme="minorHAnsi" w:cstheme="minorHAnsi"/>
          <w:b/>
          <w:color w:val="808080"/>
          <w:sz w:val="32"/>
          <w:szCs w:val="32"/>
        </w:rPr>
      </w:pPr>
    </w:p>
    <w:p w:rsidR="008E13EB" w:rsidRPr="00BD1B7B" w:rsidRDefault="008E13EB" w:rsidP="00B45ECA">
      <w:pPr>
        <w:jc w:val="both"/>
        <w:rPr>
          <w:rFonts w:asciiTheme="minorHAnsi" w:hAnsiTheme="minorHAnsi" w:cstheme="minorHAnsi"/>
          <w:b/>
          <w:color w:val="808080"/>
          <w:sz w:val="32"/>
          <w:szCs w:val="32"/>
        </w:rPr>
      </w:pPr>
      <w:r w:rsidRPr="00BD1B7B">
        <w:rPr>
          <w:rFonts w:asciiTheme="minorHAnsi" w:hAnsiTheme="minorHAnsi" w:cstheme="minorHAnsi"/>
          <w:b/>
          <w:color w:val="808080"/>
          <w:sz w:val="32"/>
          <w:szCs w:val="32"/>
        </w:rPr>
        <w:t xml:space="preserve">TISKOVÁ ZPRÁVA </w:t>
      </w:r>
    </w:p>
    <w:p w:rsidR="008E13EB" w:rsidRPr="00BD1B7B" w:rsidRDefault="008E13EB" w:rsidP="00C179A4">
      <w:pPr>
        <w:jc w:val="both"/>
        <w:rPr>
          <w:rFonts w:asciiTheme="minorHAnsi" w:hAnsiTheme="minorHAnsi" w:cstheme="minorHAnsi"/>
          <w:b/>
          <w:bCs/>
          <w:color w:val="808080"/>
          <w:kern w:val="32"/>
          <w:sz w:val="32"/>
          <w:szCs w:val="32"/>
        </w:rPr>
      </w:pPr>
      <w:r w:rsidRPr="00BD1B7B">
        <w:rPr>
          <w:rFonts w:asciiTheme="minorHAnsi" w:hAnsiTheme="minorHAnsi" w:cstheme="minorHAnsi"/>
          <w:b/>
          <w:bCs/>
          <w:color w:val="808080"/>
          <w:kern w:val="32"/>
          <w:sz w:val="32"/>
          <w:szCs w:val="32"/>
        </w:rPr>
        <w:t xml:space="preserve">Národní památkový ústav otevírá po bezmála půlmiliardové investici z evropských peněz barokní perlu, Hospitál Kuks </w:t>
      </w:r>
    </w:p>
    <w:p w:rsidR="008E13EB" w:rsidRPr="00BD1B7B" w:rsidRDefault="008E13EB" w:rsidP="00B45ECA">
      <w:pPr>
        <w:jc w:val="both"/>
        <w:rPr>
          <w:rFonts w:asciiTheme="minorHAnsi" w:hAnsiTheme="minorHAnsi" w:cstheme="minorHAnsi"/>
          <w:b/>
          <w:color w:val="808080"/>
          <w:sz w:val="32"/>
          <w:szCs w:val="32"/>
        </w:rPr>
      </w:pPr>
    </w:p>
    <w:p w:rsidR="008E13EB" w:rsidRPr="00BD1B7B" w:rsidRDefault="008E13EB" w:rsidP="00B45EC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r w:rsidRPr="00BD1B7B">
        <w:rPr>
          <w:rFonts w:asciiTheme="minorHAnsi" w:hAnsiTheme="minorHAnsi" w:cstheme="minorHAnsi"/>
          <w:b/>
        </w:rPr>
        <w:t xml:space="preserve">Praha, 23. </w:t>
      </w:r>
      <w:r w:rsidR="00FE43C8">
        <w:rPr>
          <w:rFonts w:asciiTheme="minorHAnsi" w:hAnsiTheme="minorHAnsi" w:cstheme="minorHAnsi"/>
          <w:b/>
        </w:rPr>
        <w:t>března</w:t>
      </w:r>
      <w:r w:rsidRPr="00BD1B7B">
        <w:rPr>
          <w:rFonts w:asciiTheme="minorHAnsi" w:hAnsiTheme="minorHAnsi" w:cstheme="minorHAnsi"/>
          <w:b/>
        </w:rPr>
        <w:t xml:space="preserve"> 2015</w:t>
      </w:r>
    </w:p>
    <w:p w:rsidR="008E13EB" w:rsidRPr="00664750" w:rsidRDefault="008E13EB" w:rsidP="00BD1B7B">
      <w:pPr>
        <w:spacing w:after="100" w:afterAutospacing="1"/>
        <w:jc w:val="both"/>
        <w:rPr>
          <w:rFonts w:asciiTheme="minorHAnsi" w:hAnsiTheme="minorHAnsi" w:cstheme="minorHAnsi"/>
        </w:rPr>
      </w:pPr>
      <w:r w:rsidRPr="00664750">
        <w:rPr>
          <w:rFonts w:asciiTheme="minorHAnsi" w:hAnsiTheme="minorHAnsi" w:cstheme="minorHAnsi"/>
          <w:sz w:val="26"/>
          <w:szCs w:val="26"/>
        </w:rPr>
        <w:t xml:space="preserve">Po komplexní dvouleté obnově se slavnostně otevírá Hospitál Kuks, dominanta barokního areálu hraběte Františka Antonína </w:t>
      </w:r>
      <w:proofErr w:type="spellStart"/>
      <w:r w:rsidRPr="00664750">
        <w:rPr>
          <w:rFonts w:asciiTheme="minorHAnsi" w:hAnsiTheme="minorHAnsi" w:cstheme="minorHAnsi"/>
          <w:sz w:val="26"/>
          <w:szCs w:val="26"/>
        </w:rPr>
        <w:t>Šporka</w:t>
      </w:r>
      <w:proofErr w:type="spellEnd"/>
      <w:r w:rsidRPr="00664750">
        <w:rPr>
          <w:rFonts w:asciiTheme="minorHAnsi" w:hAnsiTheme="minorHAnsi" w:cstheme="minorHAnsi"/>
          <w:sz w:val="26"/>
          <w:szCs w:val="26"/>
        </w:rPr>
        <w:t xml:space="preserve">, známá sochami Ctností a Neřestí od jednoho z nejvýznamnějších evropských barokních sochařů Matyáše Bernarda Brauna. Prvotřídní umělecká památka získala zpět svůj lesk a s ním i nové využití díky podpoře z Integrovaného operačního programu („IOP“). „Vzorová památková obnova areálu Hospitál Kuks byla </w:t>
      </w:r>
      <w:r w:rsidRPr="00664750">
        <w:rPr>
          <w:rFonts w:asciiTheme="minorHAnsi" w:hAnsiTheme="minorHAnsi" w:cstheme="minorHAnsi"/>
          <w:bCs/>
          <w:sz w:val="26"/>
          <w:szCs w:val="26"/>
        </w:rPr>
        <w:t>jen jednou, i když stěžejní částí projektu s názvem</w:t>
      </w:r>
      <w:r w:rsidRPr="006647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64750">
        <w:rPr>
          <w:rFonts w:asciiTheme="minorHAnsi" w:hAnsiTheme="minorHAnsi" w:cstheme="minorHAnsi"/>
          <w:bCs/>
          <w:sz w:val="26"/>
          <w:szCs w:val="26"/>
        </w:rPr>
        <w:t>Kuks – Granátové jablko. Po komplexní obnově areálu, jejíž součástí bylo i restaurování unikátních nástěnných maleb Tanců smrti, bude tento barokní klenot využíván pro kulturní programy a edukační aktivity vážící se k dějinám či původnímu využití hospitálu,</w:t>
      </w:r>
      <w:r w:rsidR="00BD1B7B" w:rsidRPr="00664750">
        <w:rPr>
          <w:rFonts w:asciiTheme="minorHAnsi" w:hAnsiTheme="minorHAnsi" w:cstheme="minorHAnsi"/>
          <w:sz w:val="26"/>
          <w:szCs w:val="26"/>
        </w:rPr>
        <w:t xml:space="preserve">“ </w:t>
      </w:r>
      <w:r w:rsidRPr="00664750">
        <w:rPr>
          <w:rFonts w:asciiTheme="minorHAnsi" w:hAnsiTheme="minorHAnsi" w:cstheme="minorHAnsi"/>
          <w:sz w:val="26"/>
          <w:szCs w:val="26"/>
        </w:rPr>
        <w:t>uvedla Naďa Goryczková, generální ředitelka Národního památkového ústavu („NPÚ“).</w:t>
      </w:r>
    </w:p>
    <w:p w:rsidR="00BD1B7B" w:rsidRPr="00664750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664750">
        <w:rPr>
          <w:rFonts w:asciiTheme="minorHAnsi" w:hAnsiTheme="minorHAnsi" w:cstheme="minorHAnsi"/>
          <w:sz w:val="22"/>
          <w:szCs w:val="22"/>
        </w:rPr>
        <w:t xml:space="preserve">Hospitál, tedy domov pro přestárlé veterány z okolí, založil významný mecenáš hrabě František Antonín </w:t>
      </w:r>
      <w:proofErr w:type="spellStart"/>
      <w:r w:rsidRPr="00664750">
        <w:rPr>
          <w:rFonts w:asciiTheme="minorHAnsi" w:hAnsiTheme="minorHAnsi" w:cstheme="minorHAnsi"/>
          <w:sz w:val="22"/>
          <w:szCs w:val="22"/>
        </w:rPr>
        <w:t>Špork</w:t>
      </w:r>
      <w:proofErr w:type="spellEnd"/>
      <w:r w:rsidRPr="00664750">
        <w:rPr>
          <w:rFonts w:asciiTheme="minorHAnsi" w:hAnsiTheme="minorHAnsi" w:cstheme="minorHAnsi"/>
          <w:sz w:val="22"/>
          <w:szCs w:val="22"/>
        </w:rPr>
        <w:t xml:space="preserve"> jako součást nového lázeňského komplexu v údolí řeky Labe již na konci 1</w:t>
      </w:r>
      <w:r w:rsidR="00360E0F">
        <w:rPr>
          <w:rFonts w:asciiTheme="minorHAnsi" w:hAnsiTheme="minorHAnsi" w:cstheme="minorHAnsi"/>
          <w:sz w:val="22"/>
          <w:szCs w:val="22"/>
        </w:rPr>
        <w:t>7</w:t>
      </w:r>
      <w:r w:rsidRPr="00664750">
        <w:rPr>
          <w:rFonts w:asciiTheme="minorHAnsi" w:hAnsiTheme="minorHAnsi" w:cstheme="minorHAnsi"/>
          <w:sz w:val="22"/>
          <w:szCs w:val="22"/>
        </w:rPr>
        <w:t>. století, vojenští vysloužilci z okolí v něm však našli útočiště až po roce 1743, kdy do Kuksu přišli členové řádu milosrdných bratří a ujali se péče o ně. (Ze znaku řádu vychází i název projektu;</w:t>
      </w:r>
      <w:r w:rsidR="00BD1B7B" w:rsidRPr="00664750">
        <w:rPr>
          <w:rFonts w:asciiTheme="minorHAnsi" w:hAnsiTheme="minorHAnsi" w:cstheme="minorHAnsi"/>
          <w:sz w:val="22"/>
          <w:szCs w:val="22"/>
        </w:rPr>
        <w:t xml:space="preserve"> granátové jablko </w:t>
      </w:r>
      <w:r w:rsidRPr="00664750">
        <w:rPr>
          <w:rFonts w:asciiTheme="minorHAnsi" w:hAnsiTheme="minorHAnsi" w:cstheme="minorHAnsi"/>
          <w:sz w:val="22"/>
          <w:szCs w:val="22"/>
        </w:rPr>
        <w:t>v křesťanské</w:t>
      </w:r>
      <w:r w:rsidR="00BD1B7B" w:rsidRPr="00664750">
        <w:rPr>
          <w:rFonts w:asciiTheme="minorHAnsi" w:hAnsiTheme="minorHAnsi" w:cstheme="minorHAnsi"/>
          <w:sz w:val="22"/>
          <w:szCs w:val="22"/>
        </w:rPr>
        <w:t xml:space="preserve"> symbolice z</w:t>
      </w:r>
      <w:r w:rsidRPr="00664750">
        <w:rPr>
          <w:rFonts w:asciiTheme="minorHAnsi" w:hAnsiTheme="minorHAnsi" w:cstheme="minorHAnsi"/>
          <w:sz w:val="22"/>
          <w:szCs w:val="22"/>
        </w:rPr>
        <w:t xml:space="preserve">namená znovuzrození.) </w:t>
      </w:r>
    </w:p>
    <w:p w:rsidR="008E13EB" w:rsidRPr="00664750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664750">
        <w:rPr>
          <w:rFonts w:asciiTheme="minorHAnsi" w:hAnsiTheme="minorHAnsi" w:cstheme="minorHAnsi"/>
          <w:bCs/>
          <w:sz w:val="22"/>
          <w:szCs w:val="22"/>
        </w:rPr>
        <w:t>Cílem projektu Kuks – Granátové jablko bylo vzorově opravit areál hospitálu, jehož význam a kvalitu dokládá prohlášení národní kulturní památkovou v roce 1995, ale také oživit jeho dříve nevyužívané části a umožnit jejich další využití. Finanční podporu v</w:t>
      </w:r>
      <w:r w:rsidR="00431C7D" w:rsidRPr="00664750">
        <w:rPr>
          <w:rFonts w:asciiTheme="minorHAnsi" w:hAnsiTheme="minorHAnsi" w:cstheme="minorHAnsi"/>
          <w:bCs/>
          <w:sz w:val="22"/>
          <w:szCs w:val="22"/>
        </w:rPr>
        <w:t> celkové</w:t>
      </w:r>
      <w:r w:rsidRPr="00664750">
        <w:rPr>
          <w:rFonts w:asciiTheme="minorHAnsi" w:hAnsiTheme="minorHAnsi" w:cstheme="minorHAnsi"/>
          <w:bCs/>
          <w:sz w:val="22"/>
          <w:szCs w:val="22"/>
        </w:rPr>
        <w:t xml:space="preserve"> výši </w:t>
      </w:r>
      <w:r w:rsidR="00A3564C" w:rsidRPr="00664750">
        <w:rPr>
          <w:rFonts w:asciiTheme="minorHAnsi" w:hAnsiTheme="minorHAnsi" w:cstheme="minorHAnsi"/>
          <w:bCs/>
          <w:sz w:val="22"/>
          <w:szCs w:val="22"/>
        </w:rPr>
        <w:t>440 082 059</w:t>
      </w:r>
      <w:r w:rsidRPr="00664750">
        <w:rPr>
          <w:rFonts w:asciiTheme="minorHAnsi" w:hAnsiTheme="minorHAnsi" w:cstheme="minorHAnsi"/>
          <w:bCs/>
          <w:sz w:val="22"/>
          <w:szCs w:val="22"/>
        </w:rPr>
        <w:t xml:space="preserve"> Kč získal projekt z Evropského fondu pro regionální rozvoj a ze státního rozpočtu ČR v květnu roku 2010 v rámci Integrovaného operačního programu, oblast intervence 5.1b; spolu s částmi placenými z rozpočtu NPÚ ve výši </w:t>
      </w:r>
      <w:r w:rsidR="00A3564C" w:rsidRPr="00664750">
        <w:rPr>
          <w:rFonts w:asciiTheme="minorHAnsi" w:hAnsiTheme="minorHAnsi" w:cstheme="minorHAnsi"/>
          <w:bCs/>
          <w:sz w:val="22"/>
          <w:szCs w:val="22"/>
        </w:rPr>
        <w:t>13 266 375</w:t>
      </w:r>
      <w:r w:rsidRPr="00664750">
        <w:rPr>
          <w:rFonts w:asciiTheme="minorHAnsi" w:hAnsiTheme="minorHAnsi" w:cstheme="minorHAnsi"/>
          <w:bCs/>
          <w:sz w:val="22"/>
          <w:szCs w:val="22"/>
        </w:rPr>
        <w:t xml:space="preserve"> Kč stála obnova areálu celkem </w:t>
      </w:r>
      <w:r w:rsidR="00A3564C" w:rsidRPr="00664750">
        <w:rPr>
          <w:rFonts w:asciiTheme="minorHAnsi" w:hAnsiTheme="minorHAnsi" w:cstheme="minorHAnsi"/>
          <w:bCs/>
          <w:sz w:val="22"/>
          <w:szCs w:val="22"/>
        </w:rPr>
        <w:t>453 348 434</w:t>
      </w:r>
      <w:r w:rsidRPr="00664750">
        <w:rPr>
          <w:rFonts w:asciiTheme="minorHAnsi" w:hAnsiTheme="minorHAnsi" w:cstheme="minorHAnsi"/>
          <w:bCs/>
          <w:sz w:val="22"/>
          <w:szCs w:val="22"/>
        </w:rPr>
        <w:t> Kč.</w:t>
      </w:r>
      <w:r w:rsidR="00BD1B7B" w:rsidRPr="00664750">
        <w:rPr>
          <w:rFonts w:asciiTheme="minorHAnsi" w:hAnsiTheme="minorHAnsi" w:cstheme="minorHAnsi"/>
          <w:bCs/>
          <w:sz w:val="22"/>
          <w:szCs w:val="22"/>
        </w:rPr>
        <w:t xml:space="preserve"> Datem ukončení realizační fáze projektu je 31. květen 2015, od 1. června nastává fáze udržitelnosti. </w:t>
      </w:r>
      <w:r w:rsidRPr="00664750">
        <w:rPr>
          <w:rFonts w:asciiTheme="minorHAnsi" w:hAnsiTheme="minorHAnsi" w:cstheme="minorHAnsi"/>
          <w:bCs/>
          <w:sz w:val="22"/>
          <w:szCs w:val="22"/>
        </w:rPr>
        <w:t xml:space="preserve">Pro Národní památkový ústav je to v letošním roce první ze série tří dokončovaných projektů realizovaných z programu IOP. „Vedle Kuksu budou letos dokončeny obnovy areálů zámků Veltrusy a Valtice. Již v loňském roce jsme návštěvníkům zpřístupnili zahrady kroměřížského zámku a brněnskou vilu </w:t>
      </w:r>
      <w:proofErr w:type="spellStart"/>
      <w:r w:rsidRPr="00664750">
        <w:rPr>
          <w:rFonts w:asciiTheme="minorHAnsi" w:hAnsiTheme="minorHAnsi" w:cstheme="minorHAnsi"/>
          <w:bCs/>
          <w:sz w:val="22"/>
          <w:szCs w:val="22"/>
        </w:rPr>
        <w:t>Stiassni</w:t>
      </w:r>
      <w:proofErr w:type="spellEnd"/>
      <w:r w:rsidRPr="00664750">
        <w:rPr>
          <w:rFonts w:asciiTheme="minorHAnsi" w:hAnsiTheme="minorHAnsi" w:cstheme="minorHAnsi"/>
          <w:bCs/>
          <w:sz w:val="22"/>
          <w:szCs w:val="22"/>
        </w:rPr>
        <w:t>. V čerpání prostředků z evropských výzev je NPÚ velmi úspěšný a již téměř rok pracujeme na přípravě žádostí do dalších, teprve připravovaných výzev,“ doplnila generální ředitelka NPÚ Naďa Goryczková.</w:t>
      </w:r>
    </w:p>
    <w:p w:rsidR="00BD1B7B" w:rsidRPr="00664750" w:rsidRDefault="00BD1B7B" w:rsidP="00BD1B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E13EB" w:rsidRPr="00BD1B7B" w:rsidRDefault="008E13EB" w:rsidP="00BD1B7B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664750">
        <w:rPr>
          <w:rFonts w:asciiTheme="minorHAnsi" w:hAnsiTheme="minorHAnsi" w:cstheme="minorHAnsi"/>
          <w:bCs/>
          <w:sz w:val="22"/>
          <w:szCs w:val="22"/>
        </w:rPr>
        <w:t xml:space="preserve">Návštěvníkům, kterým se brány hospitálu otevřou po obnově poprvé v sobotu 27. března, přináší projekt Kuks – Granátové jablko nové prohlídkové trasy v interiérech, jimž byl vrácen původní lesk, novou expozici farmacie plnou vůně bylinek, ale také funkční zahradu za hospitálem, s bylinkami a zeleninou pěstovanými na 144 záhoncích, a sad s tradičními odrůdami ovoce, jako jsou kdouloň a mišpule. V </w:t>
      </w:r>
      <w:r w:rsidRPr="00664750">
        <w:rPr>
          <w:rFonts w:asciiTheme="minorHAnsi" w:hAnsiTheme="minorHAnsi" w:cstheme="minorHAnsi"/>
          <w:sz w:val="22"/>
          <w:szCs w:val="22"/>
        </w:rPr>
        <w:t>průběhu sezóny bude pak otevřeno bylinkářství s širokou nabídkou produktů nejen z vlastní produkce hospitálu. Pobyt na Kuksu návštěvníkům zpříjemní i nové zázemí</w:t>
      </w:r>
      <w:r w:rsidRPr="00BD1B7B">
        <w:rPr>
          <w:rFonts w:asciiTheme="minorHAnsi" w:hAnsiTheme="minorHAnsi" w:cstheme="minorHAnsi"/>
          <w:sz w:val="22"/>
          <w:szCs w:val="22"/>
        </w:rPr>
        <w:t xml:space="preserve"> pro turisty a cyklisty a restaurace v obnovené sýpce.</w:t>
      </w:r>
      <w:r w:rsidRPr="00BD1B7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t xml:space="preserve">Vedle rekreačního vyžití nyní ale areál nabízí více – díky projektu vzniklo v bývalém hospodářském křídle multifunkční výchovně-vzdělávací centrum, sloužící jako zázemí pro širokou škálu kulturních, zážitkových i vzdělávacích programů a akcí, určených laické i odborné veřejnosti. V návaznosti na </w:t>
      </w:r>
      <w:r w:rsidRPr="00BD1B7B">
        <w:rPr>
          <w:rFonts w:asciiTheme="minorHAnsi" w:hAnsiTheme="minorHAnsi" w:cstheme="minorHAnsi"/>
          <w:sz w:val="22"/>
          <w:szCs w:val="22"/>
        </w:rPr>
        <w:lastRenderedPageBreak/>
        <w:t xml:space="preserve">historickou funkci hospitálu připravuje například Národní památkový ústav se svými partnery programy k výuce historie a umění (pro badatele budou zpřístupněny depozitáře a knihovna kukského konventu, zaměřené v prvé řadě na výzkum dějin Kuksu a </w:t>
      </w:r>
      <w:proofErr w:type="spellStart"/>
      <w:r w:rsidRPr="00BD1B7B">
        <w:rPr>
          <w:rFonts w:asciiTheme="minorHAnsi" w:hAnsiTheme="minorHAnsi" w:cstheme="minorHAnsi"/>
          <w:sz w:val="22"/>
          <w:szCs w:val="22"/>
        </w:rPr>
        <w:t>Šporkova</w:t>
      </w:r>
      <w:proofErr w:type="spellEnd"/>
      <w:r w:rsidRPr="00BD1B7B">
        <w:rPr>
          <w:rFonts w:asciiTheme="minorHAnsi" w:hAnsiTheme="minorHAnsi" w:cstheme="minorHAnsi"/>
          <w:sz w:val="22"/>
          <w:szCs w:val="22"/>
        </w:rPr>
        <w:t xml:space="preserve"> panství Hradiště), ale také zážitkové akce využívající produkty bylinné a ovocné zahrady. Studenti farmacie budou v hospitálu absolvovat část výuky související s historickým vývojem jejich oborů a příbuzní pacientů s roztroušenou sklerózou sem mohou přijet na semináře zaměřené na schopnost vyrovnat se s těžkou nemocí v rodině. Nechybí ale ani aktivity z okruhu ochrany přírody, zaměřené například na netopýří kolonie ve sklepení. A velká pozornost bude patřit samotnému hospitálu – jako prvotřídní architektonické památce – a jeho obnově.</w:t>
      </w: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t>Stavební práce byly v areálu hospitálu zahájeny v listopadu 2011 záchranným archeologickým průzkumem, komplexní obnova budovy, „od střechy po sklepy“, začala v červnu 2013. Krovy z 19. století vyžadovaly pouze lokální opravy, stejně jako břidlicová krytina, kterou bylo možné z větší části zachovat a pouze částečně doplnit novými šablonami. Také okna byla v dobrém stavu, z většiny je stačilo pouze opravit, respektive repasovat; v případě, že bylo potřeba okenní výplně vyměnit celé, byly nahrazeny replikami. Podobný postup byl dodržen i v případě dveří, takže kromě nových, vytvořených jako kopie původních, je v hospitálu možné spatřit i původní dveře z období baroka.</w:t>
      </w: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t xml:space="preserve">Nejzajímavější částí stavební obnovy byly rozhodně restaurátorské práce na výzdobě stěn, které probíhaly hned na několika místech hospitálu. Největší událostí byl objev 52 nástěnných maleb Tanců smrti, vyplňujících v celé délce chodbu v přízemí hlavního křídla. Přestože odborníci věděli, že se pod silnou vrstvou vápenných nátěrů může skrývat malířská výzdoba, rozsah a kvalita děl byly velikým překvapením; ojedinělý cyklus, znázorňující rovnost lidí v posledních okamžicích života, byl před zraky obyvatel i návštěvníků hospitálu ukryt již od 18. století. V budově jsou přitom ještě další místa, která by mohla podobná překvapení skrývat – protože však bylo rozhodnuto další odkryvy neprovádět, zůstanou překvapením pro budoucí generace. </w:t>
      </w: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t xml:space="preserve">Restaurátorské práce však neskončily objevem, odkrytím a obnovením Tanců smrti. Proběhla také obnova tří obrazů v kapli, navazující na hospitální chodbu s Tanci smrti, podařilo se restaurovat dlouhá léta jen provizorně zajištěný malovaný strop historické lékárny a oproti původním předpokladům došlo i na obnovu nástěnných maleb ve dvou schodišťových halách. </w:t>
      </w: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t>V závěru stavebních úprav v interiéru hospitálu probíhaly obnovy podlah; původní z pískovcových desek, které se v plném rozsahu zachovaly, byly pouze kamenicky opraveny, novější cementová dlažba z období první republiky, která byla na některých místech poškozena, byla doplněna novými kusy a přeskládána tak, aby nové kusy mezi původními nepůsobily rušivě.</w:t>
      </w: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t xml:space="preserve">V interiérech se odborníci museli vypořádat s řadou technických i koncepčních otázek; například požadavky na požárně-bezpečnostní zázemí znamenají nutnost osadit v historické stavbě požární dveře, vybavit jednotlivé místnosti požárními hlásiči, ale také hasicími přístroji, a dokonce hydranty. Najít řešení, které zajistí bezpečnost uživatelů budovy, a přitom nenaruší vzhled této jedinečné památky, byl pro všechny zúčastněné zajímavý úkol a staré původní otvory či dýmníky často získaly nečekané nové využití. </w:t>
      </w: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t xml:space="preserve">V roce 2014 započaly práce v exteriéru areálu. Hned v lednu se začalo s obnovou zahrady a budováním nového zahradnického zázemí. Po příchodu jarního počasí mohly začít opravy fasád – omítaných v případě křídel hospitálu, i kamenných fasád kostela, vyzděných z pískovcových bloků. Kamenné prvky byly očištěny, opraveny a v případě, že se na nich našly stopy starých nátěrů, opět natřeny. Výzdoba fasád od Matyáše Bernarda Brauna byla očištěna a restaurována a okna kostela nově dostala nylonové sítě, které ochrání vzácné vitráže, ale přitom nenaruší jejich krásu. Na závěr proběhly úpravy cest a inundačního (tedy záplavového) mostu. Překvapení čekalo na odborníky na nádvoří hospitálu; právě v místě, kde měl vzniknout železobetonový vstup se skleněným pláštěm, propojující nádvoří se suterénem, našli archeologové původní schody. Plánovaná moderní konstrukce tak byla nahrazena volnou replikou historického schodiště. </w:t>
      </w:r>
    </w:p>
    <w:p w:rsidR="008E13EB" w:rsidRPr="00BD1B7B" w:rsidRDefault="00BD1B7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t xml:space="preserve">Většinu stavebních prací v areálu hospitálu provádělo sdružení firem </w:t>
      </w:r>
      <w:proofErr w:type="spellStart"/>
      <w:r w:rsidRPr="00BD1B7B">
        <w:rPr>
          <w:rFonts w:asciiTheme="minorHAnsi" w:hAnsiTheme="minorHAnsi" w:cstheme="minorHAnsi"/>
          <w:sz w:val="22"/>
          <w:szCs w:val="22"/>
        </w:rPr>
        <w:t>Hochtief</w:t>
      </w:r>
      <w:proofErr w:type="spellEnd"/>
      <w:r w:rsidRPr="00BD1B7B">
        <w:rPr>
          <w:rFonts w:asciiTheme="minorHAnsi" w:hAnsiTheme="minorHAnsi" w:cstheme="minorHAnsi"/>
          <w:sz w:val="22"/>
          <w:szCs w:val="22"/>
        </w:rPr>
        <w:t>–</w:t>
      </w:r>
      <w:proofErr w:type="spellStart"/>
      <w:r w:rsidRPr="00BD1B7B">
        <w:rPr>
          <w:rFonts w:asciiTheme="minorHAnsi" w:hAnsiTheme="minorHAnsi" w:cstheme="minorHAnsi"/>
          <w:sz w:val="22"/>
          <w:szCs w:val="22"/>
        </w:rPr>
        <w:t>Gemaart</w:t>
      </w:r>
      <w:proofErr w:type="spellEnd"/>
      <w:r w:rsidRPr="00BD1B7B">
        <w:rPr>
          <w:rFonts w:asciiTheme="minorHAnsi" w:hAnsiTheme="minorHAnsi" w:cstheme="minorHAnsi"/>
          <w:sz w:val="22"/>
          <w:szCs w:val="22"/>
        </w:rPr>
        <w:t xml:space="preserve"> pod vedením společnosti HOCHTIEF CZ a. s. Na obnově zahrady spolupracovala firma HOCHTIEF CZ a.s. se společností H-rekultivace, a. s. a inundační most realizovala společnost EUROVIA CS, a.s. </w:t>
      </w: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lastRenderedPageBreak/>
        <w:t>Kuks byl tradičně oblíbeným cílem návštěvníků památek a obnova hospitálu jistě přitáhne další obdivovatele, zvlášť když proměnou prošlo i jeho okolí, ve kterém vzniklo informační centrum a naučná stezka Kuksem a Betlémem. Poprvé se na skvost, kterému byl vrácen původní lesk, mohou lidé přijít podívat o víkendu 28.–29. března, kdy bude otevřeno od 9 do 17 hodin. Od 1. dubna bude hospitál otevřen každý den mimo pondělí, o letních prázdninách denně, od 9 do 17 hodin.</w:t>
      </w:r>
    </w:p>
    <w:p w:rsidR="00431C7D" w:rsidRDefault="008E13EB" w:rsidP="00BD1B7B">
      <w:pPr>
        <w:jc w:val="both"/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sz w:val="22"/>
          <w:szCs w:val="22"/>
        </w:rPr>
        <w:t>Základním prohlídkovým okruhem bude 60minutový „Hospitál“, obsahující mimo jiné restaurovaný soubor nástěnných maleb Tanec smrti, dalšími okruhy budou „</w:t>
      </w:r>
      <w:proofErr w:type="spellStart"/>
      <w:r w:rsidRPr="00BD1B7B">
        <w:rPr>
          <w:rFonts w:asciiTheme="minorHAnsi" w:hAnsiTheme="minorHAnsi" w:cstheme="minorHAnsi"/>
          <w:sz w:val="22"/>
          <w:szCs w:val="22"/>
        </w:rPr>
        <w:t>Šporkovská</w:t>
      </w:r>
      <w:proofErr w:type="spellEnd"/>
      <w:r w:rsidRPr="00BD1B7B">
        <w:rPr>
          <w:rFonts w:asciiTheme="minorHAnsi" w:hAnsiTheme="minorHAnsi" w:cstheme="minorHAnsi"/>
          <w:sz w:val="22"/>
          <w:szCs w:val="22"/>
        </w:rPr>
        <w:t xml:space="preserve"> hrobka“ v délce 15 minut a půlhodinová expozice „Historie lékáren“. Na prohlídku bez průvodce bude možné vyrazit do expozice „Historie výroby léčiv“.</w:t>
      </w:r>
    </w:p>
    <w:p w:rsidR="00BD1B7B" w:rsidRDefault="00BD1B7B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664750" w:rsidRDefault="00664750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664750" w:rsidRDefault="00664750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664750" w:rsidRDefault="00664750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664750" w:rsidRDefault="00664750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4B08C2" w:rsidRDefault="00BD1B7B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D1B7B">
        <w:rPr>
          <w:rFonts w:asciiTheme="minorHAnsi" w:hAnsiTheme="minorHAnsi" w:cstheme="minorHAnsi"/>
          <w:sz w:val="20"/>
          <w:szCs w:val="20"/>
        </w:rPr>
        <w:t>Národní památkový ústav je největší příspěvkovou organizací Ministerstva kultury. Současnými zákony, zejména pak zákonem</w:t>
      </w:r>
      <w:r w:rsidR="004B08C2">
        <w:rPr>
          <w:rFonts w:asciiTheme="minorHAnsi" w:hAnsiTheme="minorHAnsi" w:cstheme="minorHAnsi"/>
          <w:sz w:val="20"/>
          <w:szCs w:val="20"/>
        </w:rPr>
        <w:t xml:space="preserve"> o památkové péči</w:t>
      </w:r>
      <w:r w:rsidRPr="00BD1B7B">
        <w:rPr>
          <w:rFonts w:asciiTheme="minorHAnsi" w:hAnsiTheme="minorHAnsi" w:cstheme="minorHAnsi"/>
          <w:sz w:val="20"/>
          <w:szCs w:val="20"/>
        </w:rPr>
        <w:t>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29 projektech s příspěvkem z evropských grantů a 36 vědeckých projektech s příspěvkem od institucí České republiky. Věnuje se odborným školením v oblasti památkové péče. Ročně vydá zhruba 50 publikací.</w:t>
      </w:r>
    </w:p>
    <w:p w:rsidR="00BD1B7B" w:rsidRPr="00BD1B7B" w:rsidRDefault="00BD1B7B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D1B7B">
        <w:rPr>
          <w:rFonts w:asciiTheme="minorHAnsi" w:hAnsiTheme="minorHAnsi" w:cstheme="minorHAnsi"/>
          <w:sz w:val="20"/>
          <w:szCs w:val="20"/>
        </w:rPr>
        <w:t xml:space="preserve">Vedle své role odborné složky v procesu památkové péče Národní památkový ústav spravuje více než sto nemovitých památek - hrady a zámky, v jeho péči jsou i významné klášterní areály (Plasy, Kladruby u Stříbra, Sázava, Zlatá Koruna nebo </w:t>
      </w:r>
      <w:proofErr w:type="spellStart"/>
      <w:r w:rsidRPr="00BD1B7B">
        <w:rPr>
          <w:rFonts w:asciiTheme="minorHAnsi" w:hAnsiTheme="minorHAnsi" w:cstheme="minorHAnsi"/>
          <w:sz w:val="20"/>
          <w:szCs w:val="20"/>
        </w:rPr>
        <w:t>Doksany</w:t>
      </w:r>
      <w:proofErr w:type="spellEnd"/>
      <w:r w:rsidRPr="00BD1B7B">
        <w:rPr>
          <w:rFonts w:asciiTheme="minorHAnsi" w:hAnsiTheme="minorHAnsi" w:cstheme="minorHAnsi"/>
          <w:sz w:val="20"/>
          <w:szCs w:val="20"/>
        </w:rPr>
        <w:t>), památky lidové architektury (</w:t>
      </w:r>
      <w:proofErr w:type="spellStart"/>
      <w:r w:rsidRPr="00BD1B7B">
        <w:rPr>
          <w:rFonts w:asciiTheme="minorHAnsi" w:hAnsiTheme="minorHAnsi" w:cstheme="minorHAnsi"/>
          <w:sz w:val="20"/>
          <w:szCs w:val="20"/>
        </w:rPr>
        <w:t>Hamousův</w:t>
      </w:r>
      <w:proofErr w:type="spellEnd"/>
      <w:r w:rsidRPr="00BD1B7B">
        <w:rPr>
          <w:rFonts w:asciiTheme="minorHAnsi" w:hAnsiTheme="minorHAnsi" w:cstheme="minorHAnsi"/>
          <w:sz w:val="20"/>
          <w:szCs w:val="20"/>
        </w:rPr>
        <w:t xml:space="preserve"> statek ve </w:t>
      </w:r>
      <w:proofErr w:type="spellStart"/>
      <w:r w:rsidRPr="00BD1B7B">
        <w:rPr>
          <w:rFonts w:asciiTheme="minorHAnsi" w:hAnsiTheme="minorHAnsi" w:cstheme="minorHAnsi"/>
          <w:sz w:val="20"/>
          <w:szCs w:val="20"/>
        </w:rPr>
        <w:t>Zbečně</w:t>
      </w:r>
      <w:proofErr w:type="spellEnd"/>
      <w:r w:rsidRPr="00BD1B7B">
        <w:rPr>
          <w:rFonts w:asciiTheme="minorHAnsi" w:hAnsiTheme="minorHAnsi" w:cstheme="minorHAnsi"/>
          <w:sz w:val="20"/>
          <w:szCs w:val="20"/>
        </w:rPr>
        <w:t xml:space="preserve">, skanzeny </w:t>
      </w:r>
      <w:proofErr w:type="spellStart"/>
      <w:r w:rsidRPr="00BD1B7B">
        <w:rPr>
          <w:rFonts w:asciiTheme="minorHAnsi" w:hAnsiTheme="minorHAnsi" w:cstheme="minorHAnsi"/>
          <w:sz w:val="20"/>
          <w:szCs w:val="20"/>
        </w:rPr>
        <w:t>Zubrnice</w:t>
      </w:r>
      <w:proofErr w:type="spellEnd"/>
      <w:r w:rsidRPr="00BD1B7B">
        <w:rPr>
          <w:rFonts w:asciiTheme="minorHAnsi" w:hAnsiTheme="minorHAnsi" w:cstheme="minorHAnsi"/>
          <w:sz w:val="20"/>
          <w:szCs w:val="20"/>
        </w:rPr>
        <w:t>, Vysočina a Příkazy) a technické památky 19. a 20. století (Důl Michal v</w:t>
      </w:r>
      <w:r w:rsidR="00664750">
        <w:rPr>
          <w:rFonts w:asciiTheme="minorHAnsi" w:hAnsiTheme="minorHAnsi" w:cstheme="minorHAnsi"/>
          <w:sz w:val="20"/>
          <w:szCs w:val="20"/>
        </w:rPr>
        <w:t> </w:t>
      </w:r>
      <w:r w:rsidRPr="00BD1B7B">
        <w:rPr>
          <w:rFonts w:asciiTheme="minorHAnsi" w:hAnsiTheme="minorHAnsi" w:cstheme="minorHAnsi"/>
          <w:sz w:val="20"/>
          <w:szCs w:val="20"/>
        </w:rPr>
        <w:t>Ostravě</w:t>
      </w:r>
      <w:r w:rsidR="00664750">
        <w:rPr>
          <w:rFonts w:asciiTheme="minorHAnsi" w:hAnsiTheme="minorHAnsi" w:cstheme="minorHAnsi"/>
          <w:sz w:val="20"/>
          <w:szCs w:val="20"/>
        </w:rPr>
        <w:t xml:space="preserve">), </w:t>
      </w:r>
      <w:r w:rsidRPr="00BD1B7B">
        <w:rPr>
          <w:rFonts w:asciiTheme="minorHAnsi" w:hAnsiTheme="minorHAnsi" w:cstheme="minorHAnsi"/>
          <w:sz w:val="20"/>
          <w:szCs w:val="20"/>
        </w:rPr>
        <w:t>z nichž většina</w:t>
      </w:r>
      <w:r w:rsidR="00664750">
        <w:rPr>
          <w:rFonts w:asciiTheme="minorHAnsi" w:hAnsiTheme="minorHAnsi" w:cstheme="minorHAnsi"/>
          <w:sz w:val="20"/>
          <w:szCs w:val="20"/>
        </w:rPr>
        <w:t xml:space="preserve"> je</w:t>
      </w:r>
      <w:r w:rsidRPr="00BD1B7B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Pr="00BD1B7B">
          <w:rPr>
            <w:rStyle w:val="Hypertextovodkaz"/>
            <w:rFonts w:asciiTheme="minorHAnsi" w:hAnsiTheme="minorHAnsi" w:cstheme="minorHAnsi"/>
            <w:sz w:val="20"/>
            <w:szCs w:val="20"/>
          </w:rPr>
          <w:t>přístupná</w:t>
        </w:r>
      </w:hyperlink>
      <w:r w:rsidRPr="00BD1B7B">
        <w:rPr>
          <w:rFonts w:asciiTheme="minorHAnsi" w:hAnsiTheme="minorHAnsi" w:cstheme="minorHAnsi"/>
          <w:sz w:val="20"/>
          <w:szCs w:val="20"/>
        </w:rPr>
        <w:t xml:space="preserve"> veřejnosti. Pečuje také o přibližně tři čtvrtě milionu sbírkových předmětů a též o typické součásti zámeckých i hradních areálů: historické zahrady a parky.</w:t>
      </w:r>
    </w:p>
    <w:p w:rsidR="00BD1B7B" w:rsidRDefault="00BD1B7B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BD1B7B" w:rsidRDefault="00BD1B7B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BD1B7B" w:rsidRPr="00BD1B7B" w:rsidRDefault="00BD1B7B" w:rsidP="00BD1B7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8E13EB" w:rsidRPr="00BD1B7B" w:rsidRDefault="008E13EB" w:rsidP="00BD1B7B">
      <w:pPr>
        <w:jc w:val="both"/>
        <w:rPr>
          <w:rFonts w:asciiTheme="minorHAnsi" w:hAnsiTheme="minorHAnsi" w:cstheme="minorHAnsi"/>
          <w:sz w:val="20"/>
          <w:szCs w:val="20"/>
        </w:rPr>
      </w:pPr>
      <w:r w:rsidRPr="00BD1B7B">
        <w:rPr>
          <w:rFonts w:asciiTheme="minorHAnsi" w:hAnsiTheme="minorHAnsi" w:cstheme="minorHAnsi"/>
          <w:sz w:val="20"/>
          <w:szCs w:val="20"/>
        </w:rPr>
        <w:t xml:space="preserve">Kontakt: </w:t>
      </w:r>
    </w:p>
    <w:p w:rsidR="008E13EB" w:rsidRPr="00BD1B7B" w:rsidRDefault="008E13EB" w:rsidP="004B08C2">
      <w:pPr>
        <w:rPr>
          <w:rFonts w:asciiTheme="minorHAnsi" w:hAnsiTheme="minorHAnsi" w:cstheme="minorHAnsi"/>
          <w:sz w:val="20"/>
          <w:szCs w:val="20"/>
        </w:rPr>
      </w:pPr>
      <w:r w:rsidRPr="00BD1B7B">
        <w:rPr>
          <w:rFonts w:asciiTheme="minorHAnsi" w:hAnsiTheme="minorHAnsi" w:cstheme="minorHAnsi"/>
          <w:sz w:val="20"/>
          <w:szCs w:val="20"/>
        </w:rPr>
        <w:t xml:space="preserve">Mgr. </w:t>
      </w:r>
      <w:proofErr w:type="spellStart"/>
      <w:r w:rsidRPr="00BD1B7B">
        <w:rPr>
          <w:rFonts w:asciiTheme="minorHAnsi" w:hAnsiTheme="minorHAnsi" w:cstheme="minorHAnsi"/>
          <w:sz w:val="20"/>
          <w:szCs w:val="20"/>
        </w:rPr>
        <w:t>et</w:t>
      </w:r>
      <w:proofErr w:type="spellEnd"/>
      <w:r w:rsidRPr="00BD1B7B">
        <w:rPr>
          <w:rFonts w:asciiTheme="minorHAnsi" w:hAnsiTheme="minorHAnsi" w:cstheme="minorHAnsi"/>
          <w:sz w:val="20"/>
          <w:szCs w:val="20"/>
        </w:rPr>
        <w:t xml:space="preserve"> Mgr. Jana Tichá, tisková mluvčí NPÚ, 257 010 206, 724 511 225, </w:t>
      </w:r>
      <w:hyperlink r:id="rId9" w:history="1">
        <w:r w:rsidRPr="00BD1B7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ticha.jana@npu.cz</w:t>
        </w:r>
      </w:hyperlink>
    </w:p>
    <w:p w:rsidR="008E13EB" w:rsidRPr="00BD1B7B" w:rsidRDefault="008E13EB" w:rsidP="004B08C2">
      <w:pPr>
        <w:rPr>
          <w:rFonts w:asciiTheme="minorHAnsi" w:hAnsiTheme="minorHAnsi" w:cstheme="minorHAnsi"/>
          <w:sz w:val="22"/>
          <w:szCs w:val="22"/>
        </w:rPr>
      </w:pPr>
      <w:r w:rsidRPr="00BD1B7B">
        <w:rPr>
          <w:rFonts w:asciiTheme="minorHAnsi" w:hAnsiTheme="minorHAnsi" w:cstheme="minorHAnsi"/>
          <w:bCs/>
          <w:sz w:val="20"/>
          <w:szCs w:val="20"/>
        </w:rPr>
        <w:t xml:space="preserve">Mgr. </w:t>
      </w:r>
      <w:proofErr w:type="spellStart"/>
      <w:r w:rsidRPr="00BD1B7B">
        <w:rPr>
          <w:rFonts w:asciiTheme="minorHAnsi" w:hAnsiTheme="minorHAnsi" w:cstheme="minorHAnsi"/>
          <w:bCs/>
          <w:sz w:val="20"/>
          <w:szCs w:val="20"/>
        </w:rPr>
        <w:t>et</w:t>
      </w:r>
      <w:proofErr w:type="spellEnd"/>
      <w:r w:rsidRPr="00BD1B7B">
        <w:rPr>
          <w:rFonts w:asciiTheme="minorHAnsi" w:hAnsiTheme="minorHAnsi" w:cstheme="minorHAnsi"/>
          <w:bCs/>
          <w:sz w:val="20"/>
          <w:szCs w:val="20"/>
        </w:rPr>
        <w:t xml:space="preserve"> Bc. Lucie Bidlasová</w:t>
      </w:r>
      <w:r w:rsidRPr="00BD1B7B">
        <w:rPr>
          <w:rFonts w:asciiTheme="minorHAnsi" w:hAnsiTheme="minorHAnsi" w:cstheme="minorHAnsi"/>
          <w:sz w:val="20"/>
          <w:szCs w:val="20"/>
        </w:rPr>
        <w:t>, pracovnice vztahů k</w:t>
      </w:r>
      <w:r w:rsidR="00664750">
        <w:rPr>
          <w:rFonts w:asciiTheme="minorHAnsi" w:hAnsiTheme="minorHAnsi" w:cstheme="minorHAnsi"/>
          <w:sz w:val="20"/>
          <w:szCs w:val="20"/>
        </w:rPr>
        <w:t> </w:t>
      </w:r>
      <w:r w:rsidRPr="00BD1B7B">
        <w:rPr>
          <w:rFonts w:asciiTheme="minorHAnsi" w:hAnsiTheme="minorHAnsi" w:cstheme="minorHAnsi"/>
          <w:sz w:val="20"/>
          <w:szCs w:val="20"/>
        </w:rPr>
        <w:t>veřejnosti</w:t>
      </w:r>
      <w:r w:rsidR="00664750">
        <w:rPr>
          <w:rFonts w:asciiTheme="minorHAnsi" w:hAnsiTheme="minorHAnsi" w:cstheme="minorHAnsi"/>
          <w:sz w:val="20"/>
          <w:szCs w:val="20"/>
        </w:rPr>
        <w:t>, ÚPS na Sychrově</w:t>
      </w:r>
      <w:r w:rsidRPr="00BD1B7B">
        <w:rPr>
          <w:rFonts w:asciiTheme="minorHAnsi" w:hAnsiTheme="minorHAnsi" w:cstheme="minorHAnsi"/>
          <w:sz w:val="20"/>
          <w:szCs w:val="20"/>
        </w:rPr>
        <w:t>, 773 775 944,</w:t>
      </w:r>
      <w:r w:rsidR="004B08C2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Pr="00BD1B7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bidlasova.lucie@npu.cz</w:t>
        </w:r>
      </w:hyperlink>
      <w:r w:rsidRPr="00BD1B7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E13EB" w:rsidRPr="00BD1B7B" w:rsidSect="000A7088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D5" w:rsidRDefault="000338D5">
      <w:r>
        <w:separator/>
      </w:r>
    </w:p>
  </w:endnote>
  <w:endnote w:type="continuationSeparator" w:id="0">
    <w:p w:rsidR="000338D5" w:rsidRDefault="0003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EB" w:rsidRPr="007044E1" w:rsidRDefault="008E13E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8E13EB" w:rsidRPr="007044E1" w:rsidRDefault="008E13EB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Tel: +</w:t>
    </w:r>
    <w:smartTag w:uri="urn:schemas-microsoft-com:office:smarttags" w:element="metricconverter">
      <w:smartTagPr>
        <w:attr w:name="ProductID" w:val="420 257 010 111, f"/>
      </w:smartTagPr>
      <w:r>
        <w:rPr>
          <w:rFonts w:ascii="Arial" w:hAnsi="Arial"/>
          <w:color w:val="000000"/>
          <w:sz w:val="16"/>
          <w:szCs w:val="16"/>
        </w:rPr>
        <w:t xml:space="preserve">420 </w:t>
      </w:r>
      <w:r w:rsidRPr="007044E1">
        <w:rPr>
          <w:rFonts w:ascii="Arial" w:hAnsi="Arial"/>
          <w:color w:val="000000"/>
          <w:sz w:val="16"/>
          <w:szCs w:val="16"/>
        </w:rPr>
        <w:t>257</w:t>
      </w:r>
      <w:r>
        <w:rPr>
          <w:rFonts w:ascii="Arial" w:hAnsi="Arial"/>
          <w:color w:val="000000"/>
          <w:sz w:val="16"/>
          <w:szCs w:val="16"/>
        </w:rPr>
        <w:t xml:space="preserve"> </w:t>
      </w:r>
      <w:r w:rsidRPr="007044E1">
        <w:rPr>
          <w:rFonts w:ascii="Arial" w:hAnsi="Arial"/>
          <w:color w:val="000000"/>
          <w:sz w:val="16"/>
          <w:szCs w:val="16"/>
        </w:rPr>
        <w:t>010</w:t>
      </w:r>
      <w:r>
        <w:rPr>
          <w:rFonts w:ascii="Arial" w:hAnsi="Arial"/>
          <w:color w:val="000000"/>
          <w:sz w:val="16"/>
          <w:szCs w:val="16"/>
        </w:rPr>
        <w:t xml:space="preserve"> 111, f</w:t>
      </w:r>
    </w:smartTag>
    <w:r>
      <w:rPr>
        <w:rFonts w:ascii="Arial" w:hAnsi="Arial"/>
        <w:color w:val="000000"/>
        <w:sz w:val="16"/>
        <w:szCs w:val="16"/>
      </w:rPr>
      <w:t xml:space="preserve">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 xml:space="preserve">-mail: </w:t>
    </w:r>
    <w:proofErr w:type="spellStart"/>
    <w:r w:rsidRPr="00EA7774">
      <w:rPr>
        <w:rFonts w:ascii="Arial" w:hAnsi="Arial"/>
        <w:color w:val="000000"/>
        <w:sz w:val="16"/>
        <w:szCs w:val="16"/>
      </w:rPr>
      <w:t>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</w:t>
    </w:r>
    <w:proofErr w:type="spellEnd"/>
    <w:r w:rsidRPr="00EA7774">
      <w:rPr>
        <w:rFonts w:ascii="Arial" w:hAnsi="Arial"/>
        <w:color w:val="000000"/>
        <w:sz w:val="16"/>
        <w:szCs w:val="16"/>
      </w:rPr>
      <w:t>@npu.cz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EB" w:rsidRPr="007044E1" w:rsidRDefault="008E13E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8E13EB" w:rsidRPr="007044E1" w:rsidRDefault="008E13EB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Tel: +</w:t>
    </w:r>
    <w:smartTag w:uri="urn:schemas-microsoft-com:office:smarttags" w:element="metricconverter">
      <w:smartTagPr>
        <w:attr w:name="ProductID" w:val="420 257 010 111, f"/>
      </w:smartTagPr>
      <w:r>
        <w:rPr>
          <w:rFonts w:ascii="Arial" w:hAnsi="Arial"/>
          <w:color w:val="000000"/>
          <w:sz w:val="16"/>
          <w:szCs w:val="16"/>
        </w:rPr>
        <w:t xml:space="preserve">420 </w:t>
      </w:r>
      <w:r w:rsidRPr="007044E1">
        <w:rPr>
          <w:rFonts w:ascii="Arial" w:hAnsi="Arial"/>
          <w:color w:val="000000"/>
          <w:sz w:val="16"/>
          <w:szCs w:val="16"/>
        </w:rPr>
        <w:t>257</w:t>
      </w:r>
      <w:r>
        <w:rPr>
          <w:rFonts w:ascii="Arial" w:hAnsi="Arial"/>
          <w:color w:val="000000"/>
          <w:sz w:val="16"/>
          <w:szCs w:val="16"/>
        </w:rPr>
        <w:t xml:space="preserve"> </w:t>
      </w:r>
      <w:r w:rsidRPr="007044E1">
        <w:rPr>
          <w:rFonts w:ascii="Arial" w:hAnsi="Arial"/>
          <w:color w:val="000000"/>
          <w:sz w:val="16"/>
          <w:szCs w:val="16"/>
        </w:rPr>
        <w:t>010</w:t>
      </w:r>
      <w:r>
        <w:rPr>
          <w:rFonts w:ascii="Arial" w:hAnsi="Arial"/>
          <w:color w:val="000000"/>
          <w:sz w:val="16"/>
          <w:szCs w:val="16"/>
        </w:rPr>
        <w:t xml:space="preserve"> 111, f</w:t>
      </w:r>
    </w:smartTag>
    <w:r>
      <w:rPr>
        <w:rFonts w:ascii="Arial" w:hAnsi="Arial"/>
        <w:color w:val="000000"/>
        <w:sz w:val="16"/>
        <w:szCs w:val="16"/>
      </w:rPr>
      <w:t xml:space="preserve">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 xml:space="preserve">-mail: </w:t>
    </w:r>
    <w:proofErr w:type="spellStart"/>
    <w:r w:rsidRPr="00EA7774">
      <w:rPr>
        <w:rFonts w:ascii="Arial" w:hAnsi="Arial"/>
        <w:color w:val="000000"/>
        <w:sz w:val="16"/>
        <w:szCs w:val="16"/>
      </w:rPr>
      <w:t>epodatelna</w:t>
    </w:r>
    <w:proofErr w:type="spellEnd"/>
    <w:r w:rsidRPr="00EA7774">
      <w:rPr>
        <w:rFonts w:ascii="Arial" w:hAnsi="Arial"/>
        <w:color w:val="000000"/>
        <w:sz w:val="16"/>
        <w:szCs w:val="16"/>
      </w:rPr>
      <w:t>@npu.cz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8E13EB" w:rsidRPr="00330A8D" w:rsidRDefault="008E13EB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D5" w:rsidRDefault="000338D5">
      <w:r>
        <w:separator/>
      </w:r>
    </w:p>
  </w:footnote>
  <w:footnote w:type="continuationSeparator" w:id="0">
    <w:p w:rsidR="000338D5" w:rsidRDefault="00033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EB" w:rsidRDefault="008E13EB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       </w:t>
    </w:r>
    <w:r w:rsidR="00431C7D">
      <w:rPr>
        <w:noProof/>
      </w:rPr>
      <w:drawing>
        <wp:inline distT="0" distB="0" distL="0" distR="0">
          <wp:extent cx="4114800" cy="381000"/>
          <wp:effectExtent l="19050" t="0" r="0" b="0"/>
          <wp:docPr id="1" name="Obrázek 5" descr="Popis: logo IOP + EU + MMR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logo IOP + EU + MMR -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="00431C7D">
      <w:rPr>
        <w:noProof/>
      </w:rPr>
      <w:drawing>
        <wp:inline distT="0" distB="0" distL="0" distR="0">
          <wp:extent cx="426720" cy="381000"/>
          <wp:effectExtent l="19050" t="0" r="0" b="0"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13EB" w:rsidRDefault="008E13EB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8E13EB" w:rsidRPr="00B97682" w:rsidRDefault="00431C7D" w:rsidP="00B97682">
    <w:pPr>
      <w:pStyle w:val="Zhlav"/>
    </w:pPr>
    <w:r>
      <w:rPr>
        <w:noProof/>
      </w:rPr>
      <w:drawing>
        <wp:inline distT="0" distB="0" distL="0" distR="0">
          <wp:extent cx="5707380" cy="5707380"/>
          <wp:effectExtent l="19050" t="0" r="7620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570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E7BA3"/>
    <w:rsid w:val="000027B5"/>
    <w:rsid w:val="000037D1"/>
    <w:rsid w:val="00005301"/>
    <w:rsid w:val="00010730"/>
    <w:rsid w:val="000127F7"/>
    <w:rsid w:val="00012BC3"/>
    <w:rsid w:val="000130DA"/>
    <w:rsid w:val="00015F11"/>
    <w:rsid w:val="000235AF"/>
    <w:rsid w:val="00032288"/>
    <w:rsid w:val="000338D5"/>
    <w:rsid w:val="00034F42"/>
    <w:rsid w:val="000364B1"/>
    <w:rsid w:val="000409EC"/>
    <w:rsid w:val="00043A75"/>
    <w:rsid w:val="00052197"/>
    <w:rsid w:val="00054E25"/>
    <w:rsid w:val="00054E2F"/>
    <w:rsid w:val="000576F9"/>
    <w:rsid w:val="00057C4B"/>
    <w:rsid w:val="00061AD2"/>
    <w:rsid w:val="00063A7D"/>
    <w:rsid w:val="00065692"/>
    <w:rsid w:val="000658B9"/>
    <w:rsid w:val="0006626E"/>
    <w:rsid w:val="0006673C"/>
    <w:rsid w:val="00071F99"/>
    <w:rsid w:val="000750D9"/>
    <w:rsid w:val="00076243"/>
    <w:rsid w:val="0008290E"/>
    <w:rsid w:val="000849E9"/>
    <w:rsid w:val="0008758C"/>
    <w:rsid w:val="00090CC5"/>
    <w:rsid w:val="00091B6C"/>
    <w:rsid w:val="00093493"/>
    <w:rsid w:val="000A011D"/>
    <w:rsid w:val="000A2AA4"/>
    <w:rsid w:val="000A7088"/>
    <w:rsid w:val="000B19BA"/>
    <w:rsid w:val="000B29DD"/>
    <w:rsid w:val="000B4272"/>
    <w:rsid w:val="000B55D9"/>
    <w:rsid w:val="000C1B34"/>
    <w:rsid w:val="000C22DC"/>
    <w:rsid w:val="000C57E3"/>
    <w:rsid w:val="000C65D6"/>
    <w:rsid w:val="000D21D6"/>
    <w:rsid w:val="000D3929"/>
    <w:rsid w:val="000F2AEE"/>
    <w:rsid w:val="00102D9E"/>
    <w:rsid w:val="0010422C"/>
    <w:rsid w:val="001049DA"/>
    <w:rsid w:val="00114333"/>
    <w:rsid w:val="00116826"/>
    <w:rsid w:val="00123F75"/>
    <w:rsid w:val="00125745"/>
    <w:rsid w:val="0014163E"/>
    <w:rsid w:val="001469AF"/>
    <w:rsid w:val="001472AE"/>
    <w:rsid w:val="001504EB"/>
    <w:rsid w:val="0016337D"/>
    <w:rsid w:val="001705AF"/>
    <w:rsid w:val="00170AB2"/>
    <w:rsid w:val="00170C64"/>
    <w:rsid w:val="00170F90"/>
    <w:rsid w:val="00176756"/>
    <w:rsid w:val="0018088A"/>
    <w:rsid w:val="00180B7F"/>
    <w:rsid w:val="00181164"/>
    <w:rsid w:val="00181946"/>
    <w:rsid w:val="00184A3A"/>
    <w:rsid w:val="00192090"/>
    <w:rsid w:val="001922C3"/>
    <w:rsid w:val="00194B62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C3D64"/>
    <w:rsid w:val="001D3C87"/>
    <w:rsid w:val="001D4CA7"/>
    <w:rsid w:val="001E1425"/>
    <w:rsid w:val="001E4C24"/>
    <w:rsid w:val="001E6593"/>
    <w:rsid w:val="001E7098"/>
    <w:rsid w:val="001E7405"/>
    <w:rsid w:val="001F0EC2"/>
    <w:rsid w:val="001F251B"/>
    <w:rsid w:val="001F289F"/>
    <w:rsid w:val="00202881"/>
    <w:rsid w:val="00210AB3"/>
    <w:rsid w:val="0021111A"/>
    <w:rsid w:val="00215087"/>
    <w:rsid w:val="00217924"/>
    <w:rsid w:val="00217D52"/>
    <w:rsid w:val="002234C7"/>
    <w:rsid w:val="00225F14"/>
    <w:rsid w:val="002267BB"/>
    <w:rsid w:val="00232AF3"/>
    <w:rsid w:val="00232D36"/>
    <w:rsid w:val="002333F3"/>
    <w:rsid w:val="00245949"/>
    <w:rsid w:val="0024671D"/>
    <w:rsid w:val="0025044D"/>
    <w:rsid w:val="00251FAC"/>
    <w:rsid w:val="002566E8"/>
    <w:rsid w:val="00261A53"/>
    <w:rsid w:val="00261B83"/>
    <w:rsid w:val="002628E8"/>
    <w:rsid w:val="00271C42"/>
    <w:rsid w:val="00271EFE"/>
    <w:rsid w:val="0027508C"/>
    <w:rsid w:val="002757BA"/>
    <w:rsid w:val="00276B9C"/>
    <w:rsid w:val="002816EF"/>
    <w:rsid w:val="00285671"/>
    <w:rsid w:val="002917CD"/>
    <w:rsid w:val="00294A33"/>
    <w:rsid w:val="00294EB5"/>
    <w:rsid w:val="00296D7D"/>
    <w:rsid w:val="00297E60"/>
    <w:rsid w:val="002A11ED"/>
    <w:rsid w:val="002A16B3"/>
    <w:rsid w:val="002A1AAA"/>
    <w:rsid w:val="002A1DDF"/>
    <w:rsid w:val="002A2563"/>
    <w:rsid w:val="002A5B3E"/>
    <w:rsid w:val="002A6D61"/>
    <w:rsid w:val="002B06E0"/>
    <w:rsid w:val="002B4DB9"/>
    <w:rsid w:val="002B5F1F"/>
    <w:rsid w:val="002B778C"/>
    <w:rsid w:val="002C0482"/>
    <w:rsid w:val="002C0621"/>
    <w:rsid w:val="002C1B96"/>
    <w:rsid w:val="002C775E"/>
    <w:rsid w:val="002D38DB"/>
    <w:rsid w:val="002D4D85"/>
    <w:rsid w:val="002D6344"/>
    <w:rsid w:val="002F392B"/>
    <w:rsid w:val="002F39DC"/>
    <w:rsid w:val="002F5049"/>
    <w:rsid w:val="003015D2"/>
    <w:rsid w:val="0030250C"/>
    <w:rsid w:val="00303B1E"/>
    <w:rsid w:val="00304FBA"/>
    <w:rsid w:val="00305DF0"/>
    <w:rsid w:val="00317E0D"/>
    <w:rsid w:val="0032795A"/>
    <w:rsid w:val="00330A8D"/>
    <w:rsid w:val="00333848"/>
    <w:rsid w:val="00333979"/>
    <w:rsid w:val="00333F90"/>
    <w:rsid w:val="00335E71"/>
    <w:rsid w:val="00336C5B"/>
    <w:rsid w:val="00340461"/>
    <w:rsid w:val="00341651"/>
    <w:rsid w:val="0034263A"/>
    <w:rsid w:val="00351D7F"/>
    <w:rsid w:val="00351DAB"/>
    <w:rsid w:val="00352472"/>
    <w:rsid w:val="00352905"/>
    <w:rsid w:val="0036097F"/>
    <w:rsid w:val="00360CC7"/>
    <w:rsid w:val="00360E0F"/>
    <w:rsid w:val="003635E6"/>
    <w:rsid w:val="003774C4"/>
    <w:rsid w:val="0038158B"/>
    <w:rsid w:val="00384F2D"/>
    <w:rsid w:val="00385924"/>
    <w:rsid w:val="00386A1F"/>
    <w:rsid w:val="003879E2"/>
    <w:rsid w:val="00390721"/>
    <w:rsid w:val="003928C2"/>
    <w:rsid w:val="0039646E"/>
    <w:rsid w:val="00397B56"/>
    <w:rsid w:val="003A0487"/>
    <w:rsid w:val="003C2AF3"/>
    <w:rsid w:val="003C4B9E"/>
    <w:rsid w:val="003C6D60"/>
    <w:rsid w:val="003C754A"/>
    <w:rsid w:val="003D33CD"/>
    <w:rsid w:val="003D3C3A"/>
    <w:rsid w:val="003D6D33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3210"/>
    <w:rsid w:val="003F5911"/>
    <w:rsid w:val="003F7C6B"/>
    <w:rsid w:val="0040013F"/>
    <w:rsid w:val="00405910"/>
    <w:rsid w:val="004128D6"/>
    <w:rsid w:val="00412A5E"/>
    <w:rsid w:val="00421571"/>
    <w:rsid w:val="00422658"/>
    <w:rsid w:val="004231B6"/>
    <w:rsid w:val="0042678D"/>
    <w:rsid w:val="0043149B"/>
    <w:rsid w:val="00431C7D"/>
    <w:rsid w:val="004322B2"/>
    <w:rsid w:val="00440F59"/>
    <w:rsid w:val="004420E5"/>
    <w:rsid w:val="0045526C"/>
    <w:rsid w:val="00455AAD"/>
    <w:rsid w:val="00460587"/>
    <w:rsid w:val="004605F9"/>
    <w:rsid w:val="00464A10"/>
    <w:rsid w:val="00464E09"/>
    <w:rsid w:val="00465376"/>
    <w:rsid w:val="00466A80"/>
    <w:rsid w:val="0046748E"/>
    <w:rsid w:val="00470CF8"/>
    <w:rsid w:val="0047399F"/>
    <w:rsid w:val="00474B9E"/>
    <w:rsid w:val="0047506F"/>
    <w:rsid w:val="004765AA"/>
    <w:rsid w:val="00480ACC"/>
    <w:rsid w:val="00482682"/>
    <w:rsid w:val="00483012"/>
    <w:rsid w:val="004840B8"/>
    <w:rsid w:val="00486390"/>
    <w:rsid w:val="004A4B05"/>
    <w:rsid w:val="004A5D77"/>
    <w:rsid w:val="004A764B"/>
    <w:rsid w:val="004B08C2"/>
    <w:rsid w:val="004B4ECB"/>
    <w:rsid w:val="004B5CE5"/>
    <w:rsid w:val="004B7EB3"/>
    <w:rsid w:val="004D40DC"/>
    <w:rsid w:val="004E13AA"/>
    <w:rsid w:val="004F557B"/>
    <w:rsid w:val="004F6441"/>
    <w:rsid w:val="004F71F3"/>
    <w:rsid w:val="005028B1"/>
    <w:rsid w:val="00505D3C"/>
    <w:rsid w:val="00507A2C"/>
    <w:rsid w:val="00510444"/>
    <w:rsid w:val="00510467"/>
    <w:rsid w:val="00514B61"/>
    <w:rsid w:val="0051609F"/>
    <w:rsid w:val="005217A7"/>
    <w:rsid w:val="00523865"/>
    <w:rsid w:val="00523E8F"/>
    <w:rsid w:val="00524D33"/>
    <w:rsid w:val="00531BE9"/>
    <w:rsid w:val="00533339"/>
    <w:rsid w:val="00535201"/>
    <w:rsid w:val="005358E8"/>
    <w:rsid w:val="005373F9"/>
    <w:rsid w:val="005406DD"/>
    <w:rsid w:val="00544D7E"/>
    <w:rsid w:val="005450E2"/>
    <w:rsid w:val="005452D2"/>
    <w:rsid w:val="00547F89"/>
    <w:rsid w:val="005531B2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81DA4"/>
    <w:rsid w:val="00585B1F"/>
    <w:rsid w:val="00590978"/>
    <w:rsid w:val="005910E1"/>
    <w:rsid w:val="005912F7"/>
    <w:rsid w:val="00593AC5"/>
    <w:rsid w:val="00597980"/>
    <w:rsid w:val="005A0E71"/>
    <w:rsid w:val="005A237D"/>
    <w:rsid w:val="005B4B38"/>
    <w:rsid w:val="005B5913"/>
    <w:rsid w:val="005C3BC6"/>
    <w:rsid w:val="005C401C"/>
    <w:rsid w:val="005C458F"/>
    <w:rsid w:val="005C4701"/>
    <w:rsid w:val="005C5010"/>
    <w:rsid w:val="005D00FD"/>
    <w:rsid w:val="005D2CA9"/>
    <w:rsid w:val="005D43C9"/>
    <w:rsid w:val="005D78DE"/>
    <w:rsid w:val="005E007C"/>
    <w:rsid w:val="005E0577"/>
    <w:rsid w:val="005E18FA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030F6"/>
    <w:rsid w:val="00607F72"/>
    <w:rsid w:val="00611D01"/>
    <w:rsid w:val="00613D0E"/>
    <w:rsid w:val="006209FD"/>
    <w:rsid w:val="00623AC5"/>
    <w:rsid w:val="00626283"/>
    <w:rsid w:val="00627DD5"/>
    <w:rsid w:val="00633872"/>
    <w:rsid w:val="00636323"/>
    <w:rsid w:val="00640980"/>
    <w:rsid w:val="006415BA"/>
    <w:rsid w:val="0064584A"/>
    <w:rsid w:val="0064720B"/>
    <w:rsid w:val="0065015D"/>
    <w:rsid w:val="00650163"/>
    <w:rsid w:val="00654BE2"/>
    <w:rsid w:val="006553F9"/>
    <w:rsid w:val="00656334"/>
    <w:rsid w:val="00661599"/>
    <w:rsid w:val="00664750"/>
    <w:rsid w:val="00665610"/>
    <w:rsid w:val="006830B2"/>
    <w:rsid w:val="00687A3C"/>
    <w:rsid w:val="00690C9D"/>
    <w:rsid w:val="00692EAE"/>
    <w:rsid w:val="00697377"/>
    <w:rsid w:val="006A012E"/>
    <w:rsid w:val="006A1192"/>
    <w:rsid w:val="006A19B8"/>
    <w:rsid w:val="006A237E"/>
    <w:rsid w:val="006A242C"/>
    <w:rsid w:val="006A2847"/>
    <w:rsid w:val="006A4691"/>
    <w:rsid w:val="006B1371"/>
    <w:rsid w:val="006B48DF"/>
    <w:rsid w:val="006B7D92"/>
    <w:rsid w:val="006C7A22"/>
    <w:rsid w:val="006D0328"/>
    <w:rsid w:val="006D4084"/>
    <w:rsid w:val="006D4437"/>
    <w:rsid w:val="006D56C2"/>
    <w:rsid w:val="006E00AE"/>
    <w:rsid w:val="006E10C6"/>
    <w:rsid w:val="006E3FBB"/>
    <w:rsid w:val="006E48A8"/>
    <w:rsid w:val="006E6CEB"/>
    <w:rsid w:val="006E76C0"/>
    <w:rsid w:val="006F132E"/>
    <w:rsid w:val="006F299C"/>
    <w:rsid w:val="006F62FC"/>
    <w:rsid w:val="00700E8F"/>
    <w:rsid w:val="00701196"/>
    <w:rsid w:val="00702E36"/>
    <w:rsid w:val="00703D4C"/>
    <w:rsid w:val="007044E1"/>
    <w:rsid w:val="00707328"/>
    <w:rsid w:val="00714A59"/>
    <w:rsid w:val="00720169"/>
    <w:rsid w:val="007204FF"/>
    <w:rsid w:val="00721556"/>
    <w:rsid w:val="00724882"/>
    <w:rsid w:val="007313FF"/>
    <w:rsid w:val="00734B4F"/>
    <w:rsid w:val="00735666"/>
    <w:rsid w:val="0073762D"/>
    <w:rsid w:val="00750E55"/>
    <w:rsid w:val="00754F2F"/>
    <w:rsid w:val="0075570D"/>
    <w:rsid w:val="00757C78"/>
    <w:rsid w:val="00763967"/>
    <w:rsid w:val="00764609"/>
    <w:rsid w:val="00764896"/>
    <w:rsid w:val="00764BB9"/>
    <w:rsid w:val="007810E0"/>
    <w:rsid w:val="007812F6"/>
    <w:rsid w:val="00781C1D"/>
    <w:rsid w:val="00784549"/>
    <w:rsid w:val="0078519F"/>
    <w:rsid w:val="007905B4"/>
    <w:rsid w:val="007949A0"/>
    <w:rsid w:val="007A08E8"/>
    <w:rsid w:val="007A42A2"/>
    <w:rsid w:val="007A64A9"/>
    <w:rsid w:val="007B267F"/>
    <w:rsid w:val="007C12E3"/>
    <w:rsid w:val="007C1CAF"/>
    <w:rsid w:val="007C2E2F"/>
    <w:rsid w:val="007C36FE"/>
    <w:rsid w:val="007C4963"/>
    <w:rsid w:val="007C7220"/>
    <w:rsid w:val="007D329B"/>
    <w:rsid w:val="007D3EFD"/>
    <w:rsid w:val="007D4B3C"/>
    <w:rsid w:val="007E2B74"/>
    <w:rsid w:val="007E54C4"/>
    <w:rsid w:val="007E7586"/>
    <w:rsid w:val="007F361F"/>
    <w:rsid w:val="007F4F16"/>
    <w:rsid w:val="007F7E43"/>
    <w:rsid w:val="00801F33"/>
    <w:rsid w:val="0080252F"/>
    <w:rsid w:val="00803B54"/>
    <w:rsid w:val="008133E9"/>
    <w:rsid w:val="00817AB2"/>
    <w:rsid w:val="00820D2B"/>
    <w:rsid w:val="008222A5"/>
    <w:rsid w:val="008225CD"/>
    <w:rsid w:val="00824C54"/>
    <w:rsid w:val="008275C5"/>
    <w:rsid w:val="00833CAD"/>
    <w:rsid w:val="00836338"/>
    <w:rsid w:val="008402BC"/>
    <w:rsid w:val="00843B22"/>
    <w:rsid w:val="008479B7"/>
    <w:rsid w:val="00850576"/>
    <w:rsid w:val="00851EB7"/>
    <w:rsid w:val="00852F44"/>
    <w:rsid w:val="00854BB7"/>
    <w:rsid w:val="00861788"/>
    <w:rsid w:val="00861DF6"/>
    <w:rsid w:val="00862704"/>
    <w:rsid w:val="008647C6"/>
    <w:rsid w:val="0086494D"/>
    <w:rsid w:val="00867BFD"/>
    <w:rsid w:val="00871833"/>
    <w:rsid w:val="00880010"/>
    <w:rsid w:val="00882707"/>
    <w:rsid w:val="00887538"/>
    <w:rsid w:val="00892035"/>
    <w:rsid w:val="0089215E"/>
    <w:rsid w:val="00892C5C"/>
    <w:rsid w:val="008946ED"/>
    <w:rsid w:val="008961F5"/>
    <w:rsid w:val="0089751C"/>
    <w:rsid w:val="00897B72"/>
    <w:rsid w:val="008A2895"/>
    <w:rsid w:val="008A65AF"/>
    <w:rsid w:val="008A767F"/>
    <w:rsid w:val="008B1473"/>
    <w:rsid w:val="008B20C6"/>
    <w:rsid w:val="008B22FF"/>
    <w:rsid w:val="008B34C2"/>
    <w:rsid w:val="008B4065"/>
    <w:rsid w:val="008C2229"/>
    <w:rsid w:val="008C3033"/>
    <w:rsid w:val="008C3873"/>
    <w:rsid w:val="008C4D0E"/>
    <w:rsid w:val="008C508F"/>
    <w:rsid w:val="008D11D3"/>
    <w:rsid w:val="008D1292"/>
    <w:rsid w:val="008D1940"/>
    <w:rsid w:val="008D2B22"/>
    <w:rsid w:val="008D3248"/>
    <w:rsid w:val="008D5004"/>
    <w:rsid w:val="008D6CA1"/>
    <w:rsid w:val="008E0CD7"/>
    <w:rsid w:val="008E13EB"/>
    <w:rsid w:val="008E1473"/>
    <w:rsid w:val="008E1D50"/>
    <w:rsid w:val="008E554E"/>
    <w:rsid w:val="008E6175"/>
    <w:rsid w:val="008E6F48"/>
    <w:rsid w:val="008F2144"/>
    <w:rsid w:val="008F2F28"/>
    <w:rsid w:val="008F5ADA"/>
    <w:rsid w:val="009058DD"/>
    <w:rsid w:val="00910BFC"/>
    <w:rsid w:val="009116B7"/>
    <w:rsid w:val="0091172F"/>
    <w:rsid w:val="00912B8A"/>
    <w:rsid w:val="00914972"/>
    <w:rsid w:val="00920689"/>
    <w:rsid w:val="00920E2C"/>
    <w:rsid w:val="009217AF"/>
    <w:rsid w:val="00922649"/>
    <w:rsid w:val="0093016A"/>
    <w:rsid w:val="00937B21"/>
    <w:rsid w:val="009436C7"/>
    <w:rsid w:val="009444A4"/>
    <w:rsid w:val="00945B00"/>
    <w:rsid w:val="00955682"/>
    <w:rsid w:val="009567A8"/>
    <w:rsid w:val="00957270"/>
    <w:rsid w:val="0096767C"/>
    <w:rsid w:val="00972FB5"/>
    <w:rsid w:val="00973026"/>
    <w:rsid w:val="0097477D"/>
    <w:rsid w:val="00976D79"/>
    <w:rsid w:val="00990277"/>
    <w:rsid w:val="009B3776"/>
    <w:rsid w:val="009B6B0A"/>
    <w:rsid w:val="009B7CCC"/>
    <w:rsid w:val="009C1977"/>
    <w:rsid w:val="009C2143"/>
    <w:rsid w:val="009D04DB"/>
    <w:rsid w:val="009D2B02"/>
    <w:rsid w:val="009E0D61"/>
    <w:rsid w:val="009E487B"/>
    <w:rsid w:val="009E5543"/>
    <w:rsid w:val="009F2BA9"/>
    <w:rsid w:val="009F639E"/>
    <w:rsid w:val="00A013C3"/>
    <w:rsid w:val="00A0271C"/>
    <w:rsid w:val="00A0303B"/>
    <w:rsid w:val="00A030A3"/>
    <w:rsid w:val="00A03CD3"/>
    <w:rsid w:val="00A0725A"/>
    <w:rsid w:val="00A0748E"/>
    <w:rsid w:val="00A101CA"/>
    <w:rsid w:val="00A113F8"/>
    <w:rsid w:val="00A168CB"/>
    <w:rsid w:val="00A17D3D"/>
    <w:rsid w:val="00A23A03"/>
    <w:rsid w:val="00A3024E"/>
    <w:rsid w:val="00A30BC1"/>
    <w:rsid w:val="00A348FE"/>
    <w:rsid w:val="00A3564C"/>
    <w:rsid w:val="00A371DC"/>
    <w:rsid w:val="00A442B3"/>
    <w:rsid w:val="00A55C86"/>
    <w:rsid w:val="00A60463"/>
    <w:rsid w:val="00A6392C"/>
    <w:rsid w:val="00A64A1D"/>
    <w:rsid w:val="00A64D72"/>
    <w:rsid w:val="00A66290"/>
    <w:rsid w:val="00A74352"/>
    <w:rsid w:val="00A751B0"/>
    <w:rsid w:val="00A8064B"/>
    <w:rsid w:val="00A828E4"/>
    <w:rsid w:val="00A82F31"/>
    <w:rsid w:val="00A864B4"/>
    <w:rsid w:val="00A86FFA"/>
    <w:rsid w:val="00A93169"/>
    <w:rsid w:val="00A94D1D"/>
    <w:rsid w:val="00A957A4"/>
    <w:rsid w:val="00A965B1"/>
    <w:rsid w:val="00A96639"/>
    <w:rsid w:val="00AA0622"/>
    <w:rsid w:val="00AA1CE5"/>
    <w:rsid w:val="00AA3862"/>
    <w:rsid w:val="00AA4014"/>
    <w:rsid w:val="00AA47B0"/>
    <w:rsid w:val="00AA5E0B"/>
    <w:rsid w:val="00AB26E5"/>
    <w:rsid w:val="00AB3C30"/>
    <w:rsid w:val="00AB4A3A"/>
    <w:rsid w:val="00AB6134"/>
    <w:rsid w:val="00AC0A24"/>
    <w:rsid w:val="00AC0C14"/>
    <w:rsid w:val="00AC513B"/>
    <w:rsid w:val="00AC560D"/>
    <w:rsid w:val="00AC6649"/>
    <w:rsid w:val="00AD3CF1"/>
    <w:rsid w:val="00AD4A0F"/>
    <w:rsid w:val="00AD6AE4"/>
    <w:rsid w:val="00AE2C1D"/>
    <w:rsid w:val="00AE3239"/>
    <w:rsid w:val="00AE3A28"/>
    <w:rsid w:val="00AE6100"/>
    <w:rsid w:val="00AE76BB"/>
    <w:rsid w:val="00AE7B5B"/>
    <w:rsid w:val="00AE7D62"/>
    <w:rsid w:val="00AF35AD"/>
    <w:rsid w:val="00AF53DE"/>
    <w:rsid w:val="00AF6DFE"/>
    <w:rsid w:val="00B007C4"/>
    <w:rsid w:val="00B01730"/>
    <w:rsid w:val="00B06A78"/>
    <w:rsid w:val="00B14CAC"/>
    <w:rsid w:val="00B17C00"/>
    <w:rsid w:val="00B25B53"/>
    <w:rsid w:val="00B31585"/>
    <w:rsid w:val="00B324BB"/>
    <w:rsid w:val="00B32638"/>
    <w:rsid w:val="00B34B02"/>
    <w:rsid w:val="00B40161"/>
    <w:rsid w:val="00B42A2F"/>
    <w:rsid w:val="00B45C78"/>
    <w:rsid w:val="00B45ECA"/>
    <w:rsid w:val="00B63509"/>
    <w:rsid w:val="00B6390B"/>
    <w:rsid w:val="00B63C6E"/>
    <w:rsid w:val="00B65AB5"/>
    <w:rsid w:val="00B67925"/>
    <w:rsid w:val="00B73575"/>
    <w:rsid w:val="00B74DEE"/>
    <w:rsid w:val="00B75527"/>
    <w:rsid w:val="00B90B9F"/>
    <w:rsid w:val="00B92718"/>
    <w:rsid w:val="00B97682"/>
    <w:rsid w:val="00BA34F9"/>
    <w:rsid w:val="00BA43DE"/>
    <w:rsid w:val="00BA5C3D"/>
    <w:rsid w:val="00BA5F3A"/>
    <w:rsid w:val="00BB2237"/>
    <w:rsid w:val="00BB644A"/>
    <w:rsid w:val="00BB6C6D"/>
    <w:rsid w:val="00BC3EBF"/>
    <w:rsid w:val="00BC46EB"/>
    <w:rsid w:val="00BC4903"/>
    <w:rsid w:val="00BC5AA2"/>
    <w:rsid w:val="00BC5DE4"/>
    <w:rsid w:val="00BD0811"/>
    <w:rsid w:val="00BD1B7B"/>
    <w:rsid w:val="00BD458E"/>
    <w:rsid w:val="00BD6046"/>
    <w:rsid w:val="00BE3D6F"/>
    <w:rsid w:val="00BE5448"/>
    <w:rsid w:val="00BE5B76"/>
    <w:rsid w:val="00BE6C18"/>
    <w:rsid w:val="00BE6E5F"/>
    <w:rsid w:val="00BF248B"/>
    <w:rsid w:val="00BF5E9A"/>
    <w:rsid w:val="00C0077D"/>
    <w:rsid w:val="00C06AEE"/>
    <w:rsid w:val="00C1385C"/>
    <w:rsid w:val="00C14315"/>
    <w:rsid w:val="00C176A8"/>
    <w:rsid w:val="00C1775F"/>
    <w:rsid w:val="00C179A4"/>
    <w:rsid w:val="00C266C8"/>
    <w:rsid w:val="00C33F47"/>
    <w:rsid w:val="00C35AB6"/>
    <w:rsid w:val="00C43F99"/>
    <w:rsid w:val="00C44DCB"/>
    <w:rsid w:val="00C53862"/>
    <w:rsid w:val="00C55147"/>
    <w:rsid w:val="00C579E5"/>
    <w:rsid w:val="00C6150E"/>
    <w:rsid w:val="00C61D5C"/>
    <w:rsid w:val="00C63FDB"/>
    <w:rsid w:val="00C66D79"/>
    <w:rsid w:val="00C70B3D"/>
    <w:rsid w:val="00C72089"/>
    <w:rsid w:val="00C72A17"/>
    <w:rsid w:val="00C74A6A"/>
    <w:rsid w:val="00C85A0B"/>
    <w:rsid w:val="00C860CA"/>
    <w:rsid w:val="00C92AF2"/>
    <w:rsid w:val="00C93889"/>
    <w:rsid w:val="00C9629C"/>
    <w:rsid w:val="00CA2A22"/>
    <w:rsid w:val="00CB13B7"/>
    <w:rsid w:val="00CB1FC2"/>
    <w:rsid w:val="00CB25E2"/>
    <w:rsid w:val="00CB63E6"/>
    <w:rsid w:val="00CC06D1"/>
    <w:rsid w:val="00CC15A7"/>
    <w:rsid w:val="00CC1B35"/>
    <w:rsid w:val="00CC6550"/>
    <w:rsid w:val="00CD1AE3"/>
    <w:rsid w:val="00CD37C1"/>
    <w:rsid w:val="00CE18C6"/>
    <w:rsid w:val="00CF4E3F"/>
    <w:rsid w:val="00D00210"/>
    <w:rsid w:val="00D01B5E"/>
    <w:rsid w:val="00D03CC1"/>
    <w:rsid w:val="00D071B7"/>
    <w:rsid w:val="00D078E2"/>
    <w:rsid w:val="00D1086B"/>
    <w:rsid w:val="00D21E74"/>
    <w:rsid w:val="00D261F9"/>
    <w:rsid w:val="00D27748"/>
    <w:rsid w:val="00D277DB"/>
    <w:rsid w:val="00D30998"/>
    <w:rsid w:val="00D311E2"/>
    <w:rsid w:val="00D45926"/>
    <w:rsid w:val="00D47680"/>
    <w:rsid w:val="00D47CAE"/>
    <w:rsid w:val="00D54AD1"/>
    <w:rsid w:val="00D57261"/>
    <w:rsid w:val="00D6458D"/>
    <w:rsid w:val="00D76F5B"/>
    <w:rsid w:val="00D80CBF"/>
    <w:rsid w:val="00D84CCB"/>
    <w:rsid w:val="00D9003E"/>
    <w:rsid w:val="00D93F20"/>
    <w:rsid w:val="00D945CC"/>
    <w:rsid w:val="00D97384"/>
    <w:rsid w:val="00DA2355"/>
    <w:rsid w:val="00DA32D4"/>
    <w:rsid w:val="00DA472E"/>
    <w:rsid w:val="00DA6121"/>
    <w:rsid w:val="00DB1724"/>
    <w:rsid w:val="00DC1EC2"/>
    <w:rsid w:val="00DC397C"/>
    <w:rsid w:val="00DD10A3"/>
    <w:rsid w:val="00DD6141"/>
    <w:rsid w:val="00DE1A0E"/>
    <w:rsid w:val="00DF1296"/>
    <w:rsid w:val="00DF214D"/>
    <w:rsid w:val="00DF2FD8"/>
    <w:rsid w:val="00DF4940"/>
    <w:rsid w:val="00DF76D8"/>
    <w:rsid w:val="00E02409"/>
    <w:rsid w:val="00E04A19"/>
    <w:rsid w:val="00E101A7"/>
    <w:rsid w:val="00E1053E"/>
    <w:rsid w:val="00E11D40"/>
    <w:rsid w:val="00E12EB4"/>
    <w:rsid w:val="00E157BD"/>
    <w:rsid w:val="00E208D3"/>
    <w:rsid w:val="00E25CF4"/>
    <w:rsid w:val="00E331E9"/>
    <w:rsid w:val="00E414D1"/>
    <w:rsid w:val="00E415D7"/>
    <w:rsid w:val="00E42868"/>
    <w:rsid w:val="00E47F0A"/>
    <w:rsid w:val="00E512B2"/>
    <w:rsid w:val="00E51DB0"/>
    <w:rsid w:val="00E564F6"/>
    <w:rsid w:val="00E56D97"/>
    <w:rsid w:val="00E62B39"/>
    <w:rsid w:val="00E72370"/>
    <w:rsid w:val="00E72E3F"/>
    <w:rsid w:val="00E73F7D"/>
    <w:rsid w:val="00E74B75"/>
    <w:rsid w:val="00E835AE"/>
    <w:rsid w:val="00E87F0A"/>
    <w:rsid w:val="00E9132F"/>
    <w:rsid w:val="00E940FC"/>
    <w:rsid w:val="00EA071A"/>
    <w:rsid w:val="00EA0AF9"/>
    <w:rsid w:val="00EA1316"/>
    <w:rsid w:val="00EA54AE"/>
    <w:rsid w:val="00EA73DC"/>
    <w:rsid w:val="00EA7774"/>
    <w:rsid w:val="00EB0A05"/>
    <w:rsid w:val="00EB2721"/>
    <w:rsid w:val="00EB637E"/>
    <w:rsid w:val="00EC1B44"/>
    <w:rsid w:val="00EC5A77"/>
    <w:rsid w:val="00EC668C"/>
    <w:rsid w:val="00ED13CF"/>
    <w:rsid w:val="00ED2279"/>
    <w:rsid w:val="00ED4445"/>
    <w:rsid w:val="00ED4F4D"/>
    <w:rsid w:val="00ED5855"/>
    <w:rsid w:val="00ED5E5C"/>
    <w:rsid w:val="00EE0FE7"/>
    <w:rsid w:val="00EE1EFC"/>
    <w:rsid w:val="00EE5FB9"/>
    <w:rsid w:val="00EF002B"/>
    <w:rsid w:val="00F00347"/>
    <w:rsid w:val="00F00787"/>
    <w:rsid w:val="00F023AB"/>
    <w:rsid w:val="00F04088"/>
    <w:rsid w:val="00F040D9"/>
    <w:rsid w:val="00F07E45"/>
    <w:rsid w:val="00F20DE3"/>
    <w:rsid w:val="00F224F7"/>
    <w:rsid w:val="00F262EA"/>
    <w:rsid w:val="00F27B96"/>
    <w:rsid w:val="00F27CAD"/>
    <w:rsid w:val="00F3475D"/>
    <w:rsid w:val="00F34987"/>
    <w:rsid w:val="00F418E5"/>
    <w:rsid w:val="00F436C8"/>
    <w:rsid w:val="00F4721E"/>
    <w:rsid w:val="00F50EF5"/>
    <w:rsid w:val="00F53AC1"/>
    <w:rsid w:val="00F54F68"/>
    <w:rsid w:val="00F559A4"/>
    <w:rsid w:val="00F56FA6"/>
    <w:rsid w:val="00F64546"/>
    <w:rsid w:val="00F645F6"/>
    <w:rsid w:val="00F666FF"/>
    <w:rsid w:val="00F71DEB"/>
    <w:rsid w:val="00F73AAF"/>
    <w:rsid w:val="00F8040F"/>
    <w:rsid w:val="00F8159C"/>
    <w:rsid w:val="00F82455"/>
    <w:rsid w:val="00F9032D"/>
    <w:rsid w:val="00F905DA"/>
    <w:rsid w:val="00F90D55"/>
    <w:rsid w:val="00F92341"/>
    <w:rsid w:val="00F94D85"/>
    <w:rsid w:val="00F965BB"/>
    <w:rsid w:val="00F97E2F"/>
    <w:rsid w:val="00FA665C"/>
    <w:rsid w:val="00FB467A"/>
    <w:rsid w:val="00FC0AEB"/>
    <w:rsid w:val="00FC2564"/>
    <w:rsid w:val="00FC2B9A"/>
    <w:rsid w:val="00FC62F7"/>
    <w:rsid w:val="00FC75C7"/>
    <w:rsid w:val="00FD0735"/>
    <w:rsid w:val="00FD4632"/>
    <w:rsid w:val="00FE411C"/>
    <w:rsid w:val="00FE43C8"/>
    <w:rsid w:val="00FE7C59"/>
    <w:rsid w:val="00FF0815"/>
    <w:rsid w:val="00FF2A4C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99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uiPriority w:val="99"/>
    <w:rsid w:val="00EF002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pro-navstevnik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dlasova.lucie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ha.jana@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52621-199E-4AEA-B7E6-AD5B6FE6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1563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Sommer</dc:creator>
  <cp:lastModifiedBy>ticha</cp:lastModifiedBy>
  <cp:revision>6</cp:revision>
  <cp:lastPrinted>2015-03-19T12:32:00Z</cp:lastPrinted>
  <dcterms:created xsi:type="dcterms:W3CDTF">2015-03-18T15:14:00Z</dcterms:created>
  <dcterms:modified xsi:type="dcterms:W3CDTF">2015-03-24T08:55:00Z</dcterms:modified>
</cp:coreProperties>
</file>