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CE" w:rsidRPr="00D766CA" w:rsidRDefault="00154FCE" w:rsidP="00B5051D">
      <w:pPr>
        <w:jc w:val="center"/>
        <w:rPr>
          <w:b/>
          <w:sz w:val="24"/>
          <w:szCs w:val="24"/>
          <w:u w:val="single"/>
        </w:rPr>
      </w:pPr>
      <w:r w:rsidRPr="00D766CA">
        <w:rPr>
          <w:b/>
          <w:sz w:val="24"/>
          <w:szCs w:val="24"/>
          <w:u w:val="single"/>
        </w:rPr>
        <w:t>Bhútán</w:t>
      </w:r>
    </w:p>
    <w:p w:rsidR="00154FCE" w:rsidRPr="00D766CA" w:rsidRDefault="00D433FE" w:rsidP="00154FC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hyperlink r:id="rId6" w:tooltip="Vnitrozemský stát" w:history="1">
        <w:r w:rsidR="00154FCE" w:rsidRPr="00D766CA">
          <w:rPr>
            <w:rStyle w:val="Hypertextovodkaz"/>
            <w:color w:val="auto"/>
            <w:sz w:val="24"/>
            <w:szCs w:val="24"/>
            <w:u w:val="none"/>
          </w:rPr>
          <w:t>Vnitrozemský</w:t>
        </w:r>
      </w:hyperlink>
      <w:r w:rsidR="00154FCE" w:rsidRPr="00D766CA">
        <w:rPr>
          <w:sz w:val="24"/>
          <w:szCs w:val="24"/>
        </w:rPr>
        <w:t> </w:t>
      </w:r>
      <w:hyperlink r:id="rId7" w:tooltip="Stát" w:history="1">
        <w:r w:rsidR="00154FCE" w:rsidRPr="00D766CA">
          <w:rPr>
            <w:rStyle w:val="Hypertextovodkaz"/>
            <w:color w:val="auto"/>
            <w:sz w:val="24"/>
            <w:szCs w:val="24"/>
            <w:u w:val="none"/>
          </w:rPr>
          <w:t>stát</w:t>
        </w:r>
      </w:hyperlink>
      <w:r w:rsidR="00154FCE" w:rsidRPr="00D766CA">
        <w:rPr>
          <w:sz w:val="24"/>
          <w:szCs w:val="24"/>
        </w:rPr>
        <w:t xml:space="preserve"> na </w:t>
      </w:r>
      <w:r w:rsidR="00D766CA">
        <w:rPr>
          <w:sz w:val="24"/>
          <w:szCs w:val="24"/>
        </w:rPr>
        <w:t>východě</w:t>
      </w:r>
      <w:r w:rsidR="00154FCE" w:rsidRPr="00D766CA">
        <w:rPr>
          <w:sz w:val="24"/>
          <w:szCs w:val="24"/>
        </w:rPr>
        <w:t> </w:t>
      </w:r>
      <w:r w:rsidR="00D766CA">
        <w:rPr>
          <w:sz w:val="24"/>
          <w:szCs w:val="24"/>
        </w:rPr>
        <w:t>Himalájí. S</w:t>
      </w:r>
      <w:r w:rsidR="00154FCE" w:rsidRPr="00D766CA">
        <w:rPr>
          <w:sz w:val="24"/>
          <w:szCs w:val="24"/>
        </w:rPr>
        <w:t>ousedí s </w:t>
      </w:r>
      <w:hyperlink r:id="rId8" w:tooltip="Indie" w:history="1">
        <w:r w:rsidR="00154FCE" w:rsidRPr="00D766CA">
          <w:rPr>
            <w:rStyle w:val="Hypertextovodkaz"/>
            <w:color w:val="auto"/>
            <w:sz w:val="24"/>
            <w:szCs w:val="24"/>
            <w:u w:val="none"/>
          </w:rPr>
          <w:t>Indií</w:t>
        </w:r>
      </w:hyperlink>
      <w:r w:rsidR="00154FCE" w:rsidRPr="00D766CA">
        <w:rPr>
          <w:sz w:val="24"/>
          <w:szCs w:val="24"/>
        </w:rPr>
        <w:t>, na severu s </w:t>
      </w:r>
      <w:hyperlink r:id="rId9" w:tooltip="Tibetská autonomní oblast" w:history="1">
        <w:r w:rsidR="00154FCE" w:rsidRPr="00D766CA">
          <w:rPr>
            <w:rStyle w:val="Hypertextovodkaz"/>
            <w:color w:val="auto"/>
            <w:sz w:val="24"/>
            <w:szCs w:val="24"/>
            <w:u w:val="none"/>
          </w:rPr>
          <w:t>Tibetskou autonomní oblastí</w:t>
        </w:r>
      </w:hyperlink>
      <w:r w:rsidR="00154FCE" w:rsidRPr="00D766CA">
        <w:rPr>
          <w:sz w:val="24"/>
          <w:szCs w:val="24"/>
        </w:rPr>
        <w:t xml:space="preserve">. Od </w:t>
      </w:r>
      <w:hyperlink r:id="rId10" w:tooltip="Nepál" w:history="1">
        <w:r w:rsidR="00154FCE" w:rsidRPr="00D766CA">
          <w:rPr>
            <w:rStyle w:val="Hypertextovodkaz"/>
            <w:color w:val="auto"/>
            <w:sz w:val="24"/>
            <w:szCs w:val="24"/>
            <w:u w:val="none"/>
          </w:rPr>
          <w:t>Nepálu</w:t>
        </w:r>
      </w:hyperlink>
      <w:r w:rsidR="00154FCE" w:rsidRPr="00D766CA">
        <w:rPr>
          <w:sz w:val="24"/>
          <w:szCs w:val="24"/>
        </w:rPr>
        <w:t> je Bhútán oddělen </w:t>
      </w:r>
      <w:hyperlink r:id="rId11" w:tooltip="Indický stát" w:history="1">
        <w:r w:rsidR="00154FCE" w:rsidRPr="00D766CA">
          <w:rPr>
            <w:rStyle w:val="Hypertextovodkaz"/>
            <w:color w:val="auto"/>
            <w:sz w:val="24"/>
            <w:szCs w:val="24"/>
            <w:u w:val="none"/>
          </w:rPr>
          <w:t>indickým státem</w:t>
        </w:r>
      </w:hyperlink>
      <w:r w:rsidR="00154FCE" w:rsidRPr="00D766CA">
        <w:rPr>
          <w:sz w:val="24"/>
          <w:szCs w:val="24"/>
        </w:rPr>
        <w:t> </w:t>
      </w:r>
      <w:proofErr w:type="spellStart"/>
      <w:r w:rsidR="00154FCE" w:rsidRPr="00D766CA">
        <w:rPr>
          <w:sz w:val="24"/>
          <w:szCs w:val="24"/>
        </w:rPr>
        <w:fldChar w:fldCharType="begin"/>
      </w:r>
      <w:r w:rsidR="00154FCE" w:rsidRPr="00D766CA">
        <w:rPr>
          <w:sz w:val="24"/>
          <w:szCs w:val="24"/>
        </w:rPr>
        <w:instrText xml:space="preserve"> HYPERLINK "http://cs.wikipedia.org/wiki/Sikkim" \o "Sikkim" </w:instrText>
      </w:r>
      <w:r w:rsidR="00154FCE" w:rsidRPr="00D766CA">
        <w:rPr>
          <w:sz w:val="24"/>
          <w:szCs w:val="24"/>
        </w:rPr>
        <w:fldChar w:fldCharType="separate"/>
      </w:r>
      <w:r w:rsidR="00154FCE" w:rsidRPr="00D766CA">
        <w:rPr>
          <w:rStyle w:val="Hypertextovodkaz"/>
          <w:color w:val="auto"/>
          <w:sz w:val="24"/>
          <w:szCs w:val="24"/>
          <w:u w:val="none"/>
        </w:rPr>
        <w:t>Sikkim</w:t>
      </w:r>
      <w:proofErr w:type="spellEnd"/>
      <w:r w:rsidR="00154FCE" w:rsidRPr="00D766CA">
        <w:rPr>
          <w:sz w:val="24"/>
          <w:szCs w:val="24"/>
        </w:rPr>
        <w:fldChar w:fldCharType="end"/>
      </w:r>
      <w:r w:rsidR="00154FCE" w:rsidRPr="00D766CA">
        <w:rPr>
          <w:sz w:val="24"/>
          <w:szCs w:val="24"/>
        </w:rPr>
        <w:t xml:space="preserve">. Bhútánu se  říká </w:t>
      </w:r>
      <w:r>
        <w:rPr>
          <w:b/>
          <w:sz w:val="24"/>
          <w:szCs w:val="24"/>
        </w:rPr>
        <w:t>„Z</w:t>
      </w:r>
      <w:bookmarkStart w:id="0" w:name="_GoBack"/>
      <w:bookmarkEnd w:id="0"/>
      <w:r w:rsidR="00154FCE" w:rsidRPr="00D766CA">
        <w:rPr>
          <w:b/>
          <w:sz w:val="24"/>
          <w:szCs w:val="24"/>
        </w:rPr>
        <w:t>emě hřmícího draka“.</w:t>
      </w:r>
    </w:p>
    <w:p w:rsidR="00B5051D" w:rsidRPr="00D766CA" w:rsidRDefault="00B5051D" w:rsidP="00154FC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766CA">
        <w:rPr>
          <w:b/>
          <w:sz w:val="24"/>
          <w:szCs w:val="24"/>
        </w:rPr>
        <w:t>Počet obyvatel</w:t>
      </w:r>
      <w:r w:rsidRPr="00D766CA">
        <w:rPr>
          <w:sz w:val="24"/>
          <w:szCs w:val="24"/>
        </w:rPr>
        <w:t>: cca 700 tisíc</w:t>
      </w:r>
    </w:p>
    <w:p w:rsidR="00B5051D" w:rsidRPr="00D766CA" w:rsidRDefault="00D433FE" w:rsidP="00B5051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hyperlink r:id="rId12" w:tooltip="Jazyk (lingvistika)" w:history="1">
        <w:r w:rsidR="007B3660" w:rsidRPr="00D766CA">
          <w:rPr>
            <w:rStyle w:val="Hypertextovodkaz"/>
            <w:b/>
            <w:color w:val="auto"/>
            <w:sz w:val="24"/>
            <w:szCs w:val="24"/>
            <w:u w:val="none"/>
          </w:rPr>
          <w:t>Jazyk</w:t>
        </w:r>
      </w:hyperlink>
      <w:r w:rsidR="007B3660" w:rsidRPr="00D766CA">
        <w:rPr>
          <w:b/>
          <w:sz w:val="24"/>
          <w:szCs w:val="24"/>
        </w:rPr>
        <w:t>:</w:t>
      </w:r>
      <w:r w:rsidR="007B3660" w:rsidRPr="00D766CA">
        <w:rPr>
          <w:sz w:val="24"/>
          <w:szCs w:val="24"/>
        </w:rPr>
        <w:t xml:space="preserve"> </w:t>
      </w:r>
      <w:hyperlink r:id="rId13" w:tooltip="Dzongkä" w:history="1">
        <w:proofErr w:type="spellStart"/>
        <w:r w:rsidR="007B3660" w:rsidRPr="00D766CA">
          <w:rPr>
            <w:rStyle w:val="Hypertextovodkaz"/>
            <w:color w:val="auto"/>
            <w:sz w:val="24"/>
            <w:szCs w:val="24"/>
            <w:u w:val="none"/>
          </w:rPr>
          <w:t>dzongkä</w:t>
        </w:r>
        <w:proofErr w:type="spellEnd"/>
      </w:hyperlink>
      <w:r w:rsidR="007B3660" w:rsidRPr="00D766CA">
        <w:rPr>
          <w:sz w:val="24"/>
          <w:szCs w:val="24"/>
        </w:rPr>
        <w:t xml:space="preserve"> (úřední), </w:t>
      </w:r>
      <w:hyperlink r:id="rId14" w:tooltip="Tibetština" w:history="1">
        <w:r w:rsidR="007B3660" w:rsidRPr="00D766CA">
          <w:rPr>
            <w:rStyle w:val="Hypertextovodkaz"/>
            <w:color w:val="auto"/>
            <w:sz w:val="24"/>
            <w:szCs w:val="24"/>
            <w:u w:val="none"/>
          </w:rPr>
          <w:t xml:space="preserve">tibetské </w:t>
        </w:r>
      </w:hyperlink>
      <w:r w:rsidR="00B5051D" w:rsidRPr="00D766CA">
        <w:rPr>
          <w:sz w:val="24"/>
          <w:szCs w:val="24"/>
        </w:rPr>
        <w:t>a</w:t>
      </w:r>
      <w:r w:rsidR="007B3660" w:rsidRPr="00D766CA">
        <w:rPr>
          <w:sz w:val="24"/>
          <w:szCs w:val="24"/>
        </w:rPr>
        <w:t xml:space="preserve"> </w:t>
      </w:r>
      <w:hyperlink r:id="rId15" w:tooltip="Nepálština" w:history="1">
        <w:r w:rsidR="007B3660" w:rsidRPr="00D766CA">
          <w:rPr>
            <w:rStyle w:val="Hypertextovodkaz"/>
            <w:color w:val="auto"/>
            <w:sz w:val="24"/>
            <w:szCs w:val="24"/>
            <w:u w:val="none"/>
          </w:rPr>
          <w:t>nepálské dialekty</w:t>
        </w:r>
      </w:hyperlink>
      <w:r w:rsidR="007B3660" w:rsidRPr="00D766CA">
        <w:rPr>
          <w:sz w:val="24"/>
          <w:szCs w:val="24"/>
        </w:rPr>
        <w:t xml:space="preserve">, </w:t>
      </w:r>
      <w:hyperlink r:id="rId16" w:tooltip="Ásámština" w:history="1">
        <w:proofErr w:type="spellStart"/>
        <w:r w:rsidR="007B3660" w:rsidRPr="00D766CA">
          <w:rPr>
            <w:rStyle w:val="Hypertextovodkaz"/>
            <w:color w:val="auto"/>
            <w:sz w:val="24"/>
            <w:szCs w:val="24"/>
            <w:u w:val="none"/>
          </w:rPr>
          <w:t>ásámština</w:t>
        </w:r>
        <w:proofErr w:type="spellEnd"/>
      </w:hyperlink>
      <w:r w:rsidR="007B3660" w:rsidRPr="00D766CA">
        <w:rPr>
          <w:sz w:val="24"/>
          <w:szCs w:val="24"/>
        </w:rPr>
        <w:t>, </w:t>
      </w:r>
      <w:hyperlink r:id="rId17" w:tooltip="Angličtina" w:history="1">
        <w:r w:rsidR="007B3660" w:rsidRPr="00D766CA">
          <w:rPr>
            <w:rStyle w:val="Hypertextovodkaz"/>
            <w:color w:val="auto"/>
            <w:sz w:val="24"/>
            <w:szCs w:val="24"/>
            <w:u w:val="none"/>
          </w:rPr>
          <w:t>angličtina</w:t>
        </w:r>
      </w:hyperlink>
    </w:p>
    <w:p w:rsidR="007B3660" w:rsidRPr="00D766CA" w:rsidRDefault="00D433FE" w:rsidP="00B5051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hyperlink r:id="rId18" w:tooltip="Náboženství" w:history="1">
        <w:r w:rsidR="007B3660" w:rsidRPr="00D766CA">
          <w:rPr>
            <w:rStyle w:val="Hypertextovodkaz"/>
            <w:b/>
            <w:color w:val="auto"/>
            <w:sz w:val="24"/>
            <w:szCs w:val="24"/>
            <w:u w:val="none"/>
          </w:rPr>
          <w:t>Náboženství</w:t>
        </w:r>
      </w:hyperlink>
      <w:r w:rsidR="007B3660" w:rsidRPr="00D766CA">
        <w:rPr>
          <w:b/>
          <w:sz w:val="24"/>
          <w:szCs w:val="24"/>
        </w:rPr>
        <w:t>:</w:t>
      </w:r>
      <w:r w:rsidR="007B3660" w:rsidRPr="00D766CA">
        <w:rPr>
          <w:sz w:val="24"/>
          <w:szCs w:val="24"/>
        </w:rPr>
        <w:t xml:space="preserve"> </w:t>
      </w:r>
      <w:hyperlink r:id="rId19" w:tooltip="Tibetský buddhismus" w:history="1">
        <w:r w:rsidR="007B3660" w:rsidRPr="00D766CA">
          <w:rPr>
            <w:rStyle w:val="Hypertextovodkaz"/>
            <w:color w:val="auto"/>
            <w:sz w:val="24"/>
            <w:szCs w:val="24"/>
            <w:u w:val="none"/>
          </w:rPr>
          <w:t>tibetský buddhismus</w:t>
        </w:r>
      </w:hyperlink>
      <w:r w:rsidR="007B3660" w:rsidRPr="00D766CA">
        <w:rPr>
          <w:sz w:val="24"/>
          <w:szCs w:val="24"/>
        </w:rPr>
        <w:t> </w:t>
      </w:r>
      <w:proofErr w:type="gramStart"/>
      <w:r w:rsidR="007B3660" w:rsidRPr="00D766CA">
        <w:rPr>
          <w:sz w:val="24"/>
          <w:szCs w:val="24"/>
        </w:rPr>
        <w:t>75 %,</w:t>
      </w:r>
      <w:hyperlink r:id="rId20" w:tooltip="Hinduismus" w:history="1">
        <w:r w:rsidR="007B3660" w:rsidRPr="00D766CA">
          <w:rPr>
            <w:rStyle w:val="Hypertextovodkaz"/>
            <w:color w:val="auto"/>
            <w:sz w:val="24"/>
            <w:szCs w:val="24"/>
            <w:u w:val="none"/>
          </w:rPr>
          <w:t>hinduismus</w:t>
        </w:r>
        <w:proofErr w:type="gramEnd"/>
      </w:hyperlink>
      <w:r w:rsidR="007B3660" w:rsidRPr="00D766CA">
        <w:rPr>
          <w:sz w:val="24"/>
          <w:szCs w:val="24"/>
        </w:rPr>
        <w:t xml:space="preserve"> 22 %,  </w:t>
      </w:r>
      <w:hyperlink r:id="rId21" w:tooltip="Islám" w:history="1">
        <w:r w:rsidR="007B3660" w:rsidRPr="00D766CA">
          <w:rPr>
            <w:rStyle w:val="Hypertextovodkaz"/>
            <w:color w:val="auto"/>
            <w:sz w:val="24"/>
            <w:szCs w:val="24"/>
            <w:u w:val="none"/>
          </w:rPr>
          <w:t>islám</w:t>
        </w:r>
      </w:hyperlink>
      <w:r w:rsidR="007B3660" w:rsidRPr="00D766CA">
        <w:rPr>
          <w:sz w:val="24"/>
          <w:szCs w:val="24"/>
        </w:rPr>
        <w:t xml:space="preserve">, </w:t>
      </w:r>
      <w:hyperlink r:id="rId22" w:tooltip="Bönismus" w:history="1">
        <w:proofErr w:type="spellStart"/>
        <w:r w:rsidR="007B3660" w:rsidRPr="00D766CA">
          <w:rPr>
            <w:rStyle w:val="Hypertextovodkaz"/>
            <w:color w:val="auto"/>
            <w:sz w:val="24"/>
            <w:szCs w:val="24"/>
            <w:u w:val="none"/>
          </w:rPr>
          <w:t>bönismu</w:t>
        </w:r>
        <w:r w:rsidR="00B5051D" w:rsidRPr="00D766CA">
          <w:rPr>
            <w:rStyle w:val="Hypertextovodkaz"/>
            <w:color w:val="auto"/>
            <w:sz w:val="24"/>
            <w:szCs w:val="24"/>
            <w:u w:val="none"/>
          </w:rPr>
          <w:t>s</w:t>
        </w:r>
        <w:proofErr w:type="spellEnd"/>
        <w:r w:rsidR="00B5051D" w:rsidRPr="00D766CA">
          <w:rPr>
            <w:rStyle w:val="Hypertextovodkaz"/>
            <w:color w:val="auto"/>
            <w:sz w:val="24"/>
            <w:szCs w:val="24"/>
            <w:u w:val="none"/>
          </w:rPr>
          <w:t xml:space="preserve">  -</w:t>
        </w:r>
        <w:proofErr w:type="spellStart"/>
        <w:r w:rsidR="00B5051D" w:rsidRPr="00D766CA">
          <w:rPr>
            <w:rStyle w:val="Hypertextovodkaz"/>
            <w:color w:val="auto"/>
            <w:sz w:val="24"/>
            <w:szCs w:val="24"/>
            <w:u w:val="none"/>
          </w:rPr>
          <w:t>předbuddhistické</w:t>
        </w:r>
        <w:proofErr w:type="spellEnd"/>
        <w:r w:rsidR="00B5051D" w:rsidRPr="00D766CA">
          <w:rPr>
            <w:rStyle w:val="Hypertextovodkaz"/>
            <w:color w:val="auto"/>
            <w:sz w:val="24"/>
            <w:szCs w:val="24"/>
            <w:u w:val="none"/>
          </w:rPr>
          <w:t xml:space="preserve"> animistické náb</w:t>
        </w:r>
        <w:r w:rsidR="00C40B03">
          <w:rPr>
            <w:rStyle w:val="Hypertextovodkaz"/>
            <w:color w:val="auto"/>
            <w:sz w:val="24"/>
            <w:szCs w:val="24"/>
            <w:u w:val="none"/>
          </w:rPr>
          <w:t>oženství</w:t>
        </w:r>
        <w:r w:rsidR="00B5051D" w:rsidRPr="00D766CA">
          <w:rPr>
            <w:rStyle w:val="Hypertextovodkaz"/>
            <w:color w:val="auto"/>
            <w:sz w:val="24"/>
            <w:szCs w:val="24"/>
            <w:u w:val="none"/>
          </w:rPr>
          <w:t xml:space="preserve"> Tibetu, uctívání přírodních elementů a věštění prostřednictvím snů má základ v </w:t>
        </w:r>
        <w:proofErr w:type="spellStart"/>
        <w:r w:rsidR="00B5051D" w:rsidRPr="00D766CA">
          <w:rPr>
            <w:rStyle w:val="Hypertextovodkaz"/>
            <w:color w:val="auto"/>
            <w:sz w:val="24"/>
            <w:szCs w:val="24"/>
            <w:u w:val="none"/>
          </w:rPr>
          <w:t>bönu</w:t>
        </w:r>
        <w:proofErr w:type="spellEnd"/>
      </w:hyperlink>
      <w:r w:rsidR="00C40B03">
        <w:rPr>
          <w:rStyle w:val="Hypertextovodkaz"/>
          <w:color w:val="auto"/>
          <w:sz w:val="24"/>
          <w:szCs w:val="24"/>
          <w:u w:val="none"/>
        </w:rPr>
        <w:t>.</w:t>
      </w:r>
    </w:p>
    <w:p w:rsidR="00C83BAD" w:rsidRPr="00D766CA" w:rsidRDefault="00C83BAD" w:rsidP="007B366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766CA">
        <w:rPr>
          <w:b/>
          <w:sz w:val="24"/>
          <w:szCs w:val="24"/>
        </w:rPr>
        <w:t>Hl. město</w:t>
      </w:r>
      <w:r w:rsidRPr="00D766CA">
        <w:rPr>
          <w:sz w:val="24"/>
          <w:szCs w:val="24"/>
        </w:rPr>
        <w:t xml:space="preserve"> </w:t>
      </w:r>
      <w:proofErr w:type="spellStart"/>
      <w:r w:rsidRPr="00D766CA">
        <w:rPr>
          <w:sz w:val="24"/>
          <w:szCs w:val="24"/>
        </w:rPr>
        <w:t>Thimhp</w:t>
      </w:r>
      <w:r w:rsidR="00D766CA">
        <w:rPr>
          <w:sz w:val="24"/>
          <w:szCs w:val="24"/>
        </w:rPr>
        <w:t>ú</w:t>
      </w:r>
      <w:proofErr w:type="spellEnd"/>
      <w:r w:rsidRPr="00D766CA">
        <w:rPr>
          <w:sz w:val="24"/>
          <w:szCs w:val="24"/>
        </w:rPr>
        <w:t>. Jediné letiště</w:t>
      </w:r>
      <w:r w:rsidR="00B5051D" w:rsidRPr="00D766CA">
        <w:rPr>
          <w:sz w:val="24"/>
          <w:szCs w:val="24"/>
        </w:rPr>
        <w:t xml:space="preserve"> je </w:t>
      </w:r>
      <w:r w:rsidRPr="00D766CA">
        <w:rPr>
          <w:sz w:val="24"/>
          <w:szCs w:val="24"/>
        </w:rPr>
        <w:t xml:space="preserve">v údolí </w:t>
      </w:r>
      <w:proofErr w:type="spellStart"/>
      <w:r w:rsidRPr="00D766CA">
        <w:rPr>
          <w:sz w:val="24"/>
          <w:szCs w:val="24"/>
        </w:rPr>
        <w:t>Paro</w:t>
      </w:r>
      <w:proofErr w:type="spellEnd"/>
      <w:r w:rsidRPr="00D766CA">
        <w:rPr>
          <w:sz w:val="24"/>
          <w:szCs w:val="24"/>
        </w:rPr>
        <w:t xml:space="preserve">, pokládáno </w:t>
      </w:r>
      <w:r w:rsidR="0044079F">
        <w:rPr>
          <w:sz w:val="24"/>
          <w:szCs w:val="24"/>
        </w:rPr>
        <w:t>je z</w:t>
      </w:r>
      <w:r w:rsidRPr="00D766CA">
        <w:rPr>
          <w:sz w:val="24"/>
          <w:szCs w:val="24"/>
        </w:rPr>
        <w:t>a jedno z nejobtížnějších letišť světa kvůli krátké a na start i přistání náročné dráze.</w:t>
      </w:r>
      <w:r w:rsidR="00B5051D" w:rsidRPr="00D766CA">
        <w:rPr>
          <w:sz w:val="24"/>
          <w:szCs w:val="24"/>
        </w:rPr>
        <w:t xml:space="preserve"> Pracují tam i čeští piloti</w:t>
      </w:r>
      <w:r w:rsidR="00AC408A">
        <w:rPr>
          <w:sz w:val="24"/>
          <w:szCs w:val="24"/>
        </w:rPr>
        <w:t>.</w:t>
      </w:r>
    </w:p>
    <w:p w:rsidR="00154FCE" w:rsidRPr="00D766CA" w:rsidRDefault="00154FCE" w:rsidP="00154FC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766CA">
        <w:rPr>
          <w:b/>
          <w:sz w:val="24"/>
          <w:szCs w:val="24"/>
        </w:rPr>
        <w:t>ČR navázala diplomatické styky s Bhútánem v r. 2011</w:t>
      </w:r>
      <w:r w:rsidRPr="00D766CA">
        <w:rPr>
          <w:sz w:val="24"/>
          <w:szCs w:val="24"/>
        </w:rPr>
        <w:t>; Č</w:t>
      </w:r>
      <w:r w:rsidR="007B3660" w:rsidRPr="00D766CA">
        <w:rPr>
          <w:sz w:val="24"/>
          <w:szCs w:val="24"/>
        </w:rPr>
        <w:t>R</w:t>
      </w:r>
      <w:r w:rsidRPr="00D766CA">
        <w:rPr>
          <w:sz w:val="24"/>
          <w:szCs w:val="24"/>
        </w:rPr>
        <w:t xml:space="preserve"> o to usilovala od r. 2000. Kromě Česka navázal Bhútán diplomatické styky s dalšími 9 zeměmi; do r. 2011 měla země oficiální diplomatické styky navázány pouze s 26 zeměmi světa</w:t>
      </w:r>
      <w:r w:rsidR="00AC408A">
        <w:rPr>
          <w:sz w:val="24"/>
          <w:szCs w:val="24"/>
        </w:rPr>
        <w:t>.</w:t>
      </w:r>
      <w:r w:rsidRPr="00D766CA">
        <w:rPr>
          <w:sz w:val="24"/>
          <w:szCs w:val="24"/>
        </w:rPr>
        <w:t xml:space="preserve"> V </w:t>
      </w:r>
      <w:hyperlink r:id="rId23" w:tooltip="Evropa" w:history="1">
        <w:r w:rsidRPr="00D766CA">
          <w:rPr>
            <w:rStyle w:val="Hypertextovodkaz"/>
            <w:color w:val="auto"/>
            <w:sz w:val="24"/>
            <w:szCs w:val="24"/>
            <w:u w:val="none"/>
          </w:rPr>
          <w:t>Evropě</w:t>
        </w:r>
      </w:hyperlink>
      <w:r w:rsidRPr="00D766CA">
        <w:rPr>
          <w:sz w:val="24"/>
          <w:szCs w:val="24"/>
        </w:rPr>
        <w:t xml:space="preserve"> má Bhútán navázány styky s </w:t>
      </w:r>
      <w:r w:rsidR="00D766CA">
        <w:rPr>
          <w:sz w:val="24"/>
          <w:szCs w:val="24"/>
        </w:rPr>
        <w:t>8</w:t>
      </w:r>
      <w:r w:rsidRPr="00D766CA">
        <w:rPr>
          <w:sz w:val="24"/>
          <w:szCs w:val="24"/>
        </w:rPr>
        <w:t xml:space="preserve"> zeměmi</w:t>
      </w:r>
      <w:r w:rsidR="00D766CA">
        <w:rPr>
          <w:sz w:val="24"/>
          <w:szCs w:val="24"/>
        </w:rPr>
        <w:t>;</w:t>
      </w:r>
      <w:r w:rsidRPr="00D766CA">
        <w:rPr>
          <w:sz w:val="24"/>
          <w:szCs w:val="24"/>
        </w:rPr>
        <w:t xml:space="preserve"> velvyslanectví má pouze v </w:t>
      </w:r>
      <w:hyperlink r:id="rId24" w:tooltip="Ženeva" w:history="1">
        <w:r w:rsidRPr="00D766CA">
          <w:rPr>
            <w:rStyle w:val="Hypertextovodkaz"/>
            <w:color w:val="auto"/>
            <w:sz w:val="24"/>
            <w:szCs w:val="24"/>
            <w:u w:val="none"/>
          </w:rPr>
          <w:t>Ženevě</w:t>
        </w:r>
      </w:hyperlink>
      <w:r w:rsidRPr="00D766CA">
        <w:rPr>
          <w:sz w:val="24"/>
          <w:szCs w:val="24"/>
        </w:rPr>
        <w:t> a </w:t>
      </w:r>
      <w:hyperlink r:id="rId25" w:tooltip="Brusel" w:history="1">
        <w:r w:rsidRPr="00D766CA">
          <w:rPr>
            <w:rStyle w:val="Hypertextovodkaz"/>
            <w:color w:val="auto"/>
            <w:sz w:val="24"/>
            <w:szCs w:val="24"/>
            <w:u w:val="none"/>
          </w:rPr>
          <w:t>Bruselu</w:t>
        </w:r>
      </w:hyperlink>
      <w:r w:rsidR="00AC408A">
        <w:rPr>
          <w:sz w:val="24"/>
          <w:szCs w:val="24"/>
        </w:rPr>
        <w:t>.</w:t>
      </w:r>
    </w:p>
    <w:p w:rsidR="00154FCE" w:rsidRPr="00D766CA" w:rsidRDefault="00154FCE" w:rsidP="00154FC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766CA">
        <w:rPr>
          <w:b/>
          <w:sz w:val="24"/>
          <w:szCs w:val="24"/>
        </w:rPr>
        <w:t>Bhútán se brání globalizaci.</w:t>
      </w:r>
      <w:r w:rsidRPr="00D766CA">
        <w:rPr>
          <w:sz w:val="24"/>
          <w:szCs w:val="24"/>
        </w:rPr>
        <w:t xml:space="preserve"> V letech </w:t>
      </w:r>
      <w:hyperlink r:id="rId26" w:tooltip="1990" w:history="1">
        <w:r w:rsidRPr="00D766CA">
          <w:rPr>
            <w:rStyle w:val="Hypertextovodkaz"/>
            <w:color w:val="auto"/>
            <w:sz w:val="24"/>
            <w:szCs w:val="24"/>
            <w:u w:val="none"/>
          </w:rPr>
          <w:t>1990</w:t>
        </w:r>
      </w:hyperlink>
      <w:r w:rsidRPr="00D766CA">
        <w:rPr>
          <w:sz w:val="24"/>
          <w:szCs w:val="24"/>
        </w:rPr>
        <w:t>–</w:t>
      </w:r>
      <w:hyperlink r:id="rId27" w:tooltip="1999" w:history="1">
        <w:r w:rsidRPr="00D766CA">
          <w:rPr>
            <w:rStyle w:val="Hypertextovodkaz"/>
            <w:color w:val="auto"/>
            <w:sz w:val="24"/>
            <w:szCs w:val="24"/>
            <w:u w:val="none"/>
          </w:rPr>
          <w:t>1999</w:t>
        </w:r>
      </w:hyperlink>
      <w:r w:rsidRPr="00D766CA">
        <w:rPr>
          <w:sz w:val="24"/>
          <w:szCs w:val="24"/>
        </w:rPr>
        <w:t> zde platil zákaz sledování zahraničních televizních stanic. Až v roce </w:t>
      </w:r>
      <w:hyperlink r:id="rId28" w:tooltip="2000" w:history="1">
        <w:r w:rsidRPr="00D766CA">
          <w:rPr>
            <w:rStyle w:val="Hypertextovodkaz"/>
            <w:color w:val="auto"/>
            <w:sz w:val="24"/>
            <w:szCs w:val="24"/>
            <w:u w:val="none"/>
          </w:rPr>
          <w:t>2000</w:t>
        </w:r>
      </w:hyperlink>
      <w:r w:rsidRPr="00D766CA">
        <w:rPr>
          <w:sz w:val="24"/>
          <w:szCs w:val="24"/>
        </w:rPr>
        <w:t> byl zpřístupněn internet. Od roku </w:t>
      </w:r>
      <w:hyperlink r:id="rId29" w:tooltip="2004" w:history="1">
        <w:r w:rsidRPr="00D766CA">
          <w:rPr>
            <w:rStyle w:val="Hypertextovodkaz"/>
            <w:color w:val="auto"/>
            <w:sz w:val="24"/>
            <w:szCs w:val="24"/>
            <w:u w:val="none"/>
          </w:rPr>
          <w:t>2004</w:t>
        </w:r>
      </w:hyperlink>
      <w:r w:rsidRPr="00D766CA">
        <w:rPr>
          <w:sz w:val="24"/>
          <w:szCs w:val="24"/>
        </w:rPr>
        <w:t> je v zemi zakázán prodej tabáku a platí zde </w:t>
      </w:r>
      <w:hyperlink r:id="rId30" w:tooltip="Zákaz kouření" w:history="1">
        <w:r w:rsidRPr="00D766CA">
          <w:rPr>
            <w:rStyle w:val="Hypertextovodkaz"/>
            <w:color w:val="auto"/>
            <w:sz w:val="24"/>
            <w:szCs w:val="24"/>
            <w:u w:val="none"/>
          </w:rPr>
          <w:t>zákaz kouření</w:t>
        </w:r>
      </w:hyperlink>
      <w:r w:rsidRPr="00D766CA">
        <w:rPr>
          <w:sz w:val="24"/>
          <w:szCs w:val="24"/>
        </w:rPr>
        <w:t>.</w:t>
      </w:r>
    </w:p>
    <w:p w:rsidR="00154FCE" w:rsidRPr="00D766CA" w:rsidRDefault="00154FCE" w:rsidP="00154FC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766CA">
        <w:rPr>
          <w:b/>
          <w:sz w:val="24"/>
          <w:szCs w:val="24"/>
        </w:rPr>
        <w:t>Hranice byly cizincům otevřeny až v</w:t>
      </w:r>
      <w:r w:rsidR="00D766CA">
        <w:rPr>
          <w:b/>
          <w:sz w:val="24"/>
          <w:szCs w:val="24"/>
        </w:rPr>
        <w:t> </w:t>
      </w:r>
      <w:r w:rsidRPr="00D766CA">
        <w:rPr>
          <w:b/>
          <w:sz w:val="24"/>
          <w:szCs w:val="24"/>
        </w:rPr>
        <w:t>r</w:t>
      </w:r>
      <w:r w:rsidR="00D766CA">
        <w:rPr>
          <w:b/>
          <w:sz w:val="24"/>
          <w:szCs w:val="24"/>
        </w:rPr>
        <w:t>.</w:t>
      </w:r>
      <w:r w:rsidRPr="00D766CA">
        <w:rPr>
          <w:b/>
          <w:sz w:val="24"/>
          <w:szCs w:val="24"/>
        </w:rPr>
        <w:t> </w:t>
      </w:r>
      <w:hyperlink r:id="rId31" w:tooltip="1974" w:history="1">
        <w:r w:rsidRPr="00D766CA">
          <w:rPr>
            <w:rStyle w:val="Hypertextovodkaz"/>
            <w:b/>
            <w:color w:val="auto"/>
            <w:sz w:val="24"/>
            <w:szCs w:val="24"/>
            <w:u w:val="none"/>
          </w:rPr>
          <w:t>1974</w:t>
        </w:r>
      </w:hyperlink>
      <w:r w:rsidRPr="00D766CA">
        <w:rPr>
          <w:sz w:val="24"/>
          <w:szCs w:val="24"/>
        </w:rPr>
        <w:t>. Vstup do země je zdarma pro občany Indie a Bangladéše</w:t>
      </w:r>
      <w:r w:rsidR="00D766CA">
        <w:rPr>
          <w:sz w:val="24"/>
          <w:szCs w:val="24"/>
        </w:rPr>
        <w:t>; ostatní</w:t>
      </w:r>
      <w:r w:rsidRPr="00D766CA">
        <w:rPr>
          <w:sz w:val="24"/>
          <w:szCs w:val="24"/>
        </w:rPr>
        <w:t xml:space="preserve"> návštěvníci se musí zaregistrovat u bhútánské cestovní kanceláře a zaplatit poplatek 250 $ za každý den návštěvy (ačkoli v ceně jsou služby jako ubytování, jídlo a cestování), což ale může mnoho turistů odradit. (Bhútán v</w:t>
      </w:r>
      <w:r w:rsidR="00D766CA">
        <w:rPr>
          <w:sz w:val="24"/>
          <w:szCs w:val="24"/>
        </w:rPr>
        <w:t> </w:t>
      </w:r>
      <w:r w:rsidRPr="00D766CA">
        <w:rPr>
          <w:sz w:val="24"/>
          <w:szCs w:val="24"/>
        </w:rPr>
        <w:t>r</w:t>
      </w:r>
      <w:r w:rsidR="00D766CA">
        <w:rPr>
          <w:sz w:val="24"/>
          <w:szCs w:val="24"/>
        </w:rPr>
        <w:t>.</w:t>
      </w:r>
      <w:r w:rsidRPr="00D766CA">
        <w:rPr>
          <w:sz w:val="24"/>
          <w:szCs w:val="24"/>
        </w:rPr>
        <w:t xml:space="preserve"> 2011 navštívilo 37 482 turistů). Chrání si svoji přírodu, kulturu, tradici, víru. </w:t>
      </w:r>
    </w:p>
    <w:p w:rsidR="007B3660" w:rsidRPr="00D766CA" w:rsidRDefault="00154FCE" w:rsidP="007B366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766CA">
        <w:rPr>
          <w:sz w:val="24"/>
          <w:szCs w:val="24"/>
        </w:rPr>
        <w:t>Politický systém Bhútánu se vyvinul z </w:t>
      </w:r>
      <w:hyperlink r:id="rId32" w:tooltip="Absolutní monarchie" w:history="1">
        <w:r w:rsidRPr="00D766CA">
          <w:rPr>
            <w:rStyle w:val="Hypertextovodkaz"/>
            <w:color w:val="auto"/>
            <w:sz w:val="24"/>
            <w:szCs w:val="24"/>
            <w:u w:val="none"/>
          </w:rPr>
          <w:t xml:space="preserve">absolutní </w:t>
        </w:r>
      </w:hyperlink>
      <w:r w:rsidRPr="00D766CA">
        <w:rPr>
          <w:sz w:val="24"/>
          <w:szCs w:val="24"/>
        </w:rPr>
        <w:t> v </w:t>
      </w:r>
      <w:hyperlink r:id="rId33" w:tooltip="Konstituční monarchie" w:history="1">
        <w:r w:rsidRPr="00D766CA">
          <w:rPr>
            <w:rStyle w:val="Hypertextovodkaz"/>
            <w:b/>
            <w:color w:val="auto"/>
            <w:sz w:val="24"/>
            <w:szCs w:val="24"/>
            <w:u w:val="none"/>
          </w:rPr>
          <w:t>konstituční monarchii</w:t>
        </w:r>
      </w:hyperlink>
      <w:r w:rsidRPr="00D766CA">
        <w:rPr>
          <w:b/>
          <w:sz w:val="24"/>
          <w:szCs w:val="24"/>
        </w:rPr>
        <w:t>.</w:t>
      </w:r>
      <w:r w:rsidRPr="00D766CA">
        <w:rPr>
          <w:sz w:val="24"/>
          <w:szCs w:val="24"/>
        </w:rPr>
        <w:t xml:space="preserve"> V</w:t>
      </w:r>
      <w:r w:rsidR="00D766CA">
        <w:rPr>
          <w:sz w:val="24"/>
          <w:szCs w:val="24"/>
        </w:rPr>
        <w:t> </w:t>
      </w:r>
      <w:r w:rsidRPr="00D766CA">
        <w:rPr>
          <w:sz w:val="24"/>
          <w:szCs w:val="24"/>
        </w:rPr>
        <w:t>r</w:t>
      </w:r>
      <w:r w:rsidR="00D766CA">
        <w:rPr>
          <w:sz w:val="24"/>
          <w:szCs w:val="24"/>
        </w:rPr>
        <w:t>.</w:t>
      </w:r>
      <w:r w:rsidRPr="00D766CA">
        <w:rPr>
          <w:sz w:val="24"/>
          <w:szCs w:val="24"/>
        </w:rPr>
        <w:t xml:space="preserve"> 1999 </w:t>
      </w:r>
      <w:r w:rsidR="00D766CA">
        <w:rPr>
          <w:sz w:val="24"/>
          <w:szCs w:val="24"/>
        </w:rPr>
        <w:t xml:space="preserve">4. </w:t>
      </w:r>
      <w:r w:rsidRPr="00D766CA">
        <w:rPr>
          <w:sz w:val="24"/>
          <w:szCs w:val="24"/>
        </w:rPr>
        <w:t>král Bhútánu,</w:t>
      </w:r>
      <w:r w:rsidR="007B3660" w:rsidRPr="00D766CA">
        <w:rPr>
          <w:sz w:val="24"/>
          <w:szCs w:val="24"/>
        </w:rPr>
        <w:t xml:space="preserve"> </w:t>
      </w:r>
      <w:hyperlink r:id="rId34" w:tooltip="Džigme Singgjä Wangčhug" w:history="1">
        <w:proofErr w:type="spellStart"/>
        <w:r w:rsidRPr="00D766CA">
          <w:rPr>
            <w:rStyle w:val="Hypertextovodkaz"/>
            <w:color w:val="auto"/>
            <w:sz w:val="24"/>
            <w:szCs w:val="24"/>
            <w:u w:val="none"/>
          </w:rPr>
          <w:t>Džigme</w:t>
        </w:r>
        <w:proofErr w:type="spellEnd"/>
        <w:r w:rsidRPr="00D766CA">
          <w:rPr>
            <w:rStyle w:val="Hypertextovodkaz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D766CA">
          <w:rPr>
            <w:rStyle w:val="Hypertextovodkaz"/>
            <w:color w:val="auto"/>
            <w:sz w:val="24"/>
            <w:szCs w:val="24"/>
            <w:u w:val="none"/>
          </w:rPr>
          <w:t>Singgjä</w:t>
        </w:r>
        <w:proofErr w:type="spellEnd"/>
        <w:r w:rsidRPr="00D766CA">
          <w:rPr>
            <w:rStyle w:val="Hypertextovodkaz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D766CA">
          <w:rPr>
            <w:rStyle w:val="Hypertextovodkaz"/>
            <w:color w:val="auto"/>
            <w:sz w:val="24"/>
            <w:szCs w:val="24"/>
            <w:u w:val="none"/>
          </w:rPr>
          <w:t>Wangčhug</w:t>
        </w:r>
        <w:proofErr w:type="spellEnd"/>
      </w:hyperlink>
      <w:r w:rsidRPr="00D766CA">
        <w:rPr>
          <w:sz w:val="24"/>
          <w:szCs w:val="24"/>
        </w:rPr>
        <w:t xml:space="preserve">, vytvořil Radu ministrů. </w:t>
      </w:r>
      <w:r w:rsidRPr="00D766CA">
        <w:rPr>
          <w:b/>
          <w:sz w:val="24"/>
          <w:szCs w:val="24"/>
        </w:rPr>
        <w:t>Hlavou státu je </w:t>
      </w:r>
      <w:proofErr w:type="spellStart"/>
      <w:r w:rsidRPr="00D766CA">
        <w:rPr>
          <w:b/>
          <w:sz w:val="24"/>
          <w:szCs w:val="24"/>
        </w:rPr>
        <w:t>Duggjalpo</w:t>
      </w:r>
      <w:proofErr w:type="spellEnd"/>
      <w:r w:rsidRPr="00D766CA">
        <w:rPr>
          <w:b/>
          <w:sz w:val="24"/>
          <w:szCs w:val="24"/>
        </w:rPr>
        <w:t>, neboli Dračí král.</w:t>
      </w:r>
      <w:r w:rsidRPr="00D766CA">
        <w:rPr>
          <w:sz w:val="24"/>
          <w:szCs w:val="24"/>
        </w:rPr>
        <w:t xml:space="preserve"> Pátým Dračím králem je</w:t>
      </w:r>
      <w:r w:rsidR="00AC408A">
        <w:rPr>
          <w:sz w:val="24"/>
          <w:szCs w:val="24"/>
        </w:rPr>
        <w:t xml:space="preserve"> nyní</w:t>
      </w:r>
      <w:r w:rsidRPr="00D766CA">
        <w:rPr>
          <w:sz w:val="24"/>
          <w:szCs w:val="24"/>
        </w:rPr>
        <w:t> </w:t>
      </w:r>
      <w:proofErr w:type="spellStart"/>
      <w:r w:rsidRPr="00D766CA">
        <w:rPr>
          <w:sz w:val="24"/>
          <w:szCs w:val="24"/>
        </w:rPr>
        <w:fldChar w:fldCharType="begin"/>
      </w:r>
      <w:r w:rsidRPr="00D766CA">
        <w:rPr>
          <w:sz w:val="24"/>
          <w:szCs w:val="24"/>
        </w:rPr>
        <w:instrText xml:space="preserve"> HYPERLINK "http://cs.wikipedia.org/wiki/D%C5%BEigme_Khesar_Namgjal_Wang%C4%8Dhug" \o "Džigme Khesar Namgjal Wangčhug" </w:instrText>
      </w:r>
      <w:r w:rsidRPr="00D766CA">
        <w:rPr>
          <w:sz w:val="24"/>
          <w:szCs w:val="24"/>
        </w:rPr>
        <w:fldChar w:fldCharType="separate"/>
      </w:r>
      <w:r w:rsidRPr="00D766CA">
        <w:rPr>
          <w:rStyle w:val="Hypertextovodkaz"/>
          <w:color w:val="auto"/>
          <w:sz w:val="24"/>
          <w:szCs w:val="24"/>
          <w:u w:val="none"/>
        </w:rPr>
        <w:t>Džigme</w:t>
      </w:r>
      <w:proofErr w:type="spellEnd"/>
      <w:r w:rsidRPr="00D766CA">
        <w:rPr>
          <w:rStyle w:val="Hypertextovodkaz"/>
          <w:color w:val="auto"/>
          <w:sz w:val="24"/>
          <w:szCs w:val="24"/>
          <w:u w:val="none"/>
        </w:rPr>
        <w:t xml:space="preserve"> </w:t>
      </w:r>
      <w:proofErr w:type="spellStart"/>
      <w:r w:rsidRPr="00D766CA">
        <w:rPr>
          <w:rStyle w:val="Hypertextovodkaz"/>
          <w:color w:val="auto"/>
          <w:sz w:val="24"/>
          <w:szCs w:val="24"/>
          <w:u w:val="none"/>
        </w:rPr>
        <w:t>Khesar</w:t>
      </w:r>
      <w:proofErr w:type="spellEnd"/>
      <w:r w:rsidRPr="00D766CA">
        <w:rPr>
          <w:rStyle w:val="Hypertextovodkaz"/>
          <w:color w:val="auto"/>
          <w:sz w:val="24"/>
          <w:szCs w:val="24"/>
          <w:u w:val="none"/>
        </w:rPr>
        <w:t xml:space="preserve"> </w:t>
      </w:r>
      <w:proofErr w:type="spellStart"/>
      <w:r w:rsidRPr="00D766CA">
        <w:rPr>
          <w:rStyle w:val="Hypertextovodkaz"/>
          <w:color w:val="auto"/>
          <w:sz w:val="24"/>
          <w:szCs w:val="24"/>
          <w:u w:val="none"/>
        </w:rPr>
        <w:t>Namgjal</w:t>
      </w:r>
      <w:proofErr w:type="spellEnd"/>
      <w:r w:rsidRPr="00D766CA">
        <w:rPr>
          <w:rStyle w:val="Hypertextovodkaz"/>
          <w:color w:val="auto"/>
          <w:sz w:val="24"/>
          <w:szCs w:val="24"/>
          <w:u w:val="none"/>
        </w:rPr>
        <w:t xml:space="preserve"> </w:t>
      </w:r>
      <w:proofErr w:type="spellStart"/>
      <w:r w:rsidRPr="00D766CA">
        <w:rPr>
          <w:rStyle w:val="Hypertextovodkaz"/>
          <w:color w:val="auto"/>
          <w:sz w:val="24"/>
          <w:szCs w:val="24"/>
          <w:u w:val="none"/>
        </w:rPr>
        <w:t>Wangčhug</w:t>
      </w:r>
      <w:proofErr w:type="spellEnd"/>
      <w:r w:rsidRPr="00D766CA">
        <w:rPr>
          <w:sz w:val="24"/>
          <w:szCs w:val="24"/>
        </w:rPr>
        <w:fldChar w:fldCharType="end"/>
      </w:r>
      <w:r w:rsidRPr="00D766CA">
        <w:rPr>
          <w:sz w:val="24"/>
          <w:szCs w:val="24"/>
        </w:rPr>
        <w:t xml:space="preserve">, který vládne od </w:t>
      </w:r>
      <w:r w:rsidR="00D766CA">
        <w:rPr>
          <w:sz w:val="24"/>
          <w:szCs w:val="24"/>
        </w:rPr>
        <w:t>r.</w:t>
      </w:r>
      <w:r w:rsidR="00AC408A">
        <w:rPr>
          <w:sz w:val="24"/>
          <w:szCs w:val="24"/>
        </w:rPr>
        <w:t xml:space="preserve"> </w:t>
      </w:r>
      <w:r w:rsidRPr="00D766CA">
        <w:rPr>
          <w:sz w:val="24"/>
          <w:szCs w:val="24"/>
        </w:rPr>
        <w:t>2008.</w:t>
      </w:r>
      <w:r w:rsidR="007B3660" w:rsidRPr="00D766CA">
        <w:rPr>
          <w:sz w:val="24"/>
          <w:szCs w:val="24"/>
        </w:rPr>
        <w:t xml:space="preserve"> </w:t>
      </w:r>
    </w:p>
    <w:p w:rsidR="00154FCE" w:rsidRPr="00D766CA" w:rsidRDefault="007B3660" w:rsidP="007B366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766CA">
        <w:rPr>
          <w:sz w:val="24"/>
          <w:szCs w:val="24"/>
        </w:rPr>
        <w:t>Otroctví v Bhútánu bylo zrušeno až v</w:t>
      </w:r>
      <w:r w:rsidR="00D766CA">
        <w:rPr>
          <w:sz w:val="24"/>
          <w:szCs w:val="24"/>
        </w:rPr>
        <w:t> r.</w:t>
      </w:r>
      <w:r w:rsidRPr="00D766CA">
        <w:rPr>
          <w:sz w:val="24"/>
          <w:szCs w:val="24"/>
        </w:rPr>
        <w:t> </w:t>
      </w:r>
      <w:hyperlink r:id="rId35" w:tooltip="1956" w:history="1">
        <w:r w:rsidRPr="00D766CA">
          <w:rPr>
            <w:rStyle w:val="Hypertextovodkaz"/>
            <w:color w:val="auto"/>
            <w:sz w:val="24"/>
            <w:szCs w:val="24"/>
            <w:u w:val="none"/>
          </w:rPr>
          <w:t>1956</w:t>
        </w:r>
      </w:hyperlink>
      <w:r w:rsidRPr="00D766CA">
        <w:rPr>
          <w:sz w:val="24"/>
          <w:szCs w:val="24"/>
        </w:rPr>
        <w:t>. </w:t>
      </w:r>
      <w:r w:rsidR="00154FCE" w:rsidRPr="00D766CA">
        <w:rPr>
          <w:sz w:val="24"/>
          <w:szCs w:val="24"/>
        </w:rPr>
        <w:t>Značné změny v politickém uspořádání proběhly v r. 2005, kdy 4. král </w:t>
      </w:r>
      <w:proofErr w:type="spellStart"/>
      <w:r w:rsidR="00154FCE" w:rsidRPr="00D766CA">
        <w:rPr>
          <w:sz w:val="24"/>
          <w:szCs w:val="24"/>
        </w:rPr>
        <w:fldChar w:fldCharType="begin"/>
      </w:r>
      <w:r w:rsidR="00154FCE" w:rsidRPr="00D766CA">
        <w:rPr>
          <w:sz w:val="24"/>
          <w:szCs w:val="24"/>
        </w:rPr>
        <w:instrText xml:space="preserve"> HYPERLINK "http://cs.wikipedia.org/wiki/D%C5%BEigme_Singgj%C3%A4_Wang%C4%8Dhug" \o "Džigme Singgjä Wangčhug" </w:instrText>
      </w:r>
      <w:r w:rsidR="00154FCE" w:rsidRPr="00D766CA">
        <w:rPr>
          <w:sz w:val="24"/>
          <w:szCs w:val="24"/>
        </w:rPr>
        <w:fldChar w:fldCharType="separate"/>
      </w:r>
      <w:r w:rsidR="00154FCE" w:rsidRPr="00D766CA">
        <w:rPr>
          <w:rStyle w:val="Hypertextovodkaz"/>
          <w:color w:val="auto"/>
          <w:sz w:val="24"/>
          <w:szCs w:val="24"/>
          <w:u w:val="none"/>
        </w:rPr>
        <w:t>Džigme</w:t>
      </w:r>
      <w:proofErr w:type="spellEnd"/>
      <w:r w:rsidR="00154FCE" w:rsidRPr="00D766CA">
        <w:rPr>
          <w:rStyle w:val="Hypertextovodkaz"/>
          <w:color w:val="auto"/>
          <w:sz w:val="24"/>
          <w:szCs w:val="24"/>
          <w:u w:val="none"/>
        </w:rPr>
        <w:t xml:space="preserve"> </w:t>
      </w:r>
      <w:proofErr w:type="spellStart"/>
      <w:r w:rsidR="00154FCE" w:rsidRPr="00D766CA">
        <w:rPr>
          <w:rStyle w:val="Hypertextovodkaz"/>
          <w:color w:val="auto"/>
          <w:sz w:val="24"/>
          <w:szCs w:val="24"/>
          <w:u w:val="none"/>
        </w:rPr>
        <w:t>Singgjä</w:t>
      </w:r>
      <w:proofErr w:type="spellEnd"/>
      <w:r w:rsidR="00154FCE" w:rsidRPr="00D766CA">
        <w:rPr>
          <w:rStyle w:val="Hypertextovodkaz"/>
          <w:color w:val="auto"/>
          <w:sz w:val="24"/>
          <w:szCs w:val="24"/>
          <w:u w:val="none"/>
        </w:rPr>
        <w:t xml:space="preserve"> </w:t>
      </w:r>
      <w:proofErr w:type="spellStart"/>
      <w:r w:rsidR="00154FCE" w:rsidRPr="00D766CA">
        <w:rPr>
          <w:rStyle w:val="Hypertextovodkaz"/>
          <w:color w:val="auto"/>
          <w:sz w:val="24"/>
          <w:szCs w:val="24"/>
          <w:u w:val="none"/>
        </w:rPr>
        <w:t>Wangčhug</w:t>
      </w:r>
      <w:proofErr w:type="spellEnd"/>
      <w:r w:rsidR="00154FCE" w:rsidRPr="00D766CA">
        <w:rPr>
          <w:sz w:val="24"/>
          <w:szCs w:val="24"/>
        </w:rPr>
        <w:fldChar w:fldCharType="end"/>
      </w:r>
      <w:r w:rsidR="00154FCE" w:rsidRPr="00D766CA">
        <w:rPr>
          <w:sz w:val="24"/>
          <w:szCs w:val="24"/>
        </w:rPr>
        <w:t xml:space="preserve"> neočekávaně oznámil abdikaci ve prospěch svého syna </w:t>
      </w:r>
      <w:proofErr w:type="spellStart"/>
      <w:r w:rsidR="00154FCE" w:rsidRPr="00D766CA">
        <w:rPr>
          <w:sz w:val="24"/>
          <w:szCs w:val="24"/>
        </w:rPr>
        <w:t>Džigme</w:t>
      </w:r>
      <w:proofErr w:type="spellEnd"/>
      <w:r w:rsidR="00154FCE" w:rsidRPr="00D766CA">
        <w:rPr>
          <w:sz w:val="24"/>
          <w:szCs w:val="24"/>
        </w:rPr>
        <w:t xml:space="preserve"> </w:t>
      </w:r>
      <w:proofErr w:type="spellStart"/>
      <w:r w:rsidR="00154FCE" w:rsidRPr="00D766CA">
        <w:rPr>
          <w:sz w:val="24"/>
          <w:szCs w:val="24"/>
        </w:rPr>
        <w:t>Khesara</w:t>
      </w:r>
      <w:proofErr w:type="spellEnd"/>
      <w:r w:rsidR="00154FCE" w:rsidRPr="00D766CA">
        <w:rPr>
          <w:sz w:val="24"/>
          <w:szCs w:val="24"/>
        </w:rPr>
        <w:t xml:space="preserve"> </w:t>
      </w:r>
      <w:proofErr w:type="spellStart"/>
      <w:r w:rsidR="00154FCE" w:rsidRPr="00D766CA">
        <w:rPr>
          <w:sz w:val="24"/>
          <w:szCs w:val="24"/>
        </w:rPr>
        <w:t>Namgjala</w:t>
      </w:r>
      <w:proofErr w:type="spellEnd"/>
      <w:r w:rsidR="00154FCE" w:rsidRPr="00D766CA">
        <w:rPr>
          <w:sz w:val="24"/>
          <w:szCs w:val="24"/>
        </w:rPr>
        <w:t xml:space="preserve"> </w:t>
      </w:r>
      <w:proofErr w:type="spellStart"/>
      <w:r w:rsidR="00154FCE" w:rsidRPr="00D766CA">
        <w:rPr>
          <w:sz w:val="24"/>
          <w:szCs w:val="24"/>
        </w:rPr>
        <w:t>Wangčhuga</w:t>
      </w:r>
      <w:proofErr w:type="spellEnd"/>
      <w:r w:rsidR="00154FCE" w:rsidRPr="00D766CA">
        <w:rPr>
          <w:sz w:val="24"/>
          <w:szCs w:val="24"/>
        </w:rPr>
        <w:t xml:space="preserve">, a </w:t>
      </w:r>
      <w:r w:rsidR="00154FCE" w:rsidRPr="00D766CA">
        <w:rPr>
          <w:b/>
          <w:sz w:val="24"/>
          <w:szCs w:val="24"/>
        </w:rPr>
        <w:t>zároveň oznámil přechod k </w:t>
      </w:r>
      <w:hyperlink r:id="rId36" w:tooltip="Demokracie" w:history="1">
        <w:r w:rsidR="00154FCE" w:rsidRPr="00D766CA">
          <w:rPr>
            <w:rStyle w:val="Hypertextovodkaz"/>
            <w:b/>
            <w:color w:val="auto"/>
            <w:sz w:val="24"/>
            <w:szCs w:val="24"/>
            <w:u w:val="none"/>
          </w:rPr>
          <w:t>demokracii</w:t>
        </w:r>
      </w:hyperlink>
      <w:r w:rsidR="00154FCE" w:rsidRPr="00D766CA">
        <w:rPr>
          <w:b/>
          <w:sz w:val="24"/>
          <w:szCs w:val="24"/>
        </w:rPr>
        <w:t> a vypsání vůbec prvních voleb v historii</w:t>
      </w:r>
      <w:r w:rsidR="00154FCE" w:rsidRPr="00D766CA">
        <w:rPr>
          <w:sz w:val="24"/>
          <w:szCs w:val="24"/>
        </w:rPr>
        <w:t xml:space="preserve"> Bhútánu. </w:t>
      </w:r>
    </w:p>
    <w:p w:rsidR="00C83BAD" w:rsidRPr="00D766CA" w:rsidRDefault="007B3660" w:rsidP="00C83BA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766CA">
        <w:rPr>
          <w:sz w:val="24"/>
          <w:szCs w:val="24"/>
        </w:rPr>
        <w:t xml:space="preserve">Nyní </w:t>
      </w:r>
      <w:r w:rsidR="00AC408A">
        <w:rPr>
          <w:sz w:val="24"/>
          <w:szCs w:val="24"/>
        </w:rPr>
        <w:t>je v Bhútánu</w:t>
      </w:r>
      <w:r w:rsidR="00154FCE" w:rsidRPr="00D766CA">
        <w:rPr>
          <w:sz w:val="24"/>
          <w:szCs w:val="24"/>
        </w:rPr>
        <w:t> </w:t>
      </w:r>
      <w:hyperlink r:id="rId37" w:tooltip="Dvoukomorový parlament" w:history="1">
        <w:r w:rsidR="00154FCE" w:rsidRPr="00D766CA">
          <w:rPr>
            <w:rStyle w:val="Hypertextovodkaz"/>
            <w:b/>
            <w:color w:val="auto"/>
            <w:sz w:val="24"/>
            <w:szCs w:val="24"/>
            <w:u w:val="none"/>
          </w:rPr>
          <w:t>dvoukomorový</w:t>
        </w:r>
      </w:hyperlink>
      <w:r w:rsidR="00154FCE" w:rsidRPr="00D766CA">
        <w:rPr>
          <w:b/>
          <w:sz w:val="24"/>
          <w:szCs w:val="24"/>
        </w:rPr>
        <w:t> </w:t>
      </w:r>
      <w:hyperlink r:id="rId38" w:tooltip="Parlament Bhútánu (stránka neexistuje)" w:history="1">
        <w:r w:rsidR="00154FCE" w:rsidRPr="00D766CA">
          <w:rPr>
            <w:rStyle w:val="Hypertextovodkaz"/>
            <w:b/>
            <w:color w:val="auto"/>
            <w:sz w:val="24"/>
            <w:szCs w:val="24"/>
            <w:u w:val="none"/>
          </w:rPr>
          <w:t>Parlament</w:t>
        </w:r>
      </w:hyperlink>
      <w:r w:rsidRPr="00D766CA">
        <w:rPr>
          <w:sz w:val="24"/>
          <w:szCs w:val="24"/>
        </w:rPr>
        <w:t xml:space="preserve"> -</w:t>
      </w:r>
      <w:r w:rsidR="00154FCE" w:rsidRPr="00D766CA">
        <w:rPr>
          <w:sz w:val="24"/>
          <w:szCs w:val="24"/>
        </w:rPr>
        <w:t xml:space="preserve"> </w:t>
      </w:r>
      <w:r w:rsidRPr="00D766CA">
        <w:rPr>
          <w:sz w:val="24"/>
          <w:szCs w:val="24"/>
        </w:rPr>
        <w:t>ho</w:t>
      </w:r>
      <w:r w:rsidR="00154FCE" w:rsidRPr="00D766CA">
        <w:rPr>
          <w:sz w:val="24"/>
          <w:szCs w:val="24"/>
        </w:rPr>
        <w:t>rní Národní rad</w:t>
      </w:r>
      <w:r w:rsidR="00AC408A">
        <w:rPr>
          <w:sz w:val="24"/>
          <w:szCs w:val="24"/>
        </w:rPr>
        <w:t>a</w:t>
      </w:r>
      <w:r w:rsidR="00154FCE" w:rsidRPr="00D766CA">
        <w:rPr>
          <w:sz w:val="24"/>
          <w:szCs w:val="24"/>
        </w:rPr>
        <w:t> a dolní Národní shromáždění. Volby do N</w:t>
      </w:r>
      <w:r w:rsidRPr="00D766CA">
        <w:rPr>
          <w:sz w:val="24"/>
          <w:szCs w:val="24"/>
        </w:rPr>
        <w:t>R</w:t>
      </w:r>
      <w:r w:rsidR="00154FCE" w:rsidRPr="00D766CA">
        <w:rPr>
          <w:sz w:val="24"/>
          <w:szCs w:val="24"/>
        </w:rPr>
        <w:t xml:space="preserve"> se konaly v letech 2007 a 2013, zatímco volby do N</w:t>
      </w:r>
      <w:r w:rsidRPr="00D766CA">
        <w:rPr>
          <w:sz w:val="24"/>
          <w:szCs w:val="24"/>
        </w:rPr>
        <w:t>S</w:t>
      </w:r>
      <w:r w:rsidR="00154FCE" w:rsidRPr="00D766CA">
        <w:rPr>
          <w:sz w:val="24"/>
          <w:szCs w:val="24"/>
        </w:rPr>
        <w:t xml:space="preserve"> </w:t>
      </w:r>
      <w:r w:rsidRPr="00D766CA">
        <w:rPr>
          <w:sz w:val="24"/>
          <w:szCs w:val="24"/>
        </w:rPr>
        <w:t>v r.</w:t>
      </w:r>
      <w:r w:rsidR="00154FCE" w:rsidRPr="00D766CA">
        <w:rPr>
          <w:sz w:val="24"/>
          <w:szCs w:val="24"/>
        </w:rPr>
        <w:t xml:space="preserve"> 2008 a 2013. Voleb do N</w:t>
      </w:r>
      <w:r w:rsidRPr="00D766CA">
        <w:rPr>
          <w:sz w:val="24"/>
          <w:szCs w:val="24"/>
        </w:rPr>
        <w:t>S</w:t>
      </w:r>
      <w:r w:rsidR="00154FCE" w:rsidRPr="00D766CA">
        <w:rPr>
          <w:sz w:val="24"/>
          <w:szCs w:val="24"/>
        </w:rPr>
        <w:t xml:space="preserve"> v</w:t>
      </w:r>
      <w:r w:rsidRPr="00D766CA">
        <w:rPr>
          <w:sz w:val="24"/>
          <w:szCs w:val="24"/>
        </w:rPr>
        <w:t> </w:t>
      </w:r>
      <w:r w:rsidR="00154FCE" w:rsidRPr="00D766CA">
        <w:rPr>
          <w:sz w:val="24"/>
          <w:szCs w:val="24"/>
        </w:rPr>
        <w:t>r</w:t>
      </w:r>
      <w:r w:rsidRPr="00D766CA">
        <w:rPr>
          <w:sz w:val="24"/>
          <w:szCs w:val="24"/>
        </w:rPr>
        <w:t>.</w:t>
      </w:r>
      <w:r w:rsidR="00154FCE" w:rsidRPr="00D766CA">
        <w:rPr>
          <w:sz w:val="24"/>
          <w:szCs w:val="24"/>
        </w:rPr>
        <w:t xml:space="preserve"> 2008 se zúčastnily </w:t>
      </w:r>
      <w:r w:rsidRPr="00D766CA">
        <w:rPr>
          <w:sz w:val="24"/>
          <w:szCs w:val="24"/>
        </w:rPr>
        <w:t>2</w:t>
      </w:r>
      <w:r w:rsidR="00154FCE" w:rsidRPr="00D766CA">
        <w:rPr>
          <w:sz w:val="24"/>
          <w:szCs w:val="24"/>
        </w:rPr>
        <w:t xml:space="preserve"> strany</w:t>
      </w:r>
      <w:r w:rsidRPr="00D766CA">
        <w:rPr>
          <w:sz w:val="24"/>
          <w:szCs w:val="24"/>
        </w:rPr>
        <w:t>:</w:t>
      </w:r>
      <w:r w:rsidR="00154FCE" w:rsidRPr="00D766CA">
        <w:rPr>
          <w:sz w:val="24"/>
          <w:szCs w:val="24"/>
        </w:rPr>
        <w:t xml:space="preserve"> Lidová demokratická strana a Druk </w:t>
      </w:r>
      <w:proofErr w:type="spellStart"/>
      <w:r w:rsidR="00154FCE" w:rsidRPr="00D766CA">
        <w:rPr>
          <w:sz w:val="24"/>
          <w:szCs w:val="24"/>
        </w:rPr>
        <w:t>Phuensum</w:t>
      </w:r>
      <w:proofErr w:type="spellEnd"/>
      <w:r w:rsidR="00154FCE" w:rsidRPr="00D766CA">
        <w:rPr>
          <w:sz w:val="24"/>
          <w:szCs w:val="24"/>
        </w:rPr>
        <w:t xml:space="preserve"> </w:t>
      </w:r>
      <w:proofErr w:type="spellStart"/>
      <w:r w:rsidR="00154FCE" w:rsidRPr="00D766CA">
        <w:rPr>
          <w:sz w:val="24"/>
          <w:szCs w:val="24"/>
        </w:rPr>
        <w:t>Tshogpa</w:t>
      </w:r>
      <w:proofErr w:type="spellEnd"/>
      <w:r w:rsidR="00154FCE" w:rsidRPr="00D766CA">
        <w:rPr>
          <w:sz w:val="24"/>
          <w:szCs w:val="24"/>
        </w:rPr>
        <w:t>, přičemž Druk P</w:t>
      </w:r>
      <w:r w:rsidRPr="00D766CA">
        <w:rPr>
          <w:sz w:val="24"/>
          <w:szCs w:val="24"/>
        </w:rPr>
        <w:t>T</w:t>
      </w:r>
      <w:r w:rsidR="00154FCE" w:rsidRPr="00D766CA">
        <w:rPr>
          <w:sz w:val="24"/>
          <w:szCs w:val="24"/>
        </w:rPr>
        <w:t xml:space="preserve"> získala </w:t>
      </w:r>
      <w:proofErr w:type="gramStart"/>
      <w:r w:rsidR="00154FCE" w:rsidRPr="00D766CA">
        <w:rPr>
          <w:sz w:val="24"/>
          <w:szCs w:val="24"/>
        </w:rPr>
        <w:t>45 z 47</w:t>
      </w:r>
      <w:proofErr w:type="gramEnd"/>
      <w:r w:rsidR="00154FCE" w:rsidRPr="00D766CA">
        <w:rPr>
          <w:sz w:val="24"/>
          <w:szCs w:val="24"/>
        </w:rPr>
        <w:t xml:space="preserve"> křesel. V</w:t>
      </w:r>
      <w:r w:rsidRPr="00D766CA">
        <w:rPr>
          <w:sz w:val="24"/>
          <w:szCs w:val="24"/>
        </w:rPr>
        <w:t> </w:t>
      </w:r>
      <w:r w:rsidR="00154FCE" w:rsidRPr="00D766CA">
        <w:rPr>
          <w:sz w:val="24"/>
          <w:szCs w:val="24"/>
        </w:rPr>
        <w:t>r</w:t>
      </w:r>
      <w:r w:rsidRPr="00D766CA">
        <w:rPr>
          <w:sz w:val="24"/>
          <w:szCs w:val="24"/>
        </w:rPr>
        <w:t>.</w:t>
      </w:r>
      <w:r w:rsidR="00154FCE" w:rsidRPr="00D766CA">
        <w:rPr>
          <w:sz w:val="24"/>
          <w:szCs w:val="24"/>
        </w:rPr>
        <w:t xml:space="preserve"> 2013 naopak zvítězila Lidová demokratická strana </w:t>
      </w:r>
      <w:r w:rsidRPr="00D766CA">
        <w:rPr>
          <w:sz w:val="24"/>
          <w:szCs w:val="24"/>
        </w:rPr>
        <w:t>(zisk</w:t>
      </w:r>
      <w:r w:rsidR="00154FCE" w:rsidRPr="00D766CA">
        <w:rPr>
          <w:sz w:val="24"/>
          <w:szCs w:val="24"/>
        </w:rPr>
        <w:t xml:space="preserve"> 54,88 % </w:t>
      </w:r>
      <w:r w:rsidRPr="00D766CA">
        <w:rPr>
          <w:sz w:val="24"/>
          <w:szCs w:val="24"/>
        </w:rPr>
        <w:t>=</w:t>
      </w:r>
      <w:r w:rsidR="00154FCE" w:rsidRPr="00D766CA">
        <w:rPr>
          <w:sz w:val="24"/>
          <w:szCs w:val="24"/>
        </w:rPr>
        <w:t xml:space="preserve"> 32 křesel</w:t>
      </w:r>
      <w:r w:rsidRPr="00D766CA">
        <w:rPr>
          <w:sz w:val="24"/>
          <w:szCs w:val="24"/>
        </w:rPr>
        <w:t>)</w:t>
      </w:r>
      <w:r w:rsidR="00154FCE" w:rsidRPr="00D766CA">
        <w:rPr>
          <w:sz w:val="24"/>
          <w:szCs w:val="24"/>
        </w:rPr>
        <w:t>.</w:t>
      </w:r>
      <w:r w:rsidRPr="00D766CA">
        <w:rPr>
          <w:sz w:val="24"/>
          <w:szCs w:val="24"/>
        </w:rPr>
        <w:t xml:space="preserve"> </w:t>
      </w:r>
    </w:p>
    <w:p w:rsidR="00AC408A" w:rsidRPr="00AC408A" w:rsidRDefault="007B3660" w:rsidP="00C83BAD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AC408A">
        <w:rPr>
          <w:sz w:val="24"/>
          <w:szCs w:val="24"/>
        </w:rPr>
        <w:t xml:space="preserve">Buddhismus utváří nejen magickou a zvláštní atmosféru Bhútánu, ale i jeho život a hodnoty. Bhútán je dnes jednou nohou ve středověké minulosti a druhou v kybernetické budoucnosti. </w:t>
      </w:r>
      <w:r w:rsidR="00AC408A">
        <w:rPr>
          <w:sz w:val="24"/>
          <w:szCs w:val="24"/>
        </w:rPr>
        <w:t>4. k</w:t>
      </w:r>
      <w:r w:rsidR="00C83BAD" w:rsidRPr="00AC408A">
        <w:rPr>
          <w:sz w:val="24"/>
          <w:szCs w:val="24"/>
        </w:rPr>
        <w:t>rál (otec současného</w:t>
      </w:r>
      <w:r w:rsidR="00AC408A">
        <w:rPr>
          <w:sz w:val="24"/>
          <w:szCs w:val="24"/>
        </w:rPr>
        <w:t xml:space="preserve"> krále</w:t>
      </w:r>
      <w:r w:rsidR="00C83BAD" w:rsidRPr="00AC408A">
        <w:rPr>
          <w:sz w:val="24"/>
          <w:szCs w:val="24"/>
        </w:rPr>
        <w:t xml:space="preserve">) se </w:t>
      </w:r>
      <w:r w:rsidRPr="00AC408A">
        <w:rPr>
          <w:sz w:val="24"/>
          <w:szCs w:val="24"/>
        </w:rPr>
        <w:t xml:space="preserve">proslavil výrokem, </w:t>
      </w:r>
      <w:r w:rsidRPr="00AC408A">
        <w:rPr>
          <w:b/>
          <w:sz w:val="24"/>
          <w:szCs w:val="24"/>
        </w:rPr>
        <w:t>že je pro něj důležitější štěstí lidí, než růst výroby a hrubého národního produktu</w:t>
      </w:r>
      <w:r w:rsidRPr="00AC408A">
        <w:rPr>
          <w:sz w:val="24"/>
          <w:szCs w:val="24"/>
        </w:rPr>
        <w:t>.</w:t>
      </w:r>
    </w:p>
    <w:p w:rsidR="00C83BAD" w:rsidRPr="00AC408A" w:rsidRDefault="00C83BAD" w:rsidP="00C83BAD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AC408A">
        <w:rPr>
          <w:sz w:val="24"/>
          <w:szCs w:val="24"/>
        </w:rPr>
        <w:lastRenderedPageBreak/>
        <w:t xml:space="preserve">Valné shromáždění OSN předloni na žádost Bhútánu, který hrubé domácí štěstí již v r. 1970 nadřadil hrubému domácímu produktu, schválilo </w:t>
      </w:r>
      <w:r w:rsidRPr="00AC408A">
        <w:rPr>
          <w:b/>
          <w:sz w:val="24"/>
          <w:szCs w:val="24"/>
        </w:rPr>
        <w:t>20. březen jako Mezinárodní den štěstí. Hrubé národní štěstí</w:t>
      </w:r>
      <w:r w:rsidRPr="00AC408A">
        <w:rPr>
          <w:sz w:val="24"/>
          <w:szCs w:val="24"/>
        </w:rPr>
        <w:t xml:space="preserve"> nebylo myšleno jako náhrada HDP, ale především jako politický směr, který se nebude snažit výlučně o ekonomický růst, ale bude k rozvoji země přistupovat holisticky. Kvůli konkrétním opatřením</w:t>
      </w:r>
      <w:r w:rsidR="00AC408A">
        <w:rPr>
          <w:sz w:val="24"/>
          <w:szCs w:val="24"/>
        </w:rPr>
        <w:t xml:space="preserve"> se stále dopracovává metodika,</w:t>
      </w:r>
      <w:r w:rsidRPr="00AC408A">
        <w:rPr>
          <w:sz w:val="24"/>
          <w:szCs w:val="24"/>
        </w:rPr>
        <w:t xml:space="preserve"> jak štěstí měřit. </w:t>
      </w:r>
      <w:r w:rsidRPr="00AC408A">
        <w:rPr>
          <w:b/>
          <w:sz w:val="24"/>
          <w:szCs w:val="24"/>
        </w:rPr>
        <w:t xml:space="preserve">Bylo určeno </w:t>
      </w:r>
      <w:r w:rsidR="00D766CA" w:rsidRPr="00AC408A">
        <w:rPr>
          <w:b/>
          <w:sz w:val="24"/>
          <w:szCs w:val="24"/>
        </w:rPr>
        <w:t>9</w:t>
      </w:r>
      <w:r w:rsidRPr="00AC408A">
        <w:rPr>
          <w:b/>
          <w:sz w:val="24"/>
          <w:szCs w:val="24"/>
        </w:rPr>
        <w:t xml:space="preserve"> základních indikátorů štěstí: psychická pohoda; zdraví; vzdělanost; rovnováha ve využívání volného a pracovního času; síla komunitních vztahů; kulturní různorodost a vitalita; ekologické zdraví a diverzita; životní úroveň; dobrá vláda a administrativa. </w:t>
      </w:r>
    </w:p>
    <w:p w:rsidR="005709D3" w:rsidRPr="00D766CA" w:rsidRDefault="005709D3" w:rsidP="00154FCE">
      <w:pPr>
        <w:rPr>
          <w:sz w:val="24"/>
          <w:szCs w:val="24"/>
        </w:rPr>
      </w:pPr>
    </w:p>
    <w:sectPr w:rsidR="005709D3" w:rsidRPr="00D76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55A6D"/>
    <w:multiLevelType w:val="hybridMultilevel"/>
    <w:tmpl w:val="E392D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57112"/>
    <w:multiLevelType w:val="hybridMultilevel"/>
    <w:tmpl w:val="14C2B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CE"/>
    <w:rsid w:val="00154FCE"/>
    <w:rsid w:val="0044079F"/>
    <w:rsid w:val="005709D3"/>
    <w:rsid w:val="007B3660"/>
    <w:rsid w:val="009C4226"/>
    <w:rsid w:val="009F68A7"/>
    <w:rsid w:val="00AC408A"/>
    <w:rsid w:val="00B5051D"/>
    <w:rsid w:val="00C40B03"/>
    <w:rsid w:val="00C83BAD"/>
    <w:rsid w:val="00D433FE"/>
    <w:rsid w:val="00D7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226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54FCE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54FCE"/>
  </w:style>
  <w:style w:type="character" w:styleId="Hypertextovodkaz">
    <w:name w:val="Hyperlink"/>
    <w:basedOn w:val="Standardnpsmoodstavce"/>
    <w:uiPriority w:val="99"/>
    <w:unhideWhenUsed/>
    <w:rsid w:val="00154FCE"/>
    <w:rPr>
      <w:color w:val="0000FF"/>
      <w:u w:val="single"/>
    </w:rPr>
  </w:style>
  <w:style w:type="character" w:customStyle="1" w:styleId="cizojazycne">
    <w:name w:val="cizojazycne"/>
    <w:basedOn w:val="Standardnpsmoodstavce"/>
    <w:rsid w:val="00154FCE"/>
  </w:style>
  <w:style w:type="paragraph" w:styleId="Odstavecseseznamem">
    <w:name w:val="List Paragraph"/>
    <w:basedOn w:val="Normln"/>
    <w:uiPriority w:val="34"/>
    <w:qFormat/>
    <w:rsid w:val="00154FCE"/>
    <w:pPr>
      <w:ind w:left="720"/>
    </w:pPr>
  </w:style>
  <w:style w:type="paragraph" w:styleId="Bezmezer">
    <w:name w:val="No Spacing"/>
    <w:basedOn w:val="Normln"/>
    <w:uiPriority w:val="1"/>
    <w:qFormat/>
    <w:rsid w:val="00C83BAD"/>
    <w:pPr>
      <w:spacing w:line="240" w:lineRule="auto"/>
    </w:pPr>
    <w:rPr>
      <w:rFonts w:cs="Times New Roman"/>
    </w:rPr>
  </w:style>
  <w:style w:type="character" w:customStyle="1" w:styleId="textexposedshow">
    <w:name w:val="text_exposed_show"/>
    <w:basedOn w:val="Standardnpsmoodstavce"/>
    <w:rsid w:val="00C83BAD"/>
  </w:style>
  <w:style w:type="character" w:styleId="Siln">
    <w:name w:val="Strong"/>
    <w:basedOn w:val="Standardnpsmoodstavce"/>
    <w:uiPriority w:val="22"/>
    <w:qFormat/>
    <w:rsid w:val="00C83B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226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54FCE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54FCE"/>
  </w:style>
  <w:style w:type="character" w:styleId="Hypertextovodkaz">
    <w:name w:val="Hyperlink"/>
    <w:basedOn w:val="Standardnpsmoodstavce"/>
    <w:uiPriority w:val="99"/>
    <w:unhideWhenUsed/>
    <w:rsid w:val="00154FCE"/>
    <w:rPr>
      <w:color w:val="0000FF"/>
      <w:u w:val="single"/>
    </w:rPr>
  </w:style>
  <w:style w:type="character" w:customStyle="1" w:styleId="cizojazycne">
    <w:name w:val="cizojazycne"/>
    <w:basedOn w:val="Standardnpsmoodstavce"/>
    <w:rsid w:val="00154FCE"/>
  </w:style>
  <w:style w:type="paragraph" w:styleId="Odstavecseseznamem">
    <w:name w:val="List Paragraph"/>
    <w:basedOn w:val="Normln"/>
    <w:uiPriority w:val="34"/>
    <w:qFormat/>
    <w:rsid w:val="00154FCE"/>
    <w:pPr>
      <w:ind w:left="720"/>
    </w:pPr>
  </w:style>
  <w:style w:type="paragraph" w:styleId="Bezmezer">
    <w:name w:val="No Spacing"/>
    <w:basedOn w:val="Normln"/>
    <w:uiPriority w:val="1"/>
    <w:qFormat/>
    <w:rsid w:val="00C83BAD"/>
    <w:pPr>
      <w:spacing w:line="240" w:lineRule="auto"/>
    </w:pPr>
    <w:rPr>
      <w:rFonts w:cs="Times New Roman"/>
    </w:rPr>
  </w:style>
  <w:style w:type="character" w:customStyle="1" w:styleId="textexposedshow">
    <w:name w:val="text_exposed_show"/>
    <w:basedOn w:val="Standardnpsmoodstavce"/>
    <w:rsid w:val="00C83BAD"/>
  </w:style>
  <w:style w:type="character" w:styleId="Siln">
    <w:name w:val="Strong"/>
    <w:basedOn w:val="Standardnpsmoodstavce"/>
    <w:uiPriority w:val="22"/>
    <w:qFormat/>
    <w:rsid w:val="00C83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Indie" TargetMode="External"/><Relationship Id="rId13" Type="http://schemas.openxmlformats.org/officeDocument/2006/relationships/hyperlink" Target="http://cs.wikipedia.org/wiki/Dzongk%C3%A4" TargetMode="External"/><Relationship Id="rId18" Type="http://schemas.openxmlformats.org/officeDocument/2006/relationships/hyperlink" Target="http://cs.wikipedia.org/wiki/N%C3%A1bo%C5%BEenstv%C3%AD" TargetMode="External"/><Relationship Id="rId26" Type="http://schemas.openxmlformats.org/officeDocument/2006/relationships/hyperlink" Target="http://cs.wikipedia.org/wiki/1990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cs.wikipedia.org/wiki/Isl%C3%A1m" TargetMode="External"/><Relationship Id="rId34" Type="http://schemas.openxmlformats.org/officeDocument/2006/relationships/hyperlink" Target="http://cs.wikipedia.org/wiki/D%C5%BEigme_Singgj%C3%A4_Wang%C4%8Dhug" TargetMode="External"/><Relationship Id="rId7" Type="http://schemas.openxmlformats.org/officeDocument/2006/relationships/hyperlink" Target="http://cs.wikipedia.org/wiki/St%C3%A1t" TargetMode="External"/><Relationship Id="rId12" Type="http://schemas.openxmlformats.org/officeDocument/2006/relationships/hyperlink" Target="http://cs.wikipedia.org/wiki/Jazyk_(lingvistika)" TargetMode="External"/><Relationship Id="rId17" Type="http://schemas.openxmlformats.org/officeDocument/2006/relationships/hyperlink" Target="http://cs.wikipedia.org/wiki/Angli%C4%8Dtina" TargetMode="External"/><Relationship Id="rId25" Type="http://schemas.openxmlformats.org/officeDocument/2006/relationships/hyperlink" Target="http://cs.wikipedia.org/wiki/Brusel" TargetMode="External"/><Relationship Id="rId33" Type="http://schemas.openxmlformats.org/officeDocument/2006/relationships/hyperlink" Target="http://cs.wikipedia.org/wiki/Konstitu%C4%8Dn%C3%AD_monarchie" TargetMode="External"/><Relationship Id="rId38" Type="http://schemas.openxmlformats.org/officeDocument/2006/relationships/hyperlink" Target="http://cs.wikipedia.org/w/index.php?title=Parlament_Bh%C3%BAt%C3%A1nu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%C3%81s%C3%A1m%C5%A1tina" TargetMode="External"/><Relationship Id="rId20" Type="http://schemas.openxmlformats.org/officeDocument/2006/relationships/hyperlink" Target="http://cs.wikipedia.org/wiki/Hinduismus" TargetMode="External"/><Relationship Id="rId29" Type="http://schemas.openxmlformats.org/officeDocument/2006/relationships/hyperlink" Target="http://cs.wikipedia.org/wiki/20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Vnitrozemsk%C3%BD_st%C3%A1t" TargetMode="External"/><Relationship Id="rId11" Type="http://schemas.openxmlformats.org/officeDocument/2006/relationships/hyperlink" Target="http://cs.wikipedia.org/wiki/Indick%C3%BD_st%C3%A1t" TargetMode="External"/><Relationship Id="rId24" Type="http://schemas.openxmlformats.org/officeDocument/2006/relationships/hyperlink" Target="http://cs.wikipedia.org/wiki/%C5%BDeneva" TargetMode="External"/><Relationship Id="rId32" Type="http://schemas.openxmlformats.org/officeDocument/2006/relationships/hyperlink" Target="http://cs.wikipedia.org/wiki/Absolutn%C3%AD_monarchie" TargetMode="External"/><Relationship Id="rId37" Type="http://schemas.openxmlformats.org/officeDocument/2006/relationships/hyperlink" Target="http://cs.wikipedia.org/wiki/Dvoukomorov%C3%BD_parlament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Nep%C3%A1l%C5%A1tina" TargetMode="External"/><Relationship Id="rId23" Type="http://schemas.openxmlformats.org/officeDocument/2006/relationships/hyperlink" Target="http://cs.wikipedia.org/wiki/Evropa" TargetMode="External"/><Relationship Id="rId28" Type="http://schemas.openxmlformats.org/officeDocument/2006/relationships/hyperlink" Target="http://cs.wikipedia.org/wiki/2000" TargetMode="External"/><Relationship Id="rId36" Type="http://schemas.openxmlformats.org/officeDocument/2006/relationships/hyperlink" Target="http://cs.wikipedia.org/wiki/Demokracie" TargetMode="External"/><Relationship Id="rId10" Type="http://schemas.openxmlformats.org/officeDocument/2006/relationships/hyperlink" Target="http://cs.wikipedia.org/wiki/Nep%C3%A1l" TargetMode="External"/><Relationship Id="rId19" Type="http://schemas.openxmlformats.org/officeDocument/2006/relationships/hyperlink" Target="http://cs.wikipedia.org/wiki/Tibetsk%C3%BD_buddhismus" TargetMode="External"/><Relationship Id="rId31" Type="http://schemas.openxmlformats.org/officeDocument/2006/relationships/hyperlink" Target="http://cs.wikipedia.org/wiki/19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Tibetsk%C3%A1_autonomn%C3%AD_oblast" TargetMode="External"/><Relationship Id="rId14" Type="http://schemas.openxmlformats.org/officeDocument/2006/relationships/hyperlink" Target="http://cs.wikipedia.org/wiki/Tibet%C5%A1tina" TargetMode="External"/><Relationship Id="rId22" Type="http://schemas.openxmlformats.org/officeDocument/2006/relationships/hyperlink" Target="http://cs.wikipedia.org/wiki/B%C3%B6nismus" TargetMode="External"/><Relationship Id="rId27" Type="http://schemas.openxmlformats.org/officeDocument/2006/relationships/hyperlink" Target="http://cs.wikipedia.org/wiki/1999" TargetMode="External"/><Relationship Id="rId30" Type="http://schemas.openxmlformats.org/officeDocument/2006/relationships/hyperlink" Target="http://cs.wikipedia.org/wiki/Z%C3%A1kaz_kou%C5%99en%C3%AD" TargetMode="External"/><Relationship Id="rId35" Type="http://schemas.openxmlformats.org/officeDocument/2006/relationships/hyperlink" Target="http://cs.wikipedia.org/wiki/195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Cigánková</dc:creator>
  <cp:lastModifiedBy>Simona Cigánková</cp:lastModifiedBy>
  <cp:revision>5</cp:revision>
  <cp:lastPrinted>2015-04-14T12:57:00Z</cp:lastPrinted>
  <dcterms:created xsi:type="dcterms:W3CDTF">2015-04-16T10:28:00Z</dcterms:created>
  <dcterms:modified xsi:type="dcterms:W3CDTF">2015-04-16T10:33:00Z</dcterms:modified>
</cp:coreProperties>
</file>