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FB34" w14:textId="7158F2EC" w:rsidR="003506AB" w:rsidRPr="00A372EE" w:rsidRDefault="003506AB" w:rsidP="00C07766">
      <w:pPr>
        <w:spacing w:before="360"/>
        <w:jc w:val="center"/>
        <w:rPr>
          <w:rFonts w:ascii="Arial" w:hAnsi="Arial" w:cs="Arial"/>
          <w:b/>
          <w:sz w:val="32"/>
        </w:rPr>
      </w:pPr>
      <w:r w:rsidRPr="00A372EE">
        <w:rPr>
          <w:rFonts w:ascii="Arial" w:hAnsi="Arial" w:cs="Arial"/>
          <w:b/>
          <w:sz w:val="32"/>
        </w:rPr>
        <w:t xml:space="preserve">Výzva č. </w:t>
      </w:r>
      <w:r w:rsidR="00566D77" w:rsidRPr="00A372EE">
        <w:rPr>
          <w:rFonts w:ascii="Arial" w:hAnsi="Arial" w:cs="Arial"/>
          <w:b/>
          <w:sz w:val="32"/>
        </w:rPr>
        <w:t>0313</w:t>
      </w:r>
      <w:r w:rsidR="005B2E05" w:rsidRPr="00A372EE">
        <w:rPr>
          <w:rFonts w:ascii="Arial" w:hAnsi="Arial" w:cs="Arial"/>
          <w:b/>
          <w:sz w:val="32"/>
        </w:rPr>
        <w:t>/</w:t>
      </w:r>
      <w:r w:rsidRPr="00A372EE">
        <w:rPr>
          <w:rFonts w:ascii="Arial" w:hAnsi="Arial" w:cs="Arial"/>
          <w:b/>
          <w:sz w:val="32"/>
        </w:rPr>
        <w:t>202</w:t>
      </w:r>
      <w:r w:rsidR="00F76376" w:rsidRPr="00A372EE">
        <w:rPr>
          <w:rFonts w:ascii="Arial" w:hAnsi="Arial" w:cs="Arial"/>
          <w:b/>
          <w:sz w:val="32"/>
        </w:rPr>
        <w:t>3</w:t>
      </w:r>
      <w:r w:rsidR="000646D0" w:rsidRPr="00A372EE">
        <w:rPr>
          <w:rFonts w:ascii="Arial" w:hAnsi="Arial" w:cs="Arial"/>
          <w:b/>
          <w:sz w:val="32"/>
        </w:rPr>
        <w:t xml:space="preserve"> </w:t>
      </w:r>
      <w:r w:rsidR="005B2E05" w:rsidRPr="00A372EE">
        <w:rPr>
          <w:rFonts w:ascii="Arial" w:hAnsi="Arial" w:cs="Arial"/>
          <w:b/>
          <w:sz w:val="32"/>
        </w:rPr>
        <w:t>–</w:t>
      </w:r>
      <w:r w:rsidR="000646D0" w:rsidRPr="00A372EE">
        <w:rPr>
          <w:rFonts w:ascii="Arial" w:hAnsi="Arial" w:cs="Arial"/>
          <w:b/>
          <w:sz w:val="32"/>
        </w:rPr>
        <w:t xml:space="preserve"> </w:t>
      </w:r>
      <w:r w:rsidR="00B904A6" w:rsidRPr="00A372EE">
        <w:rPr>
          <w:rFonts w:ascii="Arial" w:hAnsi="Arial" w:cs="Arial"/>
          <w:b/>
          <w:sz w:val="32"/>
        </w:rPr>
        <w:t xml:space="preserve">Podpora </w:t>
      </w:r>
      <w:r w:rsidR="00080B07" w:rsidRPr="00A372EE">
        <w:rPr>
          <w:rFonts w:ascii="Arial" w:hAnsi="Arial" w:cs="Arial"/>
          <w:b/>
          <w:sz w:val="32"/>
        </w:rPr>
        <w:t xml:space="preserve">projektů </w:t>
      </w:r>
      <w:r w:rsidR="00B904A6" w:rsidRPr="00A372EE">
        <w:rPr>
          <w:rFonts w:ascii="Arial" w:hAnsi="Arial" w:cs="Arial"/>
          <w:b/>
          <w:sz w:val="32"/>
        </w:rPr>
        <w:t>k</w:t>
      </w:r>
      <w:r w:rsidR="005B2E05" w:rsidRPr="00A372EE">
        <w:rPr>
          <w:rFonts w:ascii="Arial" w:hAnsi="Arial" w:cs="Arial"/>
          <w:b/>
          <w:sz w:val="32"/>
        </w:rPr>
        <w:t>reativní</w:t>
      </w:r>
      <w:r w:rsidR="00B904A6" w:rsidRPr="00A372EE">
        <w:rPr>
          <w:rFonts w:ascii="Arial" w:hAnsi="Arial" w:cs="Arial"/>
          <w:b/>
          <w:sz w:val="32"/>
        </w:rPr>
        <w:t>ho</w:t>
      </w:r>
      <w:r w:rsidR="005B2E05" w:rsidRPr="00A372EE">
        <w:rPr>
          <w:rFonts w:ascii="Arial" w:hAnsi="Arial" w:cs="Arial"/>
          <w:b/>
          <w:sz w:val="32"/>
        </w:rPr>
        <w:t xml:space="preserve"> </w:t>
      </w:r>
      <w:r w:rsidR="00F12A4F" w:rsidRPr="00A372EE">
        <w:rPr>
          <w:rFonts w:ascii="Arial" w:hAnsi="Arial" w:cs="Arial"/>
          <w:b/>
          <w:sz w:val="32"/>
        </w:rPr>
        <w:t>učení</w:t>
      </w:r>
    </w:p>
    <w:p w14:paraId="3F178395" w14:textId="68E4110F" w:rsidR="00F22930" w:rsidRPr="00A372EE" w:rsidRDefault="003506AB" w:rsidP="00C07766">
      <w:pPr>
        <w:spacing w:after="0"/>
        <w:jc w:val="center"/>
        <w:rPr>
          <w:rFonts w:ascii="Arial" w:hAnsi="Arial" w:cs="Arial"/>
          <w:b/>
          <w:sz w:val="24"/>
          <w:szCs w:val="24"/>
        </w:rPr>
      </w:pPr>
      <w:r w:rsidRPr="00A372EE">
        <w:rPr>
          <w:rFonts w:ascii="Arial" w:hAnsi="Arial" w:cs="Arial"/>
          <w:b/>
          <w:sz w:val="24"/>
          <w:szCs w:val="24"/>
        </w:rPr>
        <w:t>k předkládání žádostí o poskytnutí dotace</w:t>
      </w:r>
    </w:p>
    <w:p w14:paraId="51C2F08A" w14:textId="11D36A91" w:rsidR="00F22930" w:rsidRPr="00A372EE" w:rsidRDefault="003506AB" w:rsidP="00C07766">
      <w:pPr>
        <w:spacing w:after="0"/>
        <w:jc w:val="center"/>
        <w:rPr>
          <w:rFonts w:ascii="Arial" w:hAnsi="Arial" w:cs="Arial"/>
          <w:b/>
          <w:sz w:val="24"/>
          <w:szCs w:val="24"/>
        </w:rPr>
      </w:pPr>
      <w:r w:rsidRPr="00A372EE">
        <w:rPr>
          <w:rFonts w:ascii="Arial" w:hAnsi="Arial" w:cs="Arial"/>
          <w:b/>
          <w:sz w:val="24"/>
          <w:szCs w:val="24"/>
        </w:rPr>
        <w:t xml:space="preserve">v rámci </w:t>
      </w:r>
      <w:r w:rsidR="002E1552" w:rsidRPr="00A372EE">
        <w:rPr>
          <w:rFonts w:ascii="Arial" w:hAnsi="Arial" w:cs="Arial"/>
          <w:b/>
          <w:sz w:val="24"/>
          <w:szCs w:val="24"/>
        </w:rPr>
        <w:t>Národního plánu obnovy - iniciativa</w:t>
      </w:r>
      <w:r w:rsidRPr="00A372EE">
        <w:rPr>
          <w:rFonts w:ascii="Arial" w:hAnsi="Arial" w:cs="Arial"/>
          <w:b/>
          <w:sz w:val="24"/>
          <w:szCs w:val="24"/>
        </w:rPr>
        <w:t xml:space="preserve"> </w:t>
      </w:r>
      <w:r w:rsidR="00AF487D" w:rsidRPr="00A372EE">
        <w:rPr>
          <w:rFonts w:ascii="Arial" w:hAnsi="Arial" w:cs="Arial"/>
          <w:b/>
          <w:sz w:val="24"/>
          <w:szCs w:val="24"/>
        </w:rPr>
        <w:t>Status umělce</w:t>
      </w:r>
      <w:r w:rsidR="00474FE9" w:rsidRPr="00A372EE">
        <w:rPr>
          <w:rFonts w:ascii="Arial" w:hAnsi="Arial" w:cs="Arial"/>
          <w:b/>
          <w:sz w:val="24"/>
          <w:szCs w:val="24"/>
        </w:rPr>
        <w:t xml:space="preserve"> a umělkyně</w:t>
      </w:r>
      <w:r w:rsidR="00673A25" w:rsidRPr="00A372EE">
        <w:rPr>
          <w:rFonts w:ascii="Arial" w:hAnsi="Arial" w:cs="Arial"/>
          <w:b/>
          <w:sz w:val="24"/>
          <w:szCs w:val="24"/>
        </w:rPr>
        <w:t>,</w:t>
      </w:r>
    </w:p>
    <w:p w14:paraId="58BBCDF6" w14:textId="3E92D040" w:rsidR="003506AB" w:rsidRPr="00A372EE" w:rsidRDefault="00673A25" w:rsidP="00C07766">
      <w:pPr>
        <w:spacing w:after="0"/>
        <w:jc w:val="center"/>
        <w:rPr>
          <w:rFonts w:ascii="Arial" w:eastAsiaTheme="minorEastAsia" w:hAnsi="Arial" w:cs="Arial"/>
          <w:b/>
          <w:sz w:val="24"/>
          <w:szCs w:val="24"/>
        </w:rPr>
      </w:pPr>
      <w:r w:rsidRPr="00A372EE">
        <w:rPr>
          <w:rFonts w:ascii="Arial" w:hAnsi="Arial" w:cs="Arial"/>
          <w:b/>
          <w:sz w:val="24"/>
          <w:szCs w:val="24"/>
        </w:rPr>
        <w:t xml:space="preserve">komponenta 4.5 </w:t>
      </w:r>
      <w:bookmarkStart w:id="0" w:name="_Hlk58871923"/>
      <w:r w:rsidRPr="00A372EE">
        <w:rPr>
          <w:rFonts w:ascii="Arial" w:eastAsiaTheme="minorEastAsia" w:hAnsi="Arial" w:cs="Arial"/>
          <w:b/>
          <w:sz w:val="24"/>
          <w:szCs w:val="24"/>
        </w:rPr>
        <w:t>Rozvoj kulturního a kreativního sektoru</w:t>
      </w:r>
      <w:bookmarkEnd w:id="0"/>
    </w:p>
    <w:p w14:paraId="2995DD29" w14:textId="77777777" w:rsidR="00F22930" w:rsidRPr="00A372EE" w:rsidRDefault="00F22930" w:rsidP="00C07766">
      <w:pPr>
        <w:spacing w:after="0"/>
        <w:jc w:val="center"/>
        <w:rPr>
          <w:rFonts w:ascii="Arial" w:hAnsi="Arial" w:cs="Arial"/>
          <w:b/>
          <w:sz w:val="24"/>
          <w:szCs w:val="24"/>
        </w:rPr>
      </w:pPr>
    </w:p>
    <w:p w14:paraId="37D92890" w14:textId="1A77F1BB" w:rsidR="00FD7C73" w:rsidRPr="00A372EE" w:rsidRDefault="003506AB" w:rsidP="00F31C76">
      <w:pPr>
        <w:jc w:val="both"/>
        <w:rPr>
          <w:rFonts w:ascii="Arial" w:hAnsi="Arial" w:cs="Arial"/>
          <w:sz w:val="20"/>
          <w:szCs w:val="20"/>
        </w:rPr>
      </w:pPr>
      <w:r w:rsidRPr="00A372EE">
        <w:rPr>
          <w:rFonts w:ascii="Arial" w:hAnsi="Arial" w:cs="Arial"/>
          <w:sz w:val="20"/>
          <w:szCs w:val="20"/>
        </w:rPr>
        <w:t xml:space="preserve">Ministerstvo kultury (dále jen „MK") vyhlašuje, v souladu s usnesením vlády č. 467/2021 ze </w:t>
      </w:r>
      <w:r w:rsidR="005D5ACA" w:rsidRPr="00A372EE">
        <w:rPr>
          <w:rFonts w:ascii="Arial" w:hAnsi="Arial" w:cs="Arial"/>
          <w:sz w:val="20"/>
          <w:szCs w:val="20"/>
        </w:rPr>
        <w:t>dne 17. </w:t>
      </w:r>
      <w:r w:rsidRPr="00A372EE">
        <w:rPr>
          <w:rFonts w:ascii="Arial" w:hAnsi="Arial" w:cs="Arial"/>
          <w:sz w:val="20"/>
          <w:szCs w:val="20"/>
        </w:rPr>
        <w:t>května 2021</w:t>
      </w:r>
      <w:r w:rsidR="00C370B4" w:rsidRPr="00A372EE">
        <w:rPr>
          <w:rFonts w:ascii="Arial" w:hAnsi="Arial" w:cs="Arial"/>
          <w:sz w:val="20"/>
          <w:szCs w:val="20"/>
        </w:rPr>
        <w:t xml:space="preserve"> k </w:t>
      </w:r>
      <w:r w:rsidR="001932B6" w:rsidRPr="00A372EE">
        <w:rPr>
          <w:rFonts w:ascii="Arial" w:hAnsi="Arial" w:cs="Arial"/>
          <w:sz w:val="20"/>
          <w:szCs w:val="20"/>
        </w:rPr>
        <w:t xml:space="preserve">materiálu Národní plán obnovy </w:t>
      </w:r>
      <w:r w:rsidR="00AF0477" w:rsidRPr="00A372EE">
        <w:rPr>
          <w:rFonts w:ascii="Arial" w:hAnsi="Arial" w:cs="Arial"/>
          <w:sz w:val="20"/>
          <w:szCs w:val="20"/>
        </w:rPr>
        <w:t>(dále jen NPO),</w:t>
      </w:r>
      <w:r w:rsidR="00AE1DCB" w:rsidRPr="00A372EE">
        <w:rPr>
          <w:rFonts w:ascii="Arial" w:hAnsi="Arial" w:cs="Arial"/>
          <w:sz w:val="20"/>
          <w:szCs w:val="20"/>
        </w:rPr>
        <w:t xml:space="preserve"> Nařízením Evropské komise</w:t>
      </w:r>
      <w:r w:rsidR="0061639F" w:rsidRPr="00A372EE">
        <w:rPr>
          <w:rFonts w:ascii="Arial" w:hAnsi="Arial" w:cs="Arial"/>
          <w:sz w:val="20"/>
          <w:szCs w:val="20"/>
        </w:rPr>
        <w:t xml:space="preserve"> č.</w:t>
      </w:r>
      <w:r w:rsidR="00CB6C1D">
        <w:rPr>
          <w:rFonts w:ascii="Arial" w:hAnsi="Arial" w:cs="Arial"/>
          <w:sz w:val="20"/>
          <w:szCs w:val="20"/>
        </w:rPr>
        <w:t> </w:t>
      </w:r>
      <w:r w:rsidR="0061639F" w:rsidRPr="00A372EE">
        <w:rPr>
          <w:rFonts w:ascii="Arial" w:hAnsi="Arial" w:cs="Arial"/>
          <w:sz w:val="20"/>
          <w:szCs w:val="20"/>
        </w:rPr>
        <w:t>2021/241 o nástroji pro oživení a odolnost (</w:t>
      </w:r>
      <w:proofErr w:type="spellStart"/>
      <w:r w:rsidR="0061639F" w:rsidRPr="00A372EE">
        <w:rPr>
          <w:rFonts w:ascii="Arial" w:hAnsi="Arial" w:cs="Arial"/>
          <w:sz w:val="20"/>
          <w:szCs w:val="20"/>
        </w:rPr>
        <w:t>Recovery</w:t>
      </w:r>
      <w:proofErr w:type="spellEnd"/>
      <w:r w:rsidR="0061639F" w:rsidRPr="00A372EE">
        <w:rPr>
          <w:rFonts w:ascii="Arial" w:hAnsi="Arial" w:cs="Arial"/>
          <w:sz w:val="20"/>
          <w:szCs w:val="20"/>
        </w:rPr>
        <w:t xml:space="preserve"> and </w:t>
      </w:r>
      <w:proofErr w:type="spellStart"/>
      <w:r w:rsidR="0061639F" w:rsidRPr="00A372EE">
        <w:rPr>
          <w:rFonts w:ascii="Arial" w:hAnsi="Arial" w:cs="Arial"/>
          <w:sz w:val="20"/>
          <w:szCs w:val="20"/>
        </w:rPr>
        <w:t>Resilience</w:t>
      </w:r>
      <w:proofErr w:type="spellEnd"/>
      <w:r w:rsidR="0061639F" w:rsidRPr="00A372EE">
        <w:rPr>
          <w:rFonts w:ascii="Arial" w:hAnsi="Arial" w:cs="Arial"/>
          <w:sz w:val="20"/>
          <w:szCs w:val="20"/>
        </w:rPr>
        <w:t xml:space="preserve"> </w:t>
      </w:r>
      <w:proofErr w:type="spellStart"/>
      <w:r w:rsidR="0061639F" w:rsidRPr="00A372EE">
        <w:rPr>
          <w:rFonts w:ascii="Arial" w:hAnsi="Arial" w:cs="Arial"/>
          <w:sz w:val="20"/>
          <w:szCs w:val="20"/>
        </w:rPr>
        <w:t>Facilit</w:t>
      </w:r>
      <w:r w:rsidR="001101CE" w:rsidRPr="00A372EE">
        <w:rPr>
          <w:rFonts w:ascii="Arial" w:hAnsi="Arial" w:cs="Arial"/>
          <w:sz w:val="20"/>
          <w:szCs w:val="20"/>
        </w:rPr>
        <w:t>y</w:t>
      </w:r>
      <w:proofErr w:type="spellEnd"/>
      <w:r w:rsidR="0061639F" w:rsidRPr="00A372EE">
        <w:rPr>
          <w:rFonts w:ascii="Arial" w:hAnsi="Arial" w:cs="Arial"/>
          <w:sz w:val="20"/>
          <w:szCs w:val="20"/>
        </w:rPr>
        <w:t>)</w:t>
      </w:r>
      <w:r w:rsidR="00AF0477" w:rsidRPr="00A372EE">
        <w:rPr>
          <w:rFonts w:ascii="Arial" w:hAnsi="Arial" w:cs="Arial"/>
          <w:sz w:val="20"/>
          <w:szCs w:val="20"/>
        </w:rPr>
        <w:t xml:space="preserve"> a </w:t>
      </w:r>
      <w:r w:rsidR="004E5840" w:rsidRPr="00A372EE">
        <w:rPr>
          <w:rFonts w:ascii="Arial" w:hAnsi="Arial" w:cs="Arial"/>
          <w:sz w:val="20"/>
          <w:szCs w:val="20"/>
        </w:rPr>
        <w:t>v souladu se zákonem č. 218/2000 Sb. o rozpočtových pravidlech</w:t>
      </w:r>
      <w:r w:rsidR="00A35246" w:rsidRPr="00A372EE">
        <w:rPr>
          <w:rFonts w:ascii="Arial" w:hAnsi="Arial" w:cs="Arial"/>
          <w:sz w:val="20"/>
          <w:szCs w:val="20"/>
        </w:rPr>
        <w:t xml:space="preserve"> a o změně některých souvisejících zákonů (dále jen „rozpočtová pravidla“), ve znění pozdějších předpisů, výzvu k</w:t>
      </w:r>
      <w:r w:rsidR="001932B6" w:rsidRPr="00A372EE">
        <w:rPr>
          <w:rFonts w:ascii="Arial" w:hAnsi="Arial" w:cs="Arial"/>
          <w:sz w:val="20"/>
          <w:szCs w:val="20"/>
        </w:rPr>
        <w:t xml:space="preserve"> předkládání žádostí o posky</w:t>
      </w:r>
      <w:r w:rsidR="00F76D5A" w:rsidRPr="00A372EE">
        <w:rPr>
          <w:rFonts w:ascii="Arial" w:hAnsi="Arial" w:cs="Arial"/>
          <w:sz w:val="20"/>
          <w:szCs w:val="20"/>
        </w:rPr>
        <w:t>tnutí dotace (dále jen „výzva")</w:t>
      </w:r>
      <w:r w:rsidR="00F22930" w:rsidRPr="00A372EE">
        <w:rPr>
          <w:rFonts w:ascii="Arial" w:hAnsi="Arial" w:cs="Arial"/>
          <w:sz w:val="20"/>
          <w:szCs w:val="20"/>
        </w:rPr>
        <w:t>.</w:t>
      </w:r>
    </w:p>
    <w:p w14:paraId="5EDD9707" w14:textId="77777777" w:rsidR="00F22930" w:rsidRPr="00A372EE" w:rsidRDefault="00F22930" w:rsidP="00F31C76">
      <w:pPr>
        <w:jc w:val="both"/>
        <w:rPr>
          <w:rFonts w:ascii="Arial" w:hAnsi="Arial" w:cs="Arial"/>
          <w:sz w:val="20"/>
          <w:szCs w:val="20"/>
        </w:rPr>
      </w:pPr>
    </w:p>
    <w:tbl>
      <w:tblPr>
        <w:tblStyle w:val="Svtlseznamzvraznn2"/>
        <w:tblW w:w="0" w:type="auto"/>
        <w:tblLook w:val="04A0" w:firstRow="1" w:lastRow="0" w:firstColumn="1" w:lastColumn="0" w:noHBand="0" w:noVBand="1"/>
      </w:tblPr>
      <w:tblGrid>
        <w:gridCol w:w="2765"/>
        <w:gridCol w:w="6287"/>
      </w:tblGrid>
      <w:tr w:rsidR="00C370B4" w:rsidRPr="00A372EE" w14:paraId="025B9FF5" w14:textId="77777777" w:rsidTr="00547D90">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vAlign w:val="center"/>
          </w:tcPr>
          <w:p w14:paraId="20F6001F" w14:textId="77777777" w:rsidR="00C370B4" w:rsidRPr="00A372EE" w:rsidRDefault="00C370B4" w:rsidP="00547D90">
            <w:pPr>
              <w:rPr>
                <w:rFonts w:ascii="Arial" w:hAnsi="Arial" w:cs="Arial"/>
                <w:sz w:val="20"/>
              </w:rPr>
            </w:pPr>
            <w:r w:rsidRPr="00A372EE">
              <w:rPr>
                <w:rFonts w:ascii="Arial" w:hAnsi="Arial" w:cs="Arial"/>
                <w:sz w:val="20"/>
              </w:rPr>
              <w:t>Číslo výzvy</w:t>
            </w:r>
          </w:p>
        </w:tc>
        <w:tc>
          <w:tcPr>
            <w:tcW w:w="6384" w:type="dxa"/>
            <w:vAlign w:val="center"/>
          </w:tcPr>
          <w:p w14:paraId="186F56A4" w14:textId="7630E7B2" w:rsidR="00C370B4" w:rsidRPr="00A372EE" w:rsidRDefault="00566D77" w:rsidP="00547D90">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A372EE">
              <w:rPr>
                <w:rFonts w:ascii="Arial" w:hAnsi="Arial" w:cs="Arial"/>
                <w:sz w:val="20"/>
              </w:rPr>
              <w:t>0313</w:t>
            </w:r>
            <w:r w:rsidR="00624D2E" w:rsidRPr="00A372EE">
              <w:rPr>
                <w:rFonts w:ascii="Arial" w:hAnsi="Arial" w:cs="Arial"/>
                <w:sz w:val="20"/>
              </w:rPr>
              <w:t>/202</w:t>
            </w:r>
            <w:r w:rsidR="00AA74FA" w:rsidRPr="00A372EE">
              <w:rPr>
                <w:rFonts w:ascii="Arial" w:hAnsi="Arial" w:cs="Arial"/>
                <w:sz w:val="20"/>
              </w:rPr>
              <w:t>3</w:t>
            </w:r>
          </w:p>
        </w:tc>
      </w:tr>
      <w:tr w:rsidR="00C370B4" w:rsidRPr="00A372EE" w14:paraId="547854AB" w14:textId="77777777" w:rsidTr="00547D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vAlign w:val="center"/>
          </w:tcPr>
          <w:p w14:paraId="10142D55" w14:textId="77777777" w:rsidR="00C370B4" w:rsidRPr="00A372EE" w:rsidRDefault="00C370B4" w:rsidP="00547D90">
            <w:pPr>
              <w:rPr>
                <w:rFonts w:ascii="Arial" w:hAnsi="Arial" w:cs="Arial"/>
                <w:sz w:val="20"/>
              </w:rPr>
            </w:pPr>
            <w:r w:rsidRPr="00A372EE">
              <w:rPr>
                <w:rFonts w:ascii="Arial" w:hAnsi="Arial" w:cs="Arial"/>
                <w:sz w:val="20"/>
              </w:rPr>
              <w:t>Komponenta</w:t>
            </w:r>
          </w:p>
        </w:tc>
        <w:tc>
          <w:tcPr>
            <w:tcW w:w="6384" w:type="dxa"/>
            <w:vAlign w:val="center"/>
          </w:tcPr>
          <w:p w14:paraId="711BD99D" w14:textId="77777777" w:rsidR="00C370B4" w:rsidRPr="00A372EE" w:rsidRDefault="00624D2E" w:rsidP="00547D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372EE">
              <w:rPr>
                <w:rFonts w:ascii="Arial" w:hAnsi="Arial" w:cs="Arial"/>
                <w:sz w:val="20"/>
              </w:rPr>
              <w:t>4.5 Rozvoj kulturního a kreativního sektoru</w:t>
            </w:r>
          </w:p>
        </w:tc>
      </w:tr>
      <w:tr w:rsidR="00C370B4" w:rsidRPr="00A372EE" w14:paraId="764EE017" w14:textId="77777777" w:rsidTr="00547D90">
        <w:trPr>
          <w:trHeight w:val="358"/>
        </w:trPr>
        <w:tc>
          <w:tcPr>
            <w:cnfStyle w:val="001000000000" w:firstRow="0" w:lastRow="0" w:firstColumn="1" w:lastColumn="0" w:oddVBand="0" w:evenVBand="0" w:oddHBand="0" w:evenHBand="0" w:firstRowFirstColumn="0" w:firstRowLastColumn="0" w:lastRowFirstColumn="0" w:lastRowLastColumn="0"/>
            <w:tcW w:w="2791" w:type="dxa"/>
            <w:vAlign w:val="center"/>
          </w:tcPr>
          <w:p w14:paraId="27550F0C" w14:textId="77777777" w:rsidR="00C370B4" w:rsidRPr="00A372EE" w:rsidRDefault="00624D2E" w:rsidP="00547D90">
            <w:pPr>
              <w:rPr>
                <w:rFonts w:ascii="Arial" w:hAnsi="Arial" w:cs="Arial"/>
                <w:sz w:val="20"/>
              </w:rPr>
            </w:pPr>
            <w:r w:rsidRPr="00A372EE">
              <w:rPr>
                <w:rFonts w:ascii="Arial" w:hAnsi="Arial" w:cs="Arial"/>
                <w:sz w:val="20"/>
              </w:rPr>
              <w:t>Iniciativa</w:t>
            </w:r>
          </w:p>
        </w:tc>
        <w:tc>
          <w:tcPr>
            <w:tcW w:w="6384" w:type="dxa"/>
            <w:vAlign w:val="center"/>
          </w:tcPr>
          <w:p w14:paraId="052EFA8F" w14:textId="364F38AE" w:rsidR="00C370B4" w:rsidRPr="00A372EE" w:rsidRDefault="00F841CF" w:rsidP="00547D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372EE">
              <w:rPr>
                <w:rFonts w:ascii="Arial" w:hAnsi="Arial" w:cs="Arial"/>
                <w:sz w:val="20"/>
              </w:rPr>
              <w:t>Status umělce</w:t>
            </w:r>
            <w:r w:rsidR="00E15083" w:rsidRPr="00A372EE">
              <w:rPr>
                <w:rFonts w:ascii="Arial" w:hAnsi="Arial" w:cs="Arial"/>
                <w:sz w:val="20"/>
              </w:rPr>
              <w:t xml:space="preserve"> a umělkyně</w:t>
            </w:r>
          </w:p>
        </w:tc>
      </w:tr>
      <w:tr w:rsidR="00C370B4" w:rsidRPr="00A372EE" w14:paraId="28C0D87D"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4AF7CFA3" w14:textId="77777777" w:rsidR="00C370B4" w:rsidRPr="00A372EE" w:rsidRDefault="00624D2E" w:rsidP="00F31C76">
            <w:pPr>
              <w:jc w:val="both"/>
              <w:rPr>
                <w:rFonts w:ascii="Arial" w:hAnsi="Arial" w:cs="Arial"/>
                <w:sz w:val="20"/>
              </w:rPr>
            </w:pPr>
            <w:r w:rsidRPr="00A372EE">
              <w:rPr>
                <w:rFonts w:ascii="Arial" w:hAnsi="Arial" w:cs="Arial"/>
                <w:sz w:val="20"/>
              </w:rPr>
              <w:t>Termíny výzvy</w:t>
            </w:r>
          </w:p>
        </w:tc>
        <w:tc>
          <w:tcPr>
            <w:tcW w:w="6384" w:type="dxa"/>
          </w:tcPr>
          <w:p w14:paraId="2B6D784A" w14:textId="44B24A2A" w:rsidR="00F42F6D" w:rsidRPr="00A372EE" w:rsidRDefault="00E96A10" w:rsidP="00F31C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372EE">
              <w:rPr>
                <w:rFonts w:ascii="Arial" w:hAnsi="Arial" w:cs="Arial"/>
                <w:sz w:val="20"/>
              </w:rPr>
              <w:t>Zveřejnění výzvy:</w:t>
            </w:r>
            <w:r w:rsidR="00F42F6D" w:rsidRPr="00A372EE">
              <w:rPr>
                <w:rFonts w:ascii="Arial" w:hAnsi="Arial" w:cs="Arial"/>
                <w:sz w:val="20"/>
              </w:rPr>
              <w:t xml:space="preserve"> </w:t>
            </w:r>
            <w:r w:rsidR="00276646">
              <w:rPr>
                <w:rFonts w:ascii="Arial" w:hAnsi="Arial" w:cs="Arial"/>
                <w:sz w:val="20"/>
              </w:rPr>
              <w:t>2</w:t>
            </w:r>
            <w:r w:rsidR="00C47DA3">
              <w:rPr>
                <w:rFonts w:ascii="Arial" w:hAnsi="Arial" w:cs="Arial"/>
                <w:sz w:val="20"/>
              </w:rPr>
              <w:t>6</w:t>
            </w:r>
            <w:r w:rsidR="005B2E05" w:rsidRPr="00A372EE">
              <w:rPr>
                <w:rFonts w:ascii="Arial" w:hAnsi="Arial" w:cs="Arial"/>
                <w:sz w:val="20"/>
              </w:rPr>
              <w:t xml:space="preserve">. </w:t>
            </w:r>
            <w:r w:rsidR="00C71506" w:rsidRPr="00A372EE">
              <w:rPr>
                <w:rFonts w:ascii="Arial" w:hAnsi="Arial" w:cs="Arial"/>
                <w:sz w:val="20"/>
              </w:rPr>
              <w:t>4</w:t>
            </w:r>
            <w:r w:rsidR="005B2E05" w:rsidRPr="00A372EE">
              <w:rPr>
                <w:rFonts w:ascii="Arial" w:hAnsi="Arial" w:cs="Arial"/>
                <w:sz w:val="20"/>
              </w:rPr>
              <w:t>. 202</w:t>
            </w:r>
            <w:r w:rsidR="00C71506" w:rsidRPr="00A372EE">
              <w:rPr>
                <w:rFonts w:ascii="Arial" w:hAnsi="Arial" w:cs="Arial"/>
                <w:sz w:val="20"/>
              </w:rPr>
              <w:t>3</w:t>
            </w:r>
          </w:p>
          <w:p w14:paraId="5A670BC4" w14:textId="4B1B0EBF" w:rsidR="00F76D5A" w:rsidRPr="00A372EE" w:rsidRDefault="00DA7CDB" w:rsidP="00F31C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372EE">
              <w:rPr>
                <w:rFonts w:ascii="Arial" w:hAnsi="Arial" w:cs="Arial"/>
                <w:sz w:val="20"/>
              </w:rPr>
              <w:t>Žádost</w:t>
            </w:r>
            <w:r w:rsidR="00F42F6D" w:rsidRPr="00A372EE">
              <w:rPr>
                <w:rFonts w:ascii="Arial" w:hAnsi="Arial" w:cs="Arial"/>
                <w:sz w:val="20"/>
              </w:rPr>
              <w:t>i</w:t>
            </w:r>
            <w:r w:rsidRPr="00A372EE">
              <w:rPr>
                <w:rFonts w:ascii="Arial" w:hAnsi="Arial" w:cs="Arial"/>
                <w:sz w:val="20"/>
              </w:rPr>
              <w:t xml:space="preserve"> </w:t>
            </w:r>
            <w:r w:rsidR="00F42F6D" w:rsidRPr="00A372EE">
              <w:rPr>
                <w:rFonts w:ascii="Arial" w:hAnsi="Arial" w:cs="Arial"/>
                <w:sz w:val="20"/>
              </w:rPr>
              <w:t>je možné podávat</w:t>
            </w:r>
            <w:r w:rsidR="00624D2E" w:rsidRPr="00A372EE">
              <w:rPr>
                <w:rFonts w:ascii="Arial" w:hAnsi="Arial" w:cs="Arial"/>
                <w:sz w:val="20"/>
              </w:rPr>
              <w:t xml:space="preserve"> v</w:t>
            </w:r>
            <w:r w:rsidR="00F76D5A" w:rsidRPr="00A372EE">
              <w:rPr>
                <w:rFonts w:ascii="Arial" w:hAnsi="Arial" w:cs="Arial"/>
                <w:sz w:val="20"/>
              </w:rPr>
              <w:t> </w:t>
            </w:r>
            <w:r w:rsidR="00624D2E" w:rsidRPr="00A372EE">
              <w:rPr>
                <w:rFonts w:ascii="Arial" w:hAnsi="Arial" w:cs="Arial"/>
                <w:sz w:val="20"/>
              </w:rPr>
              <w:t>období</w:t>
            </w:r>
            <w:r w:rsidR="00F76D5A" w:rsidRPr="00A372EE">
              <w:rPr>
                <w:rFonts w:ascii="Arial" w:hAnsi="Arial" w:cs="Arial"/>
                <w:sz w:val="20"/>
              </w:rPr>
              <w:t>:</w:t>
            </w:r>
            <w:r w:rsidR="00624D2E" w:rsidRPr="00A372EE">
              <w:rPr>
                <w:rFonts w:ascii="Arial" w:hAnsi="Arial" w:cs="Arial"/>
                <w:sz w:val="20"/>
              </w:rPr>
              <w:t xml:space="preserve"> </w:t>
            </w:r>
          </w:p>
          <w:p w14:paraId="3FD3506A" w14:textId="2B43388E" w:rsidR="00C370B4" w:rsidRPr="00A372EE" w:rsidRDefault="00624D2E" w:rsidP="00A30D3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372EE">
              <w:rPr>
                <w:rFonts w:ascii="Arial" w:hAnsi="Arial" w:cs="Arial"/>
                <w:sz w:val="20"/>
              </w:rPr>
              <w:t xml:space="preserve">od </w:t>
            </w:r>
            <w:r w:rsidR="00276646">
              <w:rPr>
                <w:rFonts w:ascii="Arial" w:hAnsi="Arial" w:cs="Arial"/>
                <w:sz w:val="20"/>
              </w:rPr>
              <w:t>2</w:t>
            </w:r>
            <w:r w:rsidR="00C47DA3">
              <w:rPr>
                <w:rFonts w:ascii="Arial" w:hAnsi="Arial" w:cs="Arial"/>
                <w:sz w:val="20"/>
              </w:rPr>
              <w:t>8</w:t>
            </w:r>
            <w:r w:rsidR="00A35246" w:rsidRPr="00A372EE">
              <w:rPr>
                <w:rFonts w:ascii="Arial" w:hAnsi="Arial" w:cs="Arial"/>
                <w:sz w:val="20"/>
              </w:rPr>
              <w:t xml:space="preserve">. </w:t>
            </w:r>
            <w:r w:rsidR="00C71506" w:rsidRPr="00A372EE">
              <w:rPr>
                <w:rFonts w:ascii="Arial" w:hAnsi="Arial" w:cs="Arial"/>
                <w:sz w:val="20"/>
              </w:rPr>
              <w:t>4</w:t>
            </w:r>
            <w:r w:rsidR="00A35246" w:rsidRPr="00A372EE">
              <w:rPr>
                <w:rFonts w:ascii="Arial" w:hAnsi="Arial" w:cs="Arial"/>
                <w:sz w:val="20"/>
              </w:rPr>
              <w:t>. 202</w:t>
            </w:r>
            <w:r w:rsidR="00C71506" w:rsidRPr="00A372EE">
              <w:rPr>
                <w:rFonts w:ascii="Arial" w:hAnsi="Arial" w:cs="Arial"/>
                <w:sz w:val="20"/>
              </w:rPr>
              <w:t>3</w:t>
            </w:r>
            <w:r w:rsidR="00A35246" w:rsidRPr="00A372EE">
              <w:rPr>
                <w:rFonts w:ascii="Arial" w:hAnsi="Arial" w:cs="Arial"/>
                <w:sz w:val="20"/>
              </w:rPr>
              <w:t xml:space="preserve"> od </w:t>
            </w:r>
            <w:r w:rsidR="00C71506" w:rsidRPr="00A372EE">
              <w:rPr>
                <w:rFonts w:ascii="Arial" w:hAnsi="Arial" w:cs="Arial"/>
                <w:sz w:val="20"/>
              </w:rPr>
              <w:t>13:00</w:t>
            </w:r>
            <w:r w:rsidR="00A35246" w:rsidRPr="00A372EE">
              <w:rPr>
                <w:rFonts w:ascii="Arial" w:hAnsi="Arial" w:cs="Arial"/>
                <w:sz w:val="20"/>
              </w:rPr>
              <w:t xml:space="preserve"> do </w:t>
            </w:r>
            <w:r w:rsidR="00276646">
              <w:rPr>
                <w:rFonts w:ascii="Arial" w:hAnsi="Arial" w:cs="Arial"/>
                <w:sz w:val="20"/>
              </w:rPr>
              <w:t>2</w:t>
            </w:r>
            <w:r w:rsidR="00C47DA3">
              <w:rPr>
                <w:rFonts w:ascii="Arial" w:hAnsi="Arial" w:cs="Arial"/>
                <w:sz w:val="20"/>
              </w:rPr>
              <w:t>9</w:t>
            </w:r>
            <w:r w:rsidR="00A35246" w:rsidRPr="00A372EE">
              <w:rPr>
                <w:rFonts w:ascii="Arial" w:hAnsi="Arial" w:cs="Arial"/>
                <w:sz w:val="20"/>
              </w:rPr>
              <w:t xml:space="preserve">. </w:t>
            </w:r>
            <w:r w:rsidR="00C71506" w:rsidRPr="00A372EE">
              <w:rPr>
                <w:rFonts w:ascii="Arial" w:hAnsi="Arial" w:cs="Arial"/>
                <w:sz w:val="20"/>
              </w:rPr>
              <w:t>5</w:t>
            </w:r>
            <w:r w:rsidR="00A35246" w:rsidRPr="00A372EE">
              <w:rPr>
                <w:rFonts w:ascii="Arial" w:hAnsi="Arial" w:cs="Arial"/>
                <w:sz w:val="20"/>
              </w:rPr>
              <w:t>. 202</w:t>
            </w:r>
            <w:r w:rsidR="0041790F">
              <w:rPr>
                <w:rFonts w:ascii="Arial" w:hAnsi="Arial" w:cs="Arial"/>
                <w:sz w:val="20"/>
              </w:rPr>
              <w:t>3</w:t>
            </w:r>
            <w:r w:rsidR="00A35246" w:rsidRPr="00A372EE">
              <w:rPr>
                <w:rFonts w:ascii="Arial" w:hAnsi="Arial" w:cs="Arial"/>
                <w:sz w:val="20"/>
              </w:rPr>
              <w:t xml:space="preserve"> do 1</w:t>
            </w:r>
            <w:r w:rsidR="00A30D3B" w:rsidRPr="00A372EE">
              <w:rPr>
                <w:rFonts w:ascii="Arial" w:hAnsi="Arial" w:cs="Arial"/>
                <w:sz w:val="20"/>
              </w:rPr>
              <w:t>5</w:t>
            </w:r>
            <w:r w:rsidR="00C71506" w:rsidRPr="00A372EE">
              <w:rPr>
                <w:rFonts w:ascii="Arial" w:hAnsi="Arial" w:cs="Arial"/>
                <w:sz w:val="20"/>
              </w:rPr>
              <w:t>:00</w:t>
            </w:r>
          </w:p>
        </w:tc>
      </w:tr>
      <w:tr w:rsidR="00624D2E" w:rsidRPr="00A372EE" w14:paraId="713C822F" w14:textId="77777777" w:rsidTr="00547D90">
        <w:trPr>
          <w:trHeight w:val="358"/>
        </w:trPr>
        <w:tc>
          <w:tcPr>
            <w:cnfStyle w:val="001000000000" w:firstRow="0" w:lastRow="0" w:firstColumn="1" w:lastColumn="0" w:oddVBand="0" w:evenVBand="0" w:oddHBand="0" w:evenHBand="0" w:firstRowFirstColumn="0" w:firstRowLastColumn="0" w:lastRowFirstColumn="0" w:lastRowLastColumn="0"/>
            <w:tcW w:w="2791" w:type="dxa"/>
            <w:vAlign w:val="center"/>
          </w:tcPr>
          <w:p w14:paraId="093DEF0F" w14:textId="77777777" w:rsidR="00624D2E" w:rsidRPr="00A372EE" w:rsidRDefault="00624D2E" w:rsidP="00547D90">
            <w:pPr>
              <w:rPr>
                <w:rFonts w:ascii="Arial" w:hAnsi="Arial" w:cs="Arial"/>
                <w:sz w:val="20"/>
              </w:rPr>
            </w:pPr>
            <w:r w:rsidRPr="00A372EE">
              <w:rPr>
                <w:rFonts w:ascii="Arial" w:hAnsi="Arial" w:cs="Arial"/>
                <w:sz w:val="20"/>
              </w:rPr>
              <w:t>Období realizace</w:t>
            </w:r>
          </w:p>
        </w:tc>
        <w:tc>
          <w:tcPr>
            <w:tcW w:w="6384" w:type="dxa"/>
            <w:vAlign w:val="center"/>
          </w:tcPr>
          <w:p w14:paraId="2808B60B" w14:textId="4AB84B59" w:rsidR="00624D2E" w:rsidRPr="00A372EE" w:rsidRDefault="00624D2E" w:rsidP="00547D9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372EE">
              <w:rPr>
                <w:rFonts w:ascii="Arial" w:hAnsi="Arial" w:cs="Arial"/>
                <w:sz w:val="20"/>
              </w:rPr>
              <w:t xml:space="preserve">Podpořené projekty musí být realizovány nejpozději do </w:t>
            </w:r>
            <w:r w:rsidR="00B95C74" w:rsidRPr="00A372EE">
              <w:rPr>
                <w:rFonts w:ascii="Arial" w:hAnsi="Arial" w:cs="Arial"/>
                <w:sz w:val="20"/>
              </w:rPr>
              <w:t>3</w:t>
            </w:r>
            <w:r w:rsidR="00665522" w:rsidRPr="00A372EE">
              <w:rPr>
                <w:rFonts w:ascii="Arial" w:hAnsi="Arial" w:cs="Arial"/>
                <w:sz w:val="20"/>
              </w:rPr>
              <w:t>0. 6</w:t>
            </w:r>
            <w:r w:rsidR="00B95C74" w:rsidRPr="00A372EE">
              <w:rPr>
                <w:rFonts w:ascii="Arial" w:hAnsi="Arial" w:cs="Arial"/>
                <w:sz w:val="20"/>
              </w:rPr>
              <w:t>. 202</w:t>
            </w:r>
            <w:r w:rsidR="00C71506" w:rsidRPr="00A372EE">
              <w:rPr>
                <w:rFonts w:ascii="Arial" w:hAnsi="Arial" w:cs="Arial"/>
                <w:sz w:val="20"/>
              </w:rPr>
              <w:t>4</w:t>
            </w:r>
            <w:r w:rsidR="00B95C74" w:rsidRPr="00A372EE">
              <w:rPr>
                <w:rFonts w:ascii="Arial" w:hAnsi="Arial" w:cs="Arial"/>
                <w:sz w:val="20"/>
              </w:rPr>
              <w:t>.</w:t>
            </w:r>
          </w:p>
        </w:tc>
      </w:tr>
      <w:tr w:rsidR="00624D2E" w:rsidRPr="00A372EE" w14:paraId="4610C5D4" w14:textId="77777777" w:rsidTr="00547D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vAlign w:val="center"/>
          </w:tcPr>
          <w:p w14:paraId="395B3C23" w14:textId="77777777" w:rsidR="00624D2E" w:rsidRPr="00A372EE" w:rsidRDefault="00624D2E" w:rsidP="00547D90">
            <w:pPr>
              <w:rPr>
                <w:rFonts w:ascii="Arial" w:hAnsi="Arial" w:cs="Arial"/>
                <w:sz w:val="20"/>
              </w:rPr>
            </w:pPr>
            <w:r w:rsidRPr="00A372EE">
              <w:rPr>
                <w:rFonts w:ascii="Arial" w:hAnsi="Arial" w:cs="Arial"/>
                <w:sz w:val="20"/>
              </w:rPr>
              <w:t>Alokace</w:t>
            </w:r>
          </w:p>
        </w:tc>
        <w:tc>
          <w:tcPr>
            <w:tcW w:w="6384" w:type="dxa"/>
            <w:vAlign w:val="center"/>
          </w:tcPr>
          <w:p w14:paraId="7C1ED650" w14:textId="6ECBF4CD" w:rsidR="00624D2E" w:rsidRPr="00A372EE" w:rsidRDefault="00665522" w:rsidP="00547D9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372EE">
              <w:rPr>
                <w:rFonts w:ascii="Arial" w:hAnsi="Arial" w:cs="Arial"/>
                <w:sz w:val="20"/>
              </w:rPr>
              <w:t xml:space="preserve">celkem </w:t>
            </w:r>
            <w:r w:rsidR="00691E4D" w:rsidRPr="00A372EE">
              <w:rPr>
                <w:rFonts w:ascii="Arial" w:hAnsi="Arial" w:cs="Arial"/>
                <w:sz w:val="20"/>
              </w:rPr>
              <w:t>1</w:t>
            </w:r>
            <w:r w:rsidR="00C71506" w:rsidRPr="00A372EE">
              <w:rPr>
                <w:rFonts w:ascii="Arial" w:hAnsi="Arial" w:cs="Arial"/>
                <w:sz w:val="20"/>
              </w:rPr>
              <w:t>0</w:t>
            </w:r>
            <w:r w:rsidR="00691E4D" w:rsidRPr="00A372EE">
              <w:rPr>
                <w:rFonts w:ascii="Arial" w:hAnsi="Arial" w:cs="Arial"/>
                <w:sz w:val="20"/>
              </w:rPr>
              <w:t>0</w:t>
            </w:r>
            <w:r w:rsidR="00A21E58" w:rsidRPr="00A372EE">
              <w:rPr>
                <w:rFonts w:ascii="Arial" w:hAnsi="Arial" w:cs="Arial"/>
                <w:sz w:val="20"/>
              </w:rPr>
              <w:t xml:space="preserve"> </w:t>
            </w:r>
            <w:r w:rsidR="00F841CF" w:rsidRPr="00A372EE">
              <w:rPr>
                <w:rFonts w:ascii="Arial" w:hAnsi="Arial" w:cs="Arial"/>
                <w:sz w:val="20"/>
              </w:rPr>
              <w:t>mil</w:t>
            </w:r>
            <w:r w:rsidR="00624D2E" w:rsidRPr="00A372EE">
              <w:rPr>
                <w:rFonts w:ascii="Arial" w:hAnsi="Arial" w:cs="Arial"/>
                <w:sz w:val="20"/>
              </w:rPr>
              <w:t>. Kč</w:t>
            </w:r>
            <w:r w:rsidR="00B95C74" w:rsidRPr="00A372EE">
              <w:rPr>
                <w:rFonts w:ascii="Arial" w:hAnsi="Arial" w:cs="Arial"/>
                <w:sz w:val="20"/>
              </w:rPr>
              <w:t xml:space="preserve"> na rok</w:t>
            </w:r>
            <w:r w:rsidR="00691E4D" w:rsidRPr="00A372EE">
              <w:rPr>
                <w:rFonts w:ascii="Arial" w:hAnsi="Arial" w:cs="Arial"/>
                <w:sz w:val="20"/>
              </w:rPr>
              <w:t>y</w:t>
            </w:r>
            <w:r w:rsidR="00B95C74" w:rsidRPr="00A372EE">
              <w:rPr>
                <w:rFonts w:ascii="Arial" w:hAnsi="Arial" w:cs="Arial"/>
                <w:sz w:val="20"/>
              </w:rPr>
              <w:t xml:space="preserve"> 202</w:t>
            </w:r>
            <w:r w:rsidR="00FB7AE8" w:rsidRPr="00A372EE">
              <w:rPr>
                <w:rFonts w:ascii="Arial" w:hAnsi="Arial" w:cs="Arial"/>
                <w:sz w:val="20"/>
              </w:rPr>
              <w:t>3</w:t>
            </w:r>
            <w:r w:rsidR="00691E4D" w:rsidRPr="00A372EE">
              <w:rPr>
                <w:rFonts w:ascii="Arial" w:hAnsi="Arial" w:cs="Arial"/>
                <w:sz w:val="20"/>
              </w:rPr>
              <w:t xml:space="preserve"> a</w:t>
            </w:r>
            <w:r w:rsidR="0006035B" w:rsidRPr="00A372EE">
              <w:rPr>
                <w:rFonts w:ascii="Arial" w:hAnsi="Arial" w:cs="Arial"/>
                <w:color w:val="FF0000"/>
                <w:sz w:val="20"/>
              </w:rPr>
              <w:t xml:space="preserve"> </w:t>
            </w:r>
            <w:r w:rsidR="0006035B" w:rsidRPr="00A372EE">
              <w:rPr>
                <w:rFonts w:ascii="Arial" w:hAnsi="Arial" w:cs="Arial"/>
                <w:sz w:val="20"/>
              </w:rPr>
              <w:t>202</w:t>
            </w:r>
            <w:r w:rsidR="00FB7AE8" w:rsidRPr="00A372EE">
              <w:rPr>
                <w:rFonts w:ascii="Arial" w:hAnsi="Arial" w:cs="Arial"/>
                <w:sz w:val="20"/>
              </w:rPr>
              <w:t>4</w:t>
            </w:r>
          </w:p>
        </w:tc>
      </w:tr>
      <w:tr w:rsidR="00C370B4" w:rsidRPr="00A372EE" w14:paraId="20E23085"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C823F25" w14:textId="77777777" w:rsidR="00C370B4" w:rsidRPr="00A372EE" w:rsidRDefault="00B86286" w:rsidP="00F31C76">
            <w:pPr>
              <w:jc w:val="both"/>
              <w:rPr>
                <w:rFonts w:ascii="Arial" w:hAnsi="Arial" w:cs="Arial"/>
                <w:sz w:val="20"/>
              </w:rPr>
            </w:pPr>
            <w:r w:rsidRPr="00A372EE">
              <w:rPr>
                <w:rFonts w:ascii="Arial" w:hAnsi="Arial" w:cs="Arial"/>
                <w:sz w:val="20"/>
              </w:rPr>
              <w:t>Indikátory výzvy</w:t>
            </w:r>
          </w:p>
        </w:tc>
        <w:tc>
          <w:tcPr>
            <w:tcW w:w="6384" w:type="dxa"/>
          </w:tcPr>
          <w:p w14:paraId="7BBD1BD8" w14:textId="6FB23701" w:rsidR="00C370B4" w:rsidRPr="00A372EE" w:rsidRDefault="00F841CF" w:rsidP="00F31C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372EE">
              <w:rPr>
                <w:rFonts w:ascii="Arial" w:hAnsi="Arial" w:cs="Arial"/>
                <w:sz w:val="20"/>
              </w:rPr>
              <w:t>P</w:t>
            </w:r>
            <w:r w:rsidR="00E54421" w:rsidRPr="00A372EE">
              <w:rPr>
                <w:rFonts w:ascii="Arial" w:hAnsi="Arial" w:cs="Arial"/>
                <w:sz w:val="20"/>
              </w:rPr>
              <w:t xml:space="preserve">očet podpořených </w:t>
            </w:r>
            <w:r w:rsidR="007243DD" w:rsidRPr="00A372EE">
              <w:rPr>
                <w:rFonts w:ascii="Arial" w:hAnsi="Arial" w:cs="Arial"/>
                <w:sz w:val="20"/>
              </w:rPr>
              <w:t xml:space="preserve">fyzických osob – profesionálů v </w:t>
            </w:r>
            <w:r w:rsidR="005F6211" w:rsidRPr="00A372EE">
              <w:rPr>
                <w:rFonts w:ascii="Arial" w:hAnsi="Arial" w:cs="Arial"/>
                <w:sz w:val="20"/>
              </w:rPr>
              <w:t>kulturním a kreativním</w:t>
            </w:r>
            <w:r w:rsidR="007243DD" w:rsidRPr="00A372EE">
              <w:rPr>
                <w:rFonts w:ascii="Arial" w:hAnsi="Arial" w:cs="Arial"/>
                <w:sz w:val="20"/>
              </w:rPr>
              <w:t xml:space="preserve"> </w:t>
            </w:r>
            <w:r w:rsidR="005F6211" w:rsidRPr="00A372EE">
              <w:rPr>
                <w:rFonts w:ascii="Arial" w:hAnsi="Arial" w:cs="Arial"/>
                <w:sz w:val="20"/>
              </w:rPr>
              <w:t>sektoru</w:t>
            </w:r>
            <w:r w:rsidR="0006035B" w:rsidRPr="00A372EE">
              <w:rPr>
                <w:rFonts w:ascii="Arial" w:hAnsi="Arial" w:cs="Arial"/>
                <w:sz w:val="20"/>
              </w:rPr>
              <w:t xml:space="preserve">/ Podpora lektorů kreativního vzdělávání a </w:t>
            </w:r>
            <w:r w:rsidR="00BA57AB" w:rsidRPr="00A372EE">
              <w:rPr>
                <w:rFonts w:ascii="Arial" w:hAnsi="Arial" w:cs="Arial"/>
                <w:sz w:val="20"/>
              </w:rPr>
              <w:t xml:space="preserve">dalších </w:t>
            </w:r>
            <w:r w:rsidR="0006035B" w:rsidRPr="00A372EE">
              <w:rPr>
                <w:rFonts w:ascii="Arial" w:hAnsi="Arial" w:cs="Arial"/>
                <w:sz w:val="20"/>
              </w:rPr>
              <w:t>profesionálů rozvíjejících své znalosti a dovednosti v této oblasti.</w:t>
            </w:r>
          </w:p>
        </w:tc>
      </w:tr>
    </w:tbl>
    <w:p w14:paraId="206C2C52" w14:textId="77777777" w:rsidR="00C370B4" w:rsidRPr="00A372EE" w:rsidRDefault="00C370B4" w:rsidP="00F31C76">
      <w:pPr>
        <w:jc w:val="both"/>
        <w:rPr>
          <w:rFonts w:ascii="Arial" w:hAnsi="Arial" w:cs="Arial"/>
          <w:sz w:val="20"/>
          <w:szCs w:val="20"/>
        </w:rPr>
      </w:pPr>
    </w:p>
    <w:p w14:paraId="6052DFC7" w14:textId="77777777" w:rsidR="003561DD" w:rsidRPr="00A372EE" w:rsidRDefault="00052427" w:rsidP="00905B78">
      <w:pPr>
        <w:pStyle w:val="Obsah1"/>
        <w:rPr>
          <w:rFonts w:ascii="Arial" w:hAnsi="Arial" w:cs="Arial"/>
          <w:sz w:val="20"/>
          <w:szCs w:val="20"/>
        </w:rPr>
      </w:pPr>
      <w:r w:rsidRPr="00A372EE">
        <w:rPr>
          <w:rFonts w:ascii="Arial" w:hAnsi="Arial" w:cs="Arial"/>
          <w:sz w:val="20"/>
          <w:szCs w:val="20"/>
        </w:rPr>
        <w:t>Obsah:</w:t>
      </w:r>
    </w:p>
    <w:p w14:paraId="1C30E974" w14:textId="12A4CFB4" w:rsidR="00070E95" w:rsidRPr="00070E95" w:rsidRDefault="00052427" w:rsidP="00070E95">
      <w:pPr>
        <w:pStyle w:val="Obsah1"/>
        <w:rPr>
          <w:rFonts w:ascii="Arial" w:eastAsiaTheme="minorEastAsia" w:hAnsi="Arial" w:cs="Arial"/>
          <w:noProof/>
          <w:sz w:val="20"/>
          <w:szCs w:val="20"/>
          <w:lang w:eastAsia="cs-CZ"/>
        </w:rPr>
      </w:pPr>
      <w:r w:rsidRPr="00070E95">
        <w:rPr>
          <w:rFonts w:ascii="Arial" w:hAnsi="Arial" w:cs="Arial"/>
          <w:sz w:val="20"/>
          <w:szCs w:val="20"/>
        </w:rPr>
        <w:fldChar w:fldCharType="begin"/>
      </w:r>
      <w:r w:rsidRPr="00070E95">
        <w:rPr>
          <w:rFonts w:ascii="Arial" w:hAnsi="Arial" w:cs="Arial"/>
          <w:sz w:val="20"/>
          <w:szCs w:val="20"/>
        </w:rPr>
        <w:instrText xml:space="preserve"> TOC \o "1-3" \h \z \u </w:instrText>
      </w:r>
      <w:r w:rsidRPr="00070E95">
        <w:rPr>
          <w:rFonts w:ascii="Arial" w:hAnsi="Arial" w:cs="Arial"/>
          <w:sz w:val="20"/>
          <w:szCs w:val="20"/>
        </w:rPr>
        <w:fldChar w:fldCharType="separate"/>
      </w:r>
      <w:hyperlink w:anchor="_Toc131592981" w:history="1">
        <w:r w:rsidR="00070E95" w:rsidRPr="00070E95">
          <w:rPr>
            <w:rStyle w:val="Hypertextovodkaz"/>
            <w:rFonts w:ascii="Arial" w:hAnsi="Arial" w:cs="Arial"/>
            <w:noProof/>
            <w:sz w:val="20"/>
            <w:szCs w:val="20"/>
          </w:rPr>
          <w:t>1.</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Cíl výzvy a cílová skupina</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_Toc131592981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2</w:t>
        </w:r>
        <w:r w:rsidR="00070E95" w:rsidRPr="00070E95">
          <w:rPr>
            <w:rFonts w:ascii="Arial" w:hAnsi="Arial" w:cs="Arial"/>
            <w:noProof/>
            <w:webHidden/>
            <w:sz w:val="20"/>
            <w:szCs w:val="20"/>
          </w:rPr>
          <w:fldChar w:fldCharType="end"/>
        </w:r>
      </w:hyperlink>
    </w:p>
    <w:p w14:paraId="1B78C449" w14:textId="1C8462E5" w:rsidR="00070E95" w:rsidRPr="00070E95" w:rsidRDefault="0080257A" w:rsidP="00070E95">
      <w:pPr>
        <w:pStyle w:val="Obsah1"/>
        <w:rPr>
          <w:rFonts w:ascii="Arial" w:eastAsiaTheme="minorEastAsia" w:hAnsi="Arial" w:cs="Arial"/>
          <w:noProof/>
          <w:sz w:val="20"/>
          <w:szCs w:val="20"/>
          <w:lang w:eastAsia="cs-CZ"/>
        </w:rPr>
      </w:pPr>
      <w:hyperlink w:anchor="_Toc131592982" w:history="1">
        <w:r w:rsidR="00070E95" w:rsidRPr="00070E95">
          <w:rPr>
            <w:rStyle w:val="Hypertextovodkaz"/>
            <w:rFonts w:ascii="Arial" w:hAnsi="Arial" w:cs="Arial"/>
            <w:noProof/>
            <w:sz w:val="20"/>
            <w:szCs w:val="20"/>
          </w:rPr>
          <w:t>2.</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Popis podporovaných aktivit – tematické okruhy</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_Toc131592982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3</w:t>
        </w:r>
        <w:r w:rsidR="00070E95" w:rsidRPr="00070E95">
          <w:rPr>
            <w:rFonts w:ascii="Arial" w:hAnsi="Arial" w:cs="Arial"/>
            <w:noProof/>
            <w:webHidden/>
            <w:sz w:val="20"/>
            <w:szCs w:val="20"/>
          </w:rPr>
          <w:fldChar w:fldCharType="end"/>
        </w:r>
      </w:hyperlink>
    </w:p>
    <w:p w14:paraId="030EE064" w14:textId="33C1DBEF" w:rsidR="00070E95" w:rsidRPr="00070E95" w:rsidRDefault="0080257A" w:rsidP="00070E95">
      <w:pPr>
        <w:pStyle w:val="Obsah1"/>
        <w:rPr>
          <w:rFonts w:ascii="Arial" w:eastAsiaTheme="minorEastAsia" w:hAnsi="Arial" w:cs="Arial"/>
          <w:noProof/>
          <w:sz w:val="20"/>
          <w:szCs w:val="20"/>
          <w:lang w:eastAsia="cs-CZ"/>
        </w:rPr>
      </w:pPr>
      <w:hyperlink w:anchor="_Toc131592983" w:history="1">
        <w:r w:rsidR="00070E95" w:rsidRPr="00070E95">
          <w:rPr>
            <w:rStyle w:val="Hypertextovodkaz"/>
            <w:rFonts w:ascii="Arial" w:hAnsi="Arial" w:cs="Arial"/>
            <w:noProof/>
            <w:sz w:val="20"/>
            <w:szCs w:val="20"/>
          </w:rPr>
          <w:t>3.</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Oprávnění žadatelé</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_Toc131592983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5</w:t>
        </w:r>
        <w:r w:rsidR="00070E95" w:rsidRPr="00070E95">
          <w:rPr>
            <w:rFonts w:ascii="Arial" w:hAnsi="Arial" w:cs="Arial"/>
            <w:noProof/>
            <w:webHidden/>
            <w:sz w:val="20"/>
            <w:szCs w:val="20"/>
          </w:rPr>
          <w:fldChar w:fldCharType="end"/>
        </w:r>
      </w:hyperlink>
    </w:p>
    <w:p w14:paraId="6CC314D2" w14:textId="58A6E673" w:rsidR="00070E95" w:rsidRPr="00070E95" w:rsidRDefault="0080257A" w:rsidP="00070E95">
      <w:pPr>
        <w:pStyle w:val="Obsah1"/>
        <w:rPr>
          <w:rFonts w:ascii="Arial" w:eastAsiaTheme="minorEastAsia" w:hAnsi="Arial" w:cs="Arial"/>
          <w:noProof/>
          <w:sz w:val="20"/>
          <w:szCs w:val="20"/>
          <w:lang w:eastAsia="cs-CZ"/>
        </w:rPr>
      </w:pPr>
      <w:hyperlink w:anchor="_Toc131592984" w:history="1">
        <w:r w:rsidR="00070E95" w:rsidRPr="00070E95">
          <w:rPr>
            <w:rStyle w:val="Hypertextovodkaz"/>
            <w:rFonts w:ascii="Arial" w:hAnsi="Arial" w:cs="Arial"/>
            <w:noProof/>
            <w:sz w:val="20"/>
            <w:szCs w:val="20"/>
          </w:rPr>
          <w:t>4.</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Forma a výše podpory a zdroje financování</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_Toc131592984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5</w:t>
        </w:r>
        <w:r w:rsidR="00070E95" w:rsidRPr="00070E95">
          <w:rPr>
            <w:rFonts w:ascii="Arial" w:hAnsi="Arial" w:cs="Arial"/>
            <w:noProof/>
            <w:webHidden/>
            <w:sz w:val="20"/>
            <w:szCs w:val="20"/>
          </w:rPr>
          <w:fldChar w:fldCharType="end"/>
        </w:r>
      </w:hyperlink>
    </w:p>
    <w:p w14:paraId="1302BAD9" w14:textId="5C50104E" w:rsidR="00070E95" w:rsidRPr="00070E95" w:rsidRDefault="0080257A" w:rsidP="00070E95">
      <w:pPr>
        <w:pStyle w:val="Obsah1"/>
        <w:rPr>
          <w:rFonts w:ascii="Arial" w:eastAsiaTheme="minorEastAsia" w:hAnsi="Arial" w:cs="Arial"/>
          <w:noProof/>
          <w:sz w:val="20"/>
          <w:szCs w:val="20"/>
          <w:lang w:eastAsia="cs-CZ"/>
        </w:rPr>
      </w:pPr>
      <w:hyperlink w:anchor="_Toc131592985" w:history="1">
        <w:r w:rsidR="00070E95" w:rsidRPr="00070E95">
          <w:rPr>
            <w:rStyle w:val="Hypertextovodkaz"/>
            <w:rFonts w:ascii="Arial" w:hAnsi="Arial" w:cs="Arial"/>
            <w:noProof/>
            <w:sz w:val="20"/>
            <w:szCs w:val="20"/>
          </w:rPr>
          <w:t>5.</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Veřejná podpora</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_Toc131592985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6</w:t>
        </w:r>
        <w:r w:rsidR="00070E95" w:rsidRPr="00070E95">
          <w:rPr>
            <w:rFonts w:ascii="Arial" w:hAnsi="Arial" w:cs="Arial"/>
            <w:noProof/>
            <w:webHidden/>
            <w:sz w:val="20"/>
            <w:szCs w:val="20"/>
          </w:rPr>
          <w:fldChar w:fldCharType="end"/>
        </w:r>
      </w:hyperlink>
    </w:p>
    <w:p w14:paraId="6AC6D94B" w14:textId="21B858E5" w:rsidR="00070E95" w:rsidRPr="00070E95" w:rsidRDefault="0080257A" w:rsidP="00070E95">
      <w:pPr>
        <w:pStyle w:val="Obsah1"/>
        <w:rPr>
          <w:rFonts w:ascii="Arial" w:eastAsiaTheme="minorEastAsia" w:hAnsi="Arial" w:cs="Arial"/>
          <w:noProof/>
          <w:sz w:val="20"/>
          <w:szCs w:val="20"/>
          <w:lang w:eastAsia="cs-CZ"/>
        </w:rPr>
      </w:pPr>
      <w:hyperlink w:anchor="_Toc131592986" w:history="1">
        <w:r w:rsidR="00070E95" w:rsidRPr="00070E95">
          <w:rPr>
            <w:rStyle w:val="Hypertextovodkaz"/>
            <w:rFonts w:ascii="Arial" w:hAnsi="Arial" w:cs="Arial"/>
            <w:noProof/>
            <w:sz w:val="20"/>
            <w:szCs w:val="20"/>
          </w:rPr>
          <w:t>6.</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Alokace prostředků pro výzvu</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_Toc131592986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6</w:t>
        </w:r>
        <w:r w:rsidR="00070E95" w:rsidRPr="00070E95">
          <w:rPr>
            <w:rFonts w:ascii="Arial" w:hAnsi="Arial" w:cs="Arial"/>
            <w:noProof/>
            <w:webHidden/>
            <w:sz w:val="20"/>
            <w:szCs w:val="20"/>
          </w:rPr>
          <w:fldChar w:fldCharType="end"/>
        </w:r>
      </w:hyperlink>
    </w:p>
    <w:p w14:paraId="698AF081" w14:textId="354AC6F6" w:rsidR="00070E95" w:rsidRPr="00070E95" w:rsidRDefault="0080257A" w:rsidP="00070E95">
      <w:pPr>
        <w:pStyle w:val="Obsah1"/>
        <w:rPr>
          <w:rFonts w:ascii="Arial" w:eastAsiaTheme="minorEastAsia" w:hAnsi="Arial" w:cs="Arial"/>
          <w:noProof/>
          <w:sz w:val="20"/>
          <w:szCs w:val="20"/>
          <w:lang w:eastAsia="cs-CZ"/>
        </w:rPr>
      </w:pPr>
      <w:hyperlink w:anchor="_Toc131592987" w:history="1">
        <w:r w:rsidR="00070E95" w:rsidRPr="00070E95">
          <w:rPr>
            <w:rStyle w:val="Hypertextovodkaz"/>
            <w:rFonts w:ascii="Arial" w:hAnsi="Arial" w:cs="Arial"/>
            <w:noProof/>
            <w:sz w:val="20"/>
            <w:szCs w:val="20"/>
          </w:rPr>
          <w:t>7.</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Harmonogram výzvy</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_Toc131592987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6</w:t>
        </w:r>
        <w:r w:rsidR="00070E95" w:rsidRPr="00070E95">
          <w:rPr>
            <w:rFonts w:ascii="Arial" w:hAnsi="Arial" w:cs="Arial"/>
            <w:noProof/>
            <w:webHidden/>
            <w:sz w:val="20"/>
            <w:szCs w:val="20"/>
          </w:rPr>
          <w:fldChar w:fldCharType="end"/>
        </w:r>
      </w:hyperlink>
    </w:p>
    <w:p w14:paraId="12397230" w14:textId="1FFB98EA" w:rsidR="00070E95" w:rsidRPr="00070E95" w:rsidRDefault="0080257A" w:rsidP="00070E95">
      <w:pPr>
        <w:pStyle w:val="Obsah1"/>
        <w:rPr>
          <w:rFonts w:ascii="Arial" w:eastAsiaTheme="minorEastAsia" w:hAnsi="Arial" w:cs="Arial"/>
          <w:noProof/>
          <w:sz w:val="20"/>
          <w:szCs w:val="20"/>
          <w:lang w:eastAsia="cs-CZ"/>
        </w:rPr>
      </w:pPr>
      <w:hyperlink w:anchor="_Toc131592988" w:history="1">
        <w:r w:rsidR="00070E95" w:rsidRPr="00070E95">
          <w:rPr>
            <w:rStyle w:val="Hypertextovodkaz"/>
            <w:rFonts w:ascii="Arial" w:hAnsi="Arial" w:cs="Arial"/>
            <w:noProof/>
            <w:sz w:val="20"/>
            <w:szCs w:val="20"/>
          </w:rPr>
          <w:t>8.</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Podání žádosti prostřednictvím Dotačního portálu MK</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_Toc131592988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6</w:t>
        </w:r>
        <w:r w:rsidR="00070E95" w:rsidRPr="00070E95">
          <w:rPr>
            <w:rFonts w:ascii="Arial" w:hAnsi="Arial" w:cs="Arial"/>
            <w:noProof/>
            <w:webHidden/>
            <w:sz w:val="20"/>
            <w:szCs w:val="20"/>
          </w:rPr>
          <w:fldChar w:fldCharType="end"/>
        </w:r>
      </w:hyperlink>
    </w:p>
    <w:p w14:paraId="40DE4F70" w14:textId="5A6A43A5" w:rsidR="00070E95" w:rsidRPr="00070E95" w:rsidRDefault="0080257A" w:rsidP="00070E95">
      <w:pPr>
        <w:pStyle w:val="Obsah1"/>
        <w:rPr>
          <w:rFonts w:ascii="Arial" w:eastAsiaTheme="minorEastAsia" w:hAnsi="Arial" w:cs="Arial"/>
          <w:noProof/>
          <w:sz w:val="20"/>
          <w:szCs w:val="20"/>
          <w:lang w:eastAsia="cs-CZ"/>
        </w:rPr>
      </w:pPr>
      <w:hyperlink w:anchor="_Toc131592989" w:history="1">
        <w:r w:rsidR="00070E95" w:rsidRPr="00070E95">
          <w:rPr>
            <w:rStyle w:val="Hypertextovodkaz"/>
            <w:rFonts w:ascii="Arial" w:hAnsi="Arial" w:cs="Arial"/>
            <w:noProof/>
            <w:sz w:val="20"/>
            <w:szCs w:val="20"/>
          </w:rPr>
          <w:t>9.</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Povinné náležitosti žádosti o dotaci</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_Toc131592989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7</w:t>
        </w:r>
        <w:r w:rsidR="00070E95" w:rsidRPr="00070E95">
          <w:rPr>
            <w:rFonts w:ascii="Arial" w:hAnsi="Arial" w:cs="Arial"/>
            <w:noProof/>
            <w:webHidden/>
            <w:sz w:val="20"/>
            <w:szCs w:val="20"/>
          </w:rPr>
          <w:fldChar w:fldCharType="end"/>
        </w:r>
      </w:hyperlink>
    </w:p>
    <w:p w14:paraId="2B9A57C7" w14:textId="78E213D3" w:rsidR="00070E95" w:rsidRPr="00070E95" w:rsidRDefault="0080257A" w:rsidP="00070E95">
      <w:pPr>
        <w:pStyle w:val="Obsah1"/>
        <w:rPr>
          <w:rFonts w:ascii="Arial" w:eastAsiaTheme="minorEastAsia" w:hAnsi="Arial" w:cs="Arial"/>
          <w:noProof/>
          <w:sz w:val="20"/>
          <w:szCs w:val="20"/>
          <w:lang w:eastAsia="cs-CZ"/>
        </w:rPr>
      </w:pPr>
      <w:hyperlink w:anchor="_Toc131592990" w:history="1">
        <w:r w:rsidR="00070E95" w:rsidRPr="00070E95">
          <w:rPr>
            <w:rStyle w:val="Hypertextovodkaz"/>
            <w:rFonts w:ascii="Arial" w:hAnsi="Arial" w:cs="Arial"/>
            <w:noProof/>
            <w:sz w:val="20"/>
            <w:szCs w:val="20"/>
          </w:rPr>
          <w:t>10.</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Období realizace projektu</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_Toc131592990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11</w:t>
        </w:r>
        <w:r w:rsidR="00070E95" w:rsidRPr="00070E95">
          <w:rPr>
            <w:rFonts w:ascii="Arial" w:hAnsi="Arial" w:cs="Arial"/>
            <w:noProof/>
            <w:webHidden/>
            <w:sz w:val="20"/>
            <w:szCs w:val="20"/>
          </w:rPr>
          <w:fldChar w:fldCharType="end"/>
        </w:r>
      </w:hyperlink>
    </w:p>
    <w:p w14:paraId="5B2629D5" w14:textId="19A0E5D3" w:rsidR="00070E95" w:rsidRPr="00070E95" w:rsidRDefault="0080257A" w:rsidP="00070E95">
      <w:pPr>
        <w:pStyle w:val="Obsah1"/>
        <w:rPr>
          <w:rFonts w:ascii="Arial" w:eastAsiaTheme="minorEastAsia" w:hAnsi="Arial" w:cs="Arial"/>
          <w:noProof/>
          <w:sz w:val="20"/>
          <w:szCs w:val="20"/>
          <w:lang w:eastAsia="cs-CZ"/>
        </w:rPr>
      </w:pPr>
      <w:hyperlink w:anchor="_Toc131592991" w:history="1">
        <w:r w:rsidR="00070E95" w:rsidRPr="00070E95">
          <w:rPr>
            <w:rStyle w:val="Hypertextovodkaz"/>
            <w:rFonts w:ascii="Arial" w:hAnsi="Arial" w:cs="Arial"/>
            <w:noProof/>
            <w:sz w:val="20"/>
            <w:szCs w:val="20"/>
          </w:rPr>
          <w:t>11.</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Místo realizace projektu</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_Toc131592991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11</w:t>
        </w:r>
        <w:r w:rsidR="00070E95" w:rsidRPr="00070E95">
          <w:rPr>
            <w:rFonts w:ascii="Arial" w:hAnsi="Arial" w:cs="Arial"/>
            <w:noProof/>
            <w:webHidden/>
            <w:sz w:val="20"/>
            <w:szCs w:val="20"/>
          </w:rPr>
          <w:fldChar w:fldCharType="end"/>
        </w:r>
      </w:hyperlink>
    </w:p>
    <w:p w14:paraId="621FC797" w14:textId="5288717A" w:rsidR="00070E95" w:rsidRPr="00070E95" w:rsidRDefault="0080257A" w:rsidP="00070E95">
      <w:pPr>
        <w:pStyle w:val="Obsah1"/>
        <w:rPr>
          <w:rFonts w:ascii="Arial" w:eastAsiaTheme="minorEastAsia" w:hAnsi="Arial" w:cs="Arial"/>
          <w:noProof/>
          <w:sz w:val="20"/>
          <w:szCs w:val="20"/>
          <w:lang w:eastAsia="cs-CZ"/>
        </w:rPr>
      </w:pPr>
      <w:hyperlink w:anchor="_Toc131592992" w:history="1">
        <w:r w:rsidR="00070E95" w:rsidRPr="00070E95">
          <w:rPr>
            <w:rStyle w:val="Hypertextovodkaz"/>
            <w:rFonts w:ascii="Arial" w:hAnsi="Arial" w:cs="Arial"/>
            <w:noProof/>
            <w:sz w:val="20"/>
            <w:szCs w:val="20"/>
          </w:rPr>
          <w:t>12.</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Způsobilé náklady</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_Toc131592992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11</w:t>
        </w:r>
        <w:r w:rsidR="00070E95" w:rsidRPr="00070E95">
          <w:rPr>
            <w:rFonts w:ascii="Arial" w:hAnsi="Arial" w:cs="Arial"/>
            <w:noProof/>
            <w:webHidden/>
            <w:sz w:val="20"/>
            <w:szCs w:val="20"/>
          </w:rPr>
          <w:fldChar w:fldCharType="end"/>
        </w:r>
      </w:hyperlink>
    </w:p>
    <w:p w14:paraId="7838C551" w14:textId="6E0FD1A3" w:rsidR="00070E95" w:rsidRPr="00070E95" w:rsidRDefault="0080257A" w:rsidP="00070E95">
      <w:pPr>
        <w:pStyle w:val="Obsah2"/>
        <w:spacing w:after="0"/>
        <w:rPr>
          <w:rFonts w:ascii="Arial" w:eastAsiaTheme="minorEastAsia" w:hAnsi="Arial" w:cs="Arial"/>
          <w:noProof/>
          <w:sz w:val="20"/>
          <w:szCs w:val="20"/>
          <w:lang w:eastAsia="cs-CZ"/>
        </w:rPr>
      </w:pPr>
      <w:hyperlink w:anchor="_Toc131592993" w:history="1">
        <w:r w:rsidR="00070E95" w:rsidRPr="00070E95">
          <w:rPr>
            <w:rStyle w:val="Hypertextovodkaz"/>
            <w:rFonts w:ascii="Arial" w:hAnsi="Arial" w:cs="Arial"/>
            <w:noProof/>
            <w:sz w:val="20"/>
            <w:szCs w:val="20"/>
          </w:rPr>
          <w:t>12.1.</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Časové hledisko způsobilosti nákladů</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_Toc131592993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11</w:t>
        </w:r>
        <w:r w:rsidR="00070E95" w:rsidRPr="00070E95">
          <w:rPr>
            <w:rFonts w:ascii="Arial" w:hAnsi="Arial" w:cs="Arial"/>
            <w:noProof/>
            <w:webHidden/>
            <w:sz w:val="20"/>
            <w:szCs w:val="20"/>
          </w:rPr>
          <w:fldChar w:fldCharType="end"/>
        </w:r>
      </w:hyperlink>
    </w:p>
    <w:p w14:paraId="34F6AFFC" w14:textId="0D452511" w:rsidR="00070E95" w:rsidRPr="00070E95" w:rsidRDefault="0080257A" w:rsidP="00070E95">
      <w:pPr>
        <w:pStyle w:val="Obsah2"/>
        <w:spacing w:after="0"/>
        <w:rPr>
          <w:rFonts w:ascii="Arial" w:eastAsiaTheme="minorEastAsia" w:hAnsi="Arial" w:cs="Arial"/>
          <w:noProof/>
          <w:sz w:val="20"/>
          <w:szCs w:val="20"/>
          <w:lang w:eastAsia="cs-CZ"/>
        </w:rPr>
      </w:pPr>
      <w:hyperlink w:anchor="_Toc131592994" w:history="1">
        <w:r w:rsidR="00070E95" w:rsidRPr="00070E95">
          <w:rPr>
            <w:rStyle w:val="Hypertextovodkaz"/>
            <w:rFonts w:ascii="Arial" w:hAnsi="Arial" w:cs="Arial"/>
            <w:noProof/>
            <w:sz w:val="20"/>
            <w:szCs w:val="20"/>
          </w:rPr>
          <w:t>12.2.</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Obecné podmínky způsobilosti nákladů</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_Toc131592994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12</w:t>
        </w:r>
        <w:r w:rsidR="00070E95" w:rsidRPr="00070E95">
          <w:rPr>
            <w:rFonts w:ascii="Arial" w:hAnsi="Arial" w:cs="Arial"/>
            <w:noProof/>
            <w:webHidden/>
            <w:sz w:val="20"/>
            <w:szCs w:val="20"/>
          </w:rPr>
          <w:fldChar w:fldCharType="end"/>
        </w:r>
      </w:hyperlink>
    </w:p>
    <w:p w14:paraId="76CA1E40" w14:textId="45BBC74E" w:rsidR="00070E95" w:rsidRPr="00070E95" w:rsidRDefault="0080257A" w:rsidP="00070E95">
      <w:pPr>
        <w:pStyle w:val="Obsah2"/>
        <w:spacing w:after="0"/>
        <w:rPr>
          <w:rFonts w:ascii="Arial" w:eastAsiaTheme="minorEastAsia" w:hAnsi="Arial" w:cs="Arial"/>
          <w:noProof/>
          <w:sz w:val="20"/>
          <w:szCs w:val="20"/>
          <w:lang w:eastAsia="cs-CZ"/>
        </w:rPr>
      </w:pPr>
      <w:hyperlink w:anchor="_Toc131592995" w:history="1">
        <w:r w:rsidR="00070E95" w:rsidRPr="00070E95">
          <w:rPr>
            <w:rStyle w:val="Hypertextovodkaz"/>
            <w:rFonts w:ascii="Arial" w:hAnsi="Arial" w:cs="Arial"/>
            <w:noProof/>
            <w:sz w:val="20"/>
            <w:szCs w:val="20"/>
          </w:rPr>
          <w:t>12.3.</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Specifické podmínky způsobilosti nákladů</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_Toc131592995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12</w:t>
        </w:r>
        <w:r w:rsidR="00070E95" w:rsidRPr="00070E95">
          <w:rPr>
            <w:rFonts w:ascii="Arial" w:hAnsi="Arial" w:cs="Arial"/>
            <w:noProof/>
            <w:webHidden/>
            <w:sz w:val="20"/>
            <w:szCs w:val="20"/>
          </w:rPr>
          <w:fldChar w:fldCharType="end"/>
        </w:r>
      </w:hyperlink>
    </w:p>
    <w:p w14:paraId="42F776EF" w14:textId="7391A87B" w:rsidR="00070E95" w:rsidRPr="00070E95" w:rsidRDefault="0080257A" w:rsidP="00070E95">
      <w:pPr>
        <w:pStyle w:val="Obsah1"/>
        <w:rPr>
          <w:rFonts w:ascii="Arial" w:eastAsiaTheme="minorEastAsia" w:hAnsi="Arial" w:cs="Arial"/>
          <w:noProof/>
          <w:sz w:val="20"/>
          <w:szCs w:val="20"/>
          <w:lang w:eastAsia="cs-CZ"/>
        </w:rPr>
      </w:pPr>
      <w:hyperlink w:anchor="_Toc131592996" w:history="1">
        <w:r w:rsidR="00070E95" w:rsidRPr="00070E95">
          <w:rPr>
            <w:rStyle w:val="Hypertextovodkaz"/>
            <w:rFonts w:ascii="Arial" w:hAnsi="Arial" w:cs="Arial"/>
            <w:noProof/>
            <w:sz w:val="20"/>
            <w:szCs w:val="20"/>
          </w:rPr>
          <w:t>13.</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Podmínky výzvy</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_Toc131592996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13</w:t>
        </w:r>
        <w:r w:rsidR="00070E95" w:rsidRPr="00070E95">
          <w:rPr>
            <w:rFonts w:ascii="Arial" w:hAnsi="Arial" w:cs="Arial"/>
            <w:noProof/>
            <w:webHidden/>
            <w:sz w:val="20"/>
            <w:szCs w:val="20"/>
          </w:rPr>
          <w:fldChar w:fldCharType="end"/>
        </w:r>
      </w:hyperlink>
    </w:p>
    <w:p w14:paraId="2A9A8811" w14:textId="3DBD3AF0" w:rsidR="00070E95" w:rsidRPr="00070E95" w:rsidRDefault="0080257A" w:rsidP="00070E95">
      <w:pPr>
        <w:pStyle w:val="Obsah1"/>
        <w:rPr>
          <w:rFonts w:ascii="Arial" w:eastAsiaTheme="minorEastAsia" w:hAnsi="Arial" w:cs="Arial"/>
          <w:noProof/>
          <w:sz w:val="20"/>
          <w:szCs w:val="20"/>
          <w:lang w:eastAsia="cs-CZ"/>
        </w:rPr>
      </w:pPr>
      <w:hyperlink w:anchor="_Toc131592997" w:history="1">
        <w:r w:rsidR="00070E95" w:rsidRPr="00070E95">
          <w:rPr>
            <w:rStyle w:val="Hypertextovodkaz"/>
            <w:rFonts w:ascii="Arial" w:hAnsi="Arial" w:cs="Arial"/>
            <w:noProof/>
            <w:sz w:val="20"/>
            <w:szCs w:val="20"/>
          </w:rPr>
          <w:t>14.</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Formální kontrola žádostí</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_Toc131592997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14</w:t>
        </w:r>
        <w:r w:rsidR="00070E95" w:rsidRPr="00070E95">
          <w:rPr>
            <w:rFonts w:ascii="Arial" w:hAnsi="Arial" w:cs="Arial"/>
            <w:noProof/>
            <w:webHidden/>
            <w:sz w:val="20"/>
            <w:szCs w:val="20"/>
          </w:rPr>
          <w:fldChar w:fldCharType="end"/>
        </w:r>
      </w:hyperlink>
    </w:p>
    <w:p w14:paraId="0562B478" w14:textId="2CCD0562" w:rsidR="00070E95" w:rsidRPr="00070E95" w:rsidRDefault="0080257A" w:rsidP="00070E95">
      <w:pPr>
        <w:pStyle w:val="Obsah1"/>
        <w:rPr>
          <w:rFonts w:ascii="Arial" w:eastAsiaTheme="minorEastAsia" w:hAnsi="Arial" w:cs="Arial"/>
          <w:noProof/>
          <w:sz w:val="20"/>
          <w:szCs w:val="20"/>
          <w:lang w:eastAsia="cs-CZ"/>
        </w:rPr>
      </w:pPr>
      <w:hyperlink w:anchor="_Toc131592998" w:history="1">
        <w:r w:rsidR="00070E95" w:rsidRPr="00070E95">
          <w:rPr>
            <w:rStyle w:val="Hypertextovodkaz"/>
            <w:rFonts w:ascii="Arial" w:hAnsi="Arial" w:cs="Arial"/>
            <w:noProof/>
            <w:sz w:val="20"/>
            <w:szCs w:val="20"/>
          </w:rPr>
          <w:t>15.</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Hodnocení odbornou komisí OUKKO</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_Toc131592998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14</w:t>
        </w:r>
        <w:r w:rsidR="00070E95" w:rsidRPr="00070E95">
          <w:rPr>
            <w:rFonts w:ascii="Arial" w:hAnsi="Arial" w:cs="Arial"/>
            <w:noProof/>
            <w:webHidden/>
            <w:sz w:val="20"/>
            <w:szCs w:val="20"/>
          </w:rPr>
          <w:fldChar w:fldCharType="end"/>
        </w:r>
      </w:hyperlink>
    </w:p>
    <w:p w14:paraId="36B20D3A" w14:textId="4BC2F964" w:rsidR="00070E95" w:rsidRPr="00070E95" w:rsidRDefault="0080257A" w:rsidP="00070E95">
      <w:pPr>
        <w:pStyle w:val="Obsah2"/>
        <w:spacing w:after="0"/>
        <w:rPr>
          <w:rFonts w:ascii="Arial" w:eastAsiaTheme="minorEastAsia" w:hAnsi="Arial" w:cs="Arial"/>
          <w:noProof/>
          <w:sz w:val="20"/>
          <w:szCs w:val="20"/>
          <w:lang w:eastAsia="cs-CZ"/>
        </w:rPr>
      </w:pPr>
      <w:hyperlink w:anchor="_Toc131592999" w:history="1">
        <w:r w:rsidR="00070E95" w:rsidRPr="00070E95">
          <w:rPr>
            <w:rStyle w:val="Hypertextovodkaz"/>
            <w:rFonts w:ascii="Arial" w:hAnsi="Arial" w:cs="Arial"/>
            <w:noProof/>
            <w:sz w:val="20"/>
            <w:szCs w:val="20"/>
          </w:rPr>
          <w:t>15.1.</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Hodnoticí kritéria</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_Toc131592999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15</w:t>
        </w:r>
        <w:r w:rsidR="00070E95" w:rsidRPr="00070E95">
          <w:rPr>
            <w:rFonts w:ascii="Arial" w:hAnsi="Arial" w:cs="Arial"/>
            <w:noProof/>
            <w:webHidden/>
            <w:sz w:val="20"/>
            <w:szCs w:val="20"/>
          </w:rPr>
          <w:fldChar w:fldCharType="end"/>
        </w:r>
      </w:hyperlink>
    </w:p>
    <w:p w14:paraId="67B2354C" w14:textId="4B7C9B2E" w:rsidR="00070E95" w:rsidRPr="00070E95" w:rsidRDefault="0080257A" w:rsidP="00070E95">
      <w:pPr>
        <w:pStyle w:val="Obsah1"/>
        <w:rPr>
          <w:rFonts w:ascii="Arial" w:eastAsiaTheme="minorEastAsia" w:hAnsi="Arial" w:cs="Arial"/>
          <w:noProof/>
          <w:sz w:val="20"/>
          <w:szCs w:val="20"/>
          <w:lang w:eastAsia="cs-CZ"/>
        </w:rPr>
      </w:pPr>
      <w:hyperlink w:anchor="_Toc131593000" w:history="1">
        <w:r w:rsidR="00070E95" w:rsidRPr="00070E95">
          <w:rPr>
            <w:rStyle w:val="Hypertextovodkaz"/>
            <w:rFonts w:ascii="Arial" w:hAnsi="Arial" w:cs="Arial"/>
            <w:noProof/>
            <w:sz w:val="20"/>
            <w:szCs w:val="20"/>
          </w:rPr>
          <w:t>16.</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Zveřejnění výsledků výběrového dotačního řízení</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_Toc131593000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15</w:t>
        </w:r>
        <w:r w:rsidR="00070E95" w:rsidRPr="00070E95">
          <w:rPr>
            <w:rFonts w:ascii="Arial" w:hAnsi="Arial" w:cs="Arial"/>
            <w:noProof/>
            <w:webHidden/>
            <w:sz w:val="20"/>
            <w:szCs w:val="20"/>
          </w:rPr>
          <w:fldChar w:fldCharType="end"/>
        </w:r>
      </w:hyperlink>
    </w:p>
    <w:p w14:paraId="3AB38C89" w14:textId="483C8698" w:rsidR="00070E95" w:rsidRPr="00070E95" w:rsidRDefault="0080257A" w:rsidP="00070E95">
      <w:pPr>
        <w:pStyle w:val="Obsah1"/>
        <w:rPr>
          <w:rFonts w:ascii="Arial" w:eastAsiaTheme="minorEastAsia" w:hAnsi="Arial" w:cs="Arial"/>
          <w:noProof/>
          <w:sz w:val="20"/>
          <w:szCs w:val="20"/>
          <w:lang w:eastAsia="cs-CZ"/>
        </w:rPr>
      </w:pPr>
      <w:hyperlink w:anchor="_Toc131593001" w:history="1">
        <w:r w:rsidR="00070E95" w:rsidRPr="00070E95">
          <w:rPr>
            <w:rStyle w:val="Hypertextovodkaz"/>
            <w:rFonts w:ascii="Arial" w:hAnsi="Arial" w:cs="Arial"/>
            <w:noProof/>
            <w:sz w:val="20"/>
            <w:szCs w:val="20"/>
          </w:rPr>
          <w:t>17.</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Vyúčtování a finanční kontrola přidělené dotace</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_Toc131593001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16</w:t>
        </w:r>
        <w:r w:rsidR="00070E95" w:rsidRPr="00070E95">
          <w:rPr>
            <w:rFonts w:ascii="Arial" w:hAnsi="Arial" w:cs="Arial"/>
            <w:noProof/>
            <w:webHidden/>
            <w:sz w:val="20"/>
            <w:szCs w:val="20"/>
          </w:rPr>
          <w:fldChar w:fldCharType="end"/>
        </w:r>
      </w:hyperlink>
    </w:p>
    <w:p w14:paraId="15233B24" w14:textId="1EF57FAB" w:rsidR="00070E95" w:rsidRPr="00070E95" w:rsidRDefault="0080257A" w:rsidP="00070E95">
      <w:pPr>
        <w:pStyle w:val="Obsah1"/>
        <w:rPr>
          <w:rFonts w:ascii="Arial" w:eastAsiaTheme="minorEastAsia" w:hAnsi="Arial" w:cs="Arial"/>
          <w:noProof/>
          <w:sz w:val="20"/>
          <w:szCs w:val="20"/>
          <w:lang w:eastAsia="cs-CZ"/>
        </w:rPr>
      </w:pPr>
      <w:hyperlink w:anchor="_Toc131593002" w:history="1">
        <w:r w:rsidR="00070E95" w:rsidRPr="00070E95">
          <w:rPr>
            <w:rStyle w:val="Hypertextovodkaz"/>
            <w:rFonts w:ascii="Arial" w:hAnsi="Arial" w:cs="Arial"/>
            <w:noProof/>
            <w:sz w:val="20"/>
            <w:szCs w:val="20"/>
          </w:rPr>
          <w:t>18.</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Realizace a závěrečné vyhodnocení akce</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_Toc131593002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17</w:t>
        </w:r>
        <w:r w:rsidR="00070E95" w:rsidRPr="00070E95">
          <w:rPr>
            <w:rFonts w:ascii="Arial" w:hAnsi="Arial" w:cs="Arial"/>
            <w:noProof/>
            <w:webHidden/>
            <w:sz w:val="20"/>
            <w:szCs w:val="20"/>
          </w:rPr>
          <w:fldChar w:fldCharType="end"/>
        </w:r>
      </w:hyperlink>
    </w:p>
    <w:p w14:paraId="03A07F9E" w14:textId="7BE4C3B3" w:rsidR="00070E95" w:rsidRPr="00070E95" w:rsidRDefault="0080257A" w:rsidP="00070E95">
      <w:pPr>
        <w:pStyle w:val="Obsah2"/>
        <w:spacing w:after="0"/>
        <w:rPr>
          <w:rFonts w:ascii="Arial" w:eastAsiaTheme="minorEastAsia" w:hAnsi="Arial" w:cs="Arial"/>
          <w:noProof/>
          <w:sz w:val="20"/>
          <w:szCs w:val="20"/>
          <w:lang w:eastAsia="cs-CZ"/>
        </w:rPr>
      </w:pPr>
      <w:hyperlink w:anchor="_Toc131593003" w:history="1">
        <w:r w:rsidR="00070E95" w:rsidRPr="00070E95">
          <w:rPr>
            <w:rStyle w:val="Hypertextovodkaz"/>
            <w:rFonts w:ascii="Arial" w:hAnsi="Arial" w:cs="Arial"/>
            <w:noProof/>
            <w:sz w:val="20"/>
            <w:szCs w:val="20"/>
          </w:rPr>
          <w:t>18.1.</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Závěrečná zpráva a průběžné vykazování</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_Toc131593003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17</w:t>
        </w:r>
        <w:r w:rsidR="00070E95" w:rsidRPr="00070E95">
          <w:rPr>
            <w:rFonts w:ascii="Arial" w:hAnsi="Arial" w:cs="Arial"/>
            <w:noProof/>
            <w:webHidden/>
            <w:sz w:val="20"/>
            <w:szCs w:val="20"/>
          </w:rPr>
          <w:fldChar w:fldCharType="end"/>
        </w:r>
      </w:hyperlink>
    </w:p>
    <w:p w14:paraId="3F4C71F7" w14:textId="0A847EF9" w:rsidR="00070E95" w:rsidRPr="00070E95" w:rsidRDefault="0080257A" w:rsidP="00070E95">
      <w:pPr>
        <w:pStyle w:val="Obsah2"/>
        <w:spacing w:after="0"/>
        <w:rPr>
          <w:rFonts w:ascii="Arial" w:eastAsiaTheme="minorEastAsia" w:hAnsi="Arial" w:cs="Arial"/>
          <w:noProof/>
          <w:sz w:val="20"/>
          <w:szCs w:val="20"/>
          <w:lang w:eastAsia="cs-CZ"/>
        </w:rPr>
      </w:pPr>
      <w:hyperlink w:anchor="_Toc131593004" w:history="1">
        <w:r w:rsidR="00070E95" w:rsidRPr="00070E95">
          <w:rPr>
            <w:rStyle w:val="Hypertextovodkaz"/>
            <w:rFonts w:ascii="Arial" w:hAnsi="Arial" w:cs="Arial"/>
            <w:noProof/>
            <w:sz w:val="20"/>
            <w:szCs w:val="20"/>
          </w:rPr>
          <w:t>18.2.</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Změny v projektu</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_Toc131593004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17</w:t>
        </w:r>
        <w:r w:rsidR="00070E95" w:rsidRPr="00070E95">
          <w:rPr>
            <w:rFonts w:ascii="Arial" w:hAnsi="Arial" w:cs="Arial"/>
            <w:noProof/>
            <w:webHidden/>
            <w:sz w:val="20"/>
            <w:szCs w:val="20"/>
          </w:rPr>
          <w:fldChar w:fldCharType="end"/>
        </w:r>
      </w:hyperlink>
    </w:p>
    <w:p w14:paraId="72BCF8F4" w14:textId="7EB23DCB" w:rsidR="00070E95" w:rsidRPr="00070E95" w:rsidRDefault="0080257A" w:rsidP="00070E95">
      <w:pPr>
        <w:pStyle w:val="Obsah1"/>
        <w:rPr>
          <w:rFonts w:ascii="Arial" w:eastAsiaTheme="minorEastAsia" w:hAnsi="Arial" w:cs="Arial"/>
          <w:noProof/>
          <w:sz w:val="20"/>
          <w:szCs w:val="20"/>
          <w:lang w:eastAsia="cs-CZ"/>
        </w:rPr>
      </w:pPr>
      <w:hyperlink w:anchor="_Toc131593005" w:history="1">
        <w:r w:rsidR="00070E95" w:rsidRPr="00070E95">
          <w:rPr>
            <w:rStyle w:val="Hypertextovodkaz"/>
            <w:rFonts w:ascii="Arial" w:hAnsi="Arial" w:cs="Arial"/>
            <w:noProof/>
            <w:sz w:val="20"/>
            <w:szCs w:val="20"/>
          </w:rPr>
          <w:t>19.</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Publicita</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_Toc131593005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17</w:t>
        </w:r>
        <w:r w:rsidR="00070E95" w:rsidRPr="00070E95">
          <w:rPr>
            <w:rFonts w:ascii="Arial" w:hAnsi="Arial" w:cs="Arial"/>
            <w:noProof/>
            <w:webHidden/>
            <w:sz w:val="20"/>
            <w:szCs w:val="20"/>
          </w:rPr>
          <w:fldChar w:fldCharType="end"/>
        </w:r>
      </w:hyperlink>
    </w:p>
    <w:p w14:paraId="56A79BE1" w14:textId="7F6F6479" w:rsidR="00070E95" w:rsidRPr="00070E95" w:rsidRDefault="0080257A" w:rsidP="00070E95">
      <w:pPr>
        <w:pStyle w:val="Obsah1"/>
        <w:rPr>
          <w:rFonts w:ascii="Arial" w:eastAsiaTheme="minorEastAsia" w:hAnsi="Arial" w:cs="Arial"/>
          <w:noProof/>
          <w:sz w:val="20"/>
          <w:szCs w:val="20"/>
          <w:lang w:eastAsia="cs-CZ"/>
        </w:rPr>
      </w:pPr>
      <w:hyperlink w:anchor="_Toc131593006" w:history="1">
        <w:r w:rsidR="00070E95" w:rsidRPr="00070E95">
          <w:rPr>
            <w:rStyle w:val="Hypertextovodkaz"/>
            <w:rFonts w:ascii="Arial" w:hAnsi="Arial" w:cs="Arial"/>
            <w:noProof/>
            <w:sz w:val="20"/>
            <w:szCs w:val="20"/>
          </w:rPr>
          <w:t>20.</w:t>
        </w:r>
        <w:r w:rsidR="00070E95" w:rsidRPr="00070E95">
          <w:rPr>
            <w:rFonts w:ascii="Arial" w:eastAsiaTheme="minorEastAsia" w:hAnsi="Arial" w:cs="Arial"/>
            <w:noProof/>
            <w:sz w:val="20"/>
            <w:szCs w:val="20"/>
            <w:lang w:eastAsia="cs-CZ"/>
          </w:rPr>
          <w:tab/>
        </w:r>
        <w:r w:rsidR="00070E95" w:rsidRPr="00070E95">
          <w:rPr>
            <w:rStyle w:val="Hypertextovodkaz"/>
            <w:rFonts w:ascii="Arial" w:hAnsi="Arial" w:cs="Arial"/>
            <w:noProof/>
            <w:sz w:val="20"/>
            <w:szCs w:val="20"/>
          </w:rPr>
          <w:t>Obecné zásady</w:t>
        </w:r>
        <w:r w:rsidR="00070E95" w:rsidRPr="00070E95">
          <w:rPr>
            <w:rFonts w:ascii="Arial" w:hAnsi="Arial" w:cs="Arial"/>
            <w:noProof/>
            <w:webHidden/>
            <w:sz w:val="20"/>
            <w:szCs w:val="20"/>
          </w:rPr>
          <w:tab/>
        </w:r>
        <w:r w:rsidR="00070E95" w:rsidRPr="00070E95">
          <w:rPr>
            <w:rFonts w:ascii="Arial" w:hAnsi="Arial" w:cs="Arial"/>
            <w:noProof/>
            <w:webHidden/>
            <w:sz w:val="20"/>
            <w:szCs w:val="20"/>
          </w:rPr>
          <w:fldChar w:fldCharType="begin"/>
        </w:r>
        <w:r w:rsidR="00070E95" w:rsidRPr="00070E95">
          <w:rPr>
            <w:rFonts w:ascii="Arial" w:hAnsi="Arial" w:cs="Arial"/>
            <w:noProof/>
            <w:webHidden/>
            <w:sz w:val="20"/>
            <w:szCs w:val="20"/>
          </w:rPr>
          <w:instrText xml:space="preserve"> PAGEREF _Toc131593006 \h </w:instrText>
        </w:r>
        <w:r w:rsidR="00070E95" w:rsidRPr="00070E95">
          <w:rPr>
            <w:rFonts w:ascii="Arial" w:hAnsi="Arial" w:cs="Arial"/>
            <w:noProof/>
            <w:webHidden/>
            <w:sz w:val="20"/>
            <w:szCs w:val="20"/>
          </w:rPr>
        </w:r>
        <w:r w:rsidR="00070E95" w:rsidRPr="00070E95">
          <w:rPr>
            <w:rFonts w:ascii="Arial" w:hAnsi="Arial" w:cs="Arial"/>
            <w:noProof/>
            <w:webHidden/>
            <w:sz w:val="20"/>
            <w:szCs w:val="20"/>
          </w:rPr>
          <w:fldChar w:fldCharType="separate"/>
        </w:r>
        <w:r w:rsidR="00E55ED7">
          <w:rPr>
            <w:rFonts w:ascii="Arial" w:hAnsi="Arial" w:cs="Arial"/>
            <w:noProof/>
            <w:webHidden/>
            <w:sz w:val="20"/>
            <w:szCs w:val="20"/>
          </w:rPr>
          <w:t>18</w:t>
        </w:r>
        <w:r w:rsidR="00070E95" w:rsidRPr="00070E95">
          <w:rPr>
            <w:rFonts w:ascii="Arial" w:hAnsi="Arial" w:cs="Arial"/>
            <w:noProof/>
            <w:webHidden/>
            <w:sz w:val="20"/>
            <w:szCs w:val="20"/>
          </w:rPr>
          <w:fldChar w:fldCharType="end"/>
        </w:r>
      </w:hyperlink>
    </w:p>
    <w:p w14:paraId="3079C7F2" w14:textId="36169A79" w:rsidR="00052427" w:rsidRPr="00070E95" w:rsidRDefault="00052427" w:rsidP="00070E95">
      <w:pPr>
        <w:spacing w:after="0"/>
        <w:jc w:val="both"/>
        <w:rPr>
          <w:rFonts w:ascii="Arial" w:hAnsi="Arial" w:cs="Arial"/>
          <w:sz w:val="20"/>
          <w:szCs w:val="20"/>
        </w:rPr>
      </w:pPr>
      <w:r w:rsidRPr="00070E95">
        <w:rPr>
          <w:rFonts w:ascii="Arial" w:hAnsi="Arial" w:cs="Arial"/>
          <w:sz w:val="20"/>
          <w:szCs w:val="20"/>
        </w:rPr>
        <w:fldChar w:fldCharType="end"/>
      </w:r>
    </w:p>
    <w:p w14:paraId="346ABF15" w14:textId="77777777" w:rsidR="00301F27" w:rsidRPr="00A372EE" w:rsidRDefault="00301F27" w:rsidP="00905B78">
      <w:pPr>
        <w:spacing w:after="0"/>
        <w:jc w:val="both"/>
        <w:rPr>
          <w:rFonts w:ascii="Arial" w:hAnsi="Arial" w:cs="Arial"/>
          <w:sz w:val="20"/>
        </w:rPr>
      </w:pPr>
    </w:p>
    <w:p w14:paraId="70ECFCA2" w14:textId="5DD26813" w:rsidR="0046792D" w:rsidRPr="00A372EE" w:rsidRDefault="0046792D" w:rsidP="00F31C76">
      <w:pPr>
        <w:pStyle w:val="Nadpis1"/>
        <w:jc w:val="both"/>
      </w:pPr>
      <w:bookmarkStart w:id="1" w:name="_Toc131592981"/>
      <w:r w:rsidRPr="00A372EE">
        <w:t>Cíl výzvy</w:t>
      </w:r>
      <w:r w:rsidR="00BC1C1E" w:rsidRPr="00A372EE">
        <w:t xml:space="preserve"> a cílová skupina</w:t>
      </w:r>
      <w:bookmarkEnd w:id="1"/>
    </w:p>
    <w:p w14:paraId="5DF0C51C" w14:textId="34648B14" w:rsidR="00471D34" w:rsidRPr="00A372EE" w:rsidRDefault="00471D34" w:rsidP="00F31C76">
      <w:pPr>
        <w:jc w:val="both"/>
        <w:rPr>
          <w:rFonts w:ascii="Arial" w:hAnsi="Arial" w:cs="Arial"/>
          <w:bCs/>
          <w:iCs/>
          <w:sz w:val="20"/>
          <w:szCs w:val="20"/>
        </w:rPr>
      </w:pPr>
      <w:r w:rsidRPr="00A372EE">
        <w:rPr>
          <w:rFonts w:ascii="Arial" w:hAnsi="Arial" w:cs="Arial"/>
          <w:bCs/>
          <w:iCs/>
          <w:sz w:val="20"/>
          <w:szCs w:val="20"/>
        </w:rPr>
        <w:t>Kreativním učením se rozumí vzdělávání, ve kterém jsou umění a tvůrčí aktivity vědomě a cíleně užívány k rozvoji kompetencí, afektivních a kognitivních schopností, dovedností a znalostí dětí i</w:t>
      </w:r>
      <w:r w:rsidR="00451067" w:rsidRPr="00A372EE">
        <w:rPr>
          <w:rFonts w:ascii="Arial" w:hAnsi="Arial" w:cs="Arial"/>
          <w:bCs/>
          <w:iCs/>
          <w:sz w:val="20"/>
          <w:szCs w:val="20"/>
        </w:rPr>
        <w:t> </w:t>
      </w:r>
      <w:r w:rsidRPr="00A372EE">
        <w:rPr>
          <w:rFonts w:ascii="Arial" w:hAnsi="Arial" w:cs="Arial"/>
          <w:bCs/>
          <w:iCs/>
          <w:sz w:val="20"/>
          <w:szCs w:val="20"/>
        </w:rPr>
        <w:t>dospělých. Umožňuje komplexní zapojení jednotlivce do vzdělávacího procesu po kognitivní, emocionální, sociální, etické a fyzické stránce. Zapojením umění do procesu učení se vytváří bezpečné, nekompetitivní a podnětné prostředí, které podporuje radost z učení a poznávání a nastavuje rovné příležitosti u každého žáka tak, aby se projevila jeho originalita a autenticita (kreativita).</w:t>
      </w:r>
    </w:p>
    <w:p w14:paraId="3A534169" w14:textId="01A9C56A" w:rsidR="00B772E3" w:rsidRPr="00A372EE" w:rsidRDefault="00B772E3" w:rsidP="00F31C76">
      <w:pPr>
        <w:jc w:val="both"/>
        <w:rPr>
          <w:rFonts w:ascii="Arial" w:hAnsi="Arial" w:cs="Arial"/>
          <w:b/>
          <w:sz w:val="20"/>
          <w:szCs w:val="20"/>
        </w:rPr>
      </w:pPr>
      <w:r w:rsidRPr="00A372EE">
        <w:rPr>
          <w:rFonts w:ascii="Arial" w:hAnsi="Arial" w:cs="Arial"/>
          <w:color w:val="000000"/>
          <w:sz w:val="20"/>
          <w:szCs w:val="20"/>
        </w:rPr>
        <w:t xml:space="preserve">Účelem výběrového dotačního řízení je poskytnutí </w:t>
      </w:r>
      <w:r w:rsidR="00896F1A" w:rsidRPr="00A372EE">
        <w:rPr>
          <w:rFonts w:ascii="Arial" w:hAnsi="Arial" w:cs="Arial"/>
          <w:color w:val="000000"/>
          <w:sz w:val="20"/>
          <w:szCs w:val="20"/>
        </w:rPr>
        <w:t>dotací</w:t>
      </w:r>
      <w:r w:rsidRPr="00A372EE">
        <w:rPr>
          <w:rFonts w:ascii="Arial" w:hAnsi="Arial" w:cs="Arial"/>
          <w:color w:val="000000"/>
          <w:sz w:val="20"/>
          <w:szCs w:val="20"/>
        </w:rPr>
        <w:t xml:space="preserve"> </w:t>
      </w:r>
      <w:r w:rsidR="00F76D5A" w:rsidRPr="00A372EE">
        <w:rPr>
          <w:rFonts w:ascii="Arial" w:hAnsi="Arial" w:cs="Arial"/>
          <w:color w:val="000000"/>
          <w:sz w:val="20"/>
          <w:szCs w:val="20"/>
        </w:rPr>
        <w:t xml:space="preserve">na realizaci </w:t>
      </w:r>
      <w:r w:rsidR="00896F1A" w:rsidRPr="00A372EE">
        <w:rPr>
          <w:rFonts w:ascii="Arial" w:hAnsi="Arial" w:cs="Arial"/>
          <w:color w:val="000000"/>
          <w:sz w:val="20"/>
          <w:szCs w:val="20"/>
        </w:rPr>
        <w:t xml:space="preserve">projektů kreativního </w:t>
      </w:r>
      <w:r w:rsidR="00F12A4F" w:rsidRPr="00A372EE">
        <w:rPr>
          <w:rFonts w:ascii="Arial" w:hAnsi="Arial" w:cs="Arial"/>
          <w:color w:val="000000"/>
          <w:sz w:val="20"/>
          <w:szCs w:val="20"/>
        </w:rPr>
        <w:t>učení</w:t>
      </w:r>
      <w:r w:rsidR="00896F1A" w:rsidRPr="00A372EE">
        <w:rPr>
          <w:rFonts w:ascii="Arial" w:hAnsi="Arial" w:cs="Arial"/>
          <w:color w:val="000000"/>
          <w:sz w:val="20"/>
          <w:szCs w:val="20"/>
        </w:rPr>
        <w:t xml:space="preserve">, </w:t>
      </w:r>
      <w:r w:rsidRPr="00A372EE">
        <w:rPr>
          <w:rFonts w:ascii="Arial" w:hAnsi="Arial" w:cs="Arial"/>
          <w:color w:val="000000"/>
          <w:sz w:val="20"/>
          <w:szCs w:val="20"/>
        </w:rPr>
        <w:t>které budo</w:t>
      </w:r>
      <w:r w:rsidR="00896F1A" w:rsidRPr="00A372EE">
        <w:rPr>
          <w:rFonts w:ascii="Arial" w:hAnsi="Arial" w:cs="Arial"/>
          <w:color w:val="000000"/>
          <w:sz w:val="20"/>
          <w:szCs w:val="20"/>
        </w:rPr>
        <w:t xml:space="preserve">u </w:t>
      </w:r>
      <w:r w:rsidR="00F76D5A" w:rsidRPr="00A372EE">
        <w:rPr>
          <w:rFonts w:ascii="Arial" w:hAnsi="Arial" w:cs="Arial"/>
          <w:color w:val="000000"/>
          <w:sz w:val="20"/>
          <w:szCs w:val="20"/>
        </w:rPr>
        <w:t xml:space="preserve">zacíleny na rozvoj </w:t>
      </w:r>
      <w:r w:rsidR="00B876E3" w:rsidRPr="00A372EE">
        <w:rPr>
          <w:rFonts w:ascii="Arial" w:hAnsi="Arial" w:cs="Arial"/>
          <w:color w:val="000000"/>
          <w:sz w:val="20"/>
          <w:szCs w:val="20"/>
        </w:rPr>
        <w:t xml:space="preserve">kulturních kompetencí, </w:t>
      </w:r>
      <w:r w:rsidR="00F76D5A" w:rsidRPr="00A372EE">
        <w:rPr>
          <w:rFonts w:ascii="Arial" w:hAnsi="Arial" w:cs="Arial"/>
          <w:color w:val="000000"/>
          <w:sz w:val="20"/>
          <w:szCs w:val="20"/>
        </w:rPr>
        <w:t>samostatné tvůrčí činnosti, invence a kreativního myšlení</w:t>
      </w:r>
      <w:r w:rsidR="00896F1A" w:rsidRPr="00A372EE">
        <w:rPr>
          <w:rFonts w:ascii="Arial" w:hAnsi="Arial" w:cs="Arial"/>
          <w:color w:val="000000"/>
          <w:sz w:val="20"/>
          <w:szCs w:val="20"/>
        </w:rPr>
        <w:t xml:space="preserve"> </w:t>
      </w:r>
      <w:r w:rsidR="00471D34" w:rsidRPr="00A372EE">
        <w:rPr>
          <w:rFonts w:ascii="Arial" w:hAnsi="Arial" w:cs="Arial"/>
          <w:color w:val="000000"/>
          <w:sz w:val="20"/>
          <w:szCs w:val="20"/>
        </w:rPr>
        <w:t>dětí a dospívajících</w:t>
      </w:r>
      <w:r w:rsidR="00F76D5A" w:rsidRPr="00A372EE">
        <w:rPr>
          <w:rFonts w:ascii="Arial" w:hAnsi="Arial" w:cs="Arial"/>
          <w:color w:val="000000"/>
          <w:sz w:val="20"/>
          <w:szCs w:val="20"/>
        </w:rPr>
        <w:t xml:space="preserve"> </w:t>
      </w:r>
      <w:r w:rsidR="00896F1A" w:rsidRPr="00A372EE">
        <w:rPr>
          <w:rFonts w:ascii="Arial" w:hAnsi="Arial" w:cs="Arial"/>
          <w:color w:val="000000"/>
          <w:sz w:val="20"/>
          <w:szCs w:val="20"/>
        </w:rPr>
        <w:t>ve formálním</w:t>
      </w:r>
      <w:r w:rsidR="001676B2" w:rsidRPr="00A372EE">
        <w:rPr>
          <w:rFonts w:ascii="Arial" w:hAnsi="Arial" w:cs="Arial"/>
          <w:color w:val="000000"/>
          <w:sz w:val="20"/>
          <w:szCs w:val="20"/>
        </w:rPr>
        <w:t xml:space="preserve"> i neformálním</w:t>
      </w:r>
      <w:r w:rsidR="00896F1A" w:rsidRPr="00A372EE">
        <w:rPr>
          <w:rFonts w:ascii="Arial" w:hAnsi="Arial" w:cs="Arial"/>
          <w:color w:val="000000"/>
          <w:sz w:val="20"/>
          <w:szCs w:val="20"/>
        </w:rPr>
        <w:t xml:space="preserve"> vzdělávání</w:t>
      </w:r>
      <w:r w:rsidR="00297B0A" w:rsidRPr="00A372EE">
        <w:rPr>
          <w:rFonts w:ascii="Arial" w:hAnsi="Arial" w:cs="Arial"/>
          <w:color w:val="000000"/>
          <w:sz w:val="20"/>
          <w:szCs w:val="20"/>
        </w:rPr>
        <w:t>,</w:t>
      </w:r>
      <w:r w:rsidR="00896F1A" w:rsidRPr="00A372EE">
        <w:rPr>
          <w:rFonts w:ascii="Arial" w:hAnsi="Arial" w:cs="Arial"/>
          <w:color w:val="000000"/>
          <w:sz w:val="20"/>
          <w:szCs w:val="20"/>
        </w:rPr>
        <w:t xml:space="preserve"> na </w:t>
      </w:r>
      <w:r w:rsidR="00F76D5A" w:rsidRPr="00A372EE">
        <w:rPr>
          <w:rFonts w:ascii="Arial" w:hAnsi="Arial" w:cs="Arial"/>
          <w:color w:val="000000"/>
          <w:sz w:val="20"/>
          <w:szCs w:val="20"/>
        </w:rPr>
        <w:t xml:space="preserve">propojování </w:t>
      </w:r>
      <w:r w:rsidR="001676B2" w:rsidRPr="00A372EE">
        <w:rPr>
          <w:rFonts w:ascii="Arial" w:hAnsi="Arial" w:cs="Arial"/>
          <w:color w:val="000000"/>
          <w:sz w:val="20"/>
          <w:szCs w:val="20"/>
        </w:rPr>
        <w:t xml:space="preserve">obou typů </w:t>
      </w:r>
      <w:r w:rsidR="00F76D5A" w:rsidRPr="00A372EE">
        <w:rPr>
          <w:rFonts w:ascii="Arial" w:hAnsi="Arial" w:cs="Arial"/>
          <w:color w:val="000000"/>
          <w:sz w:val="20"/>
          <w:szCs w:val="20"/>
        </w:rPr>
        <w:t>vzdělávání,</w:t>
      </w:r>
      <w:r w:rsidR="00F12A4F" w:rsidRPr="00A372EE">
        <w:rPr>
          <w:rFonts w:ascii="Arial" w:hAnsi="Arial" w:cs="Arial"/>
          <w:color w:val="000000"/>
          <w:sz w:val="20"/>
          <w:szCs w:val="20"/>
        </w:rPr>
        <w:t xml:space="preserve"> podporu spolupráce kulturních institucí a škol,</w:t>
      </w:r>
      <w:r w:rsidR="00F76D5A" w:rsidRPr="00A372EE">
        <w:rPr>
          <w:rFonts w:ascii="Arial" w:hAnsi="Arial" w:cs="Arial"/>
          <w:color w:val="000000"/>
          <w:sz w:val="20"/>
          <w:szCs w:val="20"/>
        </w:rPr>
        <w:t xml:space="preserve"> </w:t>
      </w:r>
      <w:r w:rsidR="00896F1A" w:rsidRPr="00A372EE">
        <w:rPr>
          <w:rFonts w:ascii="Arial" w:hAnsi="Arial" w:cs="Arial"/>
          <w:color w:val="000000"/>
          <w:sz w:val="20"/>
          <w:szCs w:val="20"/>
        </w:rPr>
        <w:t xml:space="preserve">podporu </w:t>
      </w:r>
      <w:r w:rsidR="00F76D5A" w:rsidRPr="00A372EE">
        <w:rPr>
          <w:rFonts w:ascii="Arial" w:hAnsi="Arial" w:cs="Arial"/>
          <w:color w:val="000000"/>
          <w:sz w:val="20"/>
          <w:szCs w:val="20"/>
        </w:rPr>
        <w:t xml:space="preserve">projektů zážitkové pedagogiky, </w:t>
      </w:r>
      <w:r w:rsidR="00F12A4F" w:rsidRPr="00A372EE">
        <w:rPr>
          <w:rFonts w:ascii="Arial" w:hAnsi="Arial" w:cs="Arial"/>
          <w:color w:val="000000"/>
          <w:sz w:val="20"/>
          <w:szCs w:val="20"/>
        </w:rPr>
        <w:t xml:space="preserve">projektů zaměřených na </w:t>
      </w:r>
      <w:r w:rsidR="00896F1A" w:rsidRPr="00A372EE">
        <w:rPr>
          <w:rFonts w:ascii="Arial" w:hAnsi="Arial" w:cs="Arial"/>
          <w:color w:val="000000"/>
          <w:sz w:val="20"/>
          <w:szCs w:val="20"/>
        </w:rPr>
        <w:t>rozvoj kompetenc</w:t>
      </w:r>
      <w:r w:rsidR="00F76D5A" w:rsidRPr="00A372EE">
        <w:rPr>
          <w:rFonts w:ascii="Arial" w:hAnsi="Arial" w:cs="Arial"/>
          <w:color w:val="000000"/>
          <w:sz w:val="20"/>
          <w:szCs w:val="20"/>
        </w:rPr>
        <w:t xml:space="preserve">í žáků potřebných k porozumění umění </w:t>
      </w:r>
      <w:r w:rsidR="00896F1A" w:rsidRPr="00A372EE">
        <w:rPr>
          <w:rFonts w:ascii="Arial" w:hAnsi="Arial" w:cs="Arial"/>
          <w:color w:val="000000"/>
          <w:sz w:val="20"/>
          <w:szCs w:val="20"/>
        </w:rPr>
        <w:t xml:space="preserve">a na podporu aktivní účasti </w:t>
      </w:r>
      <w:r w:rsidR="002C1AE6" w:rsidRPr="00A372EE">
        <w:rPr>
          <w:rFonts w:ascii="Arial" w:hAnsi="Arial" w:cs="Arial"/>
          <w:color w:val="000000"/>
          <w:sz w:val="20"/>
          <w:szCs w:val="20"/>
        </w:rPr>
        <w:t>žáků na aktuálním kulturním dění a jejich zájmu o kulturní aktivity obecně.</w:t>
      </w:r>
    </w:p>
    <w:p w14:paraId="44C964E3" w14:textId="77777777" w:rsidR="00252732" w:rsidRPr="00A372EE" w:rsidRDefault="00F12A4F" w:rsidP="00F31C76">
      <w:pPr>
        <w:jc w:val="both"/>
        <w:rPr>
          <w:rFonts w:ascii="Arial" w:hAnsi="Arial" w:cs="Arial"/>
          <w:sz w:val="20"/>
        </w:rPr>
      </w:pPr>
      <w:r w:rsidRPr="00A372EE">
        <w:rPr>
          <w:rFonts w:ascii="Arial" w:hAnsi="Arial" w:cs="Arial"/>
          <w:sz w:val="20"/>
        </w:rPr>
        <w:t>Cílem výzvy je rozvoj</w:t>
      </w:r>
      <w:r w:rsidR="00675604" w:rsidRPr="00A372EE">
        <w:rPr>
          <w:rFonts w:ascii="Arial" w:hAnsi="Arial" w:cs="Arial"/>
          <w:sz w:val="20"/>
        </w:rPr>
        <w:t xml:space="preserve"> dovedností pracovníků kulturního a kreativního sektoru, spočívající v</w:t>
      </w:r>
      <w:r w:rsidRPr="00A372EE">
        <w:rPr>
          <w:rFonts w:ascii="Arial" w:hAnsi="Arial" w:cs="Arial"/>
          <w:sz w:val="20"/>
        </w:rPr>
        <w:t xml:space="preserve"> r</w:t>
      </w:r>
      <w:r w:rsidR="00675604" w:rsidRPr="00A372EE">
        <w:rPr>
          <w:rFonts w:ascii="Arial" w:hAnsi="Arial" w:cs="Arial"/>
          <w:sz w:val="20"/>
        </w:rPr>
        <w:t>e</w:t>
      </w:r>
      <w:r w:rsidRPr="00A372EE">
        <w:rPr>
          <w:rFonts w:ascii="Arial" w:hAnsi="Arial" w:cs="Arial"/>
          <w:sz w:val="20"/>
        </w:rPr>
        <w:t>alizaci</w:t>
      </w:r>
      <w:r w:rsidR="00675604" w:rsidRPr="00A372EE">
        <w:rPr>
          <w:rFonts w:ascii="Arial" w:hAnsi="Arial" w:cs="Arial"/>
          <w:sz w:val="20"/>
        </w:rPr>
        <w:t xml:space="preserve"> </w:t>
      </w:r>
      <w:r w:rsidRPr="00A372EE">
        <w:rPr>
          <w:rFonts w:ascii="Arial" w:hAnsi="Arial" w:cs="Arial"/>
          <w:sz w:val="20"/>
        </w:rPr>
        <w:t>inovativních kulturních projektů</w:t>
      </w:r>
      <w:r w:rsidR="00F22930" w:rsidRPr="00A372EE">
        <w:rPr>
          <w:rFonts w:ascii="Arial" w:hAnsi="Arial" w:cs="Arial"/>
          <w:sz w:val="20"/>
        </w:rPr>
        <w:t xml:space="preserve">, zaměřených na </w:t>
      </w:r>
      <w:r w:rsidR="00675604" w:rsidRPr="00A372EE">
        <w:rPr>
          <w:rFonts w:ascii="Arial" w:hAnsi="Arial" w:cs="Arial"/>
          <w:sz w:val="20"/>
        </w:rPr>
        <w:t>vzdělávac</w:t>
      </w:r>
      <w:r w:rsidR="00F22930" w:rsidRPr="00A372EE">
        <w:rPr>
          <w:rFonts w:ascii="Arial" w:hAnsi="Arial" w:cs="Arial"/>
          <w:sz w:val="20"/>
        </w:rPr>
        <w:t>í a popularizační</w:t>
      </w:r>
      <w:r w:rsidRPr="00A372EE">
        <w:rPr>
          <w:rFonts w:ascii="Arial" w:hAnsi="Arial" w:cs="Arial"/>
          <w:sz w:val="20"/>
        </w:rPr>
        <w:t xml:space="preserve"> aktivit</w:t>
      </w:r>
      <w:r w:rsidR="00F22930" w:rsidRPr="00A372EE">
        <w:rPr>
          <w:rFonts w:ascii="Arial" w:hAnsi="Arial" w:cs="Arial"/>
          <w:sz w:val="20"/>
        </w:rPr>
        <w:t>y</w:t>
      </w:r>
      <w:r w:rsidR="00675604" w:rsidRPr="00A372EE">
        <w:rPr>
          <w:rFonts w:ascii="Arial" w:hAnsi="Arial" w:cs="Arial"/>
          <w:sz w:val="20"/>
        </w:rPr>
        <w:t>,</w:t>
      </w:r>
      <w:r w:rsidRPr="00A372EE">
        <w:rPr>
          <w:rFonts w:ascii="Arial" w:hAnsi="Arial" w:cs="Arial"/>
          <w:sz w:val="20"/>
        </w:rPr>
        <w:t xml:space="preserve"> kreativní spolu</w:t>
      </w:r>
      <w:r w:rsidR="00F22930" w:rsidRPr="00A372EE">
        <w:rPr>
          <w:rFonts w:ascii="Arial" w:hAnsi="Arial" w:cs="Arial"/>
          <w:sz w:val="20"/>
        </w:rPr>
        <w:t>práci</w:t>
      </w:r>
      <w:r w:rsidRPr="00A372EE">
        <w:rPr>
          <w:rFonts w:ascii="Arial" w:hAnsi="Arial" w:cs="Arial"/>
          <w:sz w:val="20"/>
        </w:rPr>
        <w:t xml:space="preserve"> s dětmi a dospívajícími</w:t>
      </w:r>
      <w:r w:rsidR="00F22930" w:rsidRPr="00A372EE">
        <w:rPr>
          <w:rFonts w:ascii="Arial" w:hAnsi="Arial" w:cs="Arial"/>
          <w:sz w:val="20"/>
        </w:rPr>
        <w:t>, rozvoj tvůrčí činnosti a zájmu žáků o umění a kulturu.</w:t>
      </w:r>
    </w:p>
    <w:p w14:paraId="4E90CAB3" w14:textId="733FA411" w:rsidR="00675604" w:rsidRPr="00A372EE" w:rsidRDefault="00252732" w:rsidP="00F31C76">
      <w:pPr>
        <w:jc w:val="both"/>
        <w:rPr>
          <w:rFonts w:ascii="Arial" w:hAnsi="Arial" w:cs="Arial"/>
          <w:sz w:val="20"/>
        </w:rPr>
      </w:pPr>
      <w:r w:rsidRPr="00A372EE">
        <w:rPr>
          <w:rFonts w:ascii="Arial" w:hAnsi="Arial" w:cs="Arial"/>
          <w:sz w:val="20"/>
        </w:rPr>
        <w:t xml:space="preserve">Cílem výzvy je podpořit projekty, které mají potenciál </w:t>
      </w:r>
      <w:r w:rsidR="00A41E89" w:rsidRPr="00A372EE">
        <w:rPr>
          <w:rFonts w:ascii="Arial" w:hAnsi="Arial" w:cs="Arial"/>
          <w:sz w:val="20"/>
        </w:rPr>
        <w:t xml:space="preserve">přinést nové impulzy a </w:t>
      </w:r>
      <w:r w:rsidRPr="00A372EE">
        <w:rPr>
          <w:rFonts w:ascii="Arial" w:hAnsi="Arial" w:cs="Arial"/>
          <w:sz w:val="20"/>
        </w:rPr>
        <w:t>dlouhodobě</w:t>
      </w:r>
      <w:r w:rsidR="00C71506" w:rsidRPr="00A372EE">
        <w:rPr>
          <w:rFonts w:ascii="Arial" w:hAnsi="Arial" w:cs="Arial"/>
          <w:sz w:val="20"/>
        </w:rPr>
        <w:t xml:space="preserve"> </w:t>
      </w:r>
      <w:r w:rsidRPr="00A372EE">
        <w:rPr>
          <w:rFonts w:ascii="Arial" w:hAnsi="Arial" w:cs="Arial"/>
          <w:sz w:val="20"/>
        </w:rPr>
        <w:t xml:space="preserve">rozvinout </w:t>
      </w:r>
      <w:r w:rsidR="00A41E89" w:rsidRPr="00A372EE">
        <w:rPr>
          <w:rFonts w:ascii="Arial" w:hAnsi="Arial" w:cs="Arial"/>
          <w:sz w:val="20"/>
        </w:rPr>
        <w:t>spolupráci</w:t>
      </w:r>
      <w:r w:rsidRPr="00A372EE">
        <w:rPr>
          <w:rFonts w:ascii="Arial" w:hAnsi="Arial" w:cs="Arial"/>
          <w:sz w:val="20"/>
        </w:rPr>
        <w:t xml:space="preserve"> </w:t>
      </w:r>
      <w:r w:rsidR="00A41E89" w:rsidRPr="00A372EE">
        <w:rPr>
          <w:rFonts w:ascii="Arial" w:hAnsi="Arial" w:cs="Arial"/>
          <w:sz w:val="20"/>
        </w:rPr>
        <w:t xml:space="preserve">oblasti </w:t>
      </w:r>
      <w:r w:rsidRPr="00A372EE">
        <w:rPr>
          <w:rFonts w:ascii="Arial" w:hAnsi="Arial" w:cs="Arial"/>
          <w:sz w:val="20"/>
        </w:rPr>
        <w:t>umění s odvětvím vzdělávání</w:t>
      </w:r>
      <w:r w:rsidR="00A41E89" w:rsidRPr="00A372EE">
        <w:rPr>
          <w:rFonts w:ascii="Arial" w:hAnsi="Arial" w:cs="Arial"/>
          <w:sz w:val="20"/>
        </w:rPr>
        <w:t xml:space="preserve"> na poli kreativního učení dětí a mládeže</w:t>
      </w:r>
      <w:r w:rsidRPr="00A372EE">
        <w:rPr>
          <w:rFonts w:ascii="Arial" w:hAnsi="Arial" w:cs="Arial"/>
          <w:sz w:val="20"/>
        </w:rPr>
        <w:t>.</w:t>
      </w:r>
    </w:p>
    <w:p w14:paraId="377B789F" w14:textId="5C8D55FF" w:rsidR="001E1CAE" w:rsidRPr="00A372EE" w:rsidRDefault="008A4E5F" w:rsidP="00F31C76">
      <w:pPr>
        <w:jc w:val="both"/>
        <w:rPr>
          <w:rFonts w:ascii="Arial" w:hAnsi="Arial" w:cs="Arial"/>
          <w:sz w:val="20"/>
        </w:rPr>
      </w:pPr>
      <w:r w:rsidRPr="00A372EE">
        <w:rPr>
          <w:rFonts w:ascii="Arial" w:hAnsi="Arial" w:cs="Arial"/>
          <w:sz w:val="20"/>
        </w:rPr>
        <w:t xml:space="preserve">Cílem </w:t>
      </w:r>
      <w:r w:rsidR="00E54421" w:rsidRPr="00A372EE">
        <w:rPr>
          <w:rFonts w:ascii="Arial" w:hAnsi="Arial" w:cs="Arial"/>
          <w:sz w:val="20"/>
        </w:rPr>
        <w:t xml:space="preserve">všech </w:t>
      </w:r>
      <w:r w:rsidR="008775DE" w:rsidRPr="00A372EE">
        <w:rPr>
          <w:rFonts w:ascii="Arial" w:hAnsi="Arial" w:cs="Arial"/>
          <w:sz w:val="20"/>
        </w:rPr>
        <w:t>dotačních řízení</w:t>
      </w:r>
      <w:r w:rsidR="00B772E3" w:rsidRPr="00A372EE">
        <w:rPr>
          <w:rFonts w:ascii="Arial" w:hAnsi="Arial" w:cs="Arial"/>
          <w:sz w:val="20"/>
        </w:rPr>
        <w:t xml:space="preserve"> </w:t>
      </w:r>
      <w:r w:rsidR="00E54421" w:rsidRPr="00A372EE">
        <w:rPr>
          <w:rFonts w:ascii="Arial" w:hAnsi="Arial" w:cs="Arial"/>
          <w:sz w:val="20"/>
        </w:rPr>
        <w:t xml:space="preserve">v plánovaných výzvách </w:t>
      </w:r>
      <w:r w:rsidR="00B772E3" w:rsidRPr="00A372EE">
        <w:rPr>
          <w:rFonts w:ascii="Arial" w:hAnsi="Arial" w:cs="Arial"/>
          <w:sz w:val="20"/>
        </w:rPr>
        <w:t xml:space="preserve">v rámci </w:t>
      </w:r>
      <w:r w:rsidR="00830AC7" w:rsidRPr="00A372EE">
        <w:rPr>
          <w:rFonts w:ascii="Arial" w:hAnsi="Arial" w:cs="Arial"/>
          <w:sz w:val="20"/>
        </w:rPr>
        <w:t>iniciativy</w:t>
      </w:r>
      <w:r w:rsidR="00B772E3" w:rsidRPr="00A372EE">
        <w:rPr>
          <w:rFonts w:ascii="Arial" w:hAnsi="Arial" w:cs="Arial"/>
          <w:sz w:val="20"/>
        </w:rPr>
        <w:t xml:space="preserve"> Status umělce je podpořit rozvoj dovedností a síťování minimálně 2000 jednotlivců </w:t>
      </w:r>
      <w:r w:rsidR="003721EA" w:rsidRPr="00A372EE">
        <w:rPr>
          <w:rFonts w:ascii="Arial" w:hAnsi="Arial" w:cs="Arial"/>
          <w:sz w:val="20"/>
        </w:rPr>
        <w:t xml:space="preserve">(fyzických osob) </w:t>
      </w:r>
      <w:r w:rsidR="00B772E3" w:rsidRPr="00A372EE">
        <w:rPr>
          <w:rFonts w:ascii="Arial" w:hAnsi="Arial" w:cs="Arial"/>
          <w:sz w:val="20"/>
        </w:rPr>
        <w:t>v kulturním a kreativním sektoru</w:t>
      </w:r>
      <w:r w:rsidR="000474D8" w:rsidRPr="00A372EE">
        <w:rPr>
          <w:rFonts w:ascii="Arial" w:hAnsi="Arial" w:cs="Arial"/>
          <w:sz w:val="20"/>
        </w:rPr>
        <w:t>)</w:t>
      </w:r>
      <w:r w:rsidR="003721EA" w:rsidRPr="00A372EE">
        <w:rPr>
          <w:rFonts w:ascii="Arial" w:hAnsi="Arial" w:cs="Arial"/>
          <w:sz w:val="20"/>
        </w:rPr>
        <w:t>, tj.</w:t>
      </w:r>
      <w:r w:rsidR="00451067" w:rsidRPr="00A372EE">
        <w:rPr>
          <w:rFonts w:ascii="Arial" w:hAnsi="Arial" w:cs="Arial"/>
          <w:sz w:val="20"/>
        </w:rPr>
        <w:t> </w:t>
      </w:r>
      <w:r w:rsidR="003721EA" w:rsidRPr="00A372EE">
        <w:rPr>
          <w:rFonts w:ascii="Arial" w:hAnsi="Arial" w:cs="Arial"/>
          <w:sz w:val="20"/>
        </w:rPr>
        <w:t>konečných příjemců</w:t>
      </w:r>
      <w:r w:rsidR="001E1CAE" w:rsidRPr="00A372EE">
        <w:rPr>
          <w:rFonts w:ascii="Arial" w:hAnsi="Arial" w:cs="Arial"/>
          <w:sz w:val="20"/>
        </w:rPr>
        <w:t xml:space="preserve"> podpory.</w:t>
      </w:r>
    </w:p>
    <w:p w14:paraId="2039F4EE" w14:textId="012BCB52" w:rsidR="00675604" w:rsidRPr="00A372EE" w:rsidRDefault="001E1CAE" w:rsidP="00F31C76">
      <w:pPr>
        <w:jc w:val="both"/>
        <w:rPr>
          <w:rFonts w:ascii="Arial" w:hAnsi="Arial" w:cs="Arial"/>
          <w:sz w:val="20"/>
        </w:rPr>
      </w:pPr>
      <w:r w:rsidRPr="00A372EE">
        <w:rPr>
          <w:rFonts w:ascii="Arial" w:hAnsi="Arial" w:cs="Arial"/>
          <w:sz w:val="20"/>
        </w:rPr>
        <w:t>Cílovou skupinou této výzvy jsou lektoři</w:t>
      </w:r>
      <w:r w:rsidR="00E54421" w:rsidRPr="00A372EE">
        <w:rPr>
          <w:rFonts w:ascii="Arial" w:hAnsi="Arial" w:cs="Arial"/>
          <w:sz w:val="20"/>
        </w:rPr>
        <w:t xml:space="preserve"> kreativního v</w:t>
      </w:r>
      <w:r w:rsidRPr="00A372EE">
        <w:rPr>
          <w:rFonts w:ascii="Arial" w:hAnsi="Arial" w:cs="Arial"/>
          <w:sz w:val="20"/>
        </w:rPr>
        <w:t>zdělávání a další profesionálové</w:t>
      </w:r>
      <w:r w:rsidR="00E54421" w:rsidRPr="00A372EE">
        <w:rPr>
          <w:rFonts w:ascii="Arial" w:hAnsi="Arial" w:cs="Arial"/>
          <w:sz w:val="20"/>
        </w:rPr>
        <w:t xml:space="preserve"> </w:t>
      </w:r>
      <w:r w:rsidRPr="00A372EE">
        <w:rPr>
          <w:rFonts w:ascii="Arial" w:hAnsi="Arial" w:cs="Arial"/>
          <w:sz w:val="20"/>
        </w:rPr>
        <w:t>(účastníci</w:t>
      </w:r>
      <w:r w:rsidR="000C79B2" w:rsidRPr="00A372EE">
        <w:rPr>
          <w:rFonts w:ascii="Arial" w:hAnsi="Arial" w:cs="Arial"/>
          <w:sz w:val="20"/>
        </w:rPr>
        <w:t xml:space="preserve"> vzdělávacích akcí) </w:t>
      </w:r>
      <w:r w:rsidRPr="00A372EE">
        <w:rPr>
          <w:rFonts w:ascii="Arial" w:hAnsi="Arial" w:cs="Arial"/>
          <w:sz w:val="20"/>
        </w:rPr>
        <w:t>rozvíjející své</w:t>
      </w:r>
      <w:r w:rsidR="00E54421" w:rsidRPr="00A372EE">
        <w:rPr>
          <w:rFonts w:ascii="Arial" w:hAnsi="Arial" w:cs="Arial"/>
          <w:sz w:val="20"/>
        </w:rPr>
        <w:t xml:space="preserve"> </w:t>
      </w:r>
      <w:r w:rsidRPr="00A372EE">
        <w:rPr>
          <w:rFonts w:ascii="Arial" w:hAnsi="Arial" w:cs="Arial"/>
          <w:sz w:val="20"/>
        </w:rPr>
        <w:t>znalosti</w:t>
      </w:r>
      <w:r w:rsidR="000C79B2" w:rsidRPr="00A372EE">
        <w:rPr>
          <w:rFonts w:ascii="Arial" w:hAnsi="Arial" w:cs="Arial"/>
          <w:sz w:val="20"/>
        </w:rPr>
        <w:t xml:space="preserve"> a </w:t>
      </w:r>
      <w:r w:rsidRPr="00A372EE">
        <w:rPr>
          <w:rFonts w:ascii="Arial" w:hAnsi="Arial" w:cs="Arial"/>
          <w:sz w:val="20"/>
        </w:rPr>
        <w:t>dovednosti</w:t>
      </w:r>
      <w:r w:rsidR="00E54421" w:rsidRPr="00A372EE">
        <w:rPr>
          <w:rFonts w:ascii="Arial" w:hAnsi="Arial" w:cs="Arial"/>
          <w:sz w:val="20"/>
        </w:rPr>
        <w:t xml:space="preserve"> </w:t>
      </w:r>
      <w:r w:rsidR="000C79B2" w:rsidRPr="00A372EE">
        <w:rPr>
          <w:rFonts w:ascii="Arial" w:hAnsi="Arial" w:cs="Arial"/>
          <w:sz w:val="20"/>
        </w:rPr>
        <w:t xml:space="preserve">v oblasti kreativního učení. </w:t>
      </w:r>
      <w:r w:rsidR="003721EA" w:rsidRPr="00A372EE">
        <w:rPr>
          <w:rFonts w:ascii="Arial" w:hAnsi="Arial" w:cs="Arial"/>
          <w:sz w:val="20"/>
        </w:rPr>
        <w:t>P</w:t>
      </w:r>
      <w:r w:rsidR="00675604" w:rsidRPr="00A372EE">
        <w:rPr>
          <w:rFonts w:ascii="Arial" w:hAnsi="Arial" w:cs="Arial"/>
          <w:sz w:val="20"/>
        </w:rPr>
        <w:t>ředpokládaný p</w:t>
      </w:r>
      <w:r w:rsidR="003721EA" w:rsidRPr="00A372EE">
        <w:rPr>
          <w:rFonts w:ascii="Arial" w:hAnsi="Arial" w:cs="Arial"/>
          <w:sz w:val="20"/>
        </w:rPr>
        <w:t xml:space="preserve">očet podpořených </w:t>
      </w:r>
      <w:r w:rsidR="000C79B2" w:rsidRPr="00A372EE">
        <w:rPr>
          <w:rFonts w:ascii="Arial" w:hAnsi="Arial" w:cs="Arial"/>
          <w:sz w:val="20"/>
        </w:rPr>
        <w:t xml:space="preserve">pracovníků </w:t>
      </w:r>
      <w:r w:rsidR="002C2CA3" w:rsidRPr="00A372EE">
        <w:rPr>
          <w:rFonts w:ascii="Arial" w:hAnsi="Arial" w:cs="Arial"/>
          <w:sz w:val="20"/>
        </w:rPr>
        <w:t>kulturního a kreativního sektoru (dále jen „</w:t>
      </w:r>
      <w:r w:rsidR="000C79B2" w:rsidRPr="00A372EE">
        <w:rPr>
          <w:rFonts w:ascii="Arial" w:hAnsi="Arial" w:cs="Arial"/>
          <w:sz w:val="20"/>
        </w:rPr>
        <w:t>KKS</w:t>
      </w:r>
      <w:r w:rsidR="002C2CA3" w:rsidRPr="00A372EE">
        <w:rPr>
          <w:rFonts w:ascii="Arial" w:hAnsi="Arial" w:cs="Arial"/>
          <w:sz w:val="20"/>
        </w:rPr>
        <w:t>“)</w:t>
      </w:r>
      <w:r w:rsidR="000C79B2" w:rsidRPr="00A372EE">
        <w:rPr>
          <w:rFonts w:ascii="Arial" w:hAnsi="Arial" w:cs="Arial"/>
          <w:sz w:val="20"/>
        </w:rPr>
        <w:t xml:space="preserve"> </w:t>
      </w:r>
      <w:r w:rsidR="003721EA" w:rsidRPr="00A372EE">
        <w:rPr>
          <w:rFonts w:ascii="Arial" w:hAnsi="Arial" w:cs="Arial"/>
          <w:sz w:val="20"/>
        </w:rPr>
        <w:t xml:space="preserve">ve výzvě </w:t>
      </w:r>
      <w:r w:rsidR="00F22930" w:rsidRPr="00A372EE">
        <w:rPr>
          <w:rFonts w:ascii="Arial" w:hAnsi="Arial" w:cs="Arial"/>
          <w:sz w:val="20"/>
        </w:rPr>
        <w:t xml:space="preserve">Kreativní učení </w:t>
      </w:r>
      <w:r w:rsidR="000C79B2" w:rsidRPr="00A372EE">
        <w:rPr>
          <w:rFonts w:ascii="Arial" w:hAnsi="Arial" w:cs="Arial"/>
          <w:sz w:val="20"/>
        </w:rPr>
        <w:t>je</w:t>
      </w:r>
      <w:r w:rsidR="00451067" w:rsidRPr="00A372EE">
        <w:rPr>
          <w:rFonts w:ascii="Arial" w:hAnsi="Arial" w:cs="Arial"/>
          <w:sz w:val="20"/>
        </w:rPr>
        <w:t> </w:t>
      </w:r>
      <w:r w:rsidR="00252732" w:rsidRPr="00A372EE">
        <w:rPr>
          <w:rFonts w:ascii="Arial" w:hAnsi="Arial" w:cs="Arial"/>
          <w:sz w:val="20"/>
        </w:rPr>
        <w:t>200</w:t>
      </w:r>
      <w:r w:rsidR="00E54421" w:rsidRPr="00A372EE">
        <w:rPr>
          <w:rFonts w:ascii="Arial" w:hAnsi="Arial" w:cs="Arial"/>
          <w:sz w:val="20"/>
        </w:rPr>
        <w:t xml:space="preserve"> osob pro rok 202</w:t>
      </w:r>
      <w:r w:rsidR="00252732" w:rsidRPr="00A372EE">
        <w:rPr>
          <w:rFonts w:ascii="Arial" w:hAnsi="Arial" w:cs="Arial"/>
          <w:sz w:val="20"/>
        </w:rPr>
        <w:t>3</w:t>
      </w:r>
      <w:r w:rsidR="000C79B2" w:rsidRPr="00A372EE">
        <w:rPr>
          <w:rFonts w:ascii="Arial" w:hAnsi="Arial" w:cs="Arial"/>
          <w:sz w:val="20"/>
        </w:rPr>
        <w:t xml:space="preserve"> a </w:t>
      </w:r>
      <w:r w:rsidR="00252732" w:rsidRPr="00A372EE">
        <w:rPr>
          <w:rFonts w:ascii="Arial" w:hAnsi="Arial" w:cs="Arial"/>
          <w:sz w:val="20"/>
        </w:rPr>
        <w:t>350</w:t>
      </w:r>
      <w:r w:rsidR="00E54421" w:rsidRPr="00A372EE">
        <w:rPr>
          <w:rFonts w:ascii="Arial" w:hAnsi="Arial" w:cs="Arial"/>
          <w:sz w:val="20"/>
        </w:rPr>
        <w:t xml:space="preserve"> </w:t>
      </w:r>
      <w:r w:rsidR="000C79B2" w:rsidRPr="00A372EE">
        <w:rPr>
          <w:rFonts w:ascii="Arial" w:hAnsi="Arial" w:cs="Arial"/>
          <w:sz w:val="20"/>
        </w:rPr>
        <w:t xml:space="preserve">osob </w:t>
      </w:r>
      <w:r w:rsidR="00E54421" w:rsidRPr="00A372EE">
        <w:rPr>
          <w:rFonts w:ascii="Arial" w:hAnsi="Arial" w:cs="Arial"/>
          <w:sz w:val="20"/>
        </w:rPr>
        <w:t>pro rok 202</w:t>
      </w:r>
      <w:r w:rsidR="00252732" w:rsidRPr="00A372EE">
        <w:rPr>
          <w:rFonts w:ascii="Arial" w:hAnsi="Arial" w:cs="Arial"/>
          <w:sz w:val="20"/>
        </w:rPr>
        <w:t>4</w:t>
      </w:r>
      <w:r w:rsidR="000C79B2" w:rsidRPr="00A372EE">
        <w:rPr>
          <w:rFonts w:ascii="Arial" w:hAnsi="Arial" w:cs="Arial"/>
          <w:sz w:val="20"/>
        </w:rPr>
        <w:t>.</w:t>
      </w:r>
    </w:p>
    <w:p w14:paraId="59913A56" w14:textId="1C6237BD" w:rsidR="00854CDC" w:rsidRPr="00A372EE" w:rsidRDefault="00905B78" w:rsidP="00905B78">
      <w:pPr>
        <w:rPr>
          <w:rFonts w:ascii="Arial" w:hAnsi="Arial" w:cs="Arial"/>
          <w:sz w:val="20"/>
        </w:rPr>
      </w:pPr>
      <w:r w:rsidRPr="00A372EE">
        <w:rPr>
          <w:rFonts w:ascii="Arial" w:hAnsi="Arial" w:cs="Arial"/>
          <w:sz w:val="20"/>
        </w:rPr>
        <w:br w:type="page"/>
      </w:r>
    </w:p>
    <w:p w14:paraId="2408146C" w14:textId="65F2739E" w:rsidR="0046792D" w:rsidRPr="00A372EE" w:rsidRDefault="003A5380" w:rsidP="00F31C76">
      <w:pPr>
        <w:pStyle w:val="Nadpis1"/>
        <w:jc w:val="both"/>
      </w:pPr>
      <w:bookmarkStart w:id="2" w:name="_Toc131592982"/>
      <w:r w:rsidRPr="00A372EE">
        <w:lastRenderedPageBreak/>
        <w:t>Popis podporovaných aktivit</w:t>
      </w:r>
      <w:r w:rsidR="0097111F" w:rsidRPr="00A372EE">
        <w:t xml:space="preserve"> – tematické okruhy</w:t>
      </w:r>
      <w:bookmarkEnd w:id="2"/>
    </w:p>
    <w:p w14:paraId="155F5C83" w14:textId="7F010ED8" w:rsidR="00E158E4" w:rsidRPr="00A372EE" w:rsidRDefault="00F22930" w:rsidP="00905B78">
      <w:pPr>
        <w:pStyle w:val="Odstavecseseznamem"/>
        <w:numPr>
          <w:ilvl w:val="0"/>
          <w:numId w:val="4"/>
        </w:numPr>
        <w:spacing w:after="100"/>
        <w:contextualSpacing w:val="0"/>
        <w:rPr>
          <w:rFonts w:ascii="Arial" w:hAnsi="Arial" w:cs="Arial"/>
          <w:sz w:val="20"/>
          <w:szCs w:val="20"/>
        </w:rPr>
      </w:pPr>
      <w:r w:rsidRPr="00A372EE">
        <w:rPr>
          <w:rFonts w:ascii="Arial" w:hAnsi="Arial" w:cs="Arial"/>
          <w:b/>
          <w:sz w:val="20"/>
          <w:szCs w:val="20"/>
        </w:rPr>
        <w:t xml:space="preserve">Projekty kreativního učení realizované ve </w:t>
      </w:r>
      <w:r w:rsidR="00E30628" w:rsidRPr="00A372EE">
        <w:rPr>
          <w:rFonts w:ascii="Arial" w:hAnsi="Arial" w:cs="Arial"/>
          <w:b/>
          <w:sz w:val="20"/>
          <w:szCs w:val="20"/>
        </w:rPr>
        <w:t>vzdělávacích institucích</w:t>
      </w:r>
    </w:p>
    <w:p w14:paraId="6B6E7AB0" w14:textId="0A637BE8" w:rsidR="00E158E4" w:rsidRPr="00A372EE" w:rsidRDefault="00E158E4" w:rsidP="00905B78">
      <w:pPr>
        <w:pStyle w:val="Odstavecseseznamem"/>
        <w:spacing w:after="100"/>
        <w:contextualSpacing w:val="0"/>
        <w:rPr>
          <w:rFonts w:ascii="Arial" w:hAnsi="Arial" w:cs="Arial"/>
          <w:sz w:val="20"/>
          <w:szCs w:val="20"/>
        </w:rPr>
      </w:pPr>
      <w:r w:rsidRPr="00A372EE">
        <w:rPr>
          <w:rFonts w:ascii="Arial" w:hAnsi="Arial" w:cs="Arial"/>
          <w:sz w:val="20"/>
          <w:szCs w:val="20"/>
          <w:u w:val="single"/>
        </w:rPr>
        <w:t>Indikátor:</w:t>
      </w:r>
      <w:r w:rsidRPr="00A372EE">
        <w:rPr>
          <w:rFonts w:ascii="Arial" w:hAnsi="Arial" w:cs="Arial"/>
          <w:sz w:val="20"/>
          <w:szCs w:val="20"/>
        </w:rPr>
        <w:t xml:space="preserve"> počet zapojených lektorů</w:t>
      </w:r>
      <w:r w:rsidR="001F4194" w:rsidRPr="00A372EE">
        <w:rPr>
          <w:rFonts w:ascii="Arial" w:hAnsi="Arial" w:cs="Arial"/>
          <w:sz w:val="20"/>
          <w:szCs w:val="20"/>
        </w:rPr>
        <w:t xml:space="preserve"> kreativního učení</w:t>
      </w:r>
      <w:r w:rsidRPr="00A372EE">
        <w:rPr>
          <w:rFonts w:ascii="Arial" w:hAnsi="Arial" w:cs="Arial"/>
          <w:sz w:val="20"/>
          <w:szCs w:val="20"/>
        </w:rPr>
        <w:t xml:space="preserve"> (pracovníků a pracovnic KKS)</w:t>
      </w:r>
    </w:p>
    <w:p w14:paraId="48E4B32D" w14:textId="7BD8D16D" w:rsidR="00C71506" w:rsidRPr="00A372EE" w:rsidRDefault="00FB7AE8" w:rsidP="001F4194">
      <w:pPr>
        <w:pStyle w:val="Odstavecseseznamem"/>
        <w:spacing w:after="100"/>
        <w:contextualSpacing w:val="0"/>
        <w:jc w:val="both"/>
        <w:rPr>
          <w:rFonts w:ascii="Arial" w:hAnsi="Arial" w:cs="Arial"/>
          <w:sz w:val="20"/>
          <w:szCs w:val="20"/>
        </w:rPr>
      </w:pPr>
      <w:r w:rsidRPr="00A372EE">
        <w:rPr>
          <w:rFonts w:ascii="Arial" w:hAnsi="Arial" w:cs="Arial"/>
          <w:sz w:val="20"/>
          <w:szCs w:val="20"/>
        </w:rPr>
        <w:t xml:space="preserve">Realizátory projektů jsou školy </w:t>
      </w:r>
      <w:r w:rsidR="00B876E3" w:rsidRPr="00A372EE">
        <w:rPr>
          <w:rFonts w:ascii="Arial" w:hAnsi="Arial" w:cs="Arial"/>
          <w:sz w:val="20"/>
          <w:szCs w:val="20"/>
        </w:rPr>
        <w:t>(základní, střední),</w:t>
      </w:r>
      <w:r w:rsidRPr="00A372EE">
        <w:rPr>
          <w:rFonts w:ascii="Arial" w:hAnsi="Arial" w:cs="Arial"/>
          <w:sz w:val="20"/>
          <w:szCs w:val="20"/>
        </w:rPr>
        <w:t xml:space="preserve"> školská zařízení</w:t>
      </w:r>
      <w:r w:rsidR="00B876E3" w:rsidRPr="00A372EE">
        <w:rPr>
          <w:rFonts w:ascii="Arial" w:hAnsi="Arial" w:cs="Arial"/>
          <w:sz w:val="20"/>
          <w:szCs w:val="20"/>
        </w:rPr>
        <w:t>,</w:t>
      </w:r>
      <w:r w:rsidRPr="00A372EE">
        <w:rPr>
          <w:rFonts w:ascii="Arial" w:hAnsi="Arial" w:cs="Arial"/>
          <w:sz w:val="20"/>
          <w:szCs w:val="20"/>
        </w:rPr>
        <w:t xml:space="preserve"> základní uměleck</w:t>
      </w:r>
      <w:r w:rsidR="00B876E3" w:rsidRPr="00A372EE">
        <w:rPr>
          <w:rFonts w:ascii="Arial" w:hAnsi="Arial" w:cs="Arial"/>
          <w:sz w:val="20"/>
          <w:szCs w:val="20"/>
        </w:rPr>
        <w:t>é</w:t>
      </w:r>
      <w:r w:rsidRPr="00A372EE">
        <w:rPr>
          <w:rFonts w:ascii="Arial" w:hAnsi="Arial" w:cs="Arial"/>
          <w:sz w:val="20"/>
          <w:szCs w:val="20"/>
        </w:rPr>
        <w:t xml:space="preserve"> škol</w:t>
      </w:r>
      <w:r w:rsidR="00B876E3" w:rsidRPr="00A372EE">
        <w:rPr>
          <w:rFonts w:ascii="Arial" w:hAnsi="Arial" w:cs="Arial"/>
          <w:sz w:val="20"/>
          <w:szCs w:val="20"/>
        </w:rPr>
        <w:t>y</w:t>
      </w:r>
      <w:r w:rsidR="003561DD" w:rsidRPr="00A372EE">
        <w:rPr>
          <w:rFonts w:ascii="Arial" w:hAnsi="Arial" w:cs="Arial"/>
          <w:sz w:val="20"/>
          <w:szCs w:val="20"/>
        </w:rPr>
        <w:t xml:space="preserve">, </w:t>
      </w:r>
      <w:r w:rsidR="00B876E3" w:rsidRPr="00A372EE">
        <w:rPr>
          <w:rFonts w:ascii="Arial" w:hAnsi="Arial" w:cs="Arial"/>
          <w:sz w:val="20"/>
          <w:szCs w:val="20"/>
        </w:rPr>
        <w:t xml:space="preserve">předškolní zařízení, </w:t>
      </w:r>
      <w:r w:rsidR="003561DD" w:rsidRPr="00A372EE">
        <w:rPr>
          <w:rFonts w:ascii="Arial" w:hAnsi="Arial" w:cs="Arial"/>
          <w:sz w:val="20"/>
          <w:szCs w:val="20"/>
        </w:rPr>
        <w:t>subjekty zabývající se mimoškolním vzděláváním</w:t>
      </w:r>
      <w:r w:rsidRPr="00A372EE">
        <w:rPr>
          <w:rFonts w:ascii="Arial" w:hAnsi="Arial" w:cs="Arial"/>
          <w:sz w:val="20"/>
          <w:szCs w:val="20"/>
        </w:rPr>
        <w:t xml:space="preserve"> nebo jiné subjekty, které </w:t>
      </w:r>
      <w:r w:rsidR="00E96E20" w:rsidRPr="00A372EE">
        <w:rPr>
          <w:rFonts w:ascii="Arial" w:hAnsi="Arial" w:cs="Arial"/>
          <w:sz w:val="20"/>
          <w:szCs w:val="20"/>
        </w:rPr>
        <w:t xml:space="preserve">projekt </w:t>
      </w:r>
      <w:r w:rsidRPr="00A372EE">
        <w:rPr>
          <w:rFonts w:ascii="Arial" w:hAnsi="Arial" w:cs="Arial"/>
          <w:sz w:val="20"/>
          <w:szCs w:val="20"/>
        </w:rPr>
        <w:t>realizují pro</w:t>
      </w:r>
      <w:r w:rsidR="003561DD" w:rsidRPr="00A372EE">
        <w:rPr>
          <w:rFonts w:ascii="Arial" w:hAnsi="Arial" w:cs="Arial"/>
          <w:sz w:val="20"/>
          <w:szCs w:val="20"/>
        </w:rPr>
        <w:t xml:space="preserve"> </w:t>
      </w:r>
      <w:r w:rsidRPr="00A372EE">
        <w:rPr>
          <w:rFonts w:ascii="Arial" w:hAnsi="Arial" w:cs="Arial"/>
          <w:sz w:val="20"/>
          <w:szCs w:val="20"/>
        </w:rPr>
        <w:t>školy</w:t>
      </w:r>
      <w:r w:rsidR="00966637" w:rsidRPr="00A372EE">
        <w:rPr>
          <w:rFonts w:ascii="Arial" w:hAnsi="Arial" w:cs="Arial"/>
          <w:sz w:val="20"/>
          <w:szCs w:val="20"/>
        </w:rPr>
        <w:t xml:space="preserve"> nebo školská zařízení</w:t>
      </w:r>
      <w:r w:rsidR="00C71506" w:rsidRPr="00A372EE">
        <w:rPr>
          <w:rFonts w:ascii="Arial" w:hAnsi="Arial" w:cs="Arial"/>
          <w:sz w:val="20"/>
          <w:szCs w:val="20"/>
        </w:rPr>
        <w:t>.</w:t>
      </w:r>
    </w:p>
    <w:p w14:paraId="03B4ED86" w14:textId="3D767BBB" w:rsidR="00905B78" w:rsidRPr="00A372EE" w:rsidRDefault="00FB7AE8" w:rsidP="00905B78">
      <w:pPr>
        <w:pStyle w:val="Odstavecseseznamem"/>
        <w:spacing w:after="100"/>
        <w:contextualSpacing w:val="0"/>
        <w:rPr>
          <w:rFonts w:ascii="Arial" w:hAnsi="Arial" w:cs="Arial"/>
          <w:sz w:val="20"/>
          <w:szCs w:val="20"/>
        </w:rPr>
      </w:pPr>
      <w:r w:rsidRPr="00A372EE">
        <w:rPr>
          <w:rFonts w:ascii="Arial" w:hAnsi="Arial" w:cs="Arial"/>
          <w:sz w:val="20"/>
          <w:szCs w:val="20"/>
        </w:rPr>
        <w:t xml:space="preserve">Cílová skupina: </w:t>
      </w:r>
      <w:r w:rsidR="008C147D" w:rsidRPr="00A372EE">
        <w:rPr>
          <w:rFonts w:ascii="Arial" w:hAnsi="Arial" w:cs="Arial"/>
          <w:sz w:val="20"/>
          <w:szCs w:val="20"/>
        </w:rPr>
        <w:t>děti a mládež (</w:t>
      </w:r>
      <w:r w:rsidRPr="00A372EE">
        <w:rPr>
          <w:rFonts w:ascii="Arial" w:hAnsi="Arial" w:cs="Arial"/>
          <w:sz w:val="20"/>
          <w:szCs w:val="20"/>
        </w:rPr>
        <w:t>žáci základních</w:t>
      </w:r>
      <w:r w:rsidR="00B876E3" w:rsidRPr="00A372EE">
        <w:rPr>
          <w:rFonts w:ascii="Arial" w:hAnsi="Arial" w:cs="Arial"/>
          <w:sz w:val="20"/>
          <w:szCs w:val="20"/>
        </w:rPr>
        <w:t xml:space="preserve">, </w:t>
      </w:r>
      <w:r w:rsidRPr="00A372EE">
        <w:rPr>
          <w:rFonts w:ascii="Arial" w:hAnsi="Arial" w:cs="Arial"/>
          <w:sz w:val="20"/>
          <w:szCs w:val="20"/>
        </w:rPr>
        <w:t>středních</w:t>
      </w:r>
      <w:r w:rsidR="004F7406" w:rsidRPr="00A372EE">
        <w:rPr>
          <w:rFonts w:ascii="Arial" w:hAnsi="Arial" w:cs="Arial"/>
          <w:sz w:val="20"/>
          <w:szCs w:val="20"/>
        </w:rPr>
        <w:t>,</w:t>
      </w:r>
      <w:r w:rsidRPr="00A372EE">
        <w:rPr>
          <w:rFonts w:ascii="Arial" w:hAnsi="Arial" w:cs="Arial"/>
          <w:sz w:val="20"/>
          <w:szCs w:val="20"/>
        </w:rPr>
        <w:t xml:space="preserve"> </w:t>
      </w:r>
      <w:r w:rsidR="00B876E3" w:rsidRPr="00A372EE">
        <w:rPr>
          <w:rFonts w:ascii="Arial" w:hAnsi="Arial" w:cs="Arial"/>
          <w:sz w:val="20"/>
          <w:szCs w:val="20"/>
        </w:rPr>
        <w:t xml:space="preserve">základních uměleckých </w:t>
      </w:r>
      <w:r w:rsidRPr="00A372EE">
        <w:rPr>
          <w:rFonts w:ascii="Arial" w:hAnsi="Arial" w:cs="Arial"/>
          <w:sz w:val="20"/>
          <w:szCs w:val="20"/>
        </w:rPr>
        <w:t xml:space="preserve">škol, děti </w:t>
      </w:r>
      <w:r w:rsidR="00B876E3" w:rsidRPr="00A372EE">
        <w:rPr>
          <w:rFonts w:ascii="Arial" w:hAnsi="Arial" w:cs="Arial"/>
          <w:sz w:val="20"/>
          <w:szCs w:val="20"/>
        </w:rPr>
        <w:t>v předškolních zařízeních</w:t>
      </w:r>
      <w:r w:rsidR="008C147D" w:rsidRPr="00A372EE">
        <w:rPr>
          <w:rFonts w:ascii="Arial" w:hAnsi="Arial" w:cs="Arial"/>
          <w:sz w:val="20"/>
          <w:szCs w:val="20"/>
        </w:rPr>
        <w:t>)</w:t>
      </w:r>
    </w:p>
    <w:p w14:paraId="0E66F7E3" w14:textId="45114436" w:rsidR="001F4194" w:rsidRPr="00A372EE" w:rsidRDefault="00FB7AE8" w:rsidP="00B876E3">
      <w:pPr>
        <w:pStyle w:val="Odstavecseseznamem"/>
        <w:spacing w:after="0"/>
        <w:contextualSpacing w:val="0"/>
        <w:jc w:val="both"/>
        <w:rPr>
          <w:rFonts w:ascii="Arial" w:hAnsi="Arial" w:cs="Arial"/>
          <w:sz w:val="20"/>
          <w:szCs w:val="20"/>
        </w:rPr>
      </w:pPr>
      <w:r w:rsidRPr="00A372EE">
        <w:rPr>
          <w:rFonts w:ascii="Arial" w:hAnsi="Arial" w:cs="Arial"/>
          <w:sz w:val="20"/>
          <w:szCs w:val="20"/>
        </w:rPr>
        <w:t>Zaměření projektů</w:t>
      </w:r>
      <w:r w:rsidR="0046560F" w:rsidRPr="00A372EE">
        <w:rPr>
          <w:rFonts w:ascii="Arial" w:hAnsi="Arial" w:cs="Arial"/>
          <w:sz w:val="20"/>
          <w:szCs w:val="20"/>
        </w:rPr>
        <w:t>:</w:t>
      </w:r>
    </w:p>
    <w:p w14:paraId="1B5479EE" w14:textId="51AFE3EC" w:rsidR="001F4194" w:rsidRPr="00A372EE" w:rsidRDefault="00E96E20" w:rsidP="001F4194">
      <w:pPr>
        <w:pStyle w:val="Odstavecseseznamem"/>
        <w:numPr>
          <w:ilvl w:val="0"/>
          <w:numId w:val="35"/>
        </w:numPr>
        <w:spacing w:after="0"/>
        <w:contextualSpacing w:val="0"/>
        <w:jc w:val="both"/>
        <w:rPr>
          <w:rFonts w:ascii="Arial" w:hAnsi="Arial" w:cs="Arial"/>
          <w:sz w:val="20"/>
          <w:szCs w:val="20"/>
        </w:rPr>
      </w:pPr>
      <w:r w:rsidRPr="00A372EE">
        <w:rPr>
          <w:rFonts w:ascii="Arial" w:hAnsi="Arial" w:cs="Arial"/>
          <w:sz w:val="20"/>
          <w:szCs w:val="20"/>
        </w:rPr>
        <w:t>budování a rozvíjení vztahu žáků k umění, kulturnímu dědictví</w:t>
      </w:r>
      <w:r w:rsidR="00046D1A" w:rsidRPr="00A372EE">
        <w:rPr>
          <w:rFonts w:ascii="Arial" w:hAnsi="Arial" w:cs="Arial"/>
          <w:sz w:val="20"/>
          <w:szCs w:val="20"/>
        </w:rPr>
        <w:t xml:space="preserve">, </w:t>
      </w:r>
      <w:r w:rsidRPr="00A372EE">
        <w:rPr>
          <w:rFonts w:ascii="Arial" w:hAnsi="Arial" w:cs="Arial"/>
          <w:sz w:val="20"/>
          <w:szCs w:val="20"/>
        </w:rPr>
        <w:t>kulturnímu dění</w:t>
      </w:r>
      <w:r w:rsidR="00046D1A" w:rsidRPr="00A372EE">
        <w:rPr>
          <w:rFonts w:ascii="Arial" w:hAnsi="Arial" w:cs="Arial"/>
          <w:sz w:val="20"/>
          <w:szCs w:val="20"/>
        </w:rPr>
        <w:t xml:space="preserve"> a</w:t>
      </w:r>
      <w:r w:rsidR="001F4194" w:rsidRPr="00A372EE">
        <w:rPr>
          <w:rFonts w:ascii="Arial" w:hAnsi="Arial" w:cs="Arial"/>
          <w:sz w:val="20"/>
          <w:szCs w:val="20"/>
        </w:rPr>
        <w:t> </w:t>
      </w:r>
      <w:r w:rsidR="00046D1A" w:rsidRPr="00A372EE">
        <w:rPr>
          <w:rFonts w:ascii="Arial" w:hAnsi="Arial" w:cs="Arial"/>
          <w:sz w:val="20"/>
          <w:szCs w:val="20"/>
        </w:rPr>
        <w:t>kulturní</w:t>
      </w:r>
      <w:r w:rsidR="00966637" w:rsidRPr="00A372EE">
        <w:rPr>
          <w:rFonts w:ascii="Arial" w:hAnsi="Arial" w:cs="Arial"/>
          <w:sz w:val="20"/>
          <w:szCs w:val="20"/>
        </w:rPr>
        <w:t>m</w:t>
      </w:r>
      <w:r w:rsidR="00046D1A" w:rsidRPr="00A372EE">
        <w:rPr>
          <w:rFonts w:ascii="Arial" w:hAnsi="Arial" w:cs="Arial"/>
          <w:sz w:val="20"/>
          <w:szCs w:val="20"/>
        </w:rPr>
        <w:t xml:space="preserve"> aktivit</w:t>
      </w:r>
      <w:r w:rsidR="00966637" w:rsidRPr="00A372EE">
        <w:rPr>
          <w:rFonts w:ascii="Arial" w:hAnsi="Arial" w:cs="Arial"/>
          <w:sz w:val="20"/>
          <w:szCs w:val="20"/>
        </w:rPr>
        <w:t>ám</w:t>
      </w:r>
      <w:r w:rsidR="00046D1A" w:rsidRPr="00A372EE">
        <w:rPr>
          <w:rFonts w:ascii="Arial" w:hAnsi="Arial" w:cs="Arial"/>
          <w:sz w:val="20"/>
          <w:szCs w:val="20"/>
        </w:rPr>
        <w:t xml:space="preserve"> obecně</w:t>
      </w:r>
      <w:r w:rsidRPr="00A372EE">
        <w:rPr>
          <w:rFonts w:ascii="Arial" w:hAnsi="Arial" w:cs="Arial"/>
          <w:sz w:val="20"/>
          <w:szCs w:val="20"/>
        </w:rPr>
        <w:t>,</w:t>
      </w:r>
    </w:p>
    <w:p w14:paraId="63C7BCBC" w14:textId="5D9A7F64" w:rsidR="00B876E3" w:rsidRPr="00A372EE" w:rsidRDefault="00B876E3" w:rsidP="001F4194">
      <w:pPr>
        <w:pStyle w:val="Odstavecseseznamem"/>
        <w:numPr>
          <w:ilvl w:val="0"/>
          <w:numId w:val="35"/>
        </w:numPr>
        <w:spacing w:after="0"/>
        <w:contextualSpacing w:val="0"/>
        <w:jc w:val="both"/>
        <w:rPr>
          <w:rFonts w:ascii="Arial" w:hAnsi="Arial" w:cs="Arial"/>
          <w:sz w:val="20"/>
          <w:szCs w:val="20"/>
        </w:rPr>
      </w:pPr>
      <w:r w:rsidRPr="00A372EE">
        <w:rPr>
          <w:rFonts w:ascii="Arial" w:hAnsi="Arial" w:cs="Arial"/>
          <w:sz w:val="20"/>
          <w:szCs w:val="20"/>
        </w:rPr>
        <w:t>rozvíjení tvůrčí</w:t>
      </w:r>
      <w:r w:rsidR="00F31D88" w:rsidRPr="00A372EE">
        <w:rPr>
          <w:rFonts w:ascii="Arial" w:hAnsi="Arial" w:cs="Arial"/>
          <w:sz w:val="20"/>
          <w:szCs w:val="20"/>
        </w:rPr>
        <w:t>ch</w:t>
      </w:r>
      <w:r w:rsidRPr="00A372EE">
        <w:rPr>
          <w:rFonts w:ascii="Arial" w:hAnsi="Arial" w:cs="Arial"/>
          <w:sz w:val="20"/>
          <w:szCs w:val="20"/>
        </w:rPr>
        <w:t xml:space="preserve"> schopnost</w:t>
      </w:r>
      <w:r w:rsidR="00F31D88" w:rsidRPr="00A372EE">
        <w:rPr>
          <w:rFonts w:ascii="Arial" w:hAnsi="Arial" w:cs="Arial"/>
          <w:sz w:val="20"/>
          <w:szCs w:val="20"/>
        </w:rPr>
        <w:t>í</w:t>
      </w:r>
      <w:r w:rsidRPr="00A372EE">
        <w:rPr>
          <w:rFonts w:ascii="Arial" w:hAnsi="Arial" w:cs="Arial"/>
          <w:sz w:val="20"/>
          <w:szCs w:val="20"/>
        </w:rPr>
        <w:t xml:space="preserve"> a kreativního myšlení žáků,</w:t>
      </w:r>
    </w:p>
    <w:p w14:paraId="08CDEE86" w14:textId="0B16180B" w:rsidR="00AF302B" w:rsidRPr="00A372EE" w:rsidRDefault="00E96E20" w:rsidP="001F4194">
      <w:pPr>
        <w:pStyle w:val="Odstavecseseznamem"/>
        <w:numPr>
          <w:ilvl w:val="0"/>
          <w:numId w:val="35"/>
        </w:numPr>
        <w:spacing w:after="100"/>
        <w:ind w:left="1434" w:hanging="357"/>
        <w:contextualSpacing w:val="0"/>
        <w:jc w:val="both"/>
        <w:rPr>
          <w:rFonts w:ascii="Arial" w:hAnsi="Arial" w:cs="Arial"/>
          <w:sz w:val="20"/>
          <w:szCs w:val="20"/>
        </w:rPr>
      </w:pPr>
      <w:r w:rsidRPr="00A372EE">
        <w:rPr>
          <w:rFonts w:ascii="Arial" w:hAnsi="Arial" w:cs="Arial"/>
          <w:sz w:val="20"/>
          <w:szCs w:val="20"/>
        </w:rPr>
        <w:t>získání a rozvíjení uměleckých, umělecko-technický</w:t>
      </w:r>
      <w:r w:rsidR="00046D1A" w:rsidRPr="00A372EE">
        <w:rPr>
          <w:rFonts w:ascii="Arial" w:hAnsi="Arial" w:cs="Arial"/>
          <w:sz w:val="20"/>
          <w:szCs w:val="20"/>
        </w:rPr>
        <w:t>ch</w:t>
      </w:r>
      <w:r w:rsidRPr="00A372EE">
        <w:rPr>
          <w:rFonts w:ascii="Arial" w:hAnsi="Arial" w:cs="Arial"/>
          <w:sz w:val="20"/>
          <w:szCs w:val="20"/>
        </w:rPr>
        <w:t>, řemeslných a</w:t>
      </w:r>
      <w:r w:rsidR="001F4194" w:rsidRPr="00A372EE">
        <w:rPr>
          <w:rFonts w:ascii="Arial" w:hAnsi="Arial" w:cs="Arial"/>
          <w:sz w:val="20"/>
          <w:szCs w:val="20"/>
        </w:rPr>
        <w:t> </w:t>
      </w:r>
      <w:r w:rsidRPr="00A372EE">
        <w:rPr>
          <w:rFonts w:ascii="Arial" w:hAnsi="Arial" w:cs="Arial"/>
          <w:sz w:val="20"/>
          <w:szCs w:val="20"/>
        </w:rPr>
        <w:t xml:space="preserve">dalších dovedností souvisejících </w:t>
      </w:r>
      <w:r w:rsidR="00046D1A" w:rsidRPr="00A372EE">
        <w:rPr>
          <w:rFonts w:ascii="Arial" w:hAnsi="Arial" w:cs="Arial"/>
          <w:sz w:val="20"/>
          <w:szCs w:val="20"/>
        </w:rPr>
        <w:t>s kulturně kreativní oblastí.</w:t>
      </w:r>
      <w:r w:rsidRPr="00A372EE">
        <w:rPr>
          <w:rFonts w:ascii="Arial" w:hAnsi="Arial" w:cs="Arial"/>
          <w:sz w:val="20"/>
          <w:szCs w:val="20"/>
        </w:rPr>
        <w:t xml:space="preserve"> </w:t>
      </w:r>
    </w:p>
    <w:p w14:paraId="5C20E4D7" w14:textId="77777777" w:rsidR="001F4194" w:rsidRPr="00A372EE" w:rsidRDefault="00AF302B" w:rsidP="001F4194">
      <w:pPr>
        <w:pStyle w:val="Odstavecseseznamem"/>
        <w:spacing w:after="0"/>
        <w:contextualSpacing w:val="0"/>
        <w:jc w:val="both"/>
        <w:rPr>
          <w:rFonts w:ascii="Arial" w:hAnsi="Arial" w:cs="Arial"/>
          <w:sz w:val="20"/>
          <w:szCs w:val="20"/>
        </w:rPr>
      </w:pPr>
      <w:r w:rsidRPr="00A372EE">
        <w:rPr>
          <w:rFonts w:ascii="Arial" w:hAnsi="Arial" w:cs="Arial"/>
          <w:sz w:val="20"/>
          <w:szCs w:val="20"/>
        </w:rPr>
        <w:t>Nebudou podpořeny projekty</w:t>
      </w:r>
      <w:r w:rsidR="00C71506" w:rsidRPr="00A372EE">
        <w:rPr>
          <w:rFonts w:ascii="Arial" w:hAnsi="Arial" w:cs="Arial"/>
          <w:sz w:val="20"/>
          <w:szCs w:val="20"/>
        </w:rPr>
        <w:t>, které</w:t>
      </w:r>
      <w:r w:rsidRPr="00A372EE">
        <w:rPr>
          <w:rFonts w:ascii="Arial" w:hAnsi="Arial" w:cs="Arial"/>
          <w:sz w:val="20"/>
          <w:szCs w:val="20"/>
        </w:rPr>
        <w:t>:</w:t>
      </w:r>
    </w:p>
    <w:p w14:paraId="420E6B5D" w14:textId="69A50302" w:rsidR="00C71506" w:rsidRPr="00A372EE" w:rsidRDefault="00C71506" w:rsidP="001F4194">
      <w:pPr>
        <w:pStyle w:val="Odstavecseseznamem"/>
        <w:numPr>
          <w:ilvl w:val="0"/>
          <w:numId w:val="37"/>
        </w:numPr>
        <w:spacing w:after="0"/>
        <w:contextualSpacing w:val="0"/>
        <w:jc w:val="both"/>
        <w:rPr>
          <w:rFonts w:ascii="Arial" w:hAnsi="Arial" w:cs="Arial"/>
          <w:sz w:val="20"/>
          <w:szCs w:val="20"/>
        </w:rPr>
      </w:pPr>
      <w:r w:rsidRPr="00A372EE">
        <w:rPr>
          <w:rFonts w:ascii="Arial" w:hAnsi="Arial" w:cs="Arial"/>
          <w:sz w:val="20"/>
          <w:szCs w:val="20"/>
        </w:rPr>
        <w:t xml:space="preserve">jsou </w:t>
      </w:r>
      <w:r w:rsidR="00AF302B" w:rsidRPr="00A372EE">
        <w:rPr>
          <w:rFonts w:ascii="Arial" w:hAnsi="Arial" w:cs="Arial"/>
          <w:sz w:val="20"/>
          <w:szCs w:val="20"/>
        </w:rPr>
        <w:t xml:space="preserve">zaměřené na čtenářskou </w:t>
      </w:r>
      <w:r w:rsidR="006C06BB" w:rsidRPr="00A372EE">
        <w:rPr>
          <w:rFonts w:ascii="Arial" w:hAnsi="Arial" w:cs="Arial"/>
          <w:sz w:val="20"/>
          <w:szCs w:val="20"/>
        </w:rPr>
        <w:t>nebo</w:t>
      </w:r>
      <w:r w:rsidR="001F4194" w:rsidRPr="00A372EE">
        <w:rPr>
          <w:rFonts w:ascii="Arial" w:hAnsi="Arial" w:cs="Arial"/>
          <w:sz w:val="20"/>
          <w:szCs w:val="20"/>
        </w:rPr>
        <w:t xml:space="preserve"> digitální gramotnost,</w:t>
      </w:r>
    </w:p>
    <w:p w14:paraId="57A41B1E" w14:textId="7E4C4539" w:rsidR="00AF302B" w:rsidRPr="00A372EE" w:rsidRDefault="00AF302B" w:rsidP="001F4194">
      <w:pPr>
        <w:pStyle w:val="Odstavecseseznamem"/>
        <w:numPr>
          <w:ilvl w:val="0"/>
          <w:numId w:val="37"/>
        </w:numPr>
        <w:spacing w:after="0"/>
        <w:contextualSpacing w:val="0"/>
        <w:jc w:val="both"/>
        <w:rPr>
          <w:rFonts w:ascii="Arial" w:hAnsi="Arial" w:cs="Arial"/>
          <w:sz w:val="20"/>
          <w:szCs w:val="20"/>
        </w:rPr>
      </w:pPr>
      <w:r w:rsidRPr="00A372EE">
        <w:rPr>
          <w:rFonts w:ascii="Arial" w:hAnsi="Arial" w:cs="Arial"/>
          <w:sz w:val="20"/>
          <w:szCs w:val="20"/>
        </w:rPr>
        <w:t xml:space="preserve">aktivně </w:t>
      </w:r>
      <w:r w:rsidR="00C71506" w:rsidRPr="00A372EE">
        <w:rPr>
          <w:rFonts w:ascii="Arial" w:hAnsi="Arial" w:cs="Arial"/>
          <w:sz w:val="20"/>
          <w:szCs w:val="20"/>
        </w:rPr>
        <w:t>ne</w:t>
      </w:r>
      <w:r w:rsidRPr="00A372EE">
        <w:rPr>
          <w:rFonts w:ascii="Arial" w:hAnsi="Arial" w:cs="Arial"/>
          <w:sz w:val="20"/>
          <w:szCs w:val="20"/>
        </w:rPr>
        <w:t>zapoj</w:t>
      </w:r>
      <w:r w:rsidR="00C71506" w:rsidRPr="00A372EE">
        <w:rPr>
          <w:rFonts w:ascii="Arial" w:hAnsi="Arial" w:cs="Arial"/>
          <w:sz w:val="20"/>
          <w:szCs w:val="20"/>
        </w:rPr>
        <w:t>ují</w:t>
      </w:r>
      <w:r w:rsidRPr="00A372EE">
        <w:rPr>
          <w:rFonts w:ascii="Arial" w:hAnsi="Arial" w:cs="Arial"/>
          <w:sz w:val="20"/>
          <w:szCs w:val="20"/>
        </w:rPr>
        <w:t xml:space="preserve"> děti a mládež (např. realizace výstavy, byť interaktivní, která nemá cílený vzdělávací rámec aktivně zapojující děti a mládež, realizace divadelního představení / koncertu pro děti bez jejich aktivního zapojení, </w:t>
      </w:r>
      <w:r w:rsidR="00AF7EE2" w:rsidRPr="00A372EE">
        <w:rPr>
          <w:rFonts w:ascii="Arial" w:hAnsi="Arial" w:cs="Arial"/>
          <w:sz w:val="20"/>
          <w:szCs w:val="20"/>
        </w:rPr>
        <w:t xml:space="preserve">klasické </w:t>
      </w:r>
      <w:r w:rsidRPr="00A372EE">
        <w:rPr>
          <w:rFonts w:ascii="Arial" w:hAnsi="Arial" w:cs="Arial"/>
          <w:sz w:val="20"/>
          <w:szCs w:val="20"/>
        </w:rPr>
        <w:t>přednášky a</w:t>
      </w:r>
      <w:r w:rsidR="001F4194" w:rsidRPr="00A372EE">
        <w:rPr>
          <w:rFonts w:ascii="Arial" w:hAnsi="Arial" w:cs="Arial"/>
          <w:sz w:val="20"/>
          <w:szCs w:val="20"/>
        </w:rPr>
        <w:t> </w:t>
      </w:r>
      <w:r w:rsidRPr="00A372EE">
        <w:rPr>
          <w:rFonts w:ascii="Arial" w:hAnsi="Arial" w:cs="Arial"/>
          <w:sz w:val="20"/>
          <w:szCs w:val="20"/>
        </w:rPr>
        <w:t xml:space="preserve">semináře, </w:t>
      </w:r>
      <w:r w:rsidR="00AF7EE2" w:rsidRPr="00A372EE">
        <w:rPr>
          <w:rFonts w:ascii="Arial" w:hAnsi="Arial" w:cs="Arial"/>
          <w:sz w:val="20"/>
          <w:szCs w:val="20"/>
        </w:rPr>
        <w:t xml:space="preserve">klasické </w:t>
      </w:r>
      <w:r w:rsidRPr="00A372EE">
        <w:rPr>
          <w:rFonts w:ascii="Arial" w:hAnsi="Arial" w:cs="Arial"/>
          <w:sz w:val="20"/>
          <w:szCs w:val="20"/>
        </w:rPr>
        <w:t>komentované prohlídky ad.),</w:t>
      </w:r>
    </w:p>
    <w:p w14:paraId="4F08905F" w14:textId="56FB4DD9" w:rsidR="00376C4E" w:rsidRPr="00A372EE" w:rsidRDefault="00376C4E" w:rsidP="00376C4E">
      <w:pPr>
        <w:pStyle w:val="Odstavecseseznamem"/>
        <w:numPr>
          <w:ilvl w:val="0"/>
          <w:numId w:val="37"/>
        </w:numPr>
        <w:spacing w:after="100"/>
        <w:jc w:val="both"/>
        <w:rPr>
          <w:rFonts w:ascii="Arial" w:hAnsi="Arial" w:cs="Arial"/>
          <w:sz w:val="20"/>
          <w:szCs w:val="20"/>
        </w:rPr>
      </w:pPr>
      <w:r w:rsidRPr="00A372EE">
        <w:rPr>
          <w:rFonts w:ascii="Arial" w:hAnsi="Arial" w:cs="Arial"/>
          <w:sz w:val="20"/>
          <w:szCs w:val="20"/>
        </w:rPr>
        <w:t>do vzdělávacích aktivit nezapojují umění,</w:t>
      </w:r>
    </w:p>
    <w:p w14:paraId="4CDF3972" w14:textId="0A3E3F41" w:rsidR="00B772E3" w:rsidRPr="00A372EE" w:rsidRDefault="00C71506" w:rsidP="004B5107">
      <w:pPr>
        <w:pStyle w:val="Odstavecseseznamem"/>
        <w:numPr>
          <w:ilvl w:val="0"/>
          <w:numId w:val="37"/>
        </w:numPr>
        <w:spacing w:after="0"/>
        <w:contextualSpacing w:val="0"/>
        <w:jc w:val="both"/>
        <w:rPr>
          <w:rFonts w:ascii="Arial" w:hAnsi="Arial" w:cs="Arial"/>
          <w:sz w:val="20"/>
          <w:szCs w:val="20"/>
        </w:rPr>
      </w:pPr>
      <w:r w:rsidRPr="00A372EE">
        <w:rPr>
          <w:rFonts w:ascii="Arial" w:hAnsi="Arial" w:cs="Arial"/>
          <w:sz w:val="20"/>
          <w:szCs w:val="20"/>
        </w:rPr>
        <w:t xml:space="preserve">se zaměřují </w:t>
      </w:r>
      <w:r w:rsidR="00905B78" w:rsidRPr="00A372EE">
        <w:rPr>
          <w:rFonts w:ascii="Arial" w:hAnsi="Arial" w:cs="Arial"/>
          <w:sz w:val="20"/>
          <w:szCs w:val="20"/>
        </w:rPr>
        <w:t>pouze</w:t>
      </w:r>
      <w:r w:rsidRPr="00A372EE">
        <w:rPr>
          <w:rFonts w:ascii="Arial" w:hAnsi="Arial" w:cs="Arial"/>
          <w:sz w:val="20"/>
          <w:szCs w:val="20"/>
        </w:rPr>
        <w:t xml:space="preserve"> na popularizaci vědy bez propojení s oblastí umění a kultury</w:t>
      </w:r>
      <w:r w:rsidR="00905B78" w:rsidRPr="00A372EE">
        <w:rPr>
          <w:rFonts w:ascii="Arial" w:hAnsi="Arial" w:cs="Arial"/>
          <w:sz w:val="20"/>
          <w:szCs w:val="20"/>
        </w:rPr>
        <w:t>.</w:t>
      </w:r>
    </w:p>
    <w:p w14:paraId="41BCD1CE" w14:textId="77777777" w:rsidR="001F4194" w:rsidRPr="00A372EE" w:rsidRDefault="001F4194" w:rsidP="001F4194">
      <w:pPr>
        <w:pStyle w:val="Odstavecseseznamem"/>
        <w:spacing w:before="240" w:after="160"/>
        <w:jc w:val="both"/>
        <w:rPr>
          <w:rFonts w:ascii="Arial" w:hAnsi="Arial" w:cs="Arial"/>
          <w:sz w:val="20"/>
          <w:szCs w:val="20"/>
        </w:rPr>
      </w:pPr>
    </w:p>
    <w:p w14:paraId="2AEC45CD" w14:textId="77777777" w:rsidR="00905B78" w:rsidRPr="00A372EE" w:rsidRDefault="00AF5DEF" w:rsidP="001F4194">
      <w:pPr>
        <w:pStyle w:val="Odstavecseseznamem"/>
        <w:numPr>
          <w:ilvl w:val="0"/>
          <w:numId w:val="4"/>
        </w:numPr>
        <w:spacing w:after="120"/>
        <w:contextualSpacing w:val="0"/>
        <w:jc w:val="both"/>
        <w:rPr>
          <w:rFonts w:ascii="Arial" w:hAnsi="Arial" w:cs="Arial"/>
          <w:b/>
          <w:sz w:val="20"/>
          <w:szCs w:val="20"/>
        </w:rPr>
      </w:pPr>
      <w:r w:rsidRPr="00A372EE">
        <w:rPr>
          <w:rFonts w:ascii="Arial" w:hAnsi="Arial" w:cs="Arial"/>
          <w:b/>
          <w:sz w:val="20"/>
          <w:szCs w:val="20"/>
        </w:rPr>
        <w:t xml:space="preserve">Projekty kreativního učení realizované v kulturních institucích </w:t>
      </w:r>
    </w:p>
    <w:p w14:paraId="10AFD33B" w14:textId="08B6FAE4" w:rsidR="00905B78" w:rsidRPr="00A372EE" w:rsidRDefault="00E158E4"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u w:val="single"/>
        </w:rPr>
        <w:t>Indikátor:</w:t>
      </w:r>
      <w:r w:rsidRPr="00A372EE">
        <w:rPr>
          <w:rFonts w:ascii="Arial" w:hAnsi="Arial" w:cs="Arial"/>
          <w:sz w:val="20"/>
          <w:szCs w:val="20"/>
        </w:rPr>
        <w:t xml:space="preserve"> počet zapojený lektorů </w:t>
      </w:r>
      <w:r w:rsidR="00AD559E" w:rsidRPr="00A372EE">
        <w:rPr>
          <w:rFonts w:ascii="Arial" w:hAnsi="Arial" w:cs="Arial"/>
          <w:sz w:val="20"/>
          <w:szCs w:val="20"/>
        </w:rPr>
        <w:t xml:space="preserve">kreativního učení </w:t>
      </w:r>
      <w:r w:rsidRPr="00A372EE">
        <w:rPr>
          <w:rFonts w:ascii="Arial" w:hAnsi="Arial" w:cs="Arial"/>
          <w:sz w:val="20"/>
          <w:szCs w:val="20"/>
        </w:rPr>
        <w:t>(pracovníků a pracovnic KKS)</w:t>
      </w:r>
    </w:p>
    <w:p w14:paraId="22377165" w14:textId="0D8DB6F0" w:rsidR="00E96E20" w:rsidRPr="00A372EE" w:rsidRDefault="00E96E20" w:rsidP="00F3456B">
      <w:pPr>
        <w:pStyle w:val="Odstavecseseznamem"/>
        <w:spacing w:after="100"/>
        <w:contextualSpacing w:val="0"/>
        <w:jc w:val="both"/>
        <w:rPr>
          <w:rFonts w:ascii="Arial" w:hAnsi="Arial" w:cs="Arial"/>
          <w:b/>
          <w:sz w:val="20"/>
          <w:szCs w:val="20"/>
        </w:rPr>
      </w:pPr>
      <w:r w:rsidRPr="00A372EE">
        <w:rPr>
          <w:rFonts w:ascii="Arial" w:hAnsi="Arial" w:cs="Arial"/>
          <w:sz w:val="20"/>
          <w:szCs w:val="20"/>
        </w:rPr>
        <w:t>Realizátory projektů jsou kulturní instituce (např. divadla, orchestry, galerie, muzea, knihovny, kulturní centra, ad.) včetně subjektů nezřizovaných (např. divadelní / taneční / hudební spolky / o. p. s.</w:t>
      </w:r>
      <w:r w:rsidR="003561DD" w:rsidRPr="00A372EE">
        <w:rPr>
          <w:rFonts w:ascii="Arial" w:hAnsi="Arial" w:cs="Arial"/>
          <w:sz w:val="20"/>
          <w:szCs w:val="20"/>
        </w:rPr>
        <w:t xml:space="preserve"> </w:t>
      </w:r>
      <w:r w:rsidR="00966637" w:rsidRPr="00A372EE">
        <w:rPr>
          <w:rFonts w:ascii="Arial" w:hAnsi="Arial" w:cs="Arial"/>
          <w:sz w:val="20"/>
          <w:szCs w:val="20"/>
        </w:rPr>
        <w:t>ad.</w:t>
      </w:r>
      <w:r w:rsidRPr="00A372EE">
        <w:rPr>
          <w:rFonts w:ascii="Arial" w:hAnsi="Arial" w:cs="Arial"/>
          <w:sz w:val="20"/>
          <w:szCs w:val="20"/>
        </w:rPr>
        <w:t>).</w:t>
      </w:r>
    </w:p>
    <w:p w14:paraId="604DAA4E" w14:textId="4FDD8DC4" w:rsidR="00046D1A" w:rsidRPr="00A372EE" w:rsidRDefault="00E96E20"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rPr>
        <w:t xml:space="preserve">Cílová skupina: Děti </w:t>
      </w:r>
      <w:r w:rsidR="00F5525C">
        <w:rPr>
          <w:rFonts w:ascii="Arial" w:hAnsi="Arial" w:cs="Arial"/>
          <w:sz w:val="20"/>
          <w:szCs w:val="20"/>
        </w:rPr>
        <w:t xml:space="preserve">do 15 let </w:t>
      </w:r>
      <w:r w:rsidRPr="00A372EE">
        <w:rPr>
          <w:rFonts w:ascii="Arial" w:hAnsi="Arial" w:cs="Arial"/>
          <w:sz w:val="20"/>
          <w:szCs w:val="20"/>
        </w:rPr>
        <w:t>a mládež</w:t>
      </w:r>
      <w:r w:rsidR="00F5525C">
        <w:rPr>
          <w:rFonts w:ascii="Arial" w:hAnsi="Arial" w:cs="Arial"/>
          <w:sz w:val="20"/>
          <w:szCs w:val="20"/>
        </w:rPr>
        <w:t xml:space="preserve"> od 15 do 26 let</w:t>
      </w:r>
    </w:p>
    <w:p w14:paraId="187A6A08" w14:textId="77777777" w:rsidR="001F4194" w:rsidRPr="00A372EE" w:rsidRDefault="001F4194" w:rsidP="00F3456B">
      <w:pPr>
        <w:pStyle w:val="Odstavecseseznamem"/>
        <w:spacing w:after="100"/>
        <w:jc w:val="both"/>
        <w:rPr>
          <w:rFonts w:ascii="Arial" w:hAnsi="Arial" w:cs="Arial"/>
          <w:sz w:val="20"/>
          <w:szCs w:val="20"/>
        </w:rPr>
      </w:pPr>
      <w:r w:rsidRPr="00A372EE">
        <w:rPr>
          <w:rFonts w:ascii="Arial" w:hAnsi="Arial" w:cs="Arial"/>
          <w:sz w:val="20"/>
          <w:szCs w:val="20"/>
        </w:rPr>
        <w:t>Zaměření projektů:</w:t>
      </w:r>
    </w:p>
    <w:p w14:paraId="2B42865B" w14:textId="7A715996" w:rsidR="001F4194" w:rsidRPr="00A372EE" w:rsidRDefault="001F4194" w:rsidP="00F3456B">
      <w:pPr>
        <w:pStyle w:val="Odstavecseseznamem"/>
        <w:numPr>
          <w:ilvl w:val="0"/>
          <w:numId w:val="35"/>
        </w:numPr>
        <w:spacing w:after="100"/>
        <w:jc w:val="both"/>
        <w:rPr>
          <w:rFonts w:ascii="Arial" w:hAnsi="Arial" w:cs="Arial"/>
          <w:sz w:val="20"/>
          <w:szCs w:val="20"/>
        </w:rPr>
      </w:pPr>
      <w:r w:rsidRPr="00A372EE">
        <w:rPr>
          <w:rFonts w:ascii="Arial" w:hAnsi="Arial" w:cs="Arial"/>
          <w:sz w:val="20"/>
          <w:szCs w:val="20"/>
        </w:rPr>
        <w:t>rozvíjení tvůrčí</w:t>
      </w:r>
      <w:r w:rsidR="006C71CD" w:rsidRPr="00A372EE">
        <w:rPr>
          <w:rFonts w:ascii="Arial" w:hAnsi="Arial" w:cs="Arial"/>
          <w:sz w:val="20"/>
          <w:szCs w:val="20"/>
        </w:rPr>
        <w:t>ch</w:t>
      </w:r>
      <w:r w:rsidRPr="00A372EE">
        <w:rPr>
          <w:rFonts w:ascii="Arial" w:hAnsi="Arial" w:cs="Arial"/>
          <w:sz w:val="20"/>
          <w:szCs w:val="20"/>
        </w:rPr>
        <w:t xml:space="preserve"> schopnost</w:t>
      </w:r>
      <w:r w:rsidR="006C71CD" w:rsidRPr="00A372EE">
        <w:rPr>
          <w:rFonts w:ascii="Arial" w:hAnsi="Arial" w:cs="Arial"/>
          <w:sz w:val="20"/>
          <w:szCs w:val="20"/>
        </w:rPr>
        <w:t>í</w:t>
      </w:r>
      <w:r w:rsidRPr="00A372EE">
        <w:rPr>
          <w:rFonts w:ascii="Arial" w:hAnsi="Arial" w:cs="Arial"/>
          <w:sz w:val="20"/>
          <w:szCs w:val="20"/>
        </w:rPr>
        <w:t xml:space="preserve"> a kreativního myšlení žáků,</w:t>
      </w:r>
    </w:p>
    <w:p w14:paraId="3229158B" w14:textId="1938C30C" w:rsidR="001F4194" w:rsidRPr="00A372EE" w:rsidRDefault="001F4194" w:rsidP="00F3456B">
      <w:pPr>
        <w:pStyle w:val="Odstavecseseznamem"/>
        <w:numPr>
          <w:ilvl w:val="0"/>
          <w:numId w:val="35"/>
        </w:numPr>
        <w:spacing w:after="100"/>
        <w:jc w:val="both"/>
        <w:rPr>
          <w:rFonts w:ascii="Arial" w:hAnsi="Arial" w:cs="Arial"/>
          <w:sz w:val="20"/>
          <w:szCs w:val="20"/>
        </w:rPr>
      </w:pPr>
      <w:r w:rsidRPr="00A372EE">
        <w:rPr>
          <w:rFonts w:ascii="Arial" w:hAnsi="Arial" w:cs="Arial"/>
          <w:sz w:val="20"/>
          <w:szCs w:val="20"/>
        </w:rPr>
        <w:t>budování a rozvíjení vztahu žáků k umění, kulturnímu dědictví, kulturnímu dění a kulturním aktivitám obecně,</w:t>
      </w:r>
    </w:p>
    <w:p w14:paraId="6D2C5015" w14:textId="6986C4FA" w:rsidR="001F4194" w:rsidRPr="00A372EE" w:rsidRDefault="001F4194" w:rsidP="00F3456B">
      <w:pPr>
        <w:pStyle w:val="Odstavecseseznamem"/>
        <w:numPr>
          <w:ilvl w:val="0"/>
          <w:numId w:val="35"/>
        </w:numPr>
        <w:spacing w:after="100"/>
        <w:ind w:left="1434" w:hanging="357"/>
        <w:contextualSpacing w:val="0"/>
        <w:jc w:val="both"/>
        <w:rPr>
          <w:rFonts w:ascii="Arial" w:hAnsi="Arial" w:cs="Arial"/>
          <w:sz w:val="20"/>
          <w:szCs w:val="20"/>
        </w:rPr>
      </w:pPr>
      <w:r w:rsidRPr="00A372EE">
        <w:rPr>
          <w:rFonts w:ascii="Arial" w:hAnsi="Arial" w:cs="Arial"/>
          <w:sz w:val="20"/>
          <w:szCs w:val="20"/>
        </w:rPr>
        <w:t xml:space="preserve">získání a rozvíjení uměleckých, umělecko-technických, řemeslných a dalších dovedností souvisejících s kulturně kreativní oblastí. </w:t>
      </w:r>
    </w:p>
    <w:p w14:paraId="01BEE855" w14:textId="77777777" w:rsidR="001F4194" w:rsidRPr="00A372EE" w:rsidRDefault="001F4194" w:rsidP="00F3456B">
      <w:pPr>
        <w:pStyle w:val="Odstavecseseznamem"/>
        <w:spacing w:after="100"/>
        <w:rPr>
          <w:rFonts w:ascii="Arial" w:hAnsi="Arial" w:cs="Arial"/>
          <w:sz w:val="20"/>
          <w:szCs w:val="20"/>
        </w:rPr>
      </w:pPr>
      <w:r w:rsidRPr="00A372EE">
        <w:rPr>
          <w:rFonts w:ascii="Arial" w:hAnsi="Arial" w:cs="Arial"/>
          <w:sz w:val="20"/>
          <w:szCs w:val="20"/>
        </w:rPr>
        <w:t>Nebudou podpořeny projekty, které:</w:t>
      </w:r>
    </w:p>
    <w:p w14:paraId="13E3B2D0" w14:textId="723FA3D4" w:rsidR="001F4194" w:rsidRPr="00A372EE" w:rsidRDefault="001F4194" w:rsidP="00F3456B">
      <w:pPr>
        <w:pStyle w:val="Odstavecseseznamem"/>
        <w:numPr>
          <w:ilvl w:val="0"/>
          <w:numId w:val="37"/>
        </w:numPr>
        <w:spacing w:after="100"/>
        <w:jc w:val="both"/>
        <w:rPr>
          <w:rFonts w:ascii="Arial" w:hAnsi="Arial" w:cs="Arial"/>
          <w:sz w:val="20"/>
          <w:szCs w:val="20"/>
        </w:rPr>
      </w:pPr>
      <w:r w:rsidRPr="00A372EE">
        <w:rPr>
          <w:rFonts w:ascii="Arial" w:hAnsi="Arial" w:cs="Arial"/>
          <w:sz w:val="20"/>
          <w:szCs w:val="20"/>
        </w:rPr>
        <w:t xml:space="preserve">jsou zaměřené na čtenářskou </w:t>
      </w:r>
      <w:r w:rsidR="006C71CD" w:rsidRPr="00A372EE">
        <w:rPr>
          <w:rFonts w:ascii="Arial" w:hAnsi="Arial" w:cs="Arial"/>
          <w:sz w:val="20"/>
          <w:szCs w:val="20"/>
        </w:rPr>
        <w:t>nebo</w:t>
      </w:r>
      <w:r w:rsidRPr="00A372EE">
        <w:rPr>
          <w:rFonts w:ascii="Arial" w:hAnsi="Arial" w:cs="Arial"/>
          <w:sz w:val="20"/>
          <w:szCs w:val="20"/>
        </w:rPr>
        <w:t xml:space="preserve"> digitální gramotnost,</w:t>
      </w:r>
    </w:p>
    <w:p w14:paraId="214F964E" w14:textId="1D5BA06D" w:rsidR="001F4194" w:rsidRPr="00A372EE" w:rsidRDefault="001F4194" w:rsidP="00F3456B">
      <w:pPr>
        <w:pStyle w:val="Odstavecseseznamem"/>
        <w:numPr>
          <w:ilvl w:val="0"/>
          <w:numId w:val="37"/>
        </w:numPr>
        <w:spacing w:after="100"/>
        <w:jc w:val="both"/>
        <w:rPr>
          <w:rFonts w:ascii="Arial" w:hAnsi="Arial" w:cs="Arial"/>
          <w:sz w:val="20"/>
          <w:szCs w:val="20"/>
        </w:rPr>
      </w:pPr>
      <w:r w:rsidRPr="00A372EE">
        <w:rPr>
          <w:rFonts w:ascii="Arial" w:hAnsi="Arial" w:cs="Arial"/>
          <w:sz w:val="20"/>
          <w:szCs w:val="20"/>
        </w:rPr>
        <w:t xml:space="preserve">aktivně nezapojují děti a mládež (např. realizace výstavy, byť interaktivní, která nemá cílený vzdělávací rámec aktivně zapojující děti a mládež, realizace divadelního představení </w:t>
      </w:r>
      <w:r w:rsidR="00C53940" w:rsidRPr="00A372EE">
        <w:rPr>
          <w:rFonts w:ascii="Arial" w:hAnsi="Arial" w:cs="Arial"/>
          <w:sz w:val="20"/>
          <w:szCs w:val="20"/>
        </w:rPr>
        <w:t>nebo</w:t>
      </w:r>
      <w:r w:rsidRPr="00A372EE">
        <w:rPr>
          <w:rFonts w:ascii="Arial" w:hAnsi="Arial" w:cs="Arial"/>
          <w:sz w:val="20"/>
          <w:szCs w:val="20"/>
        </w:rPr>
        <w:t xml:space="preserve"> koncertu pro děti bez jejich aktivního zapojení, klasické přednášky a semináře, klasické komentované prohlídky</w:t>
      </w:r>
      <w:r w:rsidR="009E2DAC" w:rsidRPr="00A372EE">
        <w:rPr>
          <w:rFonts w:ascii="Arial" w:hAnsi="Arial" w:cs="Arial"/>
          <w:sz w:val="20"/>
          <w:szCs w:val="20"/>
        </w:rPr>
        <w:t>, klasick</w:t>
      </w:r>
      <w:r w:rsidR="00A1475E" w:rsidRPr="00A372EE">
        <w:rPr>
          <w:rFonts w:ascii="Arial" w:hAnsi="Arial" w:cs="Arial"/>
          <w:sz w:val="20"/>
          <w:szCs w:val="20"/>
        </w:rPr>
        <w:t>á školení na</w:t>
      </w:r>
      <w:r w:rsidR="00B92BB1" w:rsidRPr="00A372EE">
        <w:rPr>
          <w:rFonts w:ascii="Arial" w:hAnsi="Arial" w:cs="Arial"/>
          <w:sz w:val="20"/>
          <w:szCs w:val="20"/>
        </w:rPr>
        <w:t>př. školení marketingu</w:t>
      </w:r>
      <w:r w:rsidRPr="00A372EE">
        <w:rPr>
          <w:rFonts w:ascii="Arial" w:hAnsi="Arial" w:cs="Arial"/>
          <w:sz w:val="20"/>
          <w:szCs w:val="20"/>
        </w:rPr>
        <w:t xml:space="preserve"> ad.),</w:t>
      </w:r>
    </w:p>
    <w:p w14:paraId="5F26368F" w14:textId="0E7A66E8" w:rsidR="00A1475E" w:rsidRPr="00A372EE" w:rsidRDefault="00A1475E" w:rsidP="00F3456B">
      <w:pPr>
        <w:pStyle w:val="Odstavecseseznamem"/>
        <w:numPr>
          <w:ilvl w:val="0"/>
          <w:numId w:val="37"/>
        </w:numPr>
        <w:spacing w:after="100"/>
        <w:jc w:val="both"/>
        <w:rPr>
          <w:rFonts w:ascii="Arial" w:hAnsi="Arial" w:cs="Arial"/>
          <w:sz w:val="20"/>
          <w:szCs w:val="20"/>
        </w:rPr>
      </w:pPr>
      <w:r w:rsidRPr="00A372EE">
        <w:rPr>
          <w:rFonts w:ascii="Arial" w:hAnsi="Arial" w:cs="Arial"/>
          <w:sz w:val="20"/>
          <w:szCs w:val="20"/>
        </w:rPr>
        <w:t>do vzdělávacích aktivit nezapojují umění,</w:t>
      </w:r>
    </w:p>
    <w:p w14:paraId="22E31A4F" w14:textId="4DC85968" w:rsidR="001F4194" w:rsidRPr="00A372EE" w:rsidRDefault="001F4194" w:rsidP="00D76CA6">
      <w:pPr>
        <w:pStyle w:val="Odstavecseseznamem"/>
        <w:numPr>
          <w:ilvl w:val="0"/>
          <w:numId w:val="37"/>
        </w:numPr>
        <w:spacing w:after="100"/>
        <w:ind w:left="1434" w:hanging="357"/>
        <w:contextualSpacing w:val="0"/>
        <w:jc w:val="both"/>
        <w:rPr>
          <w:rFonts w:ascii="Arial" w:hAnsi="Arial" w:cs="Arial"/>
          <w:sz w:val="20"/>
          <w:szCs w:val="20"/>
        </w:rPr>
      </w:pPr>
      <w:r w:rsidRPr="00A372EE">
        <w:rPr>
          <w:rFonts w:ascii="Arial" w:hAnsi="Arial" w:cs="Arial"/>
          <w:sz w:val="20"/>
          <w:szCs w:val="20"/>
        </w:rPr>
        <w:t>se zaměřují pouze na popularizaci vědy bez propojení s oblastí umění a kultury.</w:t>
      </w:r>
    </w:p>
    <w:p w14:paraId="2B62CD9E" w14:textId="110D60C1" w:rsidR="001F4194" w:rsidRPr="00A372EE" w:rsidRDefault="001F4194" w:rsidP="004B5107">
      <w:pPr>
        <w:pStyle w:val="Odstavecseseznamem"/>
        <w:spacing w:after="100"/>
        <w:contextualSpacing w:val="0"/>
        <w:jc w:val="both"/>
        <w:rPr>
          <w:rFonts w:ascii="Arial" w:hAnsi="Arial" w:cs="Arial"/>
          <w:sz w:val="20"/>
          <w:szCs w:val="20"/>
        </w:rPr>
      </w:pPr>
      <w:r w:rsidRPr="00A372EE">
        <w:rPr>
          <w:rFonts w:ascii="Arial" w:hAnsi="Arial" w:cs="Arial"/>
          <w:sz w:val="20"/>
          <w:szCs w:val="20"/>
        </w:rPr>
        <w:t>Nejčastější formáty: lektorské a edukační programy, dílny, kurzy, workshopy</w:t>
      </w:r>
      <w:r w:rsidR="00F3456B" w:rsidRPr="00A372EE">
        <w:rPr>
          <w:rFonts w:ascii="Arial" w:hAnsi="Arial" w:cs="Arial"/>
          <w:b/>
          <w:sz w:val="20"/>
          <w:szCs w:val="20"/>
        </w:rPr>
        <w:br w:type="page"/>
      </w:r>
    </w:p>
    <w:p w14:paraId="36B831AF" w14:textId="77777777" w:rsidR="00F3456B" w:rsidRPr="00A372EE" w:rsidRDefault="005B2C89" w:rsidP="00F3456B">
      <w:pPr>
        <w:pStyle w:val="Odstavecseseznamem"/>
        <w:numPr>
          <w:ilvl w:val="0"/>
          <w:numId w:val="4"/>
        </w:numPr>
        <w:spacing w:after="100"/>
        <w:ind w:left="714" w:hanging="357"/>
        <w:contextualSpacing w:val="0"/>
        <w:jc w:val="both"/>
        <w:rPr>
          <w:rFonts w:ascii="Arial" w:hAnsi="Arial" w:cs="Arial"/>
          <w:b/>
          <w:sz w:val="20"/>
          <w:szCs w:val="20"/>
        </w:rPr>
      </w:pPr>
      <w:r w:rsidRPr="00A372EE">
        <w:rPr>
          <w:rFonts w:ascii="Arial" w:hAnsi="Arial" w:cs="Arial"/>
          <w:b/>
          <w:sz w:val="20"/>
          <w:szCs w:val="20"/>
        </w:rPr>
        <w:lastRenderedPageBreak/>
        <w:t>Projekty podporující k</w:t>
      </w:r>
      <w:r w:rsidR="00520957" w:rsidRPr="00A372EE">
        <w:rPr>
          <w:rFonts w:ascii="Arial" w:hAnsi="Arial" w:cs="Arial"/>
          <w:b/>
          <w:sz w:val="20"/>
          <w:szCs w:val="20"/>
        </w:rPr>
        <w:t>oordinac</w:t>
      </w:r>
      <w:r w:rsidRPr="00A372EE">
        <w:rPr>
          <w:rFonts w:ascii="Arial" w:hAnsi="Arial" w:cs="Arial"/>
          <w:b/>
          <w:sz w:val="20"/>
          <w:szCs w:val="20"/>
        </w:rPr>
        <w:t>i</w:t>
      </w:r>
      <w:r w:rsidR="00520957" w:rsidRPr="00A372EE">
        <w:rPr>
          <w:rFonts w:ascii="Arial" w:hAnsi="Arial" w:cs="Arial"/>
          <w:b/>
          <w:sz w:val="20"/>
          <w:szCs w:val="20"/>
        </w:rPr>
        <w:t xml:space="preserve"> </w:t>
      </w:r>
      <w:r w:rsidR="00F3456B" w:rsidRPr="00A372EE">
        <w:rPr>
          <w:rFonts w:ascii="Arial" w:hAnsi="Arial" w:cs="Arial"/>
          <w:b/>
          <w:sz w:val="20"/>
          <w:szCs w:val="20"/>
        </w:rPr>
        <w:t>činnosti</w:t>
      </w:r>
      <w:r w:rsidR="00520957" w:rsidRPr="00A372EE">
        <w:rPr>
          <w:rFonts w:ascii="Arial" w:hAnsi="Arial" w:cs="Arial"/>
          <w:b/>
          <w:sz w:val="20"/>
          <w:szCs w:val="20"/>
        </w:rPr>
        <w:t xml:space="preserve"> </w:t>
      </w:r>
      <w:r w:rsidRPr="00A372EE">
        <w:rPr>
          <w:rFonts w:ascii="Arial" w:hAnsi="Arial" w:cs="Arial"/>
          <w:b/>
          <w:sz w:val="20"/>
          <w:szCs w:val="20"/>
        </w:rPr>
        <w:t xml:space="preserve">v oblasti </w:t>
      </w:r>
      <w:r w:rsidR="00520957" w:rsidRPr="00A372EE">
        <w:rPr>
          <w:rFonts w:ascii="Arial" w:hAnsi="Arial" w:cs="Arial"/>
          <w:b/>
          <w:sz w:val="20"/>
          <w:szCs w:val="20"/>
        </w:rPr>
        <w:t>kreativního učení</w:t>
      </w:r>
    </w:p>
    <w:p w14:paraId="29092D0A" w14:textId="1E5179BE" w:rsidR="00E158E4" w:rsidRPr="00A372EE" w:rsidRDefault="00E158E4" w:rsidP="00F3456B">
      <w:pPr>
        <w:pStyle w:val="Odstavecseseznamem"/>
        <w:spacing w:after="100"/>
        <w:contextualSpacing w:val="0"/>
        <w:jc w:val="both"/>
        <w:rPr>
          <w:rFonts w:ascii="Arial" w:hAnsi="Arial" w:cs="Arial"/>
          <w:b/>
          <w:sz w:val="20"/>
          <w:szCs w:val="20"/>
        </w:rPr>
      </w:pPr>
      <w:r w:rsidRPr="00A372EE">
        <w:rPr>
          <w:rFonts w:ascii="Arial" w:hAnsi="Arial" w:cs="Arial"/>
          <w:sz w:val="20"/>
          <w:szCs w:val="20"/>
          <w:u w:val="single"/>
        </w:rPr>
        <w:t>Indikátor:</w:t>
      </w:r>
      <w:r w:rsidRPr="00A372EE">
        <w:rPr>
          <w:rFonts w:ascii="Arial" w:hAnsi="Arial" w:cs="Arial"/>
          <w:sz w:val="20"/>
          <w:szCs w:val="20"/>
        </w:rPr>
        <w:t xml:space="preserve"> počet zapojených pracovníků a pracovnic KKS (koordinátorů kreativního učení)</w:t>
      </w:r>
    </w:p>
    <w:p w14:paraId="3E9B544C" w14:textId="00686399" w:rsidR="00F3456B" w:rsidRPr="00A372EE" w:rsidRDefault="00520957" w:rsidP="00F3456B">
      <w:pPr>
        <w:pStyle w:val="Odstavecseseznamem"/>
        <w:spacing w:after="100"/>
        <w:contextualSpacing w:val="0"/>
        <w:rPr>
          <w:rFonts w:ascii="Arial" w:hAnsi="Arial" w:cs="Arial"/>
          <w:sz w:val="20"/>
          <w:szCs w:val="20"/>
        </w:rPr>
      </w:pPr>
      <w:r w:rsidRPr="00A372EE">
        <w:rPr>
          <w:rFonts w:ascii="Arial" w:hAnsi="Arial" w:cs="Arial"/>
          <w:sz w:val="20"/>
          <w:szCs w:val="20"/>
        </w:rPr>
        <w:t xml:space="preserve">Realizátory projektů jsou </w:t>
      </w:r>
      <w:r w:rsidR="00655F10" w:rsidRPr="00A372EE">
        <w:rPr>
          <w:rFonts w:ascii="Arial" w:hAnsi="Arial" w:cs="Arial"/>
          <w:sz w:val="20"/>
          <w:szCs w:val="20"/>
        </w:rPr>
        <w:t xml:space="preserve">města, kraje, </w:t>
      </w:r>
      <w:r w:rsidRPr="00A372EE">
        <w:rPr>
          <w:rFonts w:ascii="Arial" w:hAnsi="Arial" w:cs="Arial"/>
          <w:sz w:val="20"/>
          <w:szCs w:val="20"/>
        </w:rPr>
        <w:t>školy, školská zařízení, mateřské školy,</w:t>
      </w:r>
      <w:r w:rsidR="004548F9" w:rsidRPr="00A372EE">
        <w:rPr>
          <w:rFonts w:ascii="Arial" w:hAnsi="Arial" w:cs="Arial"/>
          <w:sz w:val="20"/>
          <w:szCs w:val="20"/>
        </w:rPr>
        <w:t xml:space="preserve"> vysoké školy,</w:t>
      </w:r>
      <w:r w:rsidRPr="00A372EE">
        <w:rPr>
          <w:rFonts w:ascii="Arial" w:hAnsi="Arial" w:cs="Arial"/>
          <w:sz w:val="20"/>
          <w:szCs w:val="20"/>
        </w:rPr>
        <w:t xml:space="preserve"> </w:t>
      </w:r>
      <w:r w:rsidR="00B92BB1" w:rsidRPr="00A372EE">
        <w:rPr>
          <w:rFonts w:ascii="Arial" w:hAnsi="Arial" w:cs="Arial"/>
          <w:sz w:val="20"/>
          <w:szCs w:val="20"/>
        </w:rPr>
        <w:t xml:space="preserve">vzdělávací spolky, </w:t>
      </w:r>
      <w:r w:rsidRPr="00A372EE">
        <w:rPr>
          <w:rFonts w:ascii="Arial" w:hAnsi="Arial" w:cs="Arial"/>
          <w:sz w:val="20"/>
          <w:szCs w:val="20"/>
        </w:rPr>
        <w:t xml:space="preserve">kulturní instituce zřizované i nezřizované, </w:t>
      </w:r>
      <w:r w:rsidR="005B2C89" w:rsidRPr="00A372EE">
        <w:rPr>
          <w:rFonts w:ascii="Arial" w:hAnsi="Arial" w:cs="Arial"/>
          <w:sz w:val="20"/>
          <w:szCs w:val="20"/>
        </w:rPr>
        <w:t xml:space="preserve">subjekty sdružující kulturní instituce, </w:t>
      </w:r>
      <w:r w:rsidRPr="00A372EE">
        <w:rPr>
          <w:rFonts w:ascii="Arial" w:hAnsi="Arial" w:cs="Arial"/>
          <w:sz w:val="20"/>
          <w:szCs w:val="20"/>
        </w:rPr>
        <w:t>subjekty zaměřené na rozvoj KK</w:t>
      </w:r>
      <w:r w:rsidR="001666F7" w:rsidRPr="00A372EE">
        <w:rPr>
          <w:rFonts w:ascii="Arial" w:hAnsi="Arial" w:cs="Arial"/>
          <w:sz w:val="20"/>
          <w:szCs w:val="20"/>
        </w:rPr>
        <w:t>S.</w:t>
      </w:r>
    </w:p>
    <w:p w14:paraId="61CD031B" w14:textId="4EB6ABF5" w:rsidR="0014261C" w:rsidRPr="00A372EE" w:rsidRDefault="001666F7" w:rsidP="00F3456B">
      <w:pPr>
        <w:pStyle w:val="Odstavecseseznamem"/>
        <w:spacing w:after="100"/>
        <w:contextualSpacing w:val="0"/>
        <w:rPr>
          <w:rFonts w:ascii="Arial" w:hAnsi="Arial" w:cs="Arial"/>
          <w:sz w:val="20"/>
          <w:szCs w:val="20"/>
        </w:rPr>
      </w:pPr>
      <w:r w:rsidRPr="00A372EE">
        <w:rPr>
          <w:rFonts w:ascii="Arial" w:hAnsi="Arial" w:cs="Arial"/>
          <w:sz w:val="20"/>
          <w:szCs w:val="20"/>
        </w:rPr>
        <w:t>Spolupracujícími partnery projektů mohou být zahraniční subjekty</w:t>
      </w:r>
      <w:r w:rsidR="00F3456B" w:rsidRPr="00A372EE">
        <w:rPr>
          <w:rFonts w:ascii="Arial" w:hAnsi="Arial" w:cs="Arial"/>
          <w:sz w:val="20"/>
          <w:szCs w:val="20"/>
        </w:rPr>
        <w:t xml:space="preserve"> (školy, kulturní instituce ad.)</w:t>
      </w:r>
      <w:r w:rsidRPr="00A372EE">
        <w:rPr>
          <w:rFonts w:ascii="Arial" w:hAnsi="Arial" w:cs="Arial"/>
          <w:sz w:val="20"/>
          <w:szCs w:val="20"/>
        </w:rPr>
        <w:t xml:space="preserve">, obchodní společnosti v KKS </w:t>
      </w:r>
      <w:r w:rsidR="00A83168" w:rsidRPr="00A372EE">
        <w:rPr>
          <w:rFonts w:ascii="Arial" w:hAnsi="Arial" w:cs="Arial"/>
          <w:sz w:val="20"/>
          <w:szCs w:val="20"/>
        </w:rPr>
        <w:t>(např. sklárny, řemeslné dílny,</w:t>
      </w:r>
      <w:r w:rsidRPr="00A372EE">
        <w:rPr>
          <w:rFonts w:ascii="Arial" w:hAnsi="Arial" w:cs="Arial"/>
          <w:sz w:val="20"/>
          <w:szCs w:val="20"/>
        </w:rPr>
        <w:t xml:space="preserve"> jednotliví pracovníci KKS</w:t>
      </w:r>
      <w:r w:rsidR="00A83168" w:rsidRPr="00A372EE">
        <w:rPr>
          <w:rFonts w:ascii="Arial" w:hAnsi="Arial" w:cs="Arial"/>
          <w:sz w:val="20"/>
          <w:szCs w:val="20"/>
        </w:rPr>
        <w:t>)</w:t>
      </w:r>
      <w:r w:rsidR="00F3456B" w:rsidRPr="00A372EE">
        <w:rPr>
          <w:rFonts w:ascii="Arial" w:hAnsi="Arial" w:cs="Arial"/>
          <w:sz w:val="20"/>
          <w:szCs w:val="20"/>
        </w:rPr>
        <w:t xml:space="preserve"> – těmto subjektům však nemůže být směřována dotace</w:t>
      </w:r>
      <w:r w:rsidR="004548F9" w:rsidRPr="00A372EE">
        <w:rPr>
          <w:rFonts w:ascii="Arial" w:hAnsi="Arial" w:cs="Arial"/>
          <w:sz w:val="20"/>
          <w:szCs w:val="20"/>
        </w:rPr>
        <w:t>.</w:t>
      </w:r>
    </w:p>
    <w:p w14:paraId="7DBF4DA5" w14:textId="77777777" w:rsidR="00F3456B" w:rsidRPr="00A372EE" w:rsidRDefault="00520957"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rPr>
        <w:t>Cílová skupina: lektoři či budoucí lektoři kreativního učení, manažeři v oblasti kreativního učení</w:t>
      </w:r>
      <w:r w:rsidR="00A83168" w:rsidRPr="00A372EE">
        <w:rPr>
          <w:rFonts w:ascii="Arial" w:hAnsi="Arial" w:cs="Arial"/>
          <w:sz w:val="20"/>
          <w:szCs w:val="20"/>
        </w:rPr>
        <w:t xml:space="preserve"> (</w:t>
      </w:r>
      <w:r w:rsidR="00195BF4" w:rsidRPr="00A372EE">
        <w:rPr>
          <w:rFonts w:ascii="Arial" w:hAnsi="Arial" w:cs="Arial"/>
          <w:sz w:val="20"/>
          <w:szCs w:val="20"/>
        </w:rPr>
        <w:t xml:space="preserve">pouze </w:t>
      </w:r>
      <w:r w:rsidR="00A83168" w:rsidRPr="00A372EE">
        <w:rPr>
          <w:rFonts w:ascii="Arial" w:hAnsi="Arial" w:cs="Arial"/>
          <w:sz w:val="20"/>
          <w:szCs w:val="20"/>
        </w:rPr>
        <w:t>pokud jsou součástí projektu také lektoři kreativního učení)</w:t>
      </w:r>
    </w:p>
    <w:p w14:paraId="73EA8461" w14:textId="06296974" w:rsidR="004548F9" w:rsidRPr="00A372EE" w:rsidRDefault="004548F9" w:rsidP="00F3456B">
      <w:pPr>
        <w:pStyle w:val="Odstavecseseznamem"/>
        <w:spacing w:after="0"/>
        <w:contextualSpacing w:val="0"/>
        <w:jc w:val="both"/>
        <w:rPr>
          <w:rFonts w:ascii="Arial" w:hAnsi="Arial" w:cs="Arial"/>
          <w:sz w:val="20"/>
          <w:szCs w:val="20"/>
        </w:rPr>
      </w:pPr>
      <w:r w:rsidRPr="00A372EE">
        <w:rPr>
          <w:rFonts w:ascii="Arial" w:hAnsi="Arial" w:cs="Arial"/>
          <w:sz w:val="20"/>
          <w:szCs w:val="20"/>
        </w:rPr>
        <w:t>Zaměření projektů:</w:t>
      </w:r>
    </w:p>
    <w:p w14:paraId="5AF364BF" w14:textId="7C22D3B1" w:rsidR="004548F9" w:rsidRPr="00A372EE" w:rsidRDefault="004548F9" w:rsidP="00F3456B">
      <w:pPr>
        <w:pStyle w:val="Odstavecseseznamem"/>
        <w:numPr>
          <w:ilvl w:val="0"/>
          <w:numId w:val="38"/>
        </w:numPr>
        <w:spacing w:after="0"/>
        <w:contextualSpacing w:val="0"/>
        <w:jc w:val="both"/>
        <w:rPr>
          <w:rFonts w:ascii="Arial" w:hAnsi="Arial" w:cs="Arial"/>
          <w:sz w:val="20"/>
          <w:szCs w:val="20"/>
        </w:rPr>
      </w:pPr>
      <w:r w:rsidRPr="00A372EE">
        <w:rPr>
          <w:rFonts w:ascii="Arial" w:hAnsi="Arial" w:cs="Arial"/>
          <w:sz w:val="20"/>
          <w:szCs w:val="20"/>
        </w:rPr>
        <w:t xml:space="preserve">budování a rozvíjení koncepční spolupráce škol, školských zařízení, </w:t>
      </w:r>
      <w:r w:rsidR="00964F51" w:rsidRPr="00A372EE">
        <w:rPr>
          <w:rFonts w:ascii="Arial" w:hAnsi="Arial" w:cs="Arial"/>
          <w:sz w:val="20"/>
          <w:szCs w:val="20"/>
        </w:rPr>
        <w:t>předškolních zařízení</w:t>
      </w:r>
      <w:r w:rsidR="0046560F" w:rsidRPr="00A372EE">
        <w:rPr>
          <w:rFonts w:ascii="Arial" w:hAnsi="Arial" w:cs="Arial"/>
          <w:sz w:val="20"/>
          <w:szCs w:val="20"/>
        </w:rPr>
        <w:t xml:space="preserve"> a</w:t>
      </w:r>
      <w:r w:rsidRPr="00A372EE">
        <w:rPr>
          <w:rFonts w:ascii="Arial" w:hAnsi="Arial" w:cs="Arial"/>
          <w:sz w:val="20"/>
          <w:szCs w:val="20"/>
        </w:rPr>
        <w:t xml:space="preserve"> vysokých škol s kulturními instituce</w:t>
      </w:r>
      <w:r w:rsidR="0046560F" w:rsidRPr="00A372EE">
        <w:rPr>
          <w:rFonts w:ascii="Arial" w:hAnsi="Arial" w:cs="Arial"/>
          <w:sz w:val="20"/>
          <w:szCs w:val="20"/>
        </w:rPr>
        <w:t>mi</w:t>
      </w:r>
      <w:r w:rsidRPr="00A372EE">
        <w:rPr>
          <w:rFonts w:ascii="Arial" w:hAnsi="Arial" w:cs="Arial"/>
          <w:sz w:val="20"/>
          <w:szCs w:val="20"/>
        </w:rPr>
        <w:t xml:space="preserve"> zřizovanými </w:t>
      </w:r>
      <w:r w:rsidR="001666F7" w:rsidRPr="00A372EE">
        <w:rPr>
          <w:rFonts w:ascii="Arial" w:hAnsi="Arial" w:cs="Arial"/>
          <w:sz w:val="20"/>
          <w:szCs w:val="20"/>
        </w:rPr>
        <w:t>č</w:t>
      </w:r>
      <w:r w:rsidRPr="00A372EE">
        <w:rPr>
          <w:rFonts w:ascii="Arial" w:hAnsi="Arial" w:cs="Arial"/>
          <w:sz w:val="20"/>
          <w:szCs w:val="20"/>
        </w:rPr>
        <w:t>i nezřizovanými, subjekty zaměřen</w:t>
      </w:r>
      <w:r w:rsidR="001666F7" w:rsidRPr="00A372EE">
        <w:rPr>
          <w:rFonts w:ascii="Arial" w:hAnsi="Arial" w:cs="Arial"/>
          <w:sz w:val="20"/>
          <w:szCs w:val="20"/>
        </w:rPr>
        <w:t>ými</w:t>
      </w:r>
      <w:r w:rsidRPr="00A372EE">
        <w:rPr>
          <w:rFonts w:ascii="Arial" w:hAnsi="Arial" w:cs="Arial"/>
          <w:sz w:val="20"/>
          <w:szCs w:val="20"/>
        </w:rPr>
        <w:t xml:space="preserve"> na rozvoj KK</w:t>
      </w:r>
      <w:r w:rsidR="001666F7" w:rsidRPr="00A372EE">
        <w:rPr>
          <w:rFonts w:ascii="Arial" w:hAnsi="Arial" w:cs="Arial"/>
          <w:sz w:val="20"/>
          <w:szCs w:val="20"/>
        </w:rPr>
        <w:t>S</w:t>
      </w:r>
      <w:r w:rsidRPr="00A372EE">
        <w:rPr>
          <w:rFonts w:ascii="Arial" w:hAnsi="Arial" w:cs="Arial"/>
          <w:sz w:val="20"/>
          <w:szCs w:val="20"/>
        </w:rPr>
        <w:t>,</w:t>
      </w:r>
      <w:r w:rsidR="00F3456B" w:rsidRPr="00A372EE">
        <w:rPr>
          <w:rFonts w:ascii="Arial" w:hAnsi="Arial" w:cs="Arial"/>
          <w:sz w:val="20"/>
          <w:szCs w:val="20"/>
        </w:rPr>
        <w:t xml:space="preserve"> </w:t>
      </w:r>
      <w:r w:rsidRPr="00A372EE">
        <w:rPr>
          <w:rFonts w:ascii="Arial" w:hAnsi="Arial" w:cs="Arial"/>
          <w:sz w:val="20"/>
          <w:szCs w:val="20"/>
        </w:rPr>
        <w:t>v oblasti kreativního učení dětí a mládeže</w:t>
      </w:r>
      <w:r w:rsidR="001666F7" w:rsidRPr="00A372EE">
        <w:rPr>
          <w:rFonts w:ascii="Arial" w:hAnsi="Arial" w:cs="Arial"/>
          <w:sz w:val="20"/>
          <w:szCs w:val="20"/>
        </w:rPr>
        <w:t xml:space="preserve"> s cílem dlouhodobé spolupráce</w:t>
      </w:r>
      <w:r w:rsidRPr="00A372EE">
        <w:rPr>
          <w:rFonts w:ascii="Arial" w:hAnsi="Arial" w:cs="Arial"/>
          <w:sz w:val="20"/>
          <w:szCs w:val="20"/>
        </w:rPr>
        <w:t>,</w:t>
      </w:r>
    </w:p>
    <w:p w14:paraId="26ACEE27" w14:textId="016C81C7" w:rsidR="004548F9" w:rsidRPr="00A372EE" w:rsidRDefault="004548F9" w:rsidP="00F3456B">
      <w:pPr>
        <w:pStyle w:val="Odstavecseseznamem"/>
        <w:numPr>
          <w:ilvl w:val="0"/>
          <w:numId w:val="38"/>
        </w:numPr>
        <w:spacing w:after="0"/>
        <w:contextualSpacing w:val="0"/>
        <w:jc w:val="both"/>
        <w:rPr>
          <w:rFonts w:ascii="Arial" w:hAnsi="Arial" w:cs="Arial"/>
          <w:sz w:val="20"/>
          <w:szCs w:val="20"/>
        </w:rPr>
      </w:pPr>
      <w:r w:rsidRPr="00A372EE">
        <w:rPr>
          <w:rFonts w:ascii="Arial" w:hAnsi="Arial" w:cs="Arial"/>
          <w:sz w:val="20"/>
          <w:szCs w:val="20"/>
        </w:rPr>
        <w:t>regionální koordinace kreativního učení</w:t>
      </w:r>
      <w:r w:rsidR="00894792" w:rsidRPr="00A372EE">
        <w:rPr>
          <w:rFonts w:ascii="Arial" w:hAnsi="Arial" w:cs="Arial"/>
          <w:sz w:val="20"/>
          <w:szCs w:val="20"/>
        </w:rPr>
        <w:t xml:space="preserve"> dětí a mládeže</w:t>
      </w:r>
      <w:r w:rsidRPr="00A372EE">
        <w:rPr>
          <w:rFonts w:ascii="Arial" w:hAnsi="Arial" w:cs="Arial"/>
          <w:sz w:val="20"/>
          <w:szCs w:val="20"/>
        </w:rPr>
        <w:t xml:space="preserve"> </w:t>
      </w:r>
      <w:r w:rsidR="001666F7" w:rsidRPr="00A372EE">
        <w:rPr>
          <w:rFonts w:ascii="Arial" w:hAnsi="Arial" w:cs="Arial"/>
          <w:sz w:val="20"/>
          <w:szCs w:val="20"/>
        </w:rPr>
        <w:t xml:space="preserve">v rámci kraje nebo města </w:t>
      </w:r>
      <w:r w:rsidRPr="00A372EE">
        <w:rPr>
          <w:rFonts w:ascii="Arial" w:hAnsi="Arial" w:cs="Arial"/>
          <w:sz w:val="20"/>
          <w:szCs w:val="20"/>
        </w:rPr>
        <w:t>– koordinační aktivity, metodická podpora, propojování aktérů kreativního učení,</w:t>
      </w:r>
    </w:p>
    <w:p w14:paraId="7B2FD4DA" w14:textId="48C056F4" w:rsidR="00520957" w:rsidRPr="00A372EE" w:rsidRDefault="004548F9" w:rsidP="00F3456B">
      <w:pPr>
        <w:pStyle w:val="Odstavecseseznamem"/>
        <w:numPr>
          <w:ilvl w:val="0"/>
          <w:numId w:val="38"/>
        </w:numPr>
        <w:spacing w:after="0"/>
        <w:contextualSpacing w:val="0"/>
        <w:jc w:val="both"/>
        <w:rPr>
          <w:rFonts w:ascii="Arial" w:hAnsi="Arial" w:cs="Arial"/>
          <w:sz w:val="20"/>
          <w:szCs w:val="20"/>
        </w:rPr>
      </w:pPr>
      <w:r w:rsidRPr="00A372EE">
        <w:rPr>
          <w:rFonts w:ascii="Arial" w:hAnsi="Arial" w:cs="Arial"/>
          <w:sz w:val="20"/>
          <w:szCs w:val="20"/>
        </w:rPr>
        <w:t xml:space="preserve">budování a rozvíjení spolupráce </w:t>
      </w:r>
      <w:r w:rsidR="00894792" w:rsidRPr="00A372EE">
        <w:rPr>
          <w:rFonts w:ascii="Arial" w:hAnsi="Arial" w:cs="Arial"/>
          <w:sz w:val="20"/>
          <w:szCs w:val="20"/>
        </w:rPr>
        <w:t xml:space="preserve">v určitém </w:t>
      </w:r>
      <w:proofErr w:type="spellStart"/>
      <w:r w:rsidR="00894792" w:rsidRPr="00A372EE">
        <w:rPr>
          <w:rFonts w:ascii="Arial" w:hAnsi="Arial" w:cs="Arial"/>
          <w:sz w:val="20"/>
          <w:szCs w:val="20"/>
        </w:rPr>
        <w:t>subsektoru</w:t>
      </w:r>
      <w:proofErr w:type="spellEnd"/>
      <w:r w:rsidR="00894792" w:rsidRPr="00A372EE">
        <w:rPr>
          <w:rFonts w:ascii="Arial" w:hAnsi="Arial" w:cs="Arial"/>
          <w:sz w:val="20"/>
          <w:szCs w:val="20"/>
        </w:rPr>
        <w:t xml:space="preserve"> (např. oblast tance, divadla, </w:t>
      </w:r>
      <w:r w:rsidR="004A2B32" w:rsidRPr="00A372EE">
        <w:rPr>
          <w:rFonts w:ascii="Arial" w:hAnsi="Arial" w:cs="Arial"/>
          <w:sz w:val="20"/>
          <w:szCs w:val="20"/>
        </w:rPr>
        <w:t>hudby, muzejní edukace, edukace v kulturních centrech</w:t>
      </w:r>
      <w:r w:rsidR="00E8628A" w:rsidRPr="00A372EE">
        <w:rPr>
          <w:rFonts w:ascii="Arial" w:hAnsi="Arial" w:cs="Arial"/>
          <w:sz w:val="20"/>
          <w:szCs w:val="20"/>
        </w:rPr>
        <w:t>)</w:t>
      </w:r>
      <w:r w:rsidR="00F3456B" w:rsidRPr="00A372EE">
        <w:rPr>
          <w:rFonts w:ascii="Arial" w:hAnsi="Arial" w:cs="Arial"/>
          <w:sz w:val="20"/>
          <w:szCs w:val="20"/>
        </w:rPr>
        <w:t>.</w:t>
      </w:r>
    </w:p>
    <w:p w14:paraId="15D4B1EC" w14:textId="77777777" w:rsidR="00F3456B" w:rsidRPr="00A372EE" w:rsidRDefault="00F3456B" w:rsidP="00F3456B">
      <w:pPr>
        <w:spacing w:after="0"/>
        <w:jc w:val="both"/>
        <w:rPr>
          <w:rFonts w:ascii="Arial" w:hAnsi="Arial" w:cs="Arial"/>
          <w:sz w:val="20"/>
          <w:szCs w:val="20"/>
        </w:rPr>
      </w:pPr>
    </w:p>
    <w:p w14:paraId="448CC48B" w14:textId="0D74DFC3" w:rsidR="00A83168" w:rsidRPr="00A372EE" w:rsidRDefault="004548F9" w:rsidP="00F3456B">
      <w:pPr>
        <w:pStyle w:val="Odstavecseseznamem"/>
        <w:spacing w:after="100"/>
        <w:contextualSpacing w:val="0"/>
        <w:rPr>
          <w:rFonts w:ascii="Arial" w:hAnsi="Arial" w:cs="Arial"/>
          <w:sz w:val="20"/>
          <w:szCs w:val="20"/>
        </w:rPr>
      </w:pPr>
      <w:r w:rsidRPr="00A372EE">
        <w:rPr>
          <w:rFonts w:ascii="Arial" w:hAnsi="Arial" w:cs="Arial"/>
          <w:sz w:val="20"/>
          <w:szCs w:val="20"/>
        </w:rPr>
        <w:t>Možné výstupy projektů:</w:t>
      </w:r>
      <w:r w:rsidR="00520957" w:rsidRPr="00A372EE">
        <w:rPr>
          <w:rFonts w:ascii="Arial" w:hAnsi="Arial" w:cs="Arial"/>
          <w:sz w:val="20"/>
          <w:szCs w:val="20"/>
        </w:rPr>
        <w:t xml:space="preserve"> </w:t>
      </w:r>
      <w:r w:rsidR="00A83168" w:rsidRPr="00A372EE">
        <w:rPr>
          <w:rFonts w:ascii="Arial" w:hAnsi="Arial" w:cs="Arial"/>
          <w:sz w:val="20"/>
          <w:szCs w:val="20"/>
        </w:rPr>
        <w:t xml:space="preserve">koncepce a metodiky s realizovanými výstupy, </w:t>
      </w:r>
      <w:r w:rsidRPr="00A372EE">
        <w:rPr>
          <w:rFonts w:ascii="Arial" w:hAnsi="Arial" w:cs="Arial"/>
          <w:sz w:val="20"/>
          <w:szCs w:val="20"/>
        </w:rPr>
        <w:t>vytváření a realizac</w:t>
      </w:r>
      <w:r w:rsidR="00A83168" w:rsidRPr="00A372EE">
        <w:rPr>
          <w:rFonts w:ascii="Arial" w:hAnsi="Arial" w:cs="Arial"/>
          <w:sz w:val="20"/>
          <w:szCs w:val="20"/>
        </w:rPr>
        <w:t>e společných</w:t>
      </w:r>
      <w:r w:rsidRPr="00A372EE">
        <w:rPr>
          <w:rFonts w:ascii="Arial" w:hAnsi="Arial" w:cs="Arial"/>
          <w:sz w:val="20"/>
          <w:szCs w:val="20"/>
        </w:rPr>
        <w:t xml:space="preserve"> pilotních programů</w:t>
      </w:r>
      <w:r w:rsidR="005B2C89" w:rsidRPr="00A372EE">
        <w:rPr>
          <w:rFonts w:ascii="Arial" w:hAnsi="Arial" w:cs="Arial"/>
          <w:sz w:val="20"/>
          <w:szCs w:val="20"/>
        </w:rPr>
        <w:t>, odborné konference a sympozia</w:t>
      </w:r>
    </w:p>
    <w:p w14:paraId="562A2A51" w14:textId="4C582C43" w:rsidR="0014261C" w:rsidRPr="00A372EE" w:rsidRDefault="00F3456B" w:rsidP="00F3456B">
      <w:pPr>
        <w:pStyle w:val="Odstavecseseznamem"/>
        <w:spacing w:after="100"/>
        <w:contextualSpacing w:val="0"/>
        <w:rPr>
          <w:rFonts w:ascii="Arial" w:hAnsi="Arial" w:cs="Arial"/>
          <w:sz w:val="20"/>
          <w:szCs w:val="20"/>
        </w:rPr>
      </w:pPr>
      <w:r w:rsidRPr="00A372EE">
        <w:rPr>
          <w:rFonts w:ascii="Arial" w:hAnsi="Arial" w:cs="Arial"/>
          <w:sz w:val="20"/>
          <w:szCs w:val="20"/>
        </w:rPr>
        <w:t>Jedním z výstupů projektu musí být</w:t>
      </w:r>
      <w:r w:rsidR="004548F9" w:rsidRPr="00A372EE">
        <w:rPr>
          <w:rFonts w:ascii="Arial" w:hAnsi="Arial" w:cs="Arial"/>
          <w:sz w:val="20"/>
          <w:szCs w:val="20"/>
        </w:rPr>
        <w:t xml:space="preserve"> </w:t>
      </w:r>
      <w:r w:rsidRPr="00A372EE">
        <w:rPr>
          <w:rFonts w:ascii="Arial" w:hAnsi="Arial" w:cs="Arial"/>
          <w:b/>
          <w:sz w:val="20"/>
          <w:szCs w:val="20"/>
        </w:rPr>
        <w:t xml:space="preserve">veřejná </w:t>
      </w:r>
      <w:r w:rsidR="004548F9" w:rsidRPr="00A372EE">
        <w:rPr>
          <w:rFonts w:ascii="Arial" w:hAnsi="Arial" w:cs="Arial"/>
          <w:b/>
          <w:sz w:val="20"/>
          <w:szCs w:val="20"/>
        </w:rPr>
        <w:t>prezentace</w:t>
      </w:r>
      <w:r w:rsidR="004548F9" w:rsidRPr="00A372EE">
        <w:rPr>
          <w:rFonts w:ascii="Arial" w:hAnsi="Arial" w:cs="Arial"/>
          <w:sz w:val="20"/>
          <w:szCs w:val="20"/>
        </w:rPr>
        <w:t xml:space="preserve"> (</w:t>
      </w:r>
      <w:r w:rsidRPr="00A372EE">
        <w:rPr>
          <w:rFonts w:ascii="Arial" w:hAnsi="Arial" w:cs="Arial"/>
          <w:sz w:val="20"/>
          <w:szCs w:val="20"/>
        </w:rPr>
        <w:t xml:space="preserve">např. </w:t>
      </w:r>
      <w:r w:rsidR="004548F9" w:rsidRPr="00A372EE">
        <w:rPr>
          <w:rFonts w:ascii="Arial" w:hAnsi="Arial" w:cs="Arial"/>
          <w:sz w:val="20"/>
          <w:szCs w:val="20"/>
        </w:rPr>
        <w:t xml:space="preserve">odborné a popularizační články, </w:t>
      </w:r>
      <w:r w:rsidRPr="00A372EE">
        <w:rPr>
          <w:rFonts w:ascii="Arial" w:hAnsi="Arial" w:cs="Arial"/>
          <w:sz w:val="20"/>
          <w:szCs w:val="20"/>
        </w:rPr>
        <w:t>prezentace na konferencích</w:t>
      </w:r>
      <w:r w:rsidR="004548F9" w:rsidRPr="00A372EE">
        <w:rPr>
          <w:rFonts w:ascii="Arial" w:hAnsi="Arial" w:cs="Arial"/>
          <w:sz w:val="20"/>
          <w:szCs w:val="20"/>
        </w:rPr>
        <w:t>, webové prezentace, video prezentace</w:t>
      </w:r>
      <w:r w:rsidRPr="00A372EE">
        <w:rPr>
          <w:rFonts w:ascii="Arial" w:hAnsi="Arial" w:cs="Arial"/>
          <w:sz w:val="20"/>
          <w:szCs w:val="20"/>
        </w:rPr>
        <w:t>).</w:t>
      </w:r>
      <w:r w:rsidR="001666F7" w:rsidRPr="00A372EE">
        <w:rPr>
          <w:rFonts w:ascii="Arial" w:hAnsi="Arial" w:cs="Arial"/>
          <w:sz w:val="20"/>
          <w:szCs w:val="20"/>
        </w:rPr>
        <w:br/>
      </w:r>
    </w:p>
    <w:p w14:paraId="1CCC5B6A" w14:textId="77777777" w:rsidR="00F3456B" w:rsidRPr="00A372EE" w:rsidRDefault="0014261C" w:rsidP="00F3456B">
      <w:pPr>
        <w:pStyle w:val="Odstavecseseznamem"/>
        <w:numPr>
          <w:ilvl w:val="0"/>
          <w:numId w:val="4"/>
        </w:numPr>
        <w:spacing w:after="100"/>
        <w:contextualSpacing w:val="0"/>
        <w:jc w:val="both"/>
        <w:rPr>
          <w:rFonts w:ascii="Arial" w:hAnsi="Arial" w:cs="Arial"/>
          <w:b/>
          <w:sz w:val="20"/>
          <w:szCs w:val="20"/>
        </w:rPr>
      </w:pPr>
      <w:r w:rsidRPr="00A372EE">
        <w:rPr>
          <w:rFonts w:ascii="Arial" w:hAnsi="Arial" w:cs="Arial"/>
          <w:b/>
          <w:sz w:val="20"/>
          <w:szCs w:val="20"/>
        </w:rPr>
        <w:t>Vzdělávací aktivity pro pedagogy a pracovníky kulturního a kreativního sektoru</w:t>
      </w:r>
    </w:p>
    <w:p w14:paraId="2F01E512" w14:textId="5DFA4E60" w:rsidR="00E158E4" w:rsidRPr="00A372EE" w:rsidRDefault="00E158E4"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u w:val="single"/>
        </w:rPr>
        <w:t>Indikátor:</w:t>
      </w:r>
      <w:r w:rsidRPr="00A372EE">
        <w:rPr>
          <w:rFonts w:ascii="Arial" w:hAnsi="Arial" w:cs="Arial"/>
          <w:sz w:val="20"/>
          <w:szCs w:val="20"/>
        </w:rPr>
        <w:t xml:space="preserve"> počet účastníků kurzů (pracovníků a pracovnic KKS</w:t>
      </w:r>
      <w:r w:rsidR="000C75AD" w:rsidRPr="00A372EE">
        <w:rPr>
          <w:rFonts w:ascii="Arial" w:hAnsi="Arial" w:cs="Arial"/>
          <w:sz w:val="20"/>
          <w:szCs w:val="20"/>
        </w:rPr>
        <w:t xml:space="preserve"> nebo budoucích pracovníků a</w:t>
      </w:r>
      <w:r w:rsidR="00451067" w:rsidRPr="00A372EE">
        <w:rPr>
          <w:rFonts w:ascii="Arial" w:hAnsi="Arial" w:cs="Arial"/>
          <w:sz w:val="20"/>
          <w:szCs w:val="20"/>
        </w:rPr>
        <w:t> </w:t>
      </w:r>
      <w:r w:rsidR="000C75AD" w:rsidRPr="00A372EE">
        <w:rPr>
          <w:rFonts w:ascii="Arial" w:hAnsi="Arial" w:cs="Arial"/>
          <w:sz w:val="20"/>
          <w:szCs w:val="20"/>
        </w:rPr>
        <w:t>pracovnic KKS</w:t>
      </w:r>
      <w:r w:rsidRPr="00A372EE">
        <w:rPr>
          <w:rFonts w:ascii="Arial" w:hAnsi="Arial" w:cs="Arial"/>
          <w:sz w:val="20"/>
          <w:szCs w:val="20"/>
        </w:rPr>
        <w:t>)</w:t>
      </w:r>
    </w:p>
    <w:p w14:paraId="32484285" w14:textId="00E9F3FE" w:rsidR="00B92BB1" w:rsidRPr="00A372EE" w:rsidRDefault="001B557D"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rPr>
        <w:t xml:space="preserve">Realizátory projektů jsou </w:t>
      </w:r>
      <w:r w:rsidR="00C56730" w:rsidRPr="00A372EE">
        <w:rPr>
          <w:rFonts w:ascii="Arial" w:hAnsi="Arial" w:cs="Arial"/>
          <w:sz w:val="20"/>
          <w:szCs w:val="20"/>
        </w:rPr>
        <w:t xml:space="preserve">subjekty </w:t>
      </w:r>
      <w:r w:rsidR="000B629D" w:rsidRPr="00A372EE">
        <w:rPr>
          <w:rFonts w:ascii="Arial" w:hAnsi="Arial" w:cs="Arial"/>
          <w:sz w:val="20"/>
          <w:szCs w:val="20"/>
        </w:rPr>
        <w:t>zabývající se vzděláváním dospělých, nebo mající zkušenosti s projekty kreativního učení pro děti a mládež, vysoké školy se zaměřením na pedagogiku, umělecké vysoké školy</w:t>
      </w:r>
      <w:r w:rsidR="0008441F" w:rsidRPr="00A372EE">
        <w:rPr>
          <w:rFonts w:ascii="Arial" w:hAnsi="Arial" w:cs="Arial"/>
          <w:sz w:val="20"/>
          <w:szCs w:val="20"/>
        </w:rPr>
        <w:t>.</w:t>
      </w:r>
    </w:p>
    <w:p w14:paraId="4B901A63" w14:textId="6F67BC4D" w:rsidR="00966637" w:rsidRPr="00A372EE" w:rsidRDefault="00966637"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rPr>
        <w:t>Cílová skupina: lektoři a lektorky kreativního učení, budoucí lektoři a lektorky kreativního učení</w:t>
      </w:r>
      <w:r w:rsidR="00D76CA6" w:rsidRPr="00A372EE">
        <w:rPr>
          <w:rFonts w:ascii="Arial" w:hAnsi="Arial" w:cs="Arial"/>
          <w:sz w:val="20"/>
          <w:szCs w:val="20"/>
        </w:rPr>
        <w:t xml:space="preserve"> </w:t>
      </w:r>
      <w:r w:rsidRPr="00A372EE">
        <w:rPr>
          <w:rFonts w:ascii="Arial" w:hAnsi="Arial" w:cs="Arial"/>
          <w:sz w:val="20"/>
          <w:szCs w:val="20"/>
        </w:rPr>
        <w:t>(pedagogové, pracovníci a pracovnice KKS)</w:t>
      </w:r>
    </w:p>
    <w:p w14:paraId="7251198F" w14:textId="77777777" w:rsidR="00966637" w:rsidRPr="00A372EE" w:rsidRDefault="00966637" w:rsidP="00F3456B">
      <w:pPr>
        <w:pStyle w:val="Odstavecseseznamem"/>
        <w:spacing w:after="0"/>
        <w:contextualSpacing w:val="0"/>
        <w:jc w:val="both"/>
        <w:rPr>
          <w:rFonts w:ascii="Arial" w:hAnsi="Arial" w:cs="Arial"/>
          <w:sz w:val="20"/>
          <w:szCs w:val="20"/>
        </w:rPr>
      </w:pPr>
      <w:r w:rsidRPr="00A372EE">
        <w:rPr>
          <w:rFonts w:ascii="Arial" w:hAnsi="Arial" w:cs="Arial"/>
          <w:sz w:val="20"/>
          <w:szCs w:val="20"/>
        </w:rPr>
        <w:t>Zaměření projektů:</w:t>
      </w:r>
    </w:p>
    <w:p w14:paraId="29B07CA2" w14:textId="4C81BCE6" w:rsidR="00C56730" w:rsidRPr="00A372EE" w:rsidRDefault="00966637" w:rsidP="00D76CA6">
      <w:pPr>
        <w:pStyle w:val="Odstavecseseznamem"/>
        <w:numPr>
          <w:ilvl w:val="0"/>
          <w:numId w:val="40"/>
        </w:numPr>
        <w:spacing w:after="0"/>
        <w:ind w:left="1434" w:hanging="357"/>
        <w:contextualSpacing w:val="0"/>
        <w:jc w:val="both"/>
        <w:rPr>
          <w:rFonts w:ascii="Arial" w:hAnsi="Arial" w:cs="Arial"/>
          <w:sz w:val="20"/>
          <w:szCs w:val="20"/>
        </w:rPr>
      </w:pPr>
      <w:r w:rsidRPr="00A372EE">
        <w:rPr>
          <w:rFonts w:ascii="Arial" w:hAnsi="Arial" w:cs="Arial"/>
          <w:sz w:val="20"/>
          <w:szCs w:val="20"/>
        </w:rPr>
        <w:t>nabytí nových kompetencí nebo zvyšování kompetencí v oblasti kreativního učení dětí a mládeže</w:t>
      </w:r>
      <w:r w:rsidR="00C56730" w:rsidRPr="00A372EE">
        <w:rPr>
          <w:rFonts w:ascii="Arial" w:hAnsi="Arial" w:cs="Arial"/>
          <w:sz w:val="20"/>
          <w:szCs w:val="20"/>
        </w:rPr>
        <w:t>,</w:t>
      </w:r>
    </w:p>
    <w:p w14:paraId="2C4E7BBC" w14:textId="30C3806F" w:rsidR="00966637" w:rsidRPr="00A372EE" w:rsidRDefault="00D76CA6" w:rsidP="00D76CA6">
      <w:pPr>
        <w:pStyle w:val="Odstavecseseznamem"/>
        <w:numPr>
          <w:ilvl w:val="0"/>
          <w:numId w:val="40"/>
        </w:numPr>
        <w:spacing w:after="100"/>
        <w:ind w:left="1434" w:hanging="357"/>
        <w:contextualSpacing w:val="0"/>
        <w:jc w:val="both"/>
        <w:rPr>
          <w:rFonts w:ascii="Arial" w:hAnsi="Arial" w:cs="Arial"/>
          <w:sz w:val="20"/>
          <w:szCs w:val="20"/>
        </w:rPr>
      </w:pPr>
      <w:r w:rsidRPr="00A372EE">
        <w:rPr>
          <w:rFonts w:ascii="Arial" w:hAnsi="Arial" w:cs="Arial"/>
          <w:sz w:val="20"/>
          <w:szCs w:val="20"/>
        </w:rPr>
        <w:t>druhá kariéra umělců v oblasti kreativního učení dětí a mládeže.</w:t>
      </w:r>
    </w:p>
    <w:p w14:paraId="5EA09E9E" w14:textId="5BAEF432" w:rsidR="00F3456B" w:rsidRPr="00A372EE" w:rsidRDefault="00966637" w:rsidP="00F3456B">
      <w:pPr>
        <w:pStyle w:val="Odstavecseseznamem"/>
        <w:spacing w:after="100"/>
        <w:contextualSpacing w:val="0"/>
        <w:jc w:val="both"/>
        <w:rPr>
          <w:rFonts w:ascii="Arial" w:hAnsi="Arial" w:cs="Arial"/>
          <w:sz w:val="20"/>
          <w:szCs w:val="20"/>
        </w:rPr>
      </w:pPr>
      <w:r w:rsidRPr="00A372EE">
        <w:rPr>
          <w:rFonts w:ascii="Arial" w:hAnsi="Arial" w:cs="Arial"/>
          <w:sz w:val="20"/>
          <w:szCs w:val="20"/>
        </w:rPr>
        <w:t>Nejčastější formáty: kurzy, cyklus workshopů</w:t>
      </w:r>
      <w:r w:rsidR="00FE486A" w:rsidRPr="00A372EE">
        <w:rPr>
          <w:rFonts w:ascii="Arial" w:hAnsi="Arial" w:cs="Arial"/>
          <w:sz w:val="20"/>
          <w:szCs w:val="20"/>
        </w:rPr>
        <w:t xml:space="preserve"> (včetně</w:t>
      </w:r>
      <w:r w:rsidR="00D76CA6" w:rsidRPr="00A372EE">
        <w:rPr>
          <w:rFonts w:ascii="Arial" w:hAnsi="Arial" w:cs="Arial"/>
          <w:sz w:val="20"/>
          <w:szCs w:val="20"/>
        </w:rPr>
        <w:t xml:space="preserve"> realizace praxe</w:t>
      </w:r>
      <w:r w:rsidR="00FE486A" w:rsidRPr="00A372EE">
        <w:rPr>
          <w:rFonts w:ascii="Arial" w:hAnsi="Arial" w:cs="Arial"/>
          <w:sz w:val="20"/>
          <w:szCs w:val="20"/>
        </w:rPr>
        <w:t>)</w:t>
      </w:r>
      <w:r w:rsidRPr="00A372EE">
        <w:rPr>
          <w:rFonts w:ascii="Arial" w:hAnsi="Arial" w:cs="Arial"/>
          <w:sz w:val="20"/>
          <w:szCs w:val="20"/>
        </w:rPr>
        <w:t>, sympozia, konference</w:t>
      </w:r>
    </w:p>
    <w:p w14:paraId="7C1C94DA" w14:textId="77777777" w:rsidR="00F3456B" w:rsidRPr="00A372EE" w:rsidRDefault="00F3456B" w:rsidP="00F3456B">
      <w:pPr>
        <w:pStyle w:val="Odstavecseseznamem"/>
        <w:spacing w:after="100"/>
        <w:contextualSpacing w:val="0"/>
        <w:rPr>
          <w:rFonts w:ascii="Arial" w:hAnsi="Arial" w:cs="Arial"/>
          <w:sz w:val="20"/>
          <w:szCs w:val="20"/>
        </w:rPr>
      </w:pPr>
      <w:r w:rsidRPr="00A372EE">
        <w:rPr>
          <w:rFonts w:ascii="Arial" w:hAnsi="Arial" w:cs="Arial"/>
          <w:sz w:val="20"/>
          <w:szCs w:val="20"/>
        </w:rPr>
        <w:t>Nebudou podpořeny projekty, které:</w:t>
      </w:r>
    </w:p>
    <w:p w14:paraId="6F8769ED" w14:textId="24A80A9C" w:rsidR="00F3456B" w:rsidRPr="00A372EE" w:rsidRDefault="00F3456B" w:rsidP="00F3456B">
      <w:pPr>
        <w:pStyle w:val="Odstavecseseznamem"/>
        <w:numPr>
          <w:ilvl w:val="0"/>
          <w:numId w:val="37"/>
        </w:numPr>
        <w:spacing w:after="100"/>
        <w:contextualSpacing w:val="0"/>
        <w:jc w:val="both"/>
        <w:rPr>
          <w:rFonts w:ascii="Arial" w:hAnsi="Arial" w:cs="Arial"/>
          <w:sz w:val="20"/>
          <w:szCs w:val="20"/>
        </w:rPr>
      </w:pPr>
      <w:r w:rsidRPr="00A372EE">
        <w:rPr>
          <w:rFonts w:ascii="Arial" w:hAnsi="Arial" w:cs="Arial"/>
          <w:sz w:val="20"/>
          <w:szCs w:val="20"/>
        </w:rPr>
        <w:t xml:space="preserve">jsou zaměřené na čtenářskou </w:t>
      </w:r>
      <w:r w:rsidR="00AD2261" w:rsidRPr="00A372EE">
        <w:rPr>
          <w:rFonts w:ascii="Arial" w:hAnsi="Arial" w:cs="Arial"/>
          <w:sz w:val="20"/>
          <w:szCs w:val="20"/>
        </w:rPr>
        <w:t>nebo</w:t>
      </w:r>
      <w:r w:rsidRPr="00A372EE">
        <w:rPr>
          <w:rFonts w:ascii="Arial" w:hAnsi="Arial" w:cs="Arial"/>
          <w:sz w:val="20"/>
          <w:szCs w:val="20"/>
        </w:rPr>
        <w:t xml:space="preserve"> digitální gramotnost</w:t>
      </w:r>
      <w:r w:rsidR="00D66EF8" w:rsidRPr="00A372EE">
        <w:rPr>
          <w:rFonts w:ascii="Arial" w:hAnsi="Arial" w:cs="Arial"/>
          <w:sz w:val="20"/>
          <w:szCs w:val="20"/>
        </w:rPr>
        <w:t>.</w:t>
      </w:r>
    </w:p>
    <w:p w14:paraId="29012DFC" w14:textId="14EA5070" w:rsidR="00F3456B" w:rsidRPr="00A372EE" w:rsidRDefault="00F3456B" w:rsidP="000C75AD">
      <w:pPr>
        <w:spacing w:after="100"/>
        <w:jc w:val="both"/>
        <w:rPr>
          <w:rFonts w:ascii="Arial" w:hAnsi="Arial" w:cs="Arial"/>
          <w:sz w:val="20"/>
          <w:szCs w:val="20"/>
        </w:rPr>
      </w:pPr>
    </w:p>
    <w:p w14:paraId="39776AF9" w14:textId="7EAD761D" w:rsidR="00692A99" w:rsidRPr="00A372EE" w:rsidRDefault="00137FBA" w:rsidP="00D76CA6">
      <w:pPr>
        <w:jc w:val="both"/>
        <w:rPr>
          <w:rFonts w:ascii="Arial" w:hAnsi="Arial" w:cs="Arial"/>
          <w:sz w:val="20"/>
        </w:rPr>
      </w:pPr>
      <w:r w:rsidRPr="00A372EE">
        <w:rPr>
          <w:rFonts w:ascii="Arial" w:hAnsi="Arial" w:cs="Arial"/>
          <w:sz w:val="20"/>
          <w:szCs w:val="20"/>
        </w:rPr>
        <w:t>Aktivity jsou v</w:t>
      </w:r>
      <w:r w:rsidR="00C750D8" w:rsidRPr="00A372EE">
        <w:rPr>
          <w:rFonts w:ascii="Arial" w:hAnsi="Arial" w:cs="Arial"/>
          <w:sz w:val="20"/>
          <w:szCs w:val="20"/>
        </w:rPr>
        <w:t xml:space="preserve"> souladu s naplňováním </w:t>
      </w:r>
      <w:r w:rsidR="00961120" w:rsidRPr="00A372EE">
        <w:rPr>
          <w:rFonts w:ascii="Arial" w:hAnsi="Arial" w:cs="Arial"/>
          <w:sz w:val="20"/>
          <w:szCs w:val="20"/>
        </w:rPr>
        <w:t xml:space="preserve">Státní kulturní politiky 2021–2025+ a </w:t>
      </w:r>
      <w:r w:rsidR="00C750D8" w:rsidRPr="00A372EE">
        <w:rPr>
          <w:rFonts w:ascii="Arial" w:hAnsi="Arial" w:cs="Arial"/>
          <w:sz w:val="20"/>
          <w:szCs w:val="20"/>
        </w:rPr>
        <w:t>Strategie rozvoje a podpory kulturních a kreativních odvětví pro roky 2021</w:t>
      </w:r>
      <w:r w:rsidR="00B85AF2" w:rsidRPr="00A372EE">
        <w:rPr>
          <w:rFonts w:ascii="Arial" w:hAnsi="Arial" w:cs="Arial"/>
          <w:sz w:val="20"/>
          <w:szCs w:val="20"/>
        </w:rPr>
        <w:t>–</w:t>
      </w:r>
      <w:r w:rsidR="00C750D8" w:rsidRPr="00A372EE">
        <w:rPr>
          <w:rFonts w:ascii="Arial" w:hAnsi="Arial" w:cs="Arial"/>
          <w:sz w:val="20"/>
          <w:szCs w:val="20"/>
        </w:rPr>
        <w:t>2025</w:t>
      </w:r>
      <w:r w:rsidR="00C750D8" w:rsidRPr="00A372EE">
        <w:rPr>
          <w:rFonts w:ascii="Arial" w:hAnsi="Arial" w:cs="Arial"/>
          <w:sz w:val="20"/>
        </w:rPr>
        <w:t>.</w:t>
      </w:r>
      <w:r w:rsidR="00B772E3" w:rsidRPr="00A372EE">
        <w:rPr>
          <w:rFonts w:ascii="Arial" w:hAnsi="Arial" w:cs="Arial"/>
          <w:sz w:val="20"/>
        </w:rPr>
        <w:t xml:space="preserve"> </w:t>
      </w:r>
      <w:r w:rsidR="000C75AD" w:rsidRPr="00A372EE">
        <w:rPr>
          <w:rFonts w:ascii="Arial" w:hAnsi="Arial" w:cs="Arial"/>
          <w:sz w:val="20"/>
        </w:rPr>
        <w:br w:type="page"/>
      </w:r>
    </w:p>
    <w:p w14:paraId="5D4ABBF3" w14:textId="57B8ED71" w:rsidR="003A5380" w:rsidRPr="00A372EE" w:rsidRDefault="003A5380" w:rsidP="00F31C76">
      <w:pPr>
        <w:pStyle w:val="Nadpis1"/>
        <w:jc w:val="both"/>
      </w:pPr>
      <w:bookmarkStart w:id="3" w:name="_Toc131592983"/>
      <w:r w:rsidRPr="00A372EE">
        <w:lastRenderedPageBreak/>
        <w:t xml:space="preserve">Oprávnění </w:t>
      </w:r>
      <w:r w:rsidR="0091500F" w:rsidRPr="00A372EE">
        <w:t>žadatelé</w:t>
      </w:r>
      <w:bookmarkEnd w:id="3"/>
    </w:p>
    <w:p w14:paraId="05690A4F" w14:textId="51E1CCF1" w:rsidR="00064312" w:rsidRPr="00A372EE" w:rsidRDefault="00064312" w:rsidP="00F31C76">
      <w:pPr>
        <w:spacing w:after="240"/>
        <w:ind w:left="44"/>
        <w:jc w:val="both"/>
        <w:rPr>
          <w:rFonts w:ascii="Arial" w:hAnsi="Arial" w:cs="Arial"/>
          <w:sz w:val="20"/>
          <w:szCs w:val="20"/>
        </w:rPr>
      </w:pPr>
      <w:r w:rsidRPr="00A372EE">
        <w:rPr>
          <w:rFonts w:ascii="Arial" w:hAnsi="Arial" w:cs="Arial"/>
          <w:b/>
          <w:sz w:val="20"/>
          <w:szCs w:val="20"/>
        </w:rPr>
        <w:t xml:space="preserve">Žadatelem o dotaci mohou </w:t>
      </w:r>
      <w:r w:rsidR="00E21AD8" w:rsidRPr="00A372EE">
        <w:rPr>
          <w:rFonts w:ascii="Arial" w:hAnsi="Arial" w:cs="Arial"/>
          <w:b/>
          <w:sz w:val="20"/>
          <w:szCs w:val="20"/>
        </w:rPr>
        <w:t xml:space="preserve">být právnické osoby s výjimkou </w:t>
      </w:r>
      <w:r w:rsidR="008631A1" w:rsidRPr="00A372EE">
        <w:rPr>
          <w:rFonts w:ascii="Arial" w:hAnsi="Arial" w:cs="Arial"/>
          <w:b/>
          <w:sz w:val="20"/>
          <w:szCs w:val="20"/>
        </w:rPr>
        <w:t xml:space="preserve">státních </w:t>
      </w:r>
      <w:r w:rsidR="00E21AD8" w:rsidRPr="00A372EE">
        <w:rPr>
          <w:rFonts w:ascii="Arial" w:hAnsi="Arial" w:cs="Arial"/>
          <w:b/>
          <w:sz w:val="20"/>
          <w:szCs w:val="20"/>
        </w:rPr>
        <w:t xml:space="preserve">příspěvkových organizací, sídlící na území ČR, které </w:t>
      </w:r>
      <w:r w:rsidR="00D04E37" w:rsidRPr="00A372EE">
        <w:rPr>
          <w:rFonts w:ascii="Arial" w:hAnsi="Arial" w:cs="Arial"/>
          <w:b/>
          <w:sz w:val="20"/>
          <w:szCs w:val="20"/>
        </w:rPr>
        <w:t>poskytují veřejné kulturní služby nebo obdobné služby.</w:t>
      </w:r>
      <w:r w:rsidR="000B7561" w:rsidRPr="00A372EE">
        <w:rPr>
          <w:rFonts w:ascii="Arial" w:hAnsi="Arial" w:cs="Arial"/>
          <w:sz w:val="20"/>
          <w:szCs w:val="20"/>
        </w:rPr>
        <w:t xml:space="preserve"> V okruhu č. 4 </w:t>
      </w:r>
      <w:r w:rsidR="000C75AD" w:rsidRPr="00A372EE">
        <w:rPr>
          <w:rFonts w:ascii="Arial" w:hAnsi="Arial" w:cs="Arial"/>
          <w:sz w:val="20"/>
          <w:szCs w:val="20"/>
        </w:rPr>
        <w:t xml:space="preserve">nejsou oprávněnými žadateli knihovny, pro </w:t>
      </w:r>
      <w:r w:rsidR="0071221A" w:rsidRPr="00A372EE">
        <w:rPr>
          <w:rFonts w:ascii="Arial" w:hAnsi="Arial" w:cs="Arial"/>
          <w:sz w:val="20"/>
          <w:szCs w:val="20"/>
        </w:rPr>
        <w:t>které</w:t>
      </w:r>
      <w:r w:rsidR="000C75AD" w:rsidRPr="00A372EE">
        <w:rPr>
          <w:rFonts w:ascii="Arial" w:hAnsi="Arial" w:cs="Arial"/>
          <w:sz w:val="20"/>
          <w:szCs w:val="20"/>
        </w:rPr>
        <w:t xml:space="preserve"> je určena výzva </w:t>
      </w:r>
      <w:r w:rsidR="00451067" w:rsidRPr="00A372EE">
        <w:rPr>
          <w:rFonts w:ascii="Arial" w:hAnsi="Arial" w:cs="Arial"/>
          <w:sz w:val="20"/>
          <w:szCs w:val="20"/>
        </w:rPr>
        <w:t>0312</w:t>
      </w:r>
      <w:r w:rsidR="0071484F" w:rsidRPr="00A372EE">
        <w:rPr>
          <w:rFonts w:ascii="Arial" w:hAnsi="Arial" w:cs="Arial"/>
          <w:sz w:val="20"/>
          <w:szCs w:val="20"/>
        </w:rPr>
        <w:t xml:space="preserve">/2023 </w:t>
      </w:r>
      <w:r w:rsidR="0071221A" w:rsidRPr="00A372EE">
        <w:rPr>
          <w:rFonts w:ascii="Arial" w:hAnsi="Arial" w:cs="Arial"/>
          <w:sz w:val="20"/>
          <w:szCs w:val="20"/>
        </w:rPr>
        <w:t>Rozvoj kompetencí: Vzdělávací aktivity pro pracovníky KKS.</w:t>
      </w:r>
    </w:p>
    <w:p w14:paraId="29BD3518" w14:textId="50507C07" w:rsidR="00064312" w:rsidRPr="00A372EE" w:rsidRDefault="00E21AD8" w:rsidP="00F31C76">
      <w:pPr>
        <w:spacing w:after="240"/>
        <w:ind w:left="44"/>
        <w:jc w:val="both"/>
        <w:rPr>
          <w:rFonts w:ascii="Arial" w:hAnsi="Arial" w:cs="Arial"/>
          <w:sz w:val="20"/>
          <w:szCs w:val="20"/>
        </w:rPr>
      </w:pPr>
      <w:r w:rsidRPr="00A372EE">
        <w:rPr>
          <w:rFonts w:ascii="Arial" w:hAnsi="Arial" w:cs="Arial"/>
          <w:sz w:val="20"/>
          <w:szCs w:val="20"/>
        </w:rPr>
        <w:t>Žádost předkládá organizace</w:t>
      </w:r>
      <w:r w:rsidR="00064312" w:rsidRPr="00A372EE">
        <w:rPr>
          <w:rFonts w:ascii="Arial" w:hAnsi="Arial" w:cs="Arial"/>
          <w:sz w:val="20"/>
          <w:szCs w:val="20"/>
        </w:rPr>
        <w:t xml:space="preserve">, která je realizátorem projektu (tzn. </w:t>
      </w:r>
      <w:r w:rsidR="00064312" w:rsidRPr="00A372EE">
        <w:rPr>
          <w:rFonts w:ascii="Arial" w:hAnsi="Arial" w:cs="Arial"/>
          <w:b/>
          <w:sz w:val="20"/>
          <w:szCs w:val="20"/>
        </w:rPr>
        <w:t xml:space="preserve">veškeré </w:t>
      </w:r>
      <w:r w:rsidR="000B7561" w:rsidRPr="00A372EE">
        <w:rPr>
          <w:rFonts w:ascii="Arial" w:hAnsi="Arial" w:cs="Arial"/>
          <w:b/>
          <w:sz w:val="20"/>
          <w:szCs w:val="20"/>
        </w:rPr>
        <w:t>náklady</w:t>
      </w:r>
      <w:r w:rsidR="00064312" w:rsidRPr="00A372EE">
        <w:rPr>
          <w:rFonts w:ascii="Arial" w:hAnsi="Arial" w:cs="Arial"/>
          <w:b/>
          <w:sz w:val="20"/>
          <w:szCs w:val="20"/>
        </w:rPr>
        <w:t xml:space="preserve"> a příj</w:t>
      </w:r>
      <w:r w:rsidR="00B32F88" w:rsidRPr="00A372EE">
        <w:rPr>
          <w:rFonts w:ascii="Arial" w:hAnsi="Arial" w:cs="Arial"/>
          <w:b/>
          <w:sz w:val="20"/>
          <w:szCs w:val="20"/>
        </w:rPr>
        <w:t>my související s projektem mus</w:t>
      </w:r>
      <w:r w:rsidR="00064312" w:rsidRPr="00A372EE">
        <w:rPr>
          <w:rFonts w:ascii="Arial" w:hAnsi="Arial" w:cs="Arial"/>
          <w:b/>
          <w:sz w:val="20"/>
          <w:szCs w:val="20"/>
        </w:rPr>
        <w:t>í projít účetnictvím žadatele</w:t>
      </w:r>
      <w:r w:rsidR="00B32F88" w:rsidRPr="00A372EE">
        <w:rPr>
          <w:rFonts w:ascii="Arial" w:hAnsi="Arial" w:cs="Arial"/>
          <w:b/>
          <w:sz w:val="20"/>
          <w:szCs w:val="20"/>
        </w:rPr>
        <w:t>, účetnictví je jasně oddělené od</w:t>
      </w:r>
      <w:r w:rsidR="00451067" w:rsidRPr="00A372EE">
        <w:rPr>
          <w:rFonts w:ascii="Arial" w:hAnsi="Arial" w:cs="Arial"/>
          <w:b/>
          <w:sz w:val="20"/>
          <w:szCs w:val="20"/>
        </w:rPr>
        <w:t> </w:t>
      </w:r>
      <w:r w:rsidR="00B32F88" w:rsidRPr="00A372EE">
        <w:rPr>
          <w:rFonts w:ascii="Arial" w:hAnsi="Arial" w:cs="Arial"/>
          <w:b/>
          <w:sz w:val="20"/>
          <w:szCs w:val="20"/>
        </w:rPr>
        <w:t>ostatních projektů a účetní doklady obsahují specifický znak pro financování z této výzvy z</w:t>
      </w:r>
      <w:r w:rsidR="00AE79C1" w:rsidRPr="00A372EE">
        <w:rPr>
          <w:rFonts w:ascii="Arial" w:hAnsi="Arial" w:cs="Arial"/>
          <w:b/>
          <w:sz w:val="20"/>
          <w:szCs w:val="20"/>
        </w:rPr>
        <w:t> </w:t>
      </w:r>
      <w:r w:rsidR="00B32F88" w:rsidRPr="00A372EE">
        <w:rPr>
          <w:rFonts w:ascii="Arial" w:hAnsi="Arial" w:cs="Arial"/>
          <w:b/>
          <w:sz w:val="20"/>
          <w:szCs w:val="20"/>
        </w:rPr>
        <w:t>NPO</w:t>
      </w:r>
      <w:r w:rsidR="00064312" w:rsidRPr="00A372EE">
        <w:rPr>
          <w:rFonts w:ascii="Arial" w:hAnsi="Arial" w:cs="Arial"/>
          <w:sz w:val="20"/>
          <w:szCs w:val="20"/>
        </w:rPr>
        <w:t xml:space="preserve">). </w:t>
      </w:r>
    </w:p>
    <w:p w14:paraId="5AAA9CA1" w14:textId="5C6EE8AE" w:rsidR="00064312" w:rsidRPr="00A372EE" w:rsidRDefault="00064312" w:rsidP="00F31C76">
      <w:pPr>
        <w:spacing w:after="240"/>
        <w:ind w:left="44"/>
        <w:jc w:val="both"/>
        <w:rPr>
          <w:rFonts w:ascii="Arial" w:hAnsi="Arial" w:cs="Arial"/>
          <w:b/>
          <w:sz w:val="20"/>
          <w:szCs w:val="20"/>
        </w:rPr>
      </w:pPr>
      <w:bookmarkStart w:id="4" w:name="_Hlk132808098"/>
      <w:r w:rsidRPr="00A372EE">
        <w:rPr>
          <w:rFonts w:ascii="Arial" w:hAnsi="Arial" w:cs="Arial"/>
          <w:b/>
          <w:sz w:val="20"/>
          <w:szCs w:val="20"/>
        </w:rPr>
        <w:t xml:space="preserve">Žadatel může </w:t>
      </w:r>
      <w:r w:rsidR="001676B2" w:rsidRPr="00A372EE">
        <w:rPr>
          <w:rFonts w:ascii="Arial" w:hAnsi="Arial" w:cs="Arial"/>
          <w:b/>
          <w:sz w:val="20"/>
          <w:szCs w:val="20"/>
        </w:rPr>
        <w:t>ve výzv</w:t>
      </w:r>
      <w:r w:rsidR="00103611">
        <w:rPr>
          <w:rFonts w:ascii="Arial" w:hAnsi="Arial" w:cs="Arial"/>
          <w:b/>
          <w:sz w:val="20"/>
          <w:szCs w:val="20"/>
        </w:rPr>
        <w:t>ě č. 313/2023</w:t>
      </w:r>
      <w:r w:rsidRPr="00A372EE">
        <w:rPr>
          <w:rFonts w:ascii="Arial" w:hAnsi="Arial" w:cs="Arial"/>
          <w:b/>
          <w:sz w:val="20"/>
          <w:szCs w:val="20"/>
        </w:rPr>
        <w:t xml:space="preserve"> předložit maximálně </w:t>
      </w:r>
      <w:r w:rsidR="00E21AD8" w:rsidRPr="00A372EE">
        <w:rPr>
          <w:rFonts w:ascii="Arial" w:hAnsi="Arial" w:cs="Arial"/>
          <w:b/>
          <w:sz w:val="20"/>
          <w:szCs w:val="20"/>
        </w:rPr>
        <w:t>3</w:t>
      </w:r>
      <w:r w:rsidR="00066CA8" w:rsidRPr="00A372EE">
        <w:rPr>
          <w:rFonts w:ascii="Arial" w:hAnsi="Arial" w:cs="Arial"/>
          <w:b/>
          <w:sz w:val="20"/>
          <w:szCs w:val="20"/>
        </w:rPr>
        <w:t xml:space="preserve"> žádosti.</w:t>
      </w:r>
    </w:p>
    <w:bookmarkEnd w:id="4"/>
    <w:p w14:paraId="5E47AE31" w14:textId="47BA451D" w:rsidR="00064312" w:rsidRPr="00A372EE" w:rsidRDefault="00064312" w:rsidP="00F31C76">
      <w:pPr>
        <w:spacing w:after="240"/>
        <w:ind w:left="44"/>
        <w:jc w:val="both"/>
        <w:rPr>
          <w:rFonts w:ascii="Arial" w:hAnsi="Arial" w:cs="Arial"/>
          <w:sz w:val="20"/>
          <w:szCs w:val="20"/>
        </w:rPr>
      </w:pPr>
      <w:r w:rsidRPr="00A372EE">
        <w:rPr>
          <w:rFonts w:ascii="Arial" w:hAnsi="Arial" w:cs="Arial"/>
          <w:b/>
          <w:sz w:val="20"/>
          <w:szCs w:val="20"/>
        </w:rPr>
        <w:t xml:space="preserve">Žadatel, který dotaci obdrží, nesmí převádět </w:t>
      </w:r>
      <w:r w:rsidR="00A37058" w:rsidRPr="00A372EE">
        <w:rPr>
          <w:rFonts w:ascii="Arial" w:hAnsi="Arial" w:cs="Arial"/>
          <w:b/>
          <w:sz w:val="20"/>
          <w:szCs w:val="20"/>
        </w:rPr>
        <w:t xml:space="preserve">dané finanční prostředky </w:t>
      </w:r>
      <w:r w:rsidRPr="00A372EE">
        <w:rPr>
          <w:rFonts w:ascii="Arial" w:hAnsi="Arial" w:cs="Arial"/>
          <w:b/>
          <w:sz w:val="20"/>
          <w:szCs w:val="20"/>
        </w:rPr>
        <w:t>na jiné právnické či</w:t>
      </w:r>
      <w:r w:rsidR="00451067" w:rsidRPr="00A372EE">
        <w:rPr>
          <w:rFonts w:ascii="Arial" w:hAnsi="Arial" w:cs="Arial"/>
          <w:b/>
          <w:sz w:val="20"/>
          <w:szCs w:val="20"/>
        </w:rPr>
        <w:t> </w:t>
      </w:r>
      <w:r w:rsidRPr="00A372EE">
        <w:rPr>
          <w:rFonts w:ascii="Arial" w:hAnsi="Arial" w:cs="Arial"/>
          <w:b/>
          <w:sz w:val="20"/>
          <w:szCs w:val="20"/>
        </w:rPr>
        <w:t>fyzické osoby</w:t>
      </w:r>
      <w:r w:rsidRPr="00A372EE">
        <w:rPr>
          <w:rFonts w:ascii="Arial" w:hAnsi="Arial" w:cs="Arial"/>
          <w:sz w:val="20"/>
          <w:szCs w:val="20"/>
        </w:rPr>
        <w:t xml:space="preserve">, pokud se nejedná o přímou úhradu </w:t>
      </w:r>
      <w:r w:rsidR="00A7792B" w:rsidRPr="00A372EE">
        <w:rPr>
          <w:rFonts w:ascii="Arial" w:hAnsi="Arial" w:cs="Arial"/>
          <w:sz w:val="20"/>
          <w:szCs w:val="20"/>
        </w:rPr>
        <w:t>nákladů</w:t>
      </w:r>
      <w:r w:rsidRPr="00A372EE">
        <w:rPr>
          <w:rFonts w:ascii="Arial" w:hAnsi="Arial" w:cs="Arial"/>
          <w:sz w:val="20"/>
          <w:szCs w:val="20"/>
        </w:rPr>
        <w:t xml:space="preserve"> spojených s realizací projek</w:t>
      </w:r>
      <w:r w:rsidR="00A37058" w:rsidRPr="00A372EE">
        <w:rPr>
          <w:rFonts w:ascii="Arial" w:hAnsi="Arial" w:cs="Arial"/>
          <w:sz w:val="20"/>
          <w:szCs w:val="20"/>
        </w:rPr>
        <w:t>tu.</w:t>
      </w:r>
    </w:p>
    <w:p w14:paraId="387A2451" w14:textId="232106A0" w:rsidR="00C545A3" w:rsidRPr="00A372EE" w:rsidRDefault="00C313EB" w:rsidP="00F31C76">
      <w:pPr>
        <w:pStyle w:val="Nadpis1"/>
        <w:jc w:val="both"/>
      </w:pPr>
      <w:bookmarkStart w:id="5" w:name="_Toc131592984"/>
      <w:r w:rsidRPr="00A372EE">
        <w:t>Forma a</w:t>
      </w:r>
      <w:r w:rsidR="00C545A3" w:rsidRPr="00A372EE">
        <w:t xml:space="preserve"> výše podpory</w:t>
      </w:r>
      <w:r w:rsidRPr="00A372EE">
        <w:t xml:space="preserve"> a zdroje financování</w:t>
      </w:r>
      <w:bookmarkEnd w:id="5"/>
    </w:p>
    <w:p w14:paraId="7A74D833" w14:textId="6FAD1DAA" w:rsidR="008C214F" w:rsidRPr="00A372EE" w:rsidRDefault="008C214F" w:rsidP="00F31C76">
      <w:pPr>
        <w:jc w:val="both"/>
        <w:rPr>
          <w:rFonts w:ascii="Arial" w:hAnsi="Arial" w:cs="Arial"/>
          <w:sz w:val="20"/>
        </w:rPr>
      </w:pPr>
      <w:r w:rsidRPr="00A372EE">
        <w:rPr>
          <w:rFonts w:ascii="Arial" w:hAnsi="Arial" w:cs="Arial"/>
          <w:sz w:val="20"/>
        </w:rPr>
        <w:t>Podpora je poskytována formou neinvestiční, účelově vázané dotace v souladu s metodickými pokyny pro realizaci NPO vydávanými Ministerstvem průmyslu a obchodu a pokyny MK, které se týkají dotací z NPO a jsou zveřejněny na webu MK, s ustanovením § 14 rozpočtových pravidel a zákonem č.</w:t>
      </w:r>
      <w:r w:rsidR="00AE79C1" w:rsidRPr="00A372EE">
        <w:rPr>
          <w:rFonts w:ascii="Arial" w:hAnsi="Arial" w:cs="Arial"/>
          <w:sz w:val="20"/>
        </w:rPr>
        <w:t> </w:t>
      </w:r>
      <w:r w:rsidRPr="00A372EE">
        <w:rPr>
          <w:rFonts w:ascii="Arial" w:hAnsi="Arial" w:cs="Arial"/>
          <w:sz w:val="20"/>
        </w:rPr>
        <w:t xml:space="preserve">500/2004 Sb., správní řád, ve znění pozdějších předpisů (dále jen „správní řád“), a to v rozsahu stanoveném ustanovením § </w:t>
      </w:r>
      <w:proofErr w:type="gramStart"/>
      <w:r w:rsidRPr="00A372EE">
        <w:rPr>
          <w:rFonts w:ascii="Arial" w:hAnsi="Arial" w:cs="Arial"/>
          <w:sz w:val="20"/>
        </w:rPr>
        <w:t>14q</w:t>
      </w:r>
      <w:proofErr w:type="gramEnd"/>
      <w:r w:rsidRPr="00A372EE">
        <w:rPr>
          <w:rFonts w:ascii="Arial" w:hAnsi="Arial" w:cs="Arial"/>
          <w:sz w:val="20"/>
        </w:rPr>
        <w:t xml:space="preserve"> rozpočtových pravidel.</w:t>
      </w:r>
    </w:p>
    <w:p w14:paraId="2A355A10" w14:textId="7D3D0BB0" w:rsidR="00D07AC8" w:rsidRPr="00A372EE" w:rsidRDefault="00D07AC8" w:rsidP="00F31C76">
      <w:pPr>
        <w:jc w:val="both"/>
        <w:rPr>
          <w:rFonts w:ascii="Arial" w:hAnsi="Arial" w:cs="Arial"/>
          <w:sz w:val="20"/>
        </w:rPr>
      </w:pPr>
      <w:bookmarkStart w:id="6" w:name="_Hlk129591190"/>
      <w:r w:rsidRPr="00A372EE">
        <w:rPr>
          <w:rFonts w:ascii="Arial" w:hAnsi="Arial" w:cs="Arial"/>
          <w:sz w:val="20"/>
        </w:rPr>
        <w:t xml:space="preserve">Podpořeným projektům realizovaným pouze v roce 2023 nebo pouze v roce 2024 bude poskytnuta jednoletá dotace. Podpořeným projektů </w:t>
      </w:r>
      <w:proofErr w:type="gramStart"/>
      <w:r w:rsidRPr="00A372EE">
        <w:rPr>
          <w:rFonts w:ascii="Arial" w:hAnsi="Arial" w:cs="Arial"/>
          <w:sz w:val="20"/>
        </w:rPr>
        <w:t>realizovaným</w:t>
      </w:r>
      <w:proofErr w:type="gramEnd"/>
      <w:r w:rsidRPr="00A372EE">
        <w:rPr>
          <w:rFonts w:ascii="Arial" w:hAnsi="Arial" w:cs="Arial"/>
          <w:sz w:val="20"/>
        </w:rPr>
        <w:t xml:space="preserve"> v roce 2023 a 2024 bude poskytnuta dvouletá dotace s možností čerpání </w:t>
      </w:r>
      <w:r w:rsidR="00AE79C1" w:rsidRPr="00A372EE">
        <w:rPr>
          <w:rFonts w:ascii="Arial" w:hAnsi="Arial" w:cs="Arial"/>
          <w:sz w:val="20"/>
        </w:rPr>
        <w:t xml:space="preserve">a použití </w:t>
      </w:r>
      <w:r w:rsidRPr="00A372EE">
        <w:rPr>
          <w:rFonts w:ascii="Arial" w:hAnsi="Arial" w:cs="Arial"/>
          <w:sz w:val="20"/>
        </w:rPr>
        <w:t xml:space="preserve">dotace </w:t>
      </w:r>
      <w:r w:rsidR="00AE79C1" w:rsidRPr="00A372EE">
        <w:rPr>
          <w:rFonts w:ascii="Arial" w:hAnsi="Arial" w:cs="Arial"/>
          <w:sz w:val="20"/>
        </w:rPr>
        <w:t xml:space="preserve">po dobu realizace projektu </w:t>
      </w:r>
      <w:r w:rsidRPr="00A372EE">
        <w:rPr>
          <w:rFonts w:ascii="Arial" w:hAnsi="Arial" w:cs="Arial"/>
          <w:sz w:val="20"/>
        </w:rPr>
        <w:t>a povinností vyúčtování po</w:t>
      </w:r>
      <w:r w:rsidR="00AE79C1" w:rsidRPr="00A372EE">
        <w:rPr>
          <w:rFonts w:ascii="Arial" w:hAnsi="Arial" w:cs="Arial"/>
          <w:sz w:val="20"/>
        </w:rPr>
        <w:t> </w:t>
      </w:r>
      <w:r w:rsidRPr="00A372EE">
        <w:rPr>
          <w:rFonts w:ascii="Arial" w:hAnsi="Arial" w:cs="Arial"/>
          <w:sz w:val="20"/>
        </w:rPr>
        <w:t>ukončení projektu v daných termínech.</w:t>
      </w:r>
    </w:p>
    <w:bookmarkEnd w:id="6"/>
    <w:p w14:paraId="2835C829" w14:textId="4D713588" w:rsidR="00C11115" w:rsidRPr="00A372EE" w:rsidRDefault="001E1CAE" w:rsidP="00F31C76">
      <w:pPr>
        <w:jc w:val="both"/>
        <w:rPr>
          <w:rFonts w:ascii="Arial" w:hAnsi="Arial" w:cs="Arial"/>
          <w:sz w:val="20"/>
          <w:szCs w:val="20"/>
        </w:rPr>
      </w:pPr>
      <w:r w:rsidRPr="00A372EE">
        <w:rPr>
          <w:rFonts w:ascii="Arial" w:hAnsi="Arial" w:cs="Arial"/>
          <w:sz w:val="20"/>
          <w:szCs w:val="20"/>
        </w:rPr>
        <w:t>Doporučenou v</w:t>
      </w:r>
      <w:r w:rsidR="007F322F" w:rsidRPr="00A372EE">
        <w:rPr>
          <w:rFonts w:ascii="Arial" w:hAnsi="Arial" w:cs="Arial"/>
          <w:sz w:val="20"/>
          <w:szCs w:val="20"/>
        </w:rPr>
        <w:t xml:space="preserve">ýši podpory stanoví </w:t>
      </w:r>
      <w:r w:rsidR="001676B2" w:rsidRPr="00A372EE">
        <w:rPr>
          <w:rFonts w:ascii="Arial" w:hAnsi="Arial" w:cs="Arial"/>
          <w:sz w:val="20"/>
          <w:szCs w:val="20"/>
        </w:rPr>
        <w:t>při</w:t>
      </w:r>
      <w:r w:rsidR="007F322F" w:rsidRPr="00A372EE">
        <w:rPr>
          <w:rFonts w:ascii="Arial" w:hAnsi="Arial" w:cs="Arial"/>
          <w:sz w:val="20"/>
          <w:szCs w:val="20"/>
        </w:rPr>
        <w:t xml:space="preserve"> hodnocení žádosti odborná komise Odboru </w:t>
      </w:r>
      <w:r w:rsidR="00934BE8" w:rsidRPr="00A372EE">
        <w:rPr>
          <w:rFonts w:ascii="Arial" w:hAnsi="Arial" w:cs="Arial"/>
          <w:sz w:val="20"/>
          <w:szCs w:val="20"/>
        </w:rPr>
        <w:t>umění, knihoven a</w:t>
      </w:r>
      <w:r w:rsidR="00446794" w:rsidRPr="00A372EE">
        <w:rPr>
          <w:rFonts w:ascii="Arial" w:hAnsi="Arial" w:cs="Arial"/>
          <w:sz w:val="20"/>
          <w:szCs w:val="20"/>
        </w:rPr>
        <w:t> </w:t>
      </w:r>
      <w:r w:rsidR="00934BE8" w:rsidRPr="00A372EE">
        <w:rPr>
          <w:rFonts w:ascii="Arial" w:hAnsi="Arial" w:cs="Arial"/>
          <w:sz w:val="20"/>
          <w:szCs w:val="20"/>
        </w:rPr>
        <w:t>kreativních odvětví MK (dále jen OUKKO</w:t>
      </w:r>
      <w:r w:rsidRPr="00A372EE">
        <w:rPr>
          <w:rFonts w:ascii="Arial" w:hAnsi="Arial" w:cs="Arial"/>
          <w:sz w:val="20"/>
          <w:szCs w:val="20"/>
        </w:rPr>
        <w:t>), o výsledcích rozhoduje ministr kultury.</w:t>
      </w:r>
      <w:r w:rsidR="00B424D6" w:rsidRPr="00A372EE">
        <w:rPr>
          <w:rFonts w:ascii="Arial" w:hAnsi="Arial" w:cs="Arial"/>
          <w:sz w:val="20"/>
          <w:szCs w:val="20"/>
        </w:rPr>
        <w:t xml:space="preserve"> </w:t>
      </w:r>
      <w:r w:rsidR="00934BE8" w:rsidRPr="00A372EE">
        <w:rPr>
          <w:rFonts w:ascii="Arial" w:hAnsi="Arial" w:cs="Arial"/>
          <w:sz w:val="20"/>
          <w:szCs w:val="20"/>
        </w:rPr>
        <w:t xml:space="preserve">Dotace může </w:t>
      </w:r>
      <w:r w:rsidR="009E7E07" w:rsidRPr="00A372EE">
        <w:rPr>
          <w:rFonts w:ascii="Arial" w:hAnsi="Arial" w:cs="Arial"/>
          <w:sz w:val="20"/>
          <w:szCs w:val="20"/>
        </w:rPr>
        <w:t xml:space="preserve">být </w:t>
      </w:r>
      <w:r w:rsidR="00934BE8" w:rsidRPr="00A372EE">
        <w:rPr>
          <w:rFonts w:ascii="Arial" w:hAnsi="Arial" w:cs="Arial"/>
          <w:sz w:val="20"/>
          <w:szCs w:val="20"/>
        </w:rPr>
        <w:t xml:space="preserve">poskytnuta </w:t>
      </w:r>
      <w:r w:rsidR="009E7E07" w:rsidRPr="00A372EE">
        <w:rPr>
          <w:rFonts w:ascii="Arial" w:hAnsi="Arial" w:cs="Arial"/>
          <w:sz w:val="20"/>
          <w:szCs w:val="20"/>
        </w:rPr>
        <w:t xml:space="preserve">až </w:t>
      </w:r>
      <w:r w:rsidR="00934BE8" w:rsidRPr="00A372EE">
        <w:rPr>
          <w:rFonts w:ascii="Arial" w:hAnsi="Arial" w:cs="Arial"/>
          <w:sz w:val="20"/>
          <w:szCs w:val="20"/>
        </w:rPr>
        <w:t xml:space="preserve">do 100 % uznatelných nákladů projektu. </w:t>
      </w:r>
      <w:r w:rsidR="00934BE8" w:rsidRPr="00A372EE">
        <w:rPr>
          <w:rFonts w:ascii="Arial" w:hAnsi="Arial" w:cs="Arial"/>
          <w:b/>
          <w:sz w:val="20"/>
          <w:szCs w:val="20"/>
        </w:rPr>
        <w:t>DPH</w:t>
      </w:r>
      <w:r w:rsidR="00C7237E" w:rsidRPr="00A372EE">
        <w:rPr>
          <w:rFonts w:ascii="Arial" w:hAnsi="Arial" w:cs="Arial"/>
          <w:b/>
          <w:sz w:val="20"/>
          <w:szCs w:val="20"/>
        </w:rPr>
        <w:t xml:space="preserve"> mezi uznatelné náklady nepatří</w:t>
      </w:r>
      <w:r w:rsidR="00C11115" w:rsidRPr="00A372EE">
        <w:rPr>
          <w:rFonts w:ascii="Arial" w:hAnsi="Arial" w:cs="Arial"/>
          <w:b/>
        </w:rPr>
        <w:t>.</w:t>
      </w:r>
    </w:p>
    <w:p w14:paraId="52188CA3" w14:textId="369A7E2E" w:rsidR="001B404C" w:rsidRPr="00A372EE" w:rsidRDefault="00C313EB" w:rsidP="00F31C76">
      <w:pPr>
        <w:pStyle w:val="Textkomente"/>
        <w:spacing w:line="276" w:lineRule="auto"/>
        <w:jc w:val="both"/>
        <w:rPr>
          <w:rFonts w:ascii="Arial" w:hAnsi="Arial" w:cs="Arial"/>
        </w:rPr>
      </w:pPr>
      <w:r w:rsidRPr="00A372EE">
        <w:rPr>
          <w:rFonts w:ascii="Arial" w:hAnsi="Arial" w:cs="Arial"/>
        </w:rPr>
        <w:t>Projekt</w:t>
      </w:r>
      <w:r w:rsidR="00403AD1" w:rsidRPr="00A372EE">
        <w:rPr>
          <w:rFonts w:ascii="Arial" w:hAnsi="Arial" w:cs="Arial"/>
        </w:rPr>
        <w:t>, který je obsahem žádosti,</w:t>
      </w:r>
      <w:r w:rsidRPr="00A372EE">
        <w:rPr>
          <w:rFonts w:ascii="Arial" w:hAnsi="Arial" w:cs="Arial"/>
        </w:rPr>
        <w:t xml:space="preserve"> může </w:t>
      </w:r>
      <w:r w:rsidR="00AD45D7" w:rsidRPr="00A372EE">
        <w:rPr>
          <w:rFonts w:ascii="Arial" w:hAnsi="Arial" w:cs="Arial"/>
        </w:rPr>
        <w:t>být kofinancován</w:t>
      </w:r>
      <w:r w:rsidR="00DD76B4" w:rsidRPr="00A372EE">
        <w:rPr>
          <w:rFonts w:ascii="Arial" w:hAnsi="Arial" w:cs="Arial"/>
        </w:rPr>
        <w:t>, např. z</w:t>
      </w:r>
      <w:r w:rsidR="00403AD1" w:rsidRPr="00A372EE">
        <w:rPr>
          <w:rFonts w:ascii="Arial" w:hAnsi="Arial" w:cs="Arial"/>
        </w:rPr>
        <w:t xml:space="preserve"> národních dotačních titulů</w:t>
      </w:r>
      <w:r w:rsidRPr="00A372EE">
        <w:rPr>
          <w:rFonts w:ascii="Arial" w:hAnsi="Arial" w:cs="Arial"/>
        </w:rPr>
        <w:t xml:space="preserve"> či programů a nástrojů Evropské unie za předpokladu, že </w:t>
      </w:r>
      <w:r w:rsidR="00AD45D7" w:rsidRPr="00A372EE">
        <w:rPr>
          <w:rFonts w:ascii="Arial" w:hAnsi="Arial" w:cs="Arial"/>
        </w:rPr>
        <w:t xml:space="preserve">jednotlivé podpory </w:t>
      </w:r>
      <w:r w:rsidR="00403AD1" w:rsidRPr="00A372EE">
        <w:rPr>
          <w:rFonts w:ascii="Arial" w:hAnsi="Arial" w:cs="Arial"/>
        </w:rPr>
        <w:t>pokrývají</w:t>
      </w:r>
      <w:r w:rsidRPr="00A372EE">
        <w:rPr>
          <w:rFonts w:ascii="Arial" w:hAnsi="Arial" w:cs="Arial"/>
        </w:rPr>
        <w:t xml:space="preserve"> </w:t>
      </w:r>
      <w:r w:rsidR="00403AD1" w:rsidRPr="00A372EE">
        <w:rPr>
          <w:rFonts w:ascii="Arial" w:hAnsi="Arial" w:cs="Arial"/>
        </w:rPr>
        <w:t>odlišné</w:t>
      </w:r>
      <w:r w:rsidRPr="00A372EE">
        <w:rPr>
          <w:rFonts w:ascii="Arial" w:hAnsi="Arial" w:cs="Arial"/>
        </w:rPr>
        <w:t xml:space="preserve"> náklady</w:t>
      </w:r>
      <w:r w:rsidR="004C68CD" w:rsidRPr="00A372EE">
        <w:rPr>
          <w:rFonts w:ascii="Arial" w:hAnsi="Arial" w:cs="Arial"/>
        </w:rPr>
        <w:t xml:space="preserve"> </w:t>
      </w:r>
      <w:r w:rsidRPr="00A372EE">
        <w:rPr>
          <w:rFonts w:ascii="Arial" w:hAnsi="Arial" w:cs="Arial"/>
        </w:rPr>
        <w:t>(zákaz dvojího financování)</w:t>
      </w:r>
      <w:r w:rsidR="004C68CD" w:rsidRPr="00A372EE">
        <w:rPr>
          <w:rFonts w:ascii="Arial" w:hAnsi="Arial" w:cs="Arial"/>
        </w:rPr>
        <w:t>.</w:t>
      </w:r>
    </w:p>
    <w:p w14:paraId="145BB6DD" w14:textId="77777777" w:rsidR="001D5D5B" w:rsidRPr="00A372EE" w:rsidRDefault="001D5D5B" w:rsidP="001D5D5B">
      <w:pPr>
        <w:spacing w:after="60"/>
        <w:jc w:val="both"/>
        <w:rPr>
          <w:rFonts w:ascii="Arial" w:hAnsi="Arial" w:cs="Arial"/>
          <w:sz w:val="20"/>
        </w:rPr>
      </w:pPr>
      <w:r w:rsidRPr="00A372EE">
        <w:rPr>
          <w:rFonts w:ascii="Arial" w:hAnsi="Arial" w:cs="Arial"/>
          <w:sz w:val="20"/>
        </w:rPr>
        <w:t>Podpora je MK proplácena bezhotovostními převody finančních prostředků v Kč na bankovní účet příjemce podpory uvedený v žádosti, v případě zřizovaných organizací, obcí a krajů, transferem přes příslušný Krajský úřad.</w:t>
      </w:r>
    </w:p>
    <w:p w14:paraId="1D82F109" w14:textId="54A30F64" w:rsidR="001D5D5B" w:rsidRPr="00A372EE" w:rsidRDefault="001D5D5B" w:rsidP="001D5D5B">
      <w:pPr>
        <w:pStyle w:val="Odstavecseseznamem"/>
        <w:numPr>
          <w:ilvl w:val="0"/>
          <w:numId w:val="3"/>
        </w:numPr>
        <w:spacing w:after="60"/>
        <w:ind w:left="357" w:hanging="357"/>
        <w:contextualSpacing w:val="0"/>
        <w:jc w:val="both"/>
        <w:rPr>
          <w:rFonts w:ascii="Arial" w:hAnsi="Arial" w:cs="Arial"/>
          <w:sz w:val="20"/>
        </w:rPr>
      </w:pPr>
      <w:r w:rsidRPr="00A372EE">
        <w:rPr>
          <w:rFonts w:ascii="Arial" w:hAnsi="Arial" w:cs="Arial"/>
          <w:sz w:val="20"/>
        </w:rPr>
        <w:t>MK poskytne podporu pouze na úhradu způsobilých výdajů bez DPH. Výdaje musí být v souladu s</w:t>
      </w:r>
      <w:r w:rsidR="00446794" w:rsidRPr="00A372EE">
        <w:rPr>
          <w:rFonts w:ascii="Arial" w:hAnsi="Arial" w:cs="Arial"/>
          <w:sz w:val="20"/>
        </w:rPr>
        <w:t> </w:t>
      </w:r>
      <w:r w:rsidRPr="00A372EE">
        <w:rPr>
          <w:rFonts w:ascii="Arial" w:hAnsi="Arial" w:cs="Arial"/>
          <w:sz w:val="20"/>
        </w:rPr>
        <w:t>pravidly této výzvy, metodickými pokyny k NPO a platnými právními předpisy.</w:t>
      </w:r>
    </w:p>
    <w:p w14:paraId="4365BB50" w14:textId="5A56299E" w:rsidR="000C75AD" w:rsidRPr="00A372EE" w:rsidRDefault="001D5D5B" w:rsidP="001D5D5B">
      <w:pPr>
        <w:pStyle w:val="Odstavecseseznamem"/>
        <w:numPr>
          <w:ilvl w:val="0"/>
          <w:numId w:val="3"/>
        </w:numPr>
        <w:spacing w:after="60"/>
        <w:ind w:left="357" w:hanging="357"/>
        <w:contextualSpacing w:val="0"/>
        <w:jc w:val="both"/>
        <w:rPr>
          <w:rFonts w:ascii="Arial" w:hAnsi="Arial" w:cs="Arial"/>
          <w:sz w:val="20"/>
        </w:rPr>
      </w:pPr>
      <w:r w:rsidRPr="00A372EE">
        <w:rPr>
          <w:rFonts w:ascii="Arial" w:hAnsi="Arial" w:cs="Arial"/>
          <w:sz w:val="20"/>
        </w:rPr>
        <w:t>Finanční prostředky MK proplácí na základě podané žádosti a přiloženého rozpočtu.</w:t>
      </w:r>
    </w:p>
    <w:p w14:paraId="5C506C68" w14:textId="0592235A" w:rsidR="001D5D5B" w:rsidRPr="00A372EE" w:rsidRDefault="000C75AD" w:rsidP="000C75AD">
      <w:pPr>
        <w:rPr>
          <w:rFonts w:ascii="Arial" w:hAnsi="Arial" w:cs="Arial"/>
          <w:sz w:val="20"/>
        </w:rPr>
      </w:pPr>
      <w:r w:rsidRPr="00A372EE">
        <w:rPr>
          <w:rFonts w:ascii="Arial" w:hAnsi="Arial" w:cs="Arial"/>
          <w:sz w:val="20"/>
        </w:rPr>
        <w:br w:type="page"/>
      </w:r>
    </w:p>
    <w:p w14:paraId="03F427AF" w14:textId="291F9CF8" w:rsidR="00D573BF" w:rsidRPr="00A372EE" w:rsidRDefault="00D573BF" w:rsidP="00F31C76">
      <w:pPr>
        <w:pStyle w:val="Nadpis1"/>
        <w:jc w:val="both"/>
      </w:pPr>
      <w:bookmarkStart w:id="7" w:name="_Toc131592985"/>
      <w:r w:rsidRPr="00A372EE">
        <w:lastRenderedPageBreak/>
        <w:t>Veřejná podpora</w:t>
      </w:r>
      <w:bookmarkEnd w:id="7"/>
      <w:r w:rsidRPr="00A372EE">
        <w:t xml:space="preserve"> </w:t>
      </w:r>
    </w:p>
    <w:p w14:paraId="48A321B7" w14:textId="19EBEDD3" w:rsidR="00D573BF" w:rsidRPr="00A372EE" w:rsidRDefault="00D573BF" w:rsidP="00F31C76">
      <w:pPr>
        <w:jc w:val="both"/>
        <w:rPr>
          <w:rFonts w:ascii="Arial" w:hAnsi="Arial" w:cs="Arial"/>
          <w:sz w:val="20"/>
          <w:szCs w:val="20"/>
        </w:rPr>
      </w:pPr>
      <w:r w:rsidRPr="00A372EE">
        <w:rPr>
          <w:rFonts w:ascii="Arial" w:hAnsi="Arial" w:cs="Arial"/>
          <w:sz w:val="20"/>
          <w:szCs w:val="20"/>
        </w:rPr>
        <w:t>Vzhledem k</w:t>
      </w:r>
      <w:r w:rsidR="0063030F" w:rsidRPr="00A372EE">
        <w:rPr>
          <w:rFonts w:ascii="Arial" w:hAnsi="Arial" w:cs="Arial"/>
          <w:sz w:val="20"/>
          <w:szCs w:val="20"/>
        </w:rPr>
        <w:t> charakteru podpořených aktivit</w:t>
      </w:r>
      <w:r w:rsidR="00944843" w:rsidRPr="00A372EE">
        <w:rPr>
          <w:rFonts w:ascii="Arial" w:hAnsi="Arial" w:cs="Arial"/>
          <w:sz w:val="20"/>
          <w:szCs w:val="20"/>
        </w:rPr>
        <w:t xml:space="preserve"> </w:t>
      </w:r>
      <w:r w:rsidR="00CD63E6" w:rsidRPr="00A372EE">
        <w:rPr>
          <w:rFonts w:ascii="Arial" w:hAnsi="Arial" w:cs="Arial"/>
          <w:sz w:val="20"/>
          <w:szCs w:val="20"/>
        </w:rPr>
        <w:t>budou</w:t>
      </w:r>
      <w:r w:rsidRPr="00A372EE">
        <w:rPr>
          <w:rFonts w:ascii="Arial" w:hAnsi="Arial" w:cs="Arial"/>
          <w:sz w:val="20"/>
          <w:szCs w:val="20"/>
        </w:rPr>
        <w:t xml:space="preserve"> projekty obecně posuzovány jako nespadající do</w:t>
      </w:r>
      <w:r w:rsidR="006D6D05" w:rsidRPr="00A372EE">
        <w:rPr>
          <w:rFonts w:ascii="Arial" w:hAnsi="Arial" w:cs="Arial"/>
          <w:sz w:val="20"/>
          <w:szCs w:val="20"/>
        </w:rPr>
        <w:t> </w:t>
      </w:r>
      <w:r w:rsidRPr="00A372EE">
        <w:rPr>
          <w:rFonts w:ascii="Arial" w:hAnsi="Arial" w:cs="Arial"/>
          <w:sz w:val="20"/>
          <w:szCs w:val="20"/>
        </w:rPr>
        <w:t xml:space="preserve">rámce veřejné podpory. </w:t>
      </w:r>
      <w:r w:rsidR="00823CCF" w:rsidRPr="00A372EE">
        <w:rPr>
          <w:rFonts w:ascii="Arial" w:hAnsi="Arial" w:cs="Arial"/>
          <w:sz w:val="20"/>
          <w:szCs w:val="20"/>
        </w:rPr>
        <w:t>V</w:t>
      </w:r>
      <w:r w:rsidRPr="00A372EE">
        <w:rPr>
          <w:rFonts w:ascii="Arial" w:hAnsi="Arial" w:cs="Arial"/>
          <w:sz w:val="20"/>
          <w:szCs w:val="20"/>
        </w:rPr>
        <w:t xml:space="preserve"> rámci rozmanitosti a přesahu v mezisektorové spolupráci </w:t>
      </w:r>
      <w:r w:rsidR="008E030C" w:rsidRPr="00A372EE">
        <w:rPr>
          <w:rFonts w:ascii="Arial" w:hAnsi="Arial" w:cs="Arial"/>
          <w:sz w:val="20"/>
          <w:szCs w:val="20"/>
        </w:rPr>
        <w:t xml:space="preserve">však </w:t>
      </w:r>
      <w:r w:rsidRPr="00A372EE">
        <w:rPr>
          <w:rFonts w:ascii="Arial" w:hAnsi="Arial" w:cs="Arial"/>
          <w:sz w:val="20"/>
          <w:szCs w:val="20"/>
        </w:rPr>
        <w:t xml:space="preserve">nelze vyloučit případy, kdy budou splněny všechny podmínky přijatelnosti projektu i příjemce podpory, a přesto nebude vyloučen prvek veřejné podpory. V těchto případech bude zvolen postup dle </w:t>
      </w:r>
      <w:hyperlink r:id="rId8" w:history="1">
        <w:r w:rsidR="00625A65" w:rsidRPr="00A372EE">
          <w:rPr>
            <w:rFonts w:ascii="Arial" w:hAnsi="Arial" w:cs="Arial"/>
            <w:sz w:val="20"/>
            <w:szCs w:val="20"/>
          </w:rPr>
          <w:t xml:space="preserve"> nařízení Komise (EU) č. 651/2014 ze dne 17. června</w:t>
        </w:r>
      </w:hyperlink>
      <w:r w:rsidR="00625A65" w:rsidRPr="00A372EE">
        <w:rPr>
          <w:rFonts w:ascii="Arial" w:hAnsi="Arial" w:cs="Arial"/>
          <w:sz w:val="20"/>
          <w:szCs w:val="20"/>
        </w:rPr>
        <w:t xml:space="preserve"> </w:t>
      </w:r>
      <w:hyperlink r:id="rId9" w:history="1">
        <w:r w:rsidR="00625A65" w:rsidRPr="00A372EE">
          <w:rPr>
            <w:rFonts w:ascii="Arial" w:hAnsi="Arial" w:cs="Arial"/>
            <w:sz w:val="20"/>
            <w:szCs w:val="20"/>
          </w:rPr>
          <w:t>2014, kterým se v souladu s články 107 a 108 smlouvy prohlašují určité kategorie podpory za slučitelné</w:t>
        </w:r>
      </w:hyperlink>
      <w:r w:rsidR="00625A65" w:rsidRPr="00A372EE">
        <w:rPr>
          <w:rFonts w:ascii="Arial" w:hAnsi="Arial" w:cs="Arial"/>
          <w:sz w:val="20"/>
          <w:szCs w:val="20"/>
        </w:rPr>
        <w:t xml:space="preserve"> </w:t>
      </w:r>
      <w:hyperlink r:id="rId10" w:history="1">
        <w:r w:rsidR="00625A65" w:rsidRPr="00A372EE">
          <w:rPr>
            <w:rFonts w:ascii="Arial" w:hAnsi="Arial" w:cs="Arial"/>
            <w:sz w:val="20"/>
            <w:szCs w:val="20"/>
          </w:rPr>
          <w:t xml:space="preserve">s vnitřním trhem </w:t>
        </w:r>
      </w:hyperlink>
      <w:r w:rsidRPr="00A372EE">
        <w:rPr>
          <w:rFonts w:ascii="Arial" w:hAnsi="Arial" w:cs="Arial"/>
          <w:sz w:val="20"/>
          <w:szCs w:val="20"/>
        </w:rPr>
        <w:t>(dále jen „GBER") a k</w:t>
      </w:r>
      <w:r w:rsidR="00202167" w:rsidRPr="00A372EE">
        <w:rPr>
          <w:rFonts w:ascii="Arial" w:hAnsi="Arial" w:cs="Arial"/>
          <w:sz w:val="20"/>
          <w:szCs w:val="20"/>
        </w:rPr>
        <w:t xml:space="preserve"> </w:t>
      </w:r>
      <w:r w:rsidR="00823CCF" w:rsidRPr="00A372EE">
        <w:rPr>
          <w:rFonts w:ascii="Arial" w:hAnsi="Arial" w:cs="Arial"/>
          <w:sz w:val="20"/>
          <w:szCs w:val="20"/>
        </w:rPr>
        <w:t>posouzení</w:t>
      </w:r>
      <w:r w:rsidR="00202167" w:rsidRPr="00A372EE">
        <w:rPr>
          <w:rFonts w:ascii="Arial" w:hAnsi="Arial" w:cs="Arial"/>
          <w:sz w:val="20"/>
          <w:szCs w:val="20"/>
        </w:rPr>
        <w:t xml:space="preserve"> podpory bude </w:t>
      </w:r>
      <w:r w:rsidR="007A27A6" w:rsidRPr="00A372EE">
        <w:rPr>
          <w:rFonts w:ascii="Arial" w:hAnsi="Arial" w:cs="Arial"/>
          <w:sz w:val="20"/>
          <w:szCs w:val="20"/>
        </w:rPr>
        <w:t xml:space="preserve">MK </w:t>
      </w:r>
      <w:r w:rsidR="00202167" w:rsidRPr="00A372EE">
        <w:rPr>
          <w:rFonts w:ascii="Arial" w:hAnsi="Arial" w:cs="Arial"/>
          <w:sz w:val="20"/>
          <w:szCs w:val="20"/>
        </w:rPr>
        <w:t>využit</w:t>
      </w:r>
      <w:r w:rsidRPr="00A372EE">
        <w:rPr>
          <w:rFonts w:ascii="Arial" w:hAnsi="Arial" w:cs="Arial"/>
          <w:sz w:val="20"/>
          <w:szCs w:val="20"/>
        </w:rPr>
        <w:t xml:space="preserve"> člán</w:t>
      </w:r>
      <w:r w:rsidR="00202167" w:rsidRPr="00A372EE">
        <w:rPr>
          <w:rFonts w:ascii="Arial" w:hAnsi="Arial" w:cs="Arial"/>
          <w:sz w:val="20"/>
          <w:szCs w:val="20"/>
        </w:rPr>
        <w:t>ek</w:t>
      </w:r>
      <w:r w:rsidRPr="00A372EE">
        <w:rPr>
          <w:rFonts w:ascii="Arial" w:hAnsi="Arial" w:cs="Arial"/>
          <w:sz w:val="20"/>
          <w:szCs w:val="20"/>
        </w:rPr>
        <w:t xml:space="preserve"> </w:t>
      </w:r>
      <w:r w:rsidR="00202167" w:rsidRPr="00A372EE">
        <w:rPr>
          <w:rFonts w:ascii="Arial" w:hAnsi="Arial" w:cs="Arial"/>
          <w:sz w:val="20"/>
          <w:szCs w:val="20"/>
        </w:rPr>
        <w:t>53</w:t>
      </w:r>
      <w:r w:rsidR="00823CCF" w:rsidRPr="00A372EE">
        <w:rPr>
          <w:rFonts w:ascii="Arial" w:hAnsi="Arial" w:cs="Arial"/>
          <w:sz w:val="20"/>
          <w:szCs w:val="20"/>
        </w:rPr>
        <w:t xml:space="preserve"> tohoto nařízení včetně stanovisek Úřadu pro ochranu hospodářské soutěže</w:t>
      </w:r>
      <w:r w:rsidR="00ED214B" w:rsidRPr="00A372EE">
        <w:rPr>
          <w:rFonts w:ascii="Arial" w:hAnsi="Arial" w:cs="Arial"/>
          <w:sz w:val="20"/>
          <w:szCs w:val="20"/>
        </w:rPr>
        <w:t xml:space="preserve"> </w:t>
      </w:r>
      <w:r w:rsidR="00823CCF" w:rsidRPr="00A372EE">
        <w:rPr>
          <w:rFonts w:ascii="Arial" w:hAnsi="Arial" w:cs="Arial"/>
          <w:sz w:val="20"/>
          <w:szCs w:val="20"/>
        </w:rPr>
        <w:t>a</w:t>
      </w:r>
      <w:r w:rsidR="006D6D05" w:rsidRPr="00A372EE">
        <w:rPr>
          <w:rFonts w:ascii="Arial" w:hAnsi="Arial" w:cs="Arial"/>
          <w:sz w:val="20"/>
          <w:szCs w:val="20"/>
        </w:rPr>
        <w:t> </w:t>
      </w:r>
      <w:r w:rsidR="00AE1DCB" w:rsidRPr="00A372EE">
        <w:rPr>
          <w:rFonts w:ascii="Arial" w:hAnsi="Arial" w:cs="Arial"/>
          <w:sz w:val="20"/>
          <w:szCs w:val="20"/>
        </w:rPr>
        <w:t>E</w:t>
      </w:r>
      <w:r w:rsidR="00490DE5" w:rsidRPr="00A372EE">
        <w:rPr>
          <w:rFonts w:ascii="Arial" w:hAnsi="Arial" w:cs="Arial"/>
          <w:sz w:val="20"/>
          <w:szCs w:val="20"/>
        </w:rPr>
        <w:t>vropské komise.</w:t>
      </w:r>
    </w:p>
    <w:p w14:paraId="0AD263FB" w14:textId="77777777" w:rsidR="00D573BF" w:rsidRPr="00A372EE" w:rsidRDefault="00625A65" w:rsidP="00F31C76">
      <w:pPr>
        <w:pStyle w:val="Nadpis1"/>
        <w:jc w:val="both"/>
      </w:pPr>
      <w:bookmarkStart w:id="8" w:name="_Toc131592986"/>
      <w:r w:rsidRPr="00A372EE">
        <w:t>Alokace prostředků pro výzvu</w:t>
      </w:r>
      <w:bookmarkEnd w:id="8"/>
    </w:p>
    <w:p w14:paraId="44524603" w14:textId="076B3B01" w:rsidR="00D573BF" w:rsidRPr="00A372EE" w:rsidRDefault="00625A65" w:rsidP="00F31C76">
      <w:pPr>
        <w:jc w:val="both"/>
        <w:rPr>
          <w:rFonts w:ascii="Arial" w:hAnsi="Arial" w:cs="Arial"/>
          <w:sz w:val="20"/>
        </w:rPr>
      </w:pPr>
      <w:r w:rsidRPr="00A372EE">
        <w:rPr>
          <w:rFonts w:ascii="Arial" w:hAnsi="Arial" w:cs="Arial"/>
          <w:sz w:val="20"/>
        </w:rPr>
        <w:t xml:space="preserve">Pro výzvu je alokováno celkem </w:t>
      </w:r>
      <w:r w:rsidR="00C7237E" w:rsidRPr="00A372EE">
        <w:rPr>
          <w:rFonts w:ascii="Arial" w:hAnsi="Arial" w:cs="Arial"/>
          <w:sz w:val="20"/>
        </w:rPr>
        <w:t>1</w:t>
      </w:r>
      <w:r w:rsidR="000C75AD" w:rsidRPr="00A372EE">
        <w:rPr>
          <w:rFonts w:ascii="Arial" w:hAnsi="Arial" w:cs="Arial"/>
          <w:sz w:val="20"/>
        </w:rPr>
        <w:t>0</w:t>
      </w:r>
      <w:r w:rsidR="00C7237E" w:rsidRPr="00A372EE">
        <w:rPr>
          <w:rFonts w:ascii="Arial" w:hAnsi="Arial" w:cs="Arial"/>
          <w:sz w:val="20"/>
        </w:rPr>
        <w:t>0</w:t>
      </w:r>
      <w:r w:rsidR="007F20A2" w:rsidRPr="00A372EE">
        <w:rPr>
          <w:rFonts w:ascii="Arial" w:hAnsi="Arial" w:cs="Arial"/>
          <w:sz w:val="20"/>
        </w:rPr>
        <w:t xml:space="preserve"> mil</w:t>
      </w:r>
      <w:r w:rsidR="00002E49" w:rsidRPr="00A372EE">
        <w:rPr>
          <w:rFonts w:ascii="Arial" w:hAnsi="Arial" w:cs="Arial"/>
          <w:sz w:val="20"/>
        </w:rPr>
        <w:t xml:space="preserve">. Kč </w:t>
      </w:r>
      <w:r w:rsidR="00C7237E" w:rsidRPr="00A372EE">
        <w:rPr>
          <w:rFonts w:ascii="Arial" w:hAnsi="Arial" w:cs="Arial"/>
          <w:sz w:val="20"/>
        </w:rPr>
        <w:t>na realizaci projektů v letech</w:t>
      </w:r>
      <w:r w:rsidR="003C41E3" w:rsidRPr="00A372EE">
        <w:rPr>
          <w:rFonts w:ascii="Arial" w:hAnsi="Arial" w:cs="Arial"/>
          <w:sz w:val="20"/>
        </w:rPr>
        <w:t xml:space="preserve"> 202</w:t>
      </w:r>
      <w:r w:rsidR="00196D30" w:rsidRPr="00A372EE">
        <w:rPr>
          <w:rFonts w:ascii="Arial" w:hAnsi="Arial" w:cs="Arial"/>
          <w:sz w:val="20"/>
        </w:rPr>
        <w:t>3</w:t>
      </w:r>
      <w:r w:rsidR="003C41E3" w:rsidRPr="00A372EE">
        <w:rPr>
          <w:rFonts w:ascii="Arial" w:hAnsi="Arial" w:cs="Arial"/>
          <w:sz w:val="20"/>
        </w:rPr>
        <w:t xml:space="preserve"> </w:t>
      </w:r>
      <w:r w:rsidR="00C7237E" w:rsidRPr="00A372EE">
        <w:rPr>
          <w:rFonts w:ascii="Arial" w:hAnsi="Arial" w:cs="Arial"/>
          <w:sz w:val="20"/>
        </w:rPr>
        <w:t>a 2</w:t>
      </w:r>
      <w:r w:rsidR="003C41E3" w:rsidRPr="00A372EE">
        <w:rPr>
          <w:rFonts w:ascii="Arial" w:hAnsi="Arial" w:cs="Arial"/>
          <w:sz w:val="20"/>
        </w:rPr>
        <w:t>02</w:t>
      </w:r>
      <w:r w:rsidR="00196D30" w:rsidRPr="00A372EE">
        <w:rPr>
          <w:rFonts w:ascii="Arial" w:hAnsi="Arial" w:cs="Arial"/>
          <w:sz w:val="20"/>
        </w:rPr>
        <w:t>4</w:t>
      </w:r>
      <w:r w:rsidR="003C41E3" w:rsidRPr="00A372EE">
        <w:rPr>
          <w:rFonts w:ascii="Arial" w:hAnsi="Arial" w:cs="Arial"/>
          <w:sz w:val="20"/>
        </w:rPr>
        <w:t xml:space="preserve"> </w:t>
      </w:r>
      <w:r w:rsidR="00002E49" w:rsidRPr="00A372EE">
        <w:rPr>
          <w:rFonts w:ascii="Arial" w:hAnsi="Arial" w:cs="Arial"/>
          <w:sz w:val="20"/>
        </w:rPr>
        <w:t>z prostředků stanovených pro</w:t>
      </w:r>
      <w:r w:rsidR="007F20A2" w:rsidRPr="00A372EE">
        <w:rPr>
          <w:rFonts w:ascii="Arial" w:hAnsi="Arial" w:cs="Arial"/>
          <w:sz w:val="20"/>
        </w:rPr>
        <w:t xml:space="preserve"> </w:t>
      </w:r>
      <w:r w:rsidR="003C41E3" w:rsidRPr="00A372EE">
        <w:rPr>
          <w:rFonts w:ascii="Arial" w:hAnsi="Arial" w:cs="Arial"/>
          <w:sz w:val="20"/>
        </w:rPr>
        <w:t>iniciativ</w:t>
      </w:r>
      <w:r w:rsidR="00002E49" w:rsidRPr="00A372EE">
        <w:rPr>
          <w:rFonts w:ascii="Arial" w:hAnsi="Arial" w:cs="Arial"/>
          <w:sz w:val="20"/>
        </w:rPr>
        <w:t xml:space="preserve">u </w:t>
      </w:r>
      <w:r w:rsidR="007F20A2" w:rsidRPr="00A372EE">
        <w:rPr>
          <w:rFonts w:ascii="Arial" w:hAnsi="Arial" w:cs="Arial"/>
          <w:sz w:val="20"/>
        </w:rPr>
        <w:t xml:space="preserve">Status umělce </w:t>
      </w:r>
      <w:r w:rsidRPr="00A372EE">
        <w:rPr>
          <w:rFonts w:ascii="Arial" w:hAnsi="Arial" w:cs="Arial"/>
          <w:sz w:val="20"/>
        </w:rPr>
        <w:t xml:space="preserve">dle </w:t>
      </w:r>
      <w:r w:rsidR="00915FEB" w:rsidRPr="00A372EE">
        <w:rPr>
          <w:rFonts w:ascii="Arial" w:hAnsi="Arial" w:cs="Arial"/>
          <w:sz w:val="20"/>
        </w:rPr>
        <w:t xml:space="preserve">schváleného </w:t>
      </w:r>
      <w:hyperlink r:id="rId11" w:history="1">
        <w:r w:rsidR="008C214F" w:rsidRPr="00A372EE">
          <w:rPr>
            <w:rStyle w:val="Hypertextovodkaz"/>
            <w:rFonts w:ascii="Arial" w:hAnsi="Arial" w:cs="Arial"/>
            <w:color w:val="auto"/>
            <w:sz w:val="20"/>
            <w:u w:val="none"/>
          </w:rPr>
          <w:t>NPO</w:t>
        </w:r>
      </w:hyperlink>
      <w:r w:rsidRPr="00A372EE">
        <w:rPr>
          <w:rFonts w:ascii="Arial" w:hAnsi="Arial" w:cs="Arial"/>
          <w:sz w:val="20"/>
        </w:rPr>
        <w:t>.</w:t>
      </w:r>
      <w:r w:rsidR="003C41E3" w:rsidRPr="00A372EE">
        <w:rPr>
          <w:rFonts w:ascii="Arial" w:hAnsi="Arial" w:cs="Arial"/>
          <w:sz w:val="20"/>
        </w:rPr>
        <w:t xml:space="preserve"> MK si vyhrazuje právo alokovanou částku na tuto výzvu zcela nerozdělit nebo navýšit alokaci.</w:t>
      </w:r>
    </w:p>
    <w:p w14:paraId="7AE57300" w14:textId="5A0943BB" w:rsidR="00471D34" w:rsidRPr="00A372EE" w:rsidRDefault="00A735B7" w:rsidP="00F31C76">
      <w:pPr>
        <w:pStyle w:val="Nadpis1"/>
        <w:jc w:val="both"/>
      </w:pPr>
      <w:bookmarkStart w:id="9" w:name="_Toc131592987"/>
      <w:r w:rsidRPr="00A372EE">
        <w:t>Harmonogram</w:t>
      </w:r>
      <w:r w:rsidR="00CB35DE" w:rsidRPr="00A372EE">
        <w:t xml:space="preserve"> výzvy</w:t>
      </w:r>
      <w:bookmarkEnd w:id="9"/>
    </w:p>
    <w:p w14:paraId="03607BFA" w14:textId="77777777" w:rsidR="00CB35DE" w:rsidRPr="00A372EE" w:rsidRDefault="00CB35DE" w:rsidP="00F31C76">
      <w:pPr>
        <w:jc w:val="both"/>
        <w:rPr>
          <w:rFonts w:ascii="Arial" w:hAnsi="Arial" w:cs="Arial"/>
          <w:sz w:val="20"/>
        </w:rPr>
      </w:pPr>
      <w:r w:rsidRPr="00A372EE">
        <w:rPr>
          <w:rFonts w:ascii="Arial" w:hAnsi="Arial" w:cs="Arial"/>
          <w:sz w:val="20"/>
        </w:rPr>
        <w:t>Termíny pro předkládání žádostí o poskytnutí podpory (dále jen „žádost") v rámci této výzvy:</w:t>
      </w:r>
    </w:p>
    <w:p w14:paraId="2780C571" w14:textId="669C66DF" w:rsidR="00A735B7" w:rsidRPr="00A372EE" w:rsidRDefault="00A735B7" w:rsidP="00F31C76">
      <w:pPr>
        <w:ind w:left="708"/>
        <w:jc w:val="both"/>
        <w:rPr>
          <w:rFonts w:ascii="Arial" w:hAnsi="Arial" w:cs="Arial"/>
          <w:sz w:val="20"/>
        </w:rPr>
      </w:pPr>
      <w:r w:rsidRPr="00A372EE">
        <w:rPr>
          <w:rFonts w:ascii="Arial" w:hAnsi="Arial" w:cs="Arial"/>
          <w:sz w:val="20"/>
        </w:rPr>
        <w:t>Vyhlášení výzvy:</w:t>
      </w:r>
      <w:r w:rsidRPr="00A372EE">
        <w:rPr>
          <w:rFonts w:ascii="Arial" w:hAnsi="Arial" w:cs="Arial"/>
          <w:sz w:val="20"/>
        </w:rPr>
        <w:tab/>
      </w:r>
      <w:r w:rsidRPr="00A372EE">
        <w:rPr>
          <w:rFonts w:ascii="Arial" w:hAnsi="Arial" w:cs="Arial"/>
          <w:sz w:val="20"/>
        </w:rPr>
        <w:tab/>
      </w:r>
      <w:r w:rsidR="00A44296" w:rsidRPr="00A372EE">
        <w:rPr>
          <w:rFonts w:ascii="Arial" w:hAnsi="Arial" w:cs="Arial"/>
          <w:sz w:val="20"/>
        </w:rPr>
        <w:tab/>
      </w:r>
      <w:r w:rsidR="006062A0" w:rsidRPr="00A372EE">
        <w:rPr>
          <w:rFonts w:ascii="Arial" w:hAnsi="Arial" w:cs="Arial"/>
          <w:sz w:val="20"/>
        </w:rPr>
        <w:tab/>
      </w:r>
      <w:r w:rsidR="00276646">
        <w:rPr>
          <w:rFonts w:ascii="Arial" w:hAnsi="Arial" w:cs="Arial"/>
          <w:sz w:val="20"/>
        </w:rPr>
        <w:t>2</w:t>
      </w:r>
      <w:r w:rsidR="00C47DA3">
        <w:rPr>
          <w:rFonts w:ascii="Arial" w:hAnsi="Arial" w:cs="Arial"/>
          <w:sz w:val="20"/>
        </w:rPr>
        <w:t>6</w:t>
      </w:r>
      <w:r w:rsidR="00E82B8A" w:rsidRPr="00A372EE">
        <w:rPr>
          <w:rFonts w:ascii="Arial" w:hAnsi="Arial" w:cs="Arial"/>
          <w:sz w:val="20"/>
        </w:rPr>
        <w:t>. 4. 2023</w:t>
      </w:r>
    </w:p>
    <w:p w14:paraId="12234C8E" w14:textId="2FE5FCAA" w:rsidR="00CB35DE" w:rsidRPr="00A372EE" w:rsidRDefault="00CB35DE" w:rsidP="00F31C76">
      <w:pPr>
        <w:ind w:left="708"/>
        <w:jc w:val="both"/>
        <w:rPr>
          <w:rFonts w:ascii="Arial" w:hAnsi="Arial" w:cs="Arial"/>
          <w:sz w:val="20"/>
        </w:rPr>
      </w:pPr>
      <w:r w:rsidRPr="00A372EE">
        <w:rPr>
          <w:rFonts w:ascii="Arial" w:hAnsi="Arial" w:cs="Arial"/>
          <w:sz w:val="20"/>
        </w:rPr>
        <w:t>Zahájení příjmu žádostí:</w:t>
      </w:r>
      <w:r w:rsidRPr="00A372EE">
        <w:rPr>
          <w:rFonts w:ascii="Arial" w:hAnsi="Arial" w:cs="Arial"/>
          <w:sz w:val="20"/>
        </w:rPr>
        <w:tab/>
      </w:r>
      <w:r w:rsidR="00A44296" w:rsidRPr="00A372EE">
        <w:rPr>
          <w:rFonts w:ascii="Arial" w:hAnsi="Arial" w:cs="Arial"/>
          <w:sz w:val="20"/>
        </w:rPr>
        <w:tab/>
      </w:r>
      <w:r w:rsidR="006062A0" w:rsidRPr="00A372EE">
        <w:rPr>
          <w:rFonts w:ascii="Arial" w:hAnsi="Arial" w:cs="Arial"/>
          <w:sz w:val="20"/>
        </w:rPr>
        <w:tab/>
      </w:r>
      <w:r w:rsidR="00276646">
        <w:rPr>
          <w:rFonts w:ascii="Arial" w:hAnsi="Arial" w:cs="Arial"/>
          <w:sz w:val="20"/>
        </w:rPr>
        <w:t>2</w:t>
      </w:r>
      <w:r w:rsidR="00C47DA3">
        <w:rPr>
          <w:rFonts w:ascii="Arial" w:hAnsi="Arial" w:cs="Arial"/>
          <w:sz w:val="20"/>
        </w:rPr>
        <w:t>8</w:t>
      </w:r>
      <w:r w:rsidRPr="00A372EE">
        <w:rPr>
          <w:rFonts w:ascii="Arial" w:hAnsi="Arial" w:cs="Arial"/>
          <w:sz w:val="20"/>
        </w:rPr>
        <w:t>.</w:t>
      </w:r>
      <w:r w:rsidR="00B77B1F" w:rsidRPr="00A372EE">
        <w:rPr>
          <w:rFonts w:ascii="Arial" w:hAnsi="Arial" w:cs="Arial"/>
          <w:sz w:val="20"/>
        </w:rPr>
        <w:t xml:space="preserve"> </w:t>
      </w:r>
      <w:r w:rsidR="00E82B8A" w:rsidRPr="00A372EE">
        <w:rPr>
          <w:rFonts w:ascii="Arial" w:hAnsi="Arial" w:cs="Arial"/>
          <w:sz w:val="20"/>
        </w:rPr>
        <w:t>4</w:t>
      </w:r>
      <w:r w:rsidRPr="00A372EE">
        <w:rPr>
          <w:rFonts w:ascii="Arial" w:hAnsi="Arial" w:cs="Arial"/>
          <w:sz w:val="20"/>
        </w:rPr>
        <w:t>.</w:t>
      </w:r>
      <w:r w:rsidR="00B77B1F" w:rsidRPr="00A372EE">
        <w:rPr>
          <w:rFonts w:ascii="Arial" w:hAnsi="Arial" w:cs="Arial"/>
          <w:sz w:val="20"/>
        </w:rPr>
        <w:t xml:space="preserve"> </w:t>
      </w:r>
      <w:r w:rsidR="00645320" w:rsidRPr="00A372EE">
        <w:rPr>
          <w:rFonts w:ascii="Arial" w:hAnsi="Arial" w:cs="Arial"/>
          <w:sz w:val="20"/>
        </w:rPr>
        <w:t>202</w:t>
      </w:r>
      <w:r w:rsidR="00E82B8A" w:rsidRPr="00A372EE">
        <w:rPr>
          <w:rFonts w:ascii="Arial" w:hAnsi="Arial" w:cs="Arial"/>
          <w:sz w:val="20"/>
        </w:rPr>
        <w:t>3</w:t>
      </w:r>
      <w:r w:rsidR="00645320" w:rsidRPr="00A372EE">
        <w:rPr>
          <w:rFonts w:ascii="Arial" w:hAnsi="Arial" w:cs="Arial"/>
          <w:sz w:val="20"/>
        </w:rPr>
        <w:t xml:space="preserve"> od </w:t>
      </w:r>
      <w:r w:rsidR="00E82B8A" w:rsidRPr="00A372EE">
        <w:rPr>
          <w:rFonts w:ascii="Arial" w:hAnsi="Arial" w:cs="Arial"/>
          <w:sz w:val="20"/>
        </w:rPr>
        <w:t>1</w:t>
      </w:r>
      <w:r w:rsidR="000C75AD" w:rsidRPr="00A372EE">
        <w:rPr>
          <w:rFonts w:ascii="Arial" w:hAnsi="Arial" w:cs="Arial"/>
          <w:sz w:val="20"/>
        </w:rPr>
        <w:t>3</w:t>
      </w:r>
      <w:r w:rsidR="00116094" w:rsidRPr="00A372EE">
        <w:rPr>
          <w:rFonts w:ascii="Arial" w:hAnsi="Arial" w:cs="Arial"/>
          <w:sz w:val="20"/>
        </w:rPr>
        <w:t>:</w:t>
      </w:r>
      <w:r w:rsidR="00645320" w:rsidRPr="00A372EE">
        <w:rPr>
          <w:rFonts w:ascii="Arial" w:hAnsi="Arial" w:cs="Arial"/>
          <w:sz w:val="20"/>
        </w:rPr>
        <w:t>0</w:t>
      </w:r>
      <w:r w:rsidRPr="00A372EE">
        <w:rPr>
          <w:rFonts w:ascii="Arial" w:hAnsi="Arial" w:cs="Arial"/>
          <w:sz w:val="20"/>
        </w:rPr>
        <w:t>0</w:t>
      </w:r>
    </w:p>
    <w:p w14:paraId="6F3CA884" w14:textId="0F57AC6B" w:rsidR="00CB35DE" w:rsidRPr="00A372EE" w:rsidRDefault="00CB35DE" w:rsidP="00F31C76">
      <w:pPr>
        <w:ind w:left="708"/>
        <w:jc w:val="both"/>
        <w:rPr>
          <w:rFonts w:ascii="Arial" w:hAnsi="Arial" w:cs="Arial"/>
          <w:sz w:val="20"/>
        </w:rPr>
      </w:pPr>
      <w:r w:rsidRPr="00A372EE">
        <w:rPr>
          <w:rFonts w:ascii="Arial" w:hAnsi="Arial" w:cs="Arial"/>
          <w:sz w:val="20"/>
        </w:rPr>
        <w:t>Ukončení příjmu žádostí:</w:t>
      </w:r>
      <w:r w:rsidRPr="00A372EE">
        <w:rPr>
          <w:rFonts w:ascii="Arial" w:hAnsi="Arial" w:cs="Arial"/>
          <w:sz w:val="20"/>
        </w:rPr>
        <w:tab/>
      </w:r>
      <w:r w:rsidR="00A44296" w:rsidRPr="00A372EE">
        <w:rPr>
          <w:rFonts w:ascii="Arial" w:hAnsi="Arial" w:cs="Arial"/>
          <w:sz w:val="20"/>
        </w:rPr>
        <w:tab/>
      </w:r>
      <w:r w:rsidR="006062A0" w:rsidRPr="00A372EE">
        <w:rPr>
          <w:rFonts w:ascii="Arial" w:hAnsi="Arial" w:cs="Arial"/>
          <w:sz w:val="20"/>
        </w:rPr>
        <w:tab/>
      </w:r>
      <w:r w:rsidR="00276646">
        <w:rPr>
          <w:rFonts w:ascii="Arial" w:hAnsi="Arial" w:cs="Arial"/>
          <w:sz w:val="20"/>
        </w:rPr>
        <w:t>2</w:t>
      </w:r>
      <w:r w:rsidR="00C47DA3">
        <w:rPr>
          <w:rFonts w:ascii="Arial" w:hAnsi="Arial" w:cs="Arial"/>
          <w:sz w:val="20"/>
        </w:rPr>
        <w:t>9</w:t>
      </w:r>
      <w:r w:rsidRPr="00A372EE">
        <w:rPr>
          <w:rFonts w:ascii="Arial" w:hAnsi="Arial" w:cs="Arial"/>
          <w:sz w:val="20"/>
        </w:rPr>
        <w:t>.</w:t>
      </w:r>
      <w:r w:rsidR="00B77B1F" w:rsidRPr="00A372EE">
        <w:rPr>
          <w:rFonts w:ascii="Arial" w:hAnsi="Arial" w:cs="Arial"/>
          <w:sz w:val="20"/>
        </w:rPr>
        <w:t xml:space="preserve"> </w:t>
      </w:r>
      <w:r w:rsidR="00E82B8A" w:rsidRPr="00A372EE">
        <w:rPr>
          <w:rFonts w:ascii="Arial" w:hAnsi="Arial" w:cs="Arial"/>
          <w:sz w:val="20"/>
        </w:rPr>
        <w:t>5</w:t>
      </w:r>
      <w:r w:rsidRPr="00A372EE">
        <w:rPr>
          <w:rFonts w:ascii="Arial" w:hAnsi="Arial" w:cs="Arial"/>
          <w:sz w:val="20"/>
        </w:rPr>
        <w:t>.</w:t>
      </w:r>
      <w:r w:rsidR="00B77B1F" w:rsidRPr="00A372EE">
        <w:rPr>
          <w:rFonts w:ascii="Arial" w:hAnsi="Arial" w:cs="Arial"/>
          <w:sz w:val="20"/>
        </w:rPr>
        <w:t xml:space="preserve"> </w:t>
      </w:r>
      <w:r w:rsidRPr="00A372EE">
        <w:rPr>
          <w:rFonts w:ascii="Arial" w:hAnsi="Arial" w:cs="Arial"/>
          <w:sz w:val="20"/>
        </w:rPr>
        <w:t>202</w:t>
      </w:r>
      <w:r w:rsidR="00E82B8A" w:rsidRPr="00A372EE">
        <w:rPr>
          <w:rFonts w:ascii="Arial" w:hAnsi="Arial" w:cs="Arial"/>
          <w:sz w:val="20"/>
        </w:rPr>
        <w:t>3</w:t>
      </w:r>
      <w:r w:rsidRPr="00A372EE">
        <w:rPr>
          <w:rFonts w:ascii="Arial" w:hAnsi="Arial" w:cs="Arial"/>
          <w:sz w:val="20"/>
        </w:rPr>
        <w:t xml:space="preserve"> do </w:t>
      </w:r>
      <w:r w:rsidR="00B45A44" w:rsidRPr="00A372EE">
        <w:rPr>
          <w:rFonts w:ascii="Arial" w:hAnsi="Arial" w:cs="Arial"/>
          <w:sz w:val="20"/>
        </w:rPr>
        <w:t>15</w:t>
      </w:r>
      <w:r w:rsidR="00116094" w:rsidRPr="00A372EE">
        <w:rPr>
          <w:rFonts w:ascii="Arial" w:hAnsi="Arial" w:cs="Arial"/>
          <w:sz w:val="20"/>
        </w:rPr>
        <w:t>:</w:t>
      </w:r>
      <w:r w:rsidR="00B45A44" w:rsidRPr="00A372EE">
        <w:rPr>
          <w:rFonts w:ascii="Arial" w:hAnsi="Arial" w:cs="Arial"/>
          <w:sz w:val="20"/>
        </w:rPr>
        <w:t>00</w:t>
      </w:r>
    </w:p>
    <w:p w14:paraId="6F0D66C7" w14:textId="4DB98A86" w:rsidR="0063030F" w:rsidRPr="00A372EE" w:rsidRDefault="0063030F" w:rsidP="00F31C76">
      <w:pPr>
        <w:spacing w:after="240"/>
        <w:ind w:left="720"/>
        <w:jc w:val="both"/>
        <w:rPr>
          <w:rFonts w:ascii="Arial" w:hAnsi="Arial" w:cs="Arial"/>
          <w:sz w:val="20"/>
          <w:szCs w:val="20"/>
        </w:rPr>
      </w:pPr>
      <w:r w:rsidRPr="00A372EE">
        <w:rPr>
          <w:rFonts w:ascii="Arial" w:hAnsi="Arial" w:cs="Arial"/>
          <w:sz w:val="20"/>
          <w:szCs w:val="20"/>
        </w:rPr>
        <w:t xml:space="preserve">Termín </w:t>
      </w:r>
      <w:r w:rsidR="00F3634B" w:rsidRPr="00A372EE">
        <w:rPr>
          <w:rFonts w:ascii="Arial" w:hAnsi="Arial" w:cs="Arial"/>
          <w:sz w:val="20"/>
          <w:szCs w:val="20"/>
        </w:rPr>
        <w:t>zveřejnění výsledků</w:t>
      </w:r>
      <w:r w:rsidRPr="00A372EE">
        <w:rPr>
          <w:rFonts w:ascii="Arial" w:hAnsi="Arial" w:cs="Arial"/>
          <w:sz w:val="20"/>
          <w:szCs w:val="20"/>
        </w:rPr>
        <w:t>:</w:t>
      </w:r>
      <w:r w:rsidRPr="00A372EE">
        <w:rPr>
          <w:rFonts w:ascii="Arial" w:hAnsi="Arial" w:cs="Arial"/>
          <w:sz w:val="20"/>
          <w:szCs w:val="20"/>
        </w:rPr>
        <w:tab/>
      </w:r>
      <w:r w:rsidRPr="00A372EE">
        <w:rPr>
          <w:rFonts w:ascii="Arial" w:hAnsi="Arial" w:cs="Arial"/>
          <w:sz w:val="20"/>
          <w:szCs w:val="20"/>
        </w:rPr>
        <w:tab/>
      </w:r>
      <w:r w:rsidRPr="00A372EE">
        <w:rPr>
          <w:rFonts w:ascii="Arial" w:hAnsi="Arial" w:cs="Arial"/>
          <w:sz w:val="20"/>
          <w:szCs w:val="20"/>
        </w:rPr>
        <w:tab/>
        <w:t xml:space="preserve">do 31. </w:t>
      </w:r>
      <w:r w:rsidR="000C75AD" w:rsidRPr="00A372EE">
        <w:rPr>
          <w:rFonts w:ascii="Arial" w:hAnsi="Arial" w:cs="Arial"/>
          <w:sz w:val="20"/>
          <w:szCs w:val="20"/>
        </w:rPr>
        <w:t>7</w:t>
      </w:r>
      <w:r w:rsidRPr="00A372EE">
        <w:rPr>
          <w:rFonts w:ascii="Arial" w:hAnsi="Arial" w:cs="Arial"/>
          <w:sz w:val="20"/>
          <w:szCs w:val="20"/>
        </w:rPr>
        <w:t>. 202</w:t>
      </w:r>
      <w:r w:rsidR="00E82B8A" w:rsidRPr="00A372EE">
        <w:rPr>
          <w:rFonts w:ascii="Arial" w:hAnsi="Arial" w:cs="Arial"/>
          <w:sz w:val="20"/>
          <w:szCs w:val="20"/>
        </w:rPr>
        <w:t>3</w:t>
      </w:r>
    </w:p>
    <w:p w14:paraId="0D511BEE" w14:textId="726FB929" w:rsidR="009B60A9" w:rsidRPr="00A372EE" w:rsidRDefault="009B60A9" w:rsidP="009B60A9">
      <w:pPr>
        <w:spacing w:after="240"/>
        <w:ind w:left="720"/>
        <w:jc w:val="both"/>
        <w:rPr>
          <w:rFonts w:ascii="Arial" w:eastAsia="Arial" w:hAnsi="Arial" w:cs="Arial"/>
          <w:sz w:val="20"/>
          <w:szCs w:val="20"/>
        </w:rPr>
      </w:pPr>
      <w:r w:rsidRPr="00A372EE">
        <w:rPr>
          <w:rFonts w:ascii="Arial" w:eastAsia="Arial" w:hAnsi="Arial" w:cs="Arial"/>
          <w:sz w:val="20"/>
          <w:szCs w:val="20"/>
        </w:rPr>
        <w:t>Seznam podpořených osob za období 1. 7.–31. 12. 2023</w:t>
      </w:r>
      <w:r w:rsidRPr="00A372EE">
        <w:rPr>
          <w:rFonts w:ascii="Arial" w:eastAsia="Arial" w:hAnsi="Arial" w:cs="Arial"/>
          <w:sz w:val="20"/>
          <w:szCs w:val="20"/>
        </w:rPr>
        <w:tab/>
      </w:r>
      <w:r w:rsidR="00301F27" w:rsidRPr="00A372EE">
        <w:rPr>
          <w:rFonts w:ascii="Arial" w:eastAsia="Arial" w:hAnsi="Arial" w:cs="Arial"/>
          <w:sz w:val="20"/>
          <w:szCs w:val="20"/>
        </w:rPr>
        <w:tab/>
      </w:r>
      <w:r w:rsidRPr="00A372EE">
        <w:rPr>
          <w:rFonts w:ascii="Arial" w:eastAsia="Arial" w:hAnsi="Arial" w:cs="Arial"/>
          <w:sz w:val="20"/>
          <w:szCs w:val="20"/>
        </w:rPr>
        <w:t xml:space="preserve">do </w:t>
      </w:r>
      <w:r w:rsidR="008B77E3" w:rsidRPr="00A372EE">
        <w:rPr>
          <w:rFonts w:ascii="Arial" w:eastAsia="Arial" w:hAnsi="Arial" w:cs="Arial"/>
          <w:sz w:val="20"/>
          <w:szCs w:val="20"/>
        </w:rPr>
        <w:t>3</w:t>
      </w:r>
      <w:r w:rsidRPr="00A372EE">
        <w:rPr>
          <w:rFonts w:ascii="Arial" w:eastAsia="Arial" w:hAnsi="Arial" w:cs="Arial"/>
          <w:sz w:val="20"/>
          <w:szCs w:val="20"/>
        </w:rPr>
        <w:t>. 1. 2024</w:t>
      </w:r>
    </w:p>
    <w:p w14:paraId="591703E5" w14:textId="431F4F3B" w:rsidR="009B60A9" w:rsidRPr="00A372EE" w:rsidRDefault="009B60A9" w:rsidP="000C75AD">
      <w:pPr>
        <w:spacing w:after="240"/>
        <w:ind w:left="720"/>
        <w:jc w:val="both"/>
        <w:rPr>
          <w:rFonts w:ascii="Arial" w:eastAsia="Arial" w:hAnsi="Arial" w:cs="Arial"/>
          <w:sz w:val="20"/>
          <w:szCs w:val="20"/>
        </w:rPr>
      </w:pPr>
      <w:r w:rsidRPr="00A372EE">
        <w:rPr>
          <w:rFonts w:ascii="Arial" w:eastAsia="Arial" w:hAnsi="Arial" w:cs="Arial"/>
          <w:sz w:val="20"/>
          <w:szCs w:val="20"/>
        </w:rPr>
        <w:t>Seznam podpořených osob za období 1. 1.–30. 6. 2024</w:t>
      </w:r>
      <w:r w:rsidRPr="00A372EE">
        <w:rPr>
          <w:rFonts w:ascii="Arial" w:eastAsia="Arial" w:hAnsi="Arial" w:cs="Arial"/>
          <w:sz w:val="20"/>
          <w:szCs w:val="20"/>
        </w:rPr>
        <w:tab/>
      </w:r>
      <w:r w:rsidRPr="00A372EE">
        <w:rPr>
          <w:rFonts w:ascii="Arial" w:eastAsia="Arial" w:hAnsi="Arial" w:cs="Arial"/>
          <w:sz w:val="20"/>
          <w:szCs w:val="20"/>
        </w:rPr>
        <w:tab/>
      </w:r>
      <w:r w:rsidR="00301F27" w:rsidRPr="00A372EE">
        <w:rPr>
          <w:rFonts w:ascii="Arial" w:eastAsia="Arial" w:hAnsi="Arial" w:cs="Arial"/>
          <w:sz w:val="20"/>
          <w:szCs w:val="20"/>
        </w:rPr>
        <w:tab/>
      </w:r>
      <w:r w:rsidRPr="00A372EE">
        <w:rPr>
          <w:rFonts w:ascii="Arial" w:eastAsia="Arial" w:hAnsi="Arial" w:cs="Arial"/>
          <w:sz w:val="20"/>
          <w:szCs w:val="20"/>
        </w:rPr>
        <w:t xml:space="preserve">do </w:t>
      </w:r>
      <w:r w:rsidR="008B77E3" w:rsidRPr="00A372EE">
        <w:rPr>
          <w:rFonts w:ascii="Arial" w:eastAsia="Arial" w:hAnsi="Arial" w:cs="Arial"/>
          <w:sz w:val="20"/>
          <w:szCs w:val="20"/>
        </w:rPr>
        <w:t>3</w:t>
      </w:r>
      <w:r w:rsidRPr="00A372EE">
        <w:rPr>
          <w:rFonts w:ascii="Arial" w:eastAsia="Arial" w:hAnsi="Arial" w:cs="Arial"/>
          <w:sz w:val="20"/>
          <w:szCs w:val="20"/>
        </w:rPr>
        <w:t>. 7. 2024</w:t>
      </w:r>
    </w:p>
    <w:p w14:paraId="29EA9902" w14:textId="5B3EA47C" w:rsidR="006062A0" w:rsidRPr="00A372EE" w:rsidRDefault="009B60A9" w:rsidP="00F31C76">
      <w:pPr>
        <w:spacing w:after="240"/>
        <w:ind w:left="720"/>
        <w:jc w:val="both"/>
        <w:rPr>
          <w:rFonts w:ascii="Arial" w:hAnsi="Arial" w:cs="Arial"/>
          <w:sz w:val="20"/>
          <w:szCs w:val="20"/>
        </w:rPr>
      </w:pPr>
      <w:r w:rsidRPr="00A372EE">
        <w:rPr>
          <w:rFonts w:ascii="Arial" w:hAnsi="Arial" w:cs="Arial"/>
          <w:sz w:val="20"/>
          <w:szCs w:val="20"/>
        </w:rPr>
        <w:t>Závěrečná z</w:t>
      </w:r>
      <w:r w:rsidR="006062A0" w:rsidRPr="00A372EE">
        <w:rPr>
          <w:rFonts w:ascii="Arial" w:hAnsi="Arial" w:cs="Arial"/>
          <w:sz w:val="20"/>
          <w:szCs w:val="20"/>
        </w:rPr>
        <w:t>práv</w:t>
      </w:r>
      <w:r w:rsidRPr="00A372EE">
        <w:rPr>
          <w:rFonts w:ascii="Arial" w:hAnsi="Arial" w:cs="Arial"/>
          <w:sz w:val="20"/>
          <w:szCs w:val="20"/>
        </w:rPr>
        <w:t>a</w:t>
      </w:r>
      <w:r w:rsidR="006062A0" w:rsidRPr="00A372EE">
        <w:rPr>
          <w:rFonts w:ascii="Arial" w:hAnsi="Arial" w:cs="Arial"/>
          <w:sz w:val="20"/>
          <w:szCs w:val="20"/>
        </w:rPr>
        <w:t xml:space="preserve"> a vyúčtování</w:t>
      </w:r>
      <w:r w:rsidR="003C41E3" w:rsidRPr="00A372EE">
        <w:rPr>
          <w:rFonts w:ascii="Arial" w:hAnsi="Arial" w:cs="Arial"/>
          <w:sz w:val="20"/>
          <w:szCs w:val="20"/>
        </w:rPr>
        <w:t xml:space="preserve"> za rok 202</w:t>
      </w:r>
      <w:r w:rsidR="00A14709" w:rsidRPr="00A372EE">
        <w:rPr>
          <w:rFonts w:ascii="Arial" w:hAnsi="Arial" w:cs="Arial"/>
          <w:sz w:val="20"/>
          <w:szCs w:val="20"/>
        </w:rPr>
        <w:t>3 (jednoleté</w:t>
      </w:r>
      <w:r w:rsidRPr="00A372EE">
        <w:rPr>
          <w:rFonts w:ascii="Arial" w:hAnsi="Arial" w:cs="Arial"/>
          <w:sz w:val="20"/>
          <w:szCs w:val="20"/>
        </w:rPr>
        <w:t xml:space="preserve"> projekty</w:t>
      </w:r>
      <w:r w:rsidR="00A14709" w:rsidRPr="00A372EE">
        <w:rPr>
          <w:rFonts w:ascii="Arial" w:hAnsi="Arial" w:cs="Arial"/>
          <w:sz w:val="20"/>
          <w:szCs w:val="20"/>
        </w:rPr>
        <w:t>)</w:t>
      </w:r>
      <w:r w:rsidR="006062A0" w:rsidRPr="00A372EE">
        <w:rPr>
          <w:rFonts w:ascii="Arial" w:hAnsi="Arial" w:cs="Arial"/>
          <w:sz w:val="20"/>
          <w:szCs w:val="20"/>
        </w:rPr>
        <w:t>:</w:t>
      </w:r>
      <w:r w:rsidR="006062A0" w:rsidRPr="00A372EE">
        <w:rPr>
          <w:rFonts w:ascii="Arial" w:hAnsi="Arial" w:cs="Arial"/>
          <w:b/>
          <w:sz w:val="20"/>
          <w:szCs w:val="20"/>
        </w:rPr>
        <w:t xml:space="preserve"> </w:t>
      </w:r>
      <w:r w:rsidR="006062A0" w:rsidRPr="00A372EE">
        <w:rPr>
          <w:rFonts w:ascii="Arial" w:hAnsi="Arial" w:cs="Arial"/>
          <w:sz w:val="20"/>
          <w:szCs w:val="20"/>
        </w:rPr>
        <w:tab/>
      </w:r>
      <w:r w:rsidR="00B45A44" w:rsidRPr="00A372EE">
        <w:rPr>
          <w:rFonts w:ascii="Arial" w:hAnsi="Arial" w:cs="Arial"/>
          <w:sz w:val="20"/>
          <w:szCs w:val="20"/>
        </w:rPr>
        <w:t xml:space="preserve">do </w:t>
      </w:r>
      <w:r w:rsidR="005E619A">
        <w:rPr>
          <w:rFonts w:ascii="Arial" w:hAnsi="Arial" w:cs="Arial"/>
          <w:sz w:val="20"/>
          <w:szCs w:val="20"/>
        </w:rPr>
        <w:t>31</w:t>
      </w:r>
      <w:r w:rsidR="006062A0" w:rsidRPr="00A372EE">
        <w:rPr>
          <w:rFonts w:ascii="Arial" w:hAnsi="Arial" w:cs="Arial"/>
          <w:sz w:val="20"/>
          <w:szCs w:val="20"/>
        </w:rPr>
        <w:t>. 1. 202</w:t>
      </w:r>
      <w:r w:rsidR="007C2044" w:rsidRPr="00A372EE">
        <w:rPr>
          <w:rFonts w:ascii="Arial" w:hAnsi="Arial" w:cs="Arial"/>
          <w:sz w:val="20"/>
          <w:szCs w:val="20"/>
        </w:rPr>
        <w:t>4</w:t>
      </w:r>
    </w:p>
    <w:p w14:paraId="30AF1292" w14:textId="5C4F31E8" w:rsidR="008B77E3" w:rsidRPr="00A372EE" w:rsidRDefault="008B77E3" w:rsidP="00F31C76">
      <w:pPr>
        <w:spacing w:after="240"/>
        <w:ind w:left="720"/>
        <w:jc w:val="both"/>
        <w:rPr>
          <w:rFonts w:ascii="Arial" w:hAnsi="Arial" w:cs="Arial"/>
          <w:sz w:val="20"/>
          <w:szCs w:val="20"/>
        </w:rPr>
      </w:pPr>
      <w:r w:rsidRPr="00A372EE">
        <w:rPr>
          <w:rFonts w:ascii="Arial" w:hAnsi="Arial" w:cs="Arial"/>
          <w:sz w:val="20"/>
          <w:szCs w:val="20"/>
        </w:rPr>
        <w:t>Závěrečná zpráva a vyúčtování za rok 2024 (jednoleté projekty):</w:t>
      </w:r>
      <w:r w:rsidRPr="00A372EE">
        <w:rPr>
          <w:rFonts w:ascii="Arial" w:hAnsi="Arial" w:cs="Arial"/>
          <w:sz w:val="20"/>
          <w:szCs w:val="20"/>
        </w:rPr>
        <w:tab/>
        <w:t xml:space="preserve">do 31. </w:t>
      </w:r>
      <w:r w:rsidR="000C75AD" w:rsidRPr="00A372EE">
        <w:rPr>
          <w:rFonts w:ascii="Arial" w:hAnsi="Arial" w:cs="Arial"/>
          <w:sz w:val="20"/>
          <w:szCs w:val="20"/>
        </w:rPr>
        <w:t>7</w:t>
      </w:r>
      <w:r w:rsidRPr="00A372EE">
        <w:rPr>
          <w:rFonts w:ascii="Arial" w:hAnsi="Arial" w:cs="Arial"/>
          <w:sz w:val="20"/>
          <w:szCs w:val="20"/>
        </w:rPr>
        <w:t>. 202</w:t>
      </w:r>
      <w:r w:rsidR="006605EC" w:rsidRPr="00A372EE">
        <w:rPr>
          <w:rFonts w:ascii="Arial" w:hAnsi="Arial" w:cs="Arial"/>
          <w:sz w:val="20"/>
          <w:szCs w:val="20"/>
        </w:rPr>
        <w:t>4</w:t>
      </w:r>
    </w:p>
    <w:p w14:paraId="40479589" w14:textId="7DEF6C0B" w:rsidR="003C41E3" w:rsidRPr="00A372EE" w:rsidRDefault="009B60A9" w:rsidP="00F31C76">
      <w:pPr>
        <w:spacing w:after="240"/>
        <w:ind w:left="720"/>
        <w:jc w:val="both"/>
        <w:rPr>
          <w:rFonts w:ascii="Arial" w:hAnsi="Arial" w:cs="Arial"/>
          <w:sz w:val="20"/>
          <w:szCs w:val="20"/>
        </w:rPr>
      </w:pPr>
      <w:r w:rsidRPr="00A372EE">
        <w:rPr>
          <w:rFonts w:ascii="Arial" w:hAnsi="Arial" w:cs="Arial"/>
          <w:sz w:val="20"/>
          <w:szCs w:val="20"/>
        </w:rPr>
        <w:t xml:space="preserve">Závěrečná </w:t>
      </w:r>
      <w:r w:rsidR="003C41E3" w:rsidRPr="00A372EE">
        <w:rPr>
          <w:rFonts w:ascii="Arial" w:hAnsi="Arial" w:cs="Arial"/>
          <w:sz w:val="20"/>
          <w:szCs w:val="20"/>
        </w:rPr>
        <w:t>zpráv</w:t>
      </w:r>
      <w:r w:rsidRPr="00A372EE">
        <w:rPr>
          <w:rFonts w:ascii="Arial" w:hAnsi="Arial" w:cs="Arial"/>
          <w:sz w:val="20"/>
          <w:szCs w:val="20"/>
        </w:rPr>
        <w:t>a</w:t>
      </w:r>
      <w:r w:rsidR="003C41E3" w:rsidRPr="00A372EE">
        <w:rPr>
          <w:rFonts w:ascii="Arial" w:hAnsi="Arial" w:cs="Arial"/>
          <w:sz w:val="20"/>
          <w:szCs w:val="20"/>
        </w:rPr>
        <w:t xml:space="preserve"> a vyúčtování </w:t>
      </w:r>
      <w:r w:rsidRPr="00A372EE">
        <w:rPr>
          <w:rFonts w:ascii="Arial" w:hAnsi="Arial" w:cs="Arial"/>
          <w:sz w:val="20"/>
          <w:szCs w:val="20"/>
        </w:rPr>
        <w:t>(dvouleté projekty)</w:t>
      </w:r>
      <w:r w:rsidR="003C41E3" w:rsidRPr="00A372EE">
        <w:rPr>
          <w:rFonts w:ascii="Arial" w:hAnsi="Arial" w:cs="Arial"/>
          <w:sz w:val="20"/>
          <w:szCs w:val="20"/>
        </w:rPr>
        <w:t>:</w:t>
      </w:r>
      <w:r w:rsidR="003C41E3" w:rsidRPr="00A372EE">
        <w:rPr>
          <w:rFonts w:ascii="Arial" w:hAnsi="Arial" w:cs="Arial"/>
          <w:sz w:val="20"/>
          <w:szCs w:val="20"/>
        </w:rPr>
        <w:tab/>
      </w:r>
      <w:r w:rsidR="000C75AD" w:rsidRPr="00A372EE">
        <w:rPr>
          <w:rFonts w:ascii="Arial" w:hAnsi="Arial" w:cs="Arial"/>
          <w:sz w:val="20"/>
          <w:szCs w:val="20"/>
        </w:rPr>
        <w:tab/>
      </w:r>
      <w:r w:rsidR="000C75AD" w:rsidRPr="00A372EE">
        <w:rPr>
          <w:rFonts w:ascii="Arial" w:hAnsi="Arial" w:cs="Arial"/>
          <w:sz w:val="20"/>
          <w:szCs w:val="20"/>
        </w:rPr>
        <w:tab/>
      </w:r>
      <w:r w:rsidR="003C41E3" w:rsidRPr="00A372EE">
        <w:rPr>
          <w:rFonts w:ascii="Arial" w:hAnsi="Arial" w:cs="Arial"/>
          <w:sz w:val="20"/>
          <w:szCs w:val="20"/>
        </w:rPr>
        <w:t xml:space="preserve">do 31. </w:t>
      </w:r>
      <w:r w:rsidR="000C75AD" w:rsidRPr="00A372EE">
        <w:rPr>
          <w:rFonts w:ascii="Arial" w:hAnsi="Arial" w:cs="Arial"/>
          <w:sz w:val="20"/>
          <w:szCs w:val="20"/>
        </w:rPr>
        <w:t>7</w:t>
      </w:r>
      <w:r w:rsidR="003C41E3" w:rsidRPr="00A372EE">
        <w:rPr>
          <w:rFonts w:ascii="Arial" w:hAnsi="Arial" w:cs="Arial"/>
          <w:sz w:val="20"/>
          <w:szCs w:val="20"/>
        </w:rPr>
        <w:t>. 202</w:t>
      </w:r>
      <w:r w:rsidR="00117E92" w:rsidRPr="00A372EE">
        <w:rPr>
          <w:rFonts w:ascii="Arial" w:hAnsi="Arial" w:cs="Arial"/>
          <w:sz w:val="20"/>
          <w:szCs w:val="20"/>
        </w:rPr>
        <w:t>4</w:t>
      </w:r>
    </w:p>
    <w:p w14:paraId="49F3058E" w14:textId="3209C2E0" w:rsidR="00434104" w:rsidRPr="00A372EE" w:rsidRDefault="00434104" w:rsidP="000C75AD">
      <w:pPr>
        <w:pStyle w:val="Nadpis1"/>
        <w:jc w:val="both"/>
      </w:pPr>
      <w:bookmarkStart w:id="10" w:name="_Toc131592988"/>
      <w:r w:rsidRPr="00A372EE">
        <w:t>Podání žádosti prostřednictvím Dotačního portálu MK</w:t>
      </w:r>
      <w:bookmarkEnd w:id="10"/>
    </w:p>
    <w:p w14:paraId="7760BF32" w14:textId="1DC6C623" w:rsidR="0081189E" w:rsidRPr="00A372EE" w:rsidRDefault="0081189E" w:rsidP="00F31C76">
      <w:pPr>
        <w:jc w:val="both"/>
        <w:rPr>
          <w:rFonts w:ascii="Arial" w:hAnsi="Arial" w:cs="Arial"/>
          <w:sz w:val="20"/>
          <w:szCs w:val="20"/>
        </w:rPr>
      </w:pPr>
      <w:bookmarkStart w:id="11" w:name="_Hlk129618553"/>
      <w:r w:rsidRPr="00A372EE">
        <w:rPr>
          <w:rFonts w:ascii="Arial" w:hAnsi="Arial" w:cs="Arial"/>
          <w:sz w:val="20"/>
          <w:szCs w:val="20"/>
        </w:rPr>
        <w:t>Žádosti včetně všech povinných i nepovinných příloh</w:t>
      </w:r>
      <w:r w:rsidR="00893F3E" w:rsidRPr="00A372EE">
        <w:rPr>
          <w:rFonts w:ascii="Arial" w:hAnsi="Arial" w:cs="Arial"/>
          <w:sz w:val="20"/>
          <w:szCs w:val="20"/>
        </w:rPr>
        <w:t xml:space="preserve"> </w:t>
      </w:r>
      <w:r w:rsidRPr="00A372EE">
        <w:rPr>
          <w:rFonts w:ascii="Arial" w:hAnsi="Arial" w:cs="Arial"/>
          <w:sz w:val="20"/>
          <w:szCs w:val="20"/>
        </w:rPr>
        <w:t xml:space="preserve">se podávají v termínech dle harmonogramu, a to elektronicky prostřednictvím </w:t>
      </w:r>
      <w:r w:rsidR="00494D12" w:rsidRPr="00A372EE">
        <w:rPr>
          <w:rFonts w:ascii="Arial" w:hAnsi="Arial" w:cs="Arial"/>
          <w:sz w:val="20"/>
          <w:szCs w:val="20"/>
        </w:rPr>
        <w:t xml:space="preserve">dotačního portálu MK (dále jen </w:t>
      </w:r>
      <w:r w:rsidR="00240341" w:rsidRPr="00A372EE">
        <w:rPr>
          <w:rFonts w:ascii="Arial" w:hAnsi="Arial" w:cs="Arial"/>
          <w:sz w:val="20"/>
          <w:szCs w:val="20"/>
        </w:rPr>
        <w:t>DP</w:t>
      </w:r>
      <w:r w:rsidRPr="00A372EE">
        <w:rPr>
          <w:rFonts w:ascii="Arial" w:hAnsi="Arial" w:cs="Arial"/>
          <w:sz w:val="20"/>
          <w:szCs w:val="20"/>
        </w:rPr>
        <w:t xml:space="preserve"> MK</w:t>
      </w:r>
      <w:r w:rsidR="00494D12" w:rsidRPr="00A372EE">
        <w:rPr>
          <w:rFonts w:ascii="Arial" w:hAnsi="Arial" w:cs="Arial"/>
          <w:sz w:val="20"/>
          <w:szCs w:val="20"/>
        </w:rPr>
        <w:t>)</w:t>
      </w:r>
      <w:r w:rsidRPr="00A372EE">
        <w:rPr>
          <w:rFonts w:ascii="Arial" w:hAnsi="Arial" w:cs="Arial"/>
          <w:sz w:val="20"/>
          <w:szCs w:val="20"/>
        </w:rPr>
        <w:t>. Žádosti musí být zpracovány v</w:t>
      </w:r>
      <w:r w:rsidR="005225A3" w:rsidRPr="00A372EE">
        <w:rPr>
          <w:rFonts w:ascii="Arial" w:hAnsi="Arial" w:cs="Arial"/>
          <w:sz w:val="20"/>
          <w:szCs w:val="20"/>
        </w:rPr>
        <w:t> </w:t>
      </w:r>
      <w:r w:rsidRPr="00A372EE">
        <w:rPr>
          <w:rFonts w:ascii="Arial" w:hAnsi="Arial" w:cs="Arial"/>
          <w:sz w:val="20"/>
          <w:szCs w:val="20"/>
        </w:rPr>
        <w:t>českém jazyce v předepsaném formátu a předkládaný rozpočet musí být uveden v českých korunách</w:t>
      </w:r>
      <w:r w:rsidR="00240341" w:rsidRPr="00A372EE">
        <w:rPr>
          <w:rFonts w:ascii="Arial" w:hAnsi="Arial" w:cs="Arial"/>
          <w:sz w:val="20"/>
          <w:szCs w:val="20"/>
        </w:rPr>
        <w:t xml:space="preserve"> s DPH a bez DPH</w:t>
      </w:r>
      <w:r w:rsidRPr="00A372EE">
        <w:rPr>
          <w:rFonts w:ascii="Arial" w:hAnsi="Arial" w:cs="Arial"/>
          <w:sz w:val="20"/>
          <w:szCs w:val="20"/>
        </w:rPr>
        <w:t>.</w:t>
      </w:r>
    </w:p>
    <w:p w14:paraId="5F8E692E" w14:textId="5C6D6EE3" w:rsidR="00475347" w:rsidRPr="00A372EE" w:rsidRDefault="00CB35DE" w:rsidP="00F31C76">
      <w:pPr>
        <w:jc w:val="both"/>
        <w:rPr>
          <w:rFonts w:ascii="Arial" w:hAnsi="Arial" w:cs="Arial"/>
          <w:sz w:val="20"/>
          <w:szCs w:val="20"/>
        </w:rPr>
      </w:pPr>
      <w:r w:rsidRPr="00A372EE">
        <w:rPr>
          <w:rFonts w:ascii="Arial" w:hAnsi="Arial" w:cs="Arial"/>
          <w:b/>
          <w:sz w:val="20"/>
          <w:szCs w:val="20"/>
        </w:rPr>
        <w:t xml:space="preserve">Podáním žádosti se rozumí elektronické podání žádosti prostřednictvím </w:t>
      </w:r>
      <w:r w:rsidR="00475347" w:rsidRPr="00A372EE">
        <w:rPr>
          <w:rFonts w:ascii="Arial" w:hAnsi="Arial" w:cs="Arial"/>
          <w:b/>
          <w:sz w:val="20"/>
          <w:szCs w:val="20"/>
        </w:rPr>
        <w:t>DP MK</w:t>
      </w:r>
      <w:r w:rsidR="00475347" w:rsidRPr="00A372EE">
        <w:rPr>
          <w:rFonts w:ascii="Arial" w:hAnsi="Arial" w:cs="Arial"/>
          <w:sz w:val="20"/>
          <w:szCs w:val="20"/>
        </w:rPr>
        <w:t>, do kterého se žadatelé hlásí prostřednictvím odkazu</w:t>
      </w:r>
      <w:r w:rsidR="007F20A2" w:rsidRPr="00A372EE">
        <w:rPr>
          <w:rFonts w:ascii="Arial" w:hAnsi="Arial" w:cs="Arial"/>
          <w:sz w:val="20"/>
          <w:szCs w:val="20"/>
        </w:rPr>
        <w:t>:</w:t>
      </w:r>
      <w:r w:rsidR="00B9633F" w:rsidRPr="00A372EE">
        <w:rPr>
          <w:rFonts w:ascii="Arial" w:hAnsi="Arial" w:cs="Arial"/>
          <w:color w:val="FF0000"/>
          <w:sz w:val="20"/>
          <w:szCs w:val="20"/>
        </w:rPr>
        <w:t xml:space="preserve"> </w:t>
      </w:r>
      <w:hyperlink r:id="rId12" w:history="1">
        <w:r w:rsidR="00B9633F" w:rsidRPr="00A372EE">
          <w:rPr>
            <w:rStyle w:val="Hypertextovodkaz"/>
            <w:rFonts w:ascii="Arial" w:hAnsi="Arial" w:cs="Arial"/>
            <w:sz w:val="20"/>
            <w:szCs w:val="20"/>
          </w:rPr>
          <w:t>https://dpmkportal.mkcr.cz/default</w:t>
        </w:r>
      </w:hyperlink>
      <w:r w:rsidR="00B9633F" w:rsidRPr="00A372EE">
        <w:rPr>
          <w:rFonts w:ascii="Arial" w:hAnsi="Arial" w:cs="Arial"/>
          <w:sz w:val="20"/>
          <w:szCs w:val="20"/>
        </w:rPr>
        <w:t xml:space="preserve">. </w:t>
      </w:r>
      <w:r w:rsidR="00475347" w:rsidRPr="00A372EE">
        <w:rPr>
          <w:rFonts w:ascii="Arial" w:hAnsi="Arial" w:cs="Arial"/>
          <w:sz w:val="20"/>
          <w:szCs w:val="20"/>
        </w:rPr>
        <w:t xml:space="preserve">Datum podání žádosti se shoduje s datem podání žádosti v systému. Odkaz je dostupný též na webových stránkách </w:t>
      </w:r>
      <w:r w:rsidR="003E059A" w:rsidRPr="00A372EE">
        <w:rPr>
          <w:rFonts w:ascii="Arial" w:hAnsi="Arial" w:cs="Arial"/>
          <w:sz w:val="20"/>
          <w:szCs w:val="20"/>
        </w:rPr>
        <w:t xml:space="preserve">MK </w:t>
      </w:r>
      <w:r w:rsidR="00475347" w:rsidRPr="00A372EE">
        <w:rPr>
          <w:rFonts w:ascii="Arial" w:hAnsi="Arial" w:cs="Arial"/>
          <w:sz w:val="20"/>
          <w:szCs w:val="20"/>
        </w:rPr>
        <w:t xml:space="preserve">u dané výzvy: </w:t>
      </w:r>
      <w:r w:rsidR="00B9633F" w:rsidRPr="00A372EE">
        <w:rPr>
          <w:rFonts w:ascii="Arial" w:hAnsi="Arial" w:cs="Arial"/>
          <w:sz w:val="20"/>
          <w:szCs w:val="20"/>
        </w:rPr>
        <w:t>https://www.mkcr.cz/dotacni-vyzvy-2841.html.</w:t>
      </w:r>
    </w:p>
    <w:p w14:paraId="2CE05487" w14:textId="1B3D26D1" w:rsidR="00D21941" w:rsidRPr="00A372EE" w:rsidRDefault="004C75EB" w:rsidP="00F31C76">
      <w:pPr>
        <w:jc w:val="both"/>
        <w:rPr>
          <w:rFonts w:ascii="Arial" w:hAnsi="Arial" w:cs="Arial"/>
          <w:sz w:val="20"/>
          <w:szCs w:val="20"/>
        </w:rPr>
      </w:pPr>
      <w:r w:rsidRPr="00A372EE">
        <w:rPr>
          <w:rFonts w:ascii="Arial" w:hAnsi="Arial" w:cs="Arial"/>
          <w:sz w:val="20"/>
          <w:szCs w:val="20"/>
        </w:rPr>
        <w:lastRenderedPageBreak/>
        <w:t>Při prvním přihlášení se z</w:t>
      </w:r>
      <w:r w:rsidR="00434104" w:rsidRPr="00A372EE">
        <w:rPr>
          <w:rFonts w:ascii="Arial" w:hAnsi="Arial" w:cs="Arial"/>
          <w:sz w:val="20"/>
          <w:szCs w:val="20"/>
        </w:rPr>
        <w:t>a ž</w:t>
      </w:r>
      <w:r w:rsidR="00475347" w:rsidRPr="00A372EE">
        <w:rPr>
          <w:rFonts w:ascii="Arial" w:hAnsi="Arial" w:cs="Arial"/>
          <w:sz w:val="20"/>
          <w:szCs w:val="20"/>
        </w:rPr>
        <w:t>adate</w:t>
      </w:r>
      <w:r w:rsidR="00492674" w:rsidRPr="00A372EE">
        <w:rPr>
          <w:rFonts w:ascii="Arial" w:hAnsi="Arial" w:cs="Arial"/>
          <w:sz w:val="20"/>
          <w:szCs w:val="20"/>
        </w:rPr>
        <w:t>l</w:t>
      </w:r>
      <w:r w:rsidR="00434104" w:rsidRPr="00A372EE">
        <w:rPr>
          <w:rFonts w:ascii="Arial" w:hAnsi="Arial" w:cs="Arial"/>
          <w:sz w:val="20"/>
          <w:szCs w:val="20"/>
        </w:rPr>
        <w:t>e</w:t>
      </w:r>
      <w:r w:rsidR="00492674" w:rsidRPr="00A372EE">
        <w:rPr>
          <w:rFonts w:ascii="Arial" w:hAnsi="Arial" w:cs="Arial"/>
          <w:sz w:val="20"/>
          <w:szCs w:val="20"/>
        </w:rPr>
        <w:t xml:space="preserve"> </w:t>
      </w:r>
      <w:r w:rsidR="00C15F09" w:rsidRPr="00A372EE">
        <w:rPr>
          <w:rFonts w:ascii="Arial" w:hAnsi="Arial" w:cs="Arial"/>
          <w:sz w:val="20"/>
          <w:szCs w:val="20"/>
        </w:rPr>
        <w:t xml:space="preserve">do DP MK </w:t>
      </w:r>
      <w:r w:rsidR="00492674" w:rsidRPr="00A372EE">
        <w:rPr>
          <w:rFonts w:ascii="Arial" w:hAnsi="Arial" w:cs="Arial"/>
          <w:sz w:val="20"/>
          <w:szCs w:val="20"/>
        </w:rPr>
        <w:t xml:space="preserve">hlásí </w:t>
      </w:r>
      <w:r w:rsidR="00434104" w:rsidRPr="00A372EE">
        <w:rPr>
          <w:rFonts w:ascii="Arial" w:hAnsi="Arial" w:cs="Arial"/>
          <w:sz w:val="20"/>
          <w:szCs w:val="20"/>
        </w:rPr>
        <w:t xml:space="preserve">statutární orgán nebo zmocněnec (dále jen </w:t>
      </w:r>
      <w:r w:rsidRPr="00A372EE">
        <w:rPr>
          <w:rFonts w:ascii="Arial" w:hAnsi="Arial" w:cs="Arial"/>
          <w:sz w:val="20"/>
          <w:szCs w:val="20"/>
        </w:rPr>
        <w:t xml:space="preserve">prvotní </w:t>
      </w:r>
      <w:r w:rsidR="00434104" w:rsidRPr="00A372EE">
        <w:rPr>
          <w:rFonts w:ascii="Arial" w:hAnsi="Arial" w:cs="Arial"/>
          <w:sz w:val="20"/>
          <w:szCs w:val="20"/>
        </w:rPr>
        <w:t>oprávněn</w:t>
      </w:r>
      <w:r w:rsidR="001F66A1" w:rsidRPr="00A372EE">
        <w:rPr>
          <w:rFonts w:ascii="Arial" w:hAnsi="Arial" w:cs="Arial"/>
          <w:sz w:val="20"/>
          <w:szCs w:val="20"/>
        </w:rPr>
        <w:t>ý uživatel</w:t>
      </w:r>
      <w:r w:rsidR="00434104" w:rsidRPr="00A372EE">
        <w:rPr>
          <w:rFonts w:ascii="Arial" w:hAnsi="Arial" w:cs="Arial"/>
          <w:sz w:val="20"/>
          <w:szCs w:val="20"/>
        </w:rPr>
        <w:t xml:space="preserve">) </w:t>
      </w:r>
      <w:r w:rsidR="00492674" w:rsidRPr="00A372EE">
        <w:rPr>
          <w:rFonts w:ascii="Arial" w:hAnsi="Arial" w:cs="Arial"/>
          <w:sz w:val="20"/>
          <w:szCs w:val="20"/>
        </w:rPr>
        <w:t xml:space="preserve">přes </w:t>
      </w:r>
      <w:r w:rsidR="00C15F09" w:rsidRPr="00A372EE">
        <w:rPr>
          <w:rFonts w:ascii="Arial" w:hAnsi="Arial" w:cs="Arial"/>
          <w:sz w:val="20"/>
          <w:szCs w:val="20"/>
        </w:rPr>
        <w:t xml:space="preserve">tzv. </w:t>
      </w:r>
      <w:r w:rsidR="00475347" w:rsidRPr="00A372EE">
        <w:rPr>
          <w:rFonts w:ascii="Arial" w:hAnsi="Arial" w:cs="Arial"/>
          <w:sz w:val="20"/>
          <w:szCs w:val="20"/>
        </w:rPr>
        <w:t>e</w:t>
      </w:r>
      <w:r w:rsidR="00750F07" w:rsidRPr="00A372EE">
        <w:rPr>
          <w:rFonts w:ascii="Arial" w:hAnsi="Arial" w:cs="Arial"/>
          <w:sz w:val="20"/>
          <w:szCs w:val="20"/>
        </w:rPr>
        <w:t>-i</w:t>
      </w:r>
      <w:r w:rsidR="00475347" w:rsidRPr="00A372EE">
        <w:rPr>
          <w:rFonts w:ascii="Arial" w:hAnsi="Arial" w:cs="Arial"/>
          <w:sz w:val="20"/>
          <w:szCs w:val="20"/>
        </w:rPr>
        <w:t>dentit</w:t>
      </w:r>
      <w:r w:rsidR="00C15F09" w:rsidRPr="00A372EE">
        <w:rPr>
          <w:rFonts w:ascii="Arial" w:hAnsi="Arial" w:cs="Arial"/>
          <w:sz w:val="20"/>
          <w:szCs w:val="20"/>
        </w:rPr>
        <w:t>u</w:t>
      </w:r>
      <w:r w:rsidR="00475347" w:rsidRPr="00A372EE">
        <w:rPr>
          <w:rFonts w:ascii="Arial" w:hAnsi="Arial" w:cs="Arial"/>
          <w:sz w:val="20"/>
          <w:szCs w:val="20"/>
        </w:rPr>
        <w:t xml:space="preserve"> </w:t>
      </w:r>
      <w:r w:rsidR="006500A2" w:rsidRPr="00A372EE">
        <w:rPr>
          <w:rFonts w:ascii="Arial" w:hAnsi="Arial" w:cs="Arial"/>
          <w:sz w:val="20"/>
          <w:szCs w:val="20"/>
        </w:rPr>
        <w:t>(NIA</w:t>
      </w:r>
      <w:r w:rsidR="002D39EE" w:rsidRPr="00A372EE">
        <w:rPr>
          <w:rFonts w:ascii="Arial" w:hAnsi="Arial" w:cs="Arial"/>
          <w:sz w:val="20"/>
          <w:szCs w:val="20"/>
        </w:rPr>
        <w:t xml:space="preserve">, </w:t>
      </w:r>
      <w:r w:rsidR="00750F07" w:rsidRPr="00A372EE">
        <w:rPr>
          <w:rFonts w:ascii="Arial" w:hAnsi="Arial" w:cs="Arial"/>
          <w:sz w:val="20"/>
          <w:szCs w:val="20"/>
        </w:rPr>
        <w:t xml:space="preserve">více na: </w:t>
      </w:r>
      <w:hyperlink r:id="rId13" w:history="1">
        <w:r w:rsidR="00750F07" w:rsidRPr="00D41DE7">
          <w:rPr>
            <w:rStyle w:val="Hypertextovodkaz"/>
            <w:rFonts w:ascii="Arial" w:hAnsi="Arial" w:cs="Arial"/>
            <w:sz w:val="20"/>
            <w:szCs w:val="20"/>
          </w:rPr>
          <w:t>https://www.identitaobcana.cz/Home</w:t>
        </w:r>
      </w:hyperlink>
      <w:r w:rsidR="00750F07" w:rsidRPr="00A372EE">
        <w:rPr>
          <w:rFonts w:ascii="Arial" w:hAnsi="Arial" w:cs="Arial"/>
          <w:sz w:val="20"/>
          <w:szCs w:val="20"/>
        </w:rPr>
        <w:t>)</w:t>
      </w:r>
      <w:r w:rsidR="00434104" w:rsidRPr="00A372EE">
        <w:rPr>
          <w:rFonts w:ascii="Arial" w:hAnsi="Arial" w:cs="Arial"/>
          <w:sz w:val="20"/>
          <w:szCs w:val="20"/>
        </w:rPr>
        <w:t>, která se váže ke konkrétní fyzické osobě</w:t>
      </w:r>
      <w:r w:rsidR="001F66A1" w:rsidRPr="00A372EE">
        <w:rPr>
          <w:rFonts w:ascii="Arial" w:hAnsi="Arial" w:cs="Arial"/>
          <w:sz w:val="20"/>
          <w:szCs w:val="20"/>
        </w:rPr>
        <w:t xml:space="preserve">. </w:t>
      </w:r>
      <w:r w:rsidR="00D21941" w:rsidRPr="00A372EE">
        <w:rPr>
          <w:rFonts w:ascii="Arial" w:hAnsi="Arial" w:cs="Arial"/>
          <w:sz w:val="20"/>
          <w:szCs w:val="20"/>
        </w:rPr>
        <w:t>Prvotní o</w:t>
      </w:r>
      <w:r w:rsidR="00434104" w:rsidRPr="00A372EE">
        <w:rPr>
          <w:rFonts w:ascii="Arial" w:hAnsi="Arial" w:cs="Arial"/>
          <w:sz w:val="20"/>
          <w:szCs w:val="20"/>
        </w:rPr>
        <w:t>právněn</w:t>
      </w:r>
      <w:r w:rsidR="001F66A1" w:rsidRPr="00A372EE">
        <w:rPr>
          <w:rFonts w:ascii="Arial" w:hAnsi="Arial" w:cs="Arial"/>
          <w:sz w:val="20"/>
          <w:szCs w:val="20"/>
        </w:rPr>
        <w:t>ý</w:t>
      </w:r>
      <w:r w:rsidR="00434104" w:rsidRPr="00A372EE">
        <w:rPr>
          <w:rFonts w:ascii="Arial" w:hAnsi="Arial" w:cs="Arial"/>
          <w:sz w:val="20"/>
          <w:szCs w:val="20"/>
        </w:rPr>
        <w:t xml:space="preserve"> </w:t>
      </w:r>
      <w:r w:rsidR="001F66A1" w:rsidRPr="00A372EE">
        <w:rPr>
          <w:rFonts w:ascii="Arial" w:hAnsi="Arial" w:cs="Arial"/>
          <w:sz w:val="20"/>
          <w:szCs w:val="20"/>
        </w:rPr>
        <w:t>uživatel</w:t>
      </w:r>
      <w:r w:rsidR="00475347" w:rsidRPr="00A372EE">
        <w:rPr>
          <w:rFonts w:ascii="Arial" w:hAnsi="Arial" w:cs="Arial"/>
          <w:sz w:val="20"/>
          <w:szCs w:val="20"/>
        </w:rPr>
        <w:t xml:space="preserve"> </w:t>
      </w:r>
      <w:r w:rsidR="00434104" w:rsidRPr="00A372EE">
        <w:rPr>
          <w:rFonts w:ascii="Arial" w:hAnsi="Arial" w:cs="Arial"/>
          <w:sz w:val="20"/>
          <w:szCs w:val="20"/>
        </w:rPr>
        <w:t>n</w:t>
      </w:r>
      <w:r w:rsidR="00C15F09" w:rsidRPr="00A372EE">
        <w:rPr>
          <w:rFonts w:ascii="Arial" w:hAnsi="Arial" w:cs="Arial"/>
          <w:sz w:val="20"/>
          <w:szCs w:val="20"/>
        </w:rPr>
        <w:t>ásledně zaregistruje</w:t>
      </w:r>
      <w:r w:rsidR="00434104" w:rsidRPr="00A372EE">
        <w:rPr>
          <w:rFonts w:ascii="Arial" w:hAnsi="Arial" w:cs="Arial"/>
          <w:sz w:val="20"/>
          <w:szCs w:val="20"/>
        </w:rPr>
        <w:t xml:space="preserve"> žadatele (právnickou osobu)</w:t>
      </w:r>
      <w:r w:rsidRPr="00A372EE">
        <w:rPr>
          <w:rFonts w:ascii="Arial" w:hAnsi="Arial" w:cs="Arial"/>
          <w:sz w:val="20"/>
          <w:szCs w:val="20"/>
        </w:rPr>
        <w:t>, tzn. zadá základní údaje o žadateli do DP MK</w:t>
      </w:r>
      <w:r w:rsidR="00C15F09" w:rsidRPr="00A372EE">
        <w:rPr>
          <w:rFonts w:ascii="Arial" w:hAnsi="Arial" w:cs="Arial"/>
          <w:sz w:val="20"/>
          <w:szCs w:val="20"/>
        </w:rPr>
        <w:t>.</w:t>
      </w:r>
      <w:r w:rsidR="0030105A" w:rsidRPr="00A372EE">
        <w:rPr>
          <w:rFonts w:ascii="Arial" w:hAnsi="Arial" w:cs="Arial"/>
          <w:sz w:val="20"/>
          <w:szCs w:val="20"/>
        </w:rPr>
        <w:t xml:space="preserve"> Každý subjekt může být v DP MK registrován pouze jednou</w:t>
      </w:r>
      <w:r w:rsidR="000C75AD" w:rsidRPr="00A372EE">
        <w:rPr>
          <w:rFonts w:ascii="Arial" w:hAnsi="Arial" w:cs="Arial"/>
          <w:sz w:val="20"/>
          <w:szCs w:val="20"/>
        </w:rPr>
        <w:t>, ž</w:t>
      </w:r>
      <w:r w:rsidR="0030105A" w:rsidRPr="00A372EE">
        <w:rPr>
          <w:rFonts w:ascii="Arial" w:hAnsi="Arial" w:cs="Arial"/>
          <w:sz w:val="20"/>
          <w:szCs w:val="20"/>
        </w:rPr>
        <w:t>ádost pak může podat ve všech výzvách DP MK, v nichž je oprávněným žadatelem.</w:t>
      </w:r>
    </w:p>
    <w:p w14:paraId="646AFD9E" w14:textId="3AAC0CF7" w:rsidR="00D21941" w:rsidRPr="00A372EE" w:rsidRDefault="00D21941" w:rsidP="00F31C76">
      <w:pPr>
        <w:jc w:val="both"/>
        <w:rPr>
          <w:rFonts w:ascii="Arial" w:hAnsi="Arial" w:cs="Arial"/>
          <w:sz w:val="20"/>
          <w:szCs w:val="20"/>
        </w:rPr>
      </w:pPr>
      <w:r w:rsidRPr="00A372EE">
        <w:rPr>
          <w:rFonts w:ascii="Arial" w:hAnsi="Arial" w:cs="Arial"/>
          <w:sz w:val="20"/>
          <w:szCs w:val="20"/>
        </w:rPr>
        <w:t>Pro přístup do DP MK je vždy potřeba e-identita</w:t>
      </w:r>
      <w:r w:rsidR="0022061B" w:rsidRPr="00A372EE">
        <w:rPr>
          <w:rFonts w:ascii="Arial" w:hAnsi="Arial" w:cs="Arial"/>
          <w:sz w:val="20"/>
          <w:szCs w:val="20"/>
        </w:rPr>
        <w:t xml:space="preserve"> konkrétní fyzické osoby</w:t>
      </w:r>
      <w:r w:rsidRPr="00A372EE">
        <w:rPr>
          <w:rFonts w:ascii="Arial" w:hAnsi="Arial" w:cs="Arial"/>
          <w:sz w:val="20"/>
          <w:szCs w:val="20"/>
        </w:rPr>
        <w:t xml:space="preserve"> a funkční e-mailová schránka, na kterou budou zasílány notifikace. </w:t>
      </w:r>
      <w:r w:rsidRPr="00A372EE">
        <w:rPr>
          <w:rFonts w:ascii="Arial" w:eastAsia="Arial" w:hAnsi="Arial" w:cs="Arial"/>
          <w:b/>
          <w:sz w:val="20"/>
          <w:szCs w:val="20"/>
        </w:rPr>
        <w:t>Jedna fyzická osoba může být spojena pouze s jednou e-mailovou adresou, ačkoli administruje žádosti různých žadatelů.</w:t>
      </w:r>
      <w:r w:rsidRPr="00A372EE">
        <w:rPr>
          <w:rFonts w:ascii="Arial" w:eastAsia="Arial" w:hAnsi="Arial" w:cs="Arial"/>
          <w:sz w:val="20"/>
          <w:szCs w:val="20"/>
        </w:rPr>
        <w:t xml:space="preserve"> Nov</w:t>
      </w:r>
      <w:r w:rsidR="0030105A" w:rsidRPr="00A372EE">
        <w:rPr>
          <w:rFonts w:ascii="Arial" w:eastAsia="Arial" w:hAnsi="Arial" w:cs="Arial"/>
          <w:sz w:val="20"/>
          <w:szCs w:val="20"/>
        </w:rPr>
        <w:t>é</w:t>
      </w:r>
      <w:r w:rsidRPr="00A372EE">
        <w:rPr>
          <w:rFonts w:ascii="Arial" w:eastAsia="Arial" w:hAnsi="Arial" w:cs="Arial"/>
          <w:sz w:val="20"/>
          <w:szCs w:val="20"/>
        </w:rPr>
        <w:t xml:space="preserve"> uživatel</w:t>
      </w:r>
      <w:r w:rsidR="0030105A" w:rsidRPr="00A372EE">
        <w:rPr>
          <w:rFonts w:ascii="Arial" w:eastAsia="Arial" w:hAnsi="Arial" w:cs="Arial"/>
          <w:sz w:val="20"/>
          <w:szCs w:val="20"/>
        </w:rPr>
        <w:t>e přidává</w:t>
      </w:r>
      <w:r w:rsidRPr="00A372EE">
        <w:rPr>
          <w:rFonts w:ascii="Arial" w:eastAsia="Arial" w:hAnsi="Arial" w:cs="Arial"/>
          <w:sz w:val="20"/>
          <w:szCs w:val="20"/>
        </w:rPr>
        <w:t xml:space="preserve"> do </w:t>
      </w:r>
      <w:r w:rsidR="0030105A" w:rsidRPr="00A372EE">
        <w:rPr>
          <w:rFonts w:ascii="Arial" w:eastAsia="Arial" w:hAnsi="Arial" w:cs="Arial"/>
          <w:sz w:val="20"/>
          <w:szCs w:val="20"/>
        </w:rPr>
        <w:t>DP MK</w:t>
      </w:r>
      <w:r w:rsidRPr="00A372EE">
        <w:rPr>
          <w:rFonts w:ascii="Arial" w:eastAsia="Arial" w:hAnsi="Arial" w:cs="Arial"/>
          <w:sz w:val="20"/>
          <w:szCs w:val="20"/>
        </w:rPr>
        <w:t xml:space="preserve"> prvotní oprávněný uživatel</w:t>
      </w:r>
      <w:r w:rsidR="0030105A" w:rsidRPr="00A372EE">
        <w:rPr>
          <w:rFonts w:ascii="Arial" w:eastAsia="Arial" w:hAnsi="Arial" w:cs="Arial"/>
          <w:sz w:val="20"/>
          <w:szCs w:val="20"/>
        </w:rPr>
        <w:t xml:space="preserve">, který jim </w:t>
      </w:r>
      <w:r w:rsidR="00CC7FD9" w:rsidRPr="00A372EE">
        <w:rPr>
          <w:rFonts w:ascii="Arial" w:eastAsia="Arial" w:hAnsi="Arial" w:cs="Arial"/>
          <w:sz w:val="20"/>
          <w:szCs w:val="20"/>
        </w:rPr>
        <w:t xml:space="preserve">po přidání následně </w:t>
      </w:r>
      <w:r w:rsidR="0030105A" w:rsidRPr="00A372EE">
        <w:rPr>
          <w:rFonts w:ascii="Arial" w:eastAsia="Arial" w:hAnsi="Arial" w:cs="Arial"/>
          <w:sz w:val="20"/>
          <w:szCs w:val="20"/>
        </w:rPr>
        <w:t>nastaví administrační práva k jednotlivým žádostem</w:t>
      </w:r>
      <w:r w:rsidRPr="00A372EE">
        <w:rPr>
          <w:rFonts w:ascii="Arial" w:eastAsia="Arial" w:hAnsi="Arial" w:cs="Arial"/>
          <w:sz w:val="20"/>
          <w:szCs w:val="20"/>
        </w:rPr>
        <w:t xml:space="preserve">. </w:t>
      </w:r>
      <w:r w:rsidRPr="00A372EE">
        <w:rPr>
          <w:rFonts w:ascii="Arial" w:eastAsia="Arial" w:hAnsi="Arial" w:cs="Arial"/>
          <w:b/>
          <w:sz w:val="20"/>
          <w:szCs w:val="20"/>
        </w:rPr>
        <w:t>Žadatel odpovídá za oprávněnost přístupu přidaných uživatelů do DP MK a za oprávněnost úkonů, které v DP MK vykonají.</w:t>
      </w:r>
      <w:r w:rsidR="000C75AD" w:rsidRPr="00A372EE">
        <w:rPr>
          <w:rFonts w:ascii="Arial" w:eastAsia="Arial" w:hAnsi="Arial" w:cs="Arial"/>
          <w:b/>
          <w:sz w:val="20"/>
          <w:szCs w:val="20"/>
        </w:rPr>
        <w:t xml:space="preserve"> Jde k tíži žadatele, pokud nebude reagovat na výzvy MK v DP MK.</w:t>
      </w:r>
      <w:r w:rsidR="003E1ED2">
        <w:rPr>
          <w:rFonts w:ascii="Arial" w:eastAsia="Arial" w:hAnsi="Arial" w:cs="Arial"/>
          <w:b/>
          <w:sz w:val="20"/>
          <w:szCs w:val="20"/>
        </w:rPr>
        <w:t xml:space="preserve"> </w:t>
      </w:r>
      <w:r w:rsidR="003E1ED2" w:rsidRPr="00E77E59">
        <w:rPr>
          <w:rFonts w:ascii="Arial" w:eastAsia="Arial" w:hAnsi="Arial" w:cs="Arial"/>
          <w:sz w:val="20"/>
          <w:szCs w:val="20"/>
        </w:rPr>
        <w:t>(Návod k přidání dalších uživatelů dostupný na webové stránce výzvy.)</w:t>
      </w:r>
    </w:p>
    <w:p w14:paraId="55A8F0B2" w14:textId="6CC60717" w:rsidR="00750F07" w:rsidRPr="00A372EE" w:rsidRDefault="00750F07" w:rsidP="00F31C76">
      <w:pPr>
        <w:jc w:val="both"/>
        <w:rPr>
          <w:rFonts w:ascii="Arial" w:hAnsi="Arial" w:cs="Arial"/>
          <w:sz w:val="20"/>
          <w:szCs w:val="20"/>
        </w:rPr>
      </w:pPr>
      <w:r w:rsidRPr="00A372EE">
        <w:rPr>
          <w:rFonts w:ascii="Arial" w:hAnsi="Arial" w:cs="Arial"/>
          <w:sz w:val="20"/>
          <w:szCs w:val="20"/>
        </w:rPr>
        <w:t xml:space="preserve">Po přihlášení </w:t>
      </w:r>
      <w:r w:rsidR="00C15F09" w:rsidRPr="00A372EE">
        <w:rPr>
          <w:rFonts w:ascii="Arial" w:hAnsi="Arial" w:cs="Arial"/>
          <w:sz w:val="20"/>
          <w:szCs w:val="20"/>
        </w:rPr>
        <w:t xml:space="preserve">a registraci </w:t>
      </w:r>
      <w:r w:rsidR="004C75EB" w:rsidRPr="00A372EE">
        <w:rPr>
          <w:rFonts w:ascii="Arial" w:hAnsi="Arial" w:cs="Arial"/>
          <w:sz w:val="20"/>
          <w:szCs w:val="20"/>
        </w:rPr>
        <w:t>uživatel</w:t>
      </w:r>
      <w:r w:rsidR="00C15F09" w:rsidRPr="00A372EE">
        <w:rPr>
          <w:rFonts w:ascii="Arial" w:hAnsi="Arial" w:cs="Arial"/>
          <w:sz w:val="20"/>
          <w:szCs w:val="20"/>
        </w:rPr>
        <w:t xml:space="preserve"> vybere tuto výzvu a bude </w:t>
      </w:r>
      <w:r w:rsidR="00475347" w:rsidRPr="00A372EE">
        <w:rPr>
          <w:rFonts w:ascii="Arial" w:hAnsi="Arial" w:cs="Arial"/>
          <w:sz w:val="20"/>
          <w:szCs w:val="20"/>
        </w:rPr>
        <w:t>mo</w:t>
      </w:r>
      <w:r w:rsidR="004C75EB" w:rsidRPr="00A372EE">
        <w:rPr>
          <w:rFonts w:ascii="Arial" w:hAnsi="Arial" w:cs="Arial"/>
          <w:sz w:val="20"/>
          <w:szCs w:val="20"/>
        </w:rPr>
        <w:t>ci</w:t>
      </w:r>
      <w:r w:rsidR="00475347" w:rsidRPr="00A372EE">
        <w:rPr>
          <w:rFonts w:ascii="Arial" w:hAnsi="Arial" w:cs="Arial"/>
          <w:sz w:val="20"/>
          <w:szCs w:val="20"/>
        </w:rPr>
        <w:t xml:space="preserve"> </w:t>
      </w:r>
      <w:r w:rsidR="00C15F09" w:rsidRPr="00A372EE">
        <w:rPr>
          <w:rFonts w:ascii="Arial" w:hAnsi="Arial" w:cs="Arial"/>
          <w:sz w:val="20"/>
          <w:szCs w:val="20"/>
        </w:rPr>
        <w:t xml:space="preserve">v daných termínech </w:t>
      </w:r>
      <w:r w:rsidR="00475347" w:rsidRPr="00A372EE">
        <w:rPr>
          <w:rFonts w:ascii="Arial" w:hAnsi="Arial" w:cs="Arial"/>
          <w:sz w:val="20"/>
          <w:szCs w:val="20"/>
        </w:rPr>
        <w:t>žádost elektronicky vyplnit, podat</w:t>
      </w:r>
      <w:r w:rsidRPr="00A372EE">
        <w:rPr>
          <w:rFonts w:ascii="Arial" w:hAnsi="Arial" w:cs="Arial"/>
          <w:sz w:val="20"/>
          <w:szCs w:val="20"/>
        </w:rPr>
        <w:t xml:space="preserve">, v případě vyzvání </w:t>
      </w:r>
      <w:r w:rsidR="00603AE6">
        <w:rPr>
          <w:rFonts w:ascii="Arial" w:hAnsi="Arial" w:cs="Arial"/>
          <w:sz w:val="20"/>
          <w:szCs w:val="20"/>
        </w:rPr>
        <w:t>MK</w:t>
      </w:r>
      <w:r w:rsidR="00C15F09" w:rsidRPr="00A372EE">
        <w:rPr>
          <w:rFonts w:ascii="Arial" w:hAnsi="Arial" w:cs="Arial"/>
          <w:sz w:val="20"/>
          <w:szCs w:val="20"/>
        </w:rPr>
        <w:t xml:space="preserve"> </w:t>
      </w:r>
      <w:r w:rsidRPr="00A372EE">
        <w:rPr>
          <w:rFonts w:ascii="Arial" w:hAnsi="Arial" w:cs="Arial"/>
          <w:sz w:val="20"/>
          <w:szCs w:val="20"/>
        </w:rPr>
        <w:t>doplňovat</w:t>
      </w:r>
      <w:r w:rsidR="001F66A1" w:rsidRPr="00A372EE">
        <w:rPr>
          <w:rFonts w:ascii="Arial" w:hAnsi="Arial" w:cs="Arial"/>
          <w:sz w:val="20"/>
          <w:szCs w:val="20"/>
        </w:rPr>
        <w:t xml:space="preserve"> a dále projekt administrovat</w:t>
      </w:r>
      <w:r w:rsidRPr="00A372EE">
        <w:rPr>
          <w:rFonts w:ascii="Arial" w:hAnsi="Arial" w:cs="Arial"/>
          <w:sz w:val="20"/>
          <w:szCs w:val="20"/>
        </w:rPr>
        <w:t xml:space="preserve">. </w:t>
      </w:r>
      <w:r w:rsidR="00C15F09" w:rsidRPr="00A372EE">
        <w:rPr>
          <w:rFonts w:ascii="Arial" w:hAnsi="Arial" w:cs="Arial"/>
          <w:sz w:val="20"/>
          <w:szCs w:val="20"/>
        </w:rPr>
        <w:t xml:space="preserve">Žadatel může průběžně ukládat rozpracovanou žádost, dokud ji finálně nepodá. </w:t>
      </w:r>
      <w:r w:rsidR="004C75EB" w:rsidRPr="00A372EE">
        <w:rPr>
          <w:rFonts w:ascii="Arial" w:eastAsia="Arial" w:hAnsi="Arial" w:cs="Arial"/>
          <w:sz w:val="20"/>
          <w:szCs w:val="20"/>
        </w:rPr>
        <w:t>Pouhým založením žádosti v DP MK není žádost podána</w:t>
      </w:r>
      <w:r w:rsidR="0030105A" w:rsidRPr="00A372EE">
        <w:rPr>
          <w:rFonts w:ascii="Arial" w:eastAsia="Arial" w:hAnsi="Arial" w:cs="Arial"/>
          <w:sz w:val="20"/>
          <w:szCs w:val="20"/>
        </w:rPr>
        <w:t>.</w:t>
      </w:r>
      <w:r w:rsidR="004C75EB" w:rsidRPr="00A372EE">
        <w:rPr>
          <w:rFonts w:ascii="Arial" w:eastAsia="Arial" w:hAnsi="Arial" w:cs="Arial"/>
          <w:sz w:val="20"/>
          <w:szCs w:val="20"/>
        </w:rPr>
        <w:t xml:space="preserve"> </w:t>
      </w:r>
      <w:r w:rsidR="00E13C22" w:rsidRPr="00A372EE">
        <w:rPr>
          <w:rFonts w:ascii="Arial" w:eastAsia="Arial" w:hAnsi="Arial" w:cs="Arial"/>
          <w:sz w:val="20"/>
          <w:szCs w:val="20"/>
        </w:rPr>
        <w:t xml:space="preserve">Žádost může podat jen k tomu oprávněný uživatel (statutární orgán nebo zmocněnec, který je doložen plnou moci). Žádosti podané k tomu neoprávněnými uživateli budou vyřazeny z formálních důvodů. </w:t>
      </w:r>
      <w:r w:rsidR="00F120B3" w:rsidRPr="00A372EE">
        <w:rPr>
          <w:rFonts w:ascii="Arial" w:eastAsia="Arial" w:hAnsi="Arial" w:cs="Arial"/>
          <w:sz w:val="20"/>
          <w:szCs w:val="20"/>
        </w:rPr>
        <w:t>Podání žádosti tedy provede výhradně k tomu oprávněný uživatel</w:t>
      </w:r>
      <w:r w:rsidR="0030105A" w:rsidRPr="00A372EE">
        <w:rPr>
          <w:rFonts w:ascii="Arial" w:eastAsia="Arial" w:hAnsi="Arial" w:cs="Arial"/>
          <w:sz w:val="20"/>
          <w:szCs w:val="20"/>
        </w:rPr>
        <w:t xml:space="preserve"> (</w:t>
      </w:r>
      <w:r w:rsidR="00D21941" w:rsidRPr="00A372EE">
        <w:rPr>
          <w:rFonts w:ascii="Arial" w:eastAsia="Arial" w:hAnsi="Arial" w:cs="Arial"/>
          <w:sz w:val="20"/>
          <w:szCs w:val="20"/>
        </w:rPr>
        <w:t>statutární orgán nebo zmocněnec, který je doložen plnou mocí</w:t>
      </w:r>
      <w:r w:rsidR="0030105A" w:rsidRPr="00A372EE">
        <w:rPr>
          <w:rFonts w:ascii="Arial" w:eastAsia="Arial" w:hAnsi="Arial" w:cs="Arial"/>
          <w:sz w:val="20"/>
          <w:szCs w:val="20"/>
        </w:rPr>
        <w:t>),</w:t>
      </w:r>
      <w:r w:rsidR="00D21941" w:rsidRPr="00A372EE">
        <w:rPr>
          <w:rFonts w:ascii="Arial" w:eastAsia="Arial" w:hAnsi="Arial" w:cs="Arial"/>
          <w:sz w:val="20"/>
          <w:szCs w:val="20"/>
        </w:rPr>
        <w:t xml:space="preserve"> </w:t>
      </w:r>
      <w:r w:rsidR="00565E4F" w:rsidRPr="00A372EE">
        <w:rPr>
          <w:rFonts w:ascii="Arial" w:eastAsia="Arial" w:hAnsi="Arial" w:cs="Arial"/>
          <w:sz w:val="20"/>
          <w:szCs w:val="20"/>
        </w:rPr>
        <w:t>a to prostřednictvím</w:t>
      </w:r>
      <w:r w:rsidR="004C75EB" w:rsidRPr="00A372EE">
        <w:rPr>
          <w:rFonts w:ascii="Arial" w:eastAsia="Arial" w:hAnsi="Arial" w:cs="Arial"/>
          <w:sz w:val="20"/>
          <w:szCs w:val="20"/>
        </w:rPr>
        <w:t xml:space="preserve"> tlačítk</w:t>
      </w:r>
      <w:r w:rsidR="00565E4F" w:rsidRPr="00A372EE">
        <w:rPr>
          <w:rFonts w:ascii="Arial" w:eastAsia="Arial" w:hAnsi="Arial" w:cs="Arial"/>
          <w:sz w:val="20"/>
          <w:szCs w:val="20"/>
        </w:rPr>
        <w:t>a</w:t>
      </w:r>
      <w:r w:rsidR="004C75EB" w:rsidRPr="00A372EE">
        <w:rPr>
          <w:rFonts w:ascii="Arial" w:eastAsia="Arial" w:hAnsi="Arial" w:cs="Arial"/>
          <w:sz w:val="20"/>
          <w:szCs w:val="20"/>
        </w:rPr>
        <w:t xml:space="preserve"> „Podat žádost/projekt“, </w:t>
      </w:r>
      <w:r w:rsidR="00565E4F" w:rsidRPr="00A372EE">
        <w:rPr>
          <w:rFonts w:ascii="Arial" w:eastAsia="Arial" w:hAnsi="Arial" w:cs="Arial"/>
          <w:sz w:val="20"/>
          <w:szCs w:val="20"/>
        </w:rPr>
        <w:t xml:space="preserve">po jehož stisknutí </w:t>
      </w:r>
      <w:r w:rsidR="0030105A" w:rsidRPr="00A372EE">
        <w:rPr>
          <w:rFonts w:ascii="Arial" w:eastAsia="Arial" w:hAnsi="Arial" w:cs="Arial"/>
          <w:sz w:val="20"/>
          <w:szCs w:val="20"/>
        </w:rPr>
        <w:t xml:space="preserve">se </w:t>
      </w:r>
      <w:r w:rsidR="004C75EB" w:rsidRPr="00A372EE">
        <w:rPr>
          <w:rFonts w:ascii="Arial" w:eastAsia="Arial" w:hAnsi="Arial" w:cs="Arial"/>
          <w:sz w:val="20"/>
          <w:szCs w:val="20"/>
        </w:rPr>
        <w:t xml:space="preserve">stav žádosti </w:t>
      </w:r>
      <w:r w:rsidR="0030105A" w:rsidRPr="00A372EE">
        <w:rPr>
          <w:rFonts w:ascii="Arial" w:eastAsia="Arial" w:hAnsi="Arial" w:cs="Arial"/>
          <w:sz w:val="20"/>
          <w:szCs w:val="20"/>
        </w:rPr>
        <w:t>z</w:t>
      </w:r>
      <w:r w:rsidR="004C75EB" w:rsidRPr="00A372EE">
        <w:rPr>
          <w:rFonts w:ascii="Arial" w:eastAsia="Arial" w:hAnsi="Arial" w:cs="Arial"/>
          <w:sz w:val="20"/>
          <w:szCs w:val="20"/>
        </w:rPr>
        <w:t>mění na „Podaná“</w:t>
      </w:r>
      <w:r w:rsidR="00D21941" w:rsidRPr="00A372EE">
        <w:rPr>
          <w:rFonts w:ascii="Arial" w:eastAsia="Arial" w:hAnsi="Arial" w:cs="Arial"/>
          <w:sz w:val="20"/>
          <w:szCs w:val="20"/>
        </w:rPr>
        <w:t>.</w:t>
      </w:r>
      <w:r w:rsidR="003E1ED2">
        <w:rPr>
          <w:rFonts w:ascii="Arial" w:eastAsia="Arial" w:hAnsi="Arial" w:cs="Arial"/>
          <w:sz w:val="20"/>
          <w:szCs w:val="20"/>
        </w:rPr>
        <w:t xml:space="preserve"> </w:t>
      </w:r>
      <w:r w:rsidR="003E1ED2" w:rsidRPr="00E77E59">
        <w:rPr>
          <w:rFonts w:ascii="Arial" w:hAnsi="Arial" w:cs="Arial"/>
          <w:sz w:val="20"/>
          <w:szCs w:val="20"/>
        </w:rPr>
        <w:t>(Návod k založení a podání žádosti dostupný na webové stránce výzvy.)</w:t>
      </w:r>
    </w:p>
    <w:p w14:paraId="7BB6402E" w14:textId="1FF85F8E" w:rsidR="00D46CB9" w:rsidRPr="00A372EE" w:rsidRDefault="0022061B" w:rsidP="0022061B">
      <w:pPr>
        <w:jc w:val="both"/>
        <w:rPr>
          <w:rFonts w:ascii="Arial" w:hAnsi="Arial" w:cs="Arial"/>
          <w:sz w:val="20"/>
          <w:szCs w:val="20"/>
        </w:rPr>
      </w:pPr>
      <w:r w:rsidRPr="00A372EE">
        <w:rPr>
          <w:rFonts w:ascii="Arial" w:hAnsi="Arial" w:cs="Arial"/>
          <w:sz w:val="20"/>
          <w:szCs w:val="20"/>
        </w:rPr>
        <w:t>Žádost se předkládá předepsanou formou</w:t>
      </w:r>
      <w:r w:rsidR="0030105A" w:rsidRPr="00A372EE">
        <w:rPr>
          <w:rFonts w:ascii="Arial" w:hAnsi="Arial" w:cs="Arial"/>
          <w:sz w:val="20"/>
          <w:szCs w:val="20"/>
        </w:rPr>
        <w:t xml:space="preserve">, </w:t>
      </w:r>
      <w:r w:rsidRPr="00A372EE">
        <w:rPr>
          <w:rFonts w:ascii="Arial" w:hAnsi="Arial" w:cs="Arial"/>
          <w:sz w:val="20"/>
          <w:szCs w:val="20"/>
        </w:rPr>
        <w:t>se všemi přílohami</w:t>
      </w:r>
      <w:r w:rsidR="0030105A" w:rsidRPr="00A372EE">
        <w:rPr>
          <w:rFonts w:ascii="Arial" w:hAnsi="Arial" w:cs="Arial"/>
          <w:sz w:val="20"/>
          <w:szCs w:val="20"/>
        </w:rPr>
        <w:t xml:space="preserve"> v daném termínu pro podání</w:t>
      </w:r>
      <w:r w:rsidRPr="00A372EE">
        <w:rPr>
          <w:rFonts w:ascii="Arial" w:hAnsi="Arial" w:cs="Arial"/>
          <w:sz w:val="20"/>
          <w:szCs w:val="20"/>
        </w:rPr>
        <w:t>.</w:t>
      </w:r>
      <w:r w:rsidR="0030105A" w:rsidRPr="00A372EE">
        <w:rPr>
          <w:rFonts w:ascii="Arial" w:hAnsi="Arial" w:cs="Arial"/>
          <w:sz w:val="20"/>
          <w:szCs w:val="20"/>
        </w:rPr>
        <w:t xml:space="preserve"> Žádosti podané jiným způsobem či po uvedeném termínu nebudou přijaty k dalšímu zpracování.</w:t>
      </w:r>
    </w:p>
    <w:p w14:paraId="49A7F36E" w14:textId="77777777" w:rsidR="00D46CB9" w:rsidRPr="00A372EE" w:rsidRDefault="00D46CB9" w:rsidP="000C75AD">
      <w:pPr>
        <w:pStyle w:val="Nadpis1"/>
      </w:pPr>
      <w:bookmarkStart w:id="12" w:name="_Toc129625595"/>
      <w:bookmarkStart w:id="13" w:name="_Toc131592989"/>
      <w:bookmarkEnd w:id="12"/>
      <w:r w:rsidRPr="00A372EE">
        <w:t>Povinné náležitosti žádosti o dotaci</w:t>
      </w:r>
      <w:bookmarkEnd w:id="13"/>
    </w:p>
    <w:p w14:paraId="4B328C51" w14:textId="50B48061" w:rsidR="008F5E1B" w:rsidRPr="00A372EE" w:rsidRDefault="00B1483F" w:rsidP="00453182">
      <w:pPr>
        <w:pStyle w:val="Odstavecseseznamem"/>
        <w:numPr>
          <w:ilvl w:val="0"/>
          <w:numId w:val="18"/>
        </w:numPr>
        <w:spacing w:after="120"/>
        <w:ind w:left="1077"/>
        <w:contextualSpacing w:val="0"/>
        <w:jc w:val="both"/>
        <w:rPr>
          <w:rFonts w:ascii="Arial" w:hAnsi="Arial" w:cs="Arial"/>
          <w:b/>
          <w:sz w:val="20"/>
          <w:szCs w:val="20"/>
        </w:rPr>
      </w:pPr>
      <w:bookmarkStart w:id="14" w:name="_Hlk131583677"/>
      <w:bookmarkStart w:id="15" w:name="_Hlk129621157"/>
      <w:r w:rsidRPr="00A372EE">
        <w:rPr>
          <w:rFonts w:ascii="Arial" w:hAnsi="Arial" w:cs="Arial"/>
          <w:b/>
          <w:sz w:val="20"/>
          <w:szCs w:val="20"/>
        </w:rPr>
        <w:t xml:space="preserve">Žádost včetně </w:t>
      </w:r>
      <w:r w:rsidR="009B552F">
        <w:rPr>
          <w:rFonts w:ascii="Arial" w:hAnsi="Arial" w:cs="Arial"/>
          <w:b/>
          <w:sz w:val="20"/>
          <w:szCs w:val="20"/>
        </w:rPr>
        <w:t xml:space="preserve">základních údajů o žadateli, údajích o projektu, </w:t>
      </w:r>
      <w:r w:rsidRPr="00A372EE">
        <w:rPr>
          <w:rFonts w:ascii="Arial" w:hAnsi="Arial" w:cs="Arial"/>
          <w:b/>
          <w:sz w:val="20"/>
          <w:szCs w:val="20"/>
        </w:rPr>
        <w:t>rozpočtu</w:t>
      </w:r>
      <w:r w:rsidR="00E8628A" w:rsidRPr="00A372EE">
        <w:rPr>
          <w:rFonts w:ascii="Arial" w:hAnsi="Arial" w:cs="Arial"/>
          <w:b/>
          <w:sz w:val="20"/>
          <w:szCs w:val="20"/>
        </w:rPr>
        <w:t>, zdrojů financování</w:t>
      </w:r>
      <w:r w:rsidRPr="00A372EE">
        <w:rPr>
          <w:rFonts w:ascii="Arial" w:hAnsi="Arial" w:cs="Arial"/>
          <w:b/>
          <w:sz w:val="20"/>
          <w:szCs w:val="20"/>
        </w:rPr>
        <w:t xml:space="preserve"> </w:t>
      </w:r>
      <w:r w:rsidR="00DA0B0C" w:rsidRPr="00A372EE">
        <w:rPr>
          <w:rFonts w:ascii="Arial" w:hAnsi="Arial" w:cs="Arial"/>
          <w:b/>
          <w:sz w:val="20"/>
          <w:szCs w:val="20"/>
        </w:rPr>
        <w:t xml:space="preserve">a čestného prohlášení </w:t>
      </w:r>
      <w:r w:rsidRPr="00A372EE">
        <w:rPr>
          <w:rFonts w:ascii="Arial" w:hAnsi="Arial" w:cs="Arial"/>
          <w:b/>
          <w:sz w:val="20"/>
          <w:szCs w:val="20"/>
        </w:rPr>
        <w:t>vyplněná ve formuláři DP MK</w:t>
      </w:r>
    </w:p>
    <w:bookmarkEnd w:id="14"/>
    <w:p w14:paraId="6A129DF8" w14:textId="7263B460" w:rsidR="00D46CB9" w:rsidRPr="00A372EE" w:rsidRDefault="004122F7" w:rsidP="004122F7">
      <w:pPr>
        <w:pStyle w:val="Odstavecseseznamem"/>
        <w:ind w:left="1080"/>
        <w:jc w:val="both"/>
        <w:rPr>
          <w:rFonts w:ascii="Arial" w:hAnsi="Arial" w:cs="Arial"/>
          <w:b/>
          <w:sz w:val="20"/>
          <w:szCs w:val="20"/>
        </w:rPr>
      </w:pPr>
      <w:r w:rsidRPr="00A372EE">
        <w:rPr>
          <w:rFonts w:ascii="Arial" w:hAnsi="Arial" w:cs="Arial"/>
          <w:b/>
          <w:sz w:val="20"/>
          <w:szCs w:val="20"/>
        </w:rPr>
        <w:t>Údaje o projektu:</w:t>
      </w:r>
    </w:p>
    <w:p w14:paraId="61F8E6EA" w14:textId="635F1EAF" w:rsidR="004122F7" w:rsidRPr="00A372EE" w:rsidRDefault="004122F7" w:rsidP="004122F7">
      <w:pPr>
        <w:pStyle w:val="Odstavecseseznamem"/>
        <w:ind w:left="1080"/>
        <w:jc w:val="both"/>
        <w:rPr>
          <w:rFonts w:ascii="Arial" w:hAnsi="Arial" w:cs="Arial"/>
          <w:sz w:val="20"/>
          <w:szCs w:val="20"/>
        </w:rPr>
      </w:pPr>
      <w:bookmarkStart w:id="16" w:name="_Hlk131500512"/>
      <w:r w:rsidRPr="00A372EE">
        <w:rPr>
          <w:rFonts w:ascii="Arial" w:hAnsi="Arial" w:cs="Arial"/>
          <w:sz w:val="20"/>
          <w:szCs w:val="20"/>
        </w:rPr>
        <w:t>- Místo realizace projektu (</w:t>
      </w:r>
      <w:r w:rsidR="00575AFD" w:rsidRPr="00A372EE">
        <w:rPr>
          <w:rFonts w:ascii="Arial" w:hAnsi="Arial" w:cs="Arial"/>
          <w:sz w:val="20"/>
          <w:szCs w:val="20"/>
        </w:rPr>
        <w:t>kraj, obec, prostor)</w:t>
      </w:r>
    </w:p>
    <w:p w14:paraId="0CD451AB" w14:textId="303645B9"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Stručná charakteristika projektu s jasně vymezeným cílem a prostředky k jeho dosažení</w:t>
      </w:r>
    </w:p>
    <w:p w14:paraId="55F9B55C" w14:textId="0285A12B"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Partneři projektu / spolupracující organizace (uveďte název organizace</w:t>
      </w:r>
      <w:r w:rsidR="00575AFD" w:rsidRPr="00A372EE">
        <w:rPr>
          <w:rFonts w:ascii="Arial" w:hAnsi="Arial" w:cs="Arial"/>
          <w:sz w:val="20"/>
          <w:szCs w:val="20"/>
        </w:rPr>
        <w:t>)</w:t>
      </w:r>
    </w:p>
    <w:p w14:paraId="5A69DB82" w14:textId="5B2CA8E8"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Harmonogram plánovaných aktivit</w:t>
      </w:r>
      <w:r w:rsidR="00E246FB" w:rsidRPr="00A372EE">
        <w:rPr>
          <w:rFonts w:ascii="Arial" w:hAnsi="Arial" w:cs="Arial"/>
          <w:sz w:val="20"/>
          <w:szCs w:val="20"/>
        </w:rPr>
        <w:t xml:space="preserve"> – realizační plán</w:t>
      </w:r>
      <w:r w:rsidRPr="00A372EE">
        <w:rPr>
          <w:rFonts w:ascii="Arial" w:hAnsi="Arial" w:cs="Arial"/>
          <w:sz w:val="20"/>
          <w:szCs w:val="20"/>
        </w:rPr>
        <w:t xml:space="preserve"> (uveďte stručně v bodech)</w:t>
      </w:r>
    </w:p>
    <w:p w14:paraId="5241A861" w14:textId="6464DAF4"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Rozsah projektu a výstupy</w:t>
      </w:r>
    </w:p>
    <w:p w14:paraId="3FFC895C" w14:textId="423D31D8" w:rsidR="00E246FB" w:rsidRPr="00A372EE" w:rsidRDefault="004122F7" w:rsidP="00E246FB">
      <w:pPr>
        <w:pStyle w:val="Odstavecseseznamem"/>
        <w:ind w:left="1080"/>
        <w:jc w:val="both"/>
        <w:rPr>
          <w:rFonts w:ascii="Arial" w:hAnsi="Arial" w:cs="Arial"/>
          <w:sz w:val="20"/>
          <w:szCs w:val="20"/>
        </w:rPr>
      </w:pPr>
      <w:r w:rsidRPr="00A372EE">
        <w:rPr>
          <w:rFonts w:ascii="Arial" w:hAnsi="Arial" w:cs="Arial"/>
          <w:sz w:val="20"/>
          <w:szCs w:val="20"/>
        </w:rPr>
        <w:t xml:space="preserve">- </w:t>
      </w:r>
      <w:r w:rsidR="00E246FB" w:rsidRPr="00A372EE">
        <w:rPr>
          <w:rFonts w:ascii="Arial" w:hAnsi="Arial" w:cs="Arial"/>
          <w:sz w:val="20"/>
          <w:szCs w:val="20"/>
        </w:rPr>
        <w:t>Cílová skupina (komu budou realizované aktivity určeny), způsob oslovení a zapojení cílové skupiny</w:t>
      </w:r>
      <w:r w:rsidR="007550D6" w:rsidRPr="00A372EE">
        <w:rPr>
          <w:rFonts w:ascii="Arial" w:hAnsi="Arial" w:cs="Arial"/>
          <w:sz w:val="20"/>
          <w:szCs w:val="20"/>
        </w:rPr>
        <w:t>, přínos</w:t>
      </w:r>
    </w:p>
    <w:p w14:paraId="7736B366" w14:textId="46A602C3" w:rsidR="00E246FB" w:rsidRPr="00A372EE" w:rsidRDefault="00E246FB" w:rsidP="00E246FB">
      <w:pPr>
        <w:pStyle w:val="Odstavecseseznamem"/>
        <w:ind w:left="1080"/>
        <w:jc w:val="both"/>
        <w:rPr>
          <w:rFonts w:ascii="Arial" w:hAnsi="Arial" w:cs="Arial"/>
          <w:sz w:val="20"/>
          <w:szCs w:val="20"/>
        </w:rPr>
      </w:pPr>
      <w:r w:rsidRPr="00A372EE">
        <w:rPr>
          <w:rFonts w:ascii="Arial" w:hAnsi="Arial" w:cs="Arial"/>
          <w:sz w:val="20"/>
          <w:szCs w:val="20"/>
        </w:rPr>
        <w:t xml:space="preserve">- </w:t>
      </w:r>
      <w:r w:rsidR="00953847" w:rsidRPr="00A372EE">
        <w:rPr>
          <w:rFonts w:ascii="Arial" w:hAnsi="Arial" w:cs="Arial"/>
          <w:sz w:val="20"/>
          <w:szCs w:val="20"/>
        </w:rPr>
        <w:t>Výstižný a srozumitelný popis projektu – cíle, přínos pro pracovníky KKS a popis zvýšených kompetencí, vztah k činnosti a charakteru žadatele, vysvětlení jedinečnosti a</w:t>
      </w:r>
      <w:r w:rsidR="00D072A9" w:rsidRPr="00A372EE">
        <w:rPr>
          <w:rFonts w:ascii="Arial" w:hAnsi="Arial" w:cs="Arial"/>
          <w:sz w:val="20"/>
          <w:szCs w:val="20"/>
        </w:rPr>
        <w:t> </w:t>
      </w:r>
      <w:r w:rsidR="00953847" w:rsidRPr="00A372EE">
        <w:rPr>
          <w:rFonts w:ascii="Arial" w:hAnsi="Arial" w:cs="Arial"/>
          <w:sz w:val="20"/>
          <w:szCs w:val="20"/>
        </w:rPr>
        <w:t>relevantnosti projektu, popis výukových metod, způsob spolupráce s partnery, rozšíření oproti předcházejícímu projektu</w:t>
      </w:r>
    </w:p>
    <w:p w14:paraId="480A8710" w14:textId="69C4BAB2" w:rsidR="00575AFD" w:rsidRPr="00A372EE" w:rsidRDefault="00575AFD" w:rsidP="00575AFD">
      <w:pPr>
        <w:pStyle w:val="Odstavecseseznamem"/>
        <w:ind w:left="1080"/>
        <w:jc w:val="both"/>
        <w:rPr>
          <w:rFonts w:ascii="Arial" w:hAnsi="Arial" w:cs="Arial"/>
          <w:sz w:val="20"/>
          <w:szCs w:val="20"/>
        </w:rPr>
      </w:pPr>
      <w:r w:rsidRPr="00A372EE">
        <w:rPr>
          <w:rFonts w:ascii="Arial" w:hAnsi="Arial" w:cs="Arial"/>
          <w:sz w:val="20"/>
          <w:szCs w:val="20"/>
        </w:rPr>
        <w:t>- Význam projektu pro další činnost žadatele, udržitelnost, případné návazné aktivity</w:t>
      </w:r>
    </w:p>
    <w:p w14:paraId="6AAC5CB9" w14:textId="3231EA76" w:rsidR="004122F7" w:rsidRPr="00A372EE" w:rsidRDefault="004122F7" w:rsidP="00E246FB">
      <w:pPr>
        <w:pStyle w:val="Odstavecseseznamem"/>
        <w:ind w:left="1080"/>
        <w:jc w:val="both"/>
        <w:rPr>
          <w:rFonts w:ascii="Arial" w:hAnsi="Arial" w:cs="Arial"/>
          <w:sz w:val="20"/>
          <w:szCs w:val="20"/>
        </w:rPr>
      </w:pPr>
      <w:r w:rsidRPr="00A372EE">
        <w:rPr>
          <w:rFonts w:ascii="Arial" w:hAnsi="Arial" w:cs="Arial"/>
          <w:sz w:val="20"/>
          <w:szCs w:val="20"/>
        </w:rPr>
        <w:t>- Počet podpořených pracovnic a pracovníků KKS</w:t>
      </w:r>
    </w:p>
    <w:p w14:paraId="519CAD1A" w14:textId="664471BB"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xml:space="preserve">- Personální zajištění projektu, stručné představení </w:t>
      </w:r>
      <w:r w:rsidR="00E246FB" w:rsidRPr="00A372EE">
        <w:rPr>
          <w:rFonts w:ascii="Arial" w:hAnsi="Arial" w:cs="Arial"/>
          <w:sz w:val="20"/>
          <w:szCs w:val="20"/>
        </w:rPr>
        <w:t>zapojených osob</w:t>
      </w:r>
    </w:p>
    <w:p w14:paraId="177955A6" w14:textId="6ACBFA55" w:rsidR="004122F7" w:rsidRPr="00A372EE"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Stručné představení předchozíc</w:t>
      </w:r>
      <w:r w:rsidR="00E246FB" w:rsidRPr="00A372EE">
        <w:rPr>
          <w:rFonts w:ascii="Arial" w:hAnsi="Arial" w:cs="Arial"/>
          <w:sz w:val="20"/>
          <w:szCs w:val="20"/>
        </w:rPr>
        <w:t>h</w:t>
      </w:r>
      <w:r w:rsidRPr="00A372EE">
        <w:rPr>
          <w:rFonts w:ascii="Arial" w:hAnsi="Arial" w:cs="Arial"/>
          <w:sz w:val="20"/>
          <w:szCs w:val="20"/>
        </w:rPr>
        <w:t xml:space="preserve"> aktivit žadatele v oblasti kreativního vzdělávání</w:t>
      </w:r>
    </w:p>
    <w:p w14:paraId="5CF4A05A" w14:textId="5649F6F7" w:rsidR="004122F7" w:rsidRDefault="004122F7" w:rsidP="004122F7">
      <w:pPr>
        <w:pStyle w:val="Odstavecseseznamem"/>
        <w:ind w:left="1080"/>
        <w:jc w:val="both"/>
        <w:rPr>
          <w:rFonts w:ascii="Arial" w:hAnsi="Arial" w:cs="Arial"/>
          <w:sz w:val="20"/>
          <w:szCs w:val="20"/>
        </w:rPr>
      </w:pPr>
      <w:r w:rsidRPr="00A372EE">
        <w:rPr>
          <w:rFonts w:ascii="Arial" w:hAnsi="Arial" w:cs="Arial"/>
          <w:sz w:val="20"/>
          <w:szCs w:val="20"/>
        </w:rPr>
        <w:t xml:space="preserve">- </w:t>
      </w:r>
      <w:r w:rsidR="00D14925" w:rsidRPr="00A372EE">
        <w:rPr>
          <w:rFonts w:ascii="Arial" w:hAnsi="Arial" w:cs="Arial"/>
          <w:sz w:val="20"/>
          <w:szCs w:val="20"/>
        </w:rPr>
        <w:t>Popis rizik, tj. okolností nebo událostí, které mohou ohrozit nebo znemožnit dosažení cílů a úspěšnou realizaci projektu. Popis existujících nebo chystaných interních opatřeni k</w:t>
      </w:r>
      <w:r w:rsidR="005225A3" w:rsidRPr="00A372EE">
        <w:rPr>
          <w:rFonts w:ascii="Arial" w:hAnsi="Arial" w:cs="Arial"/>
          <w:sz w:val="20"/>
          <w:szCs w:val="20"/>
        </w:rPr>
        <w:t> </w:t>
      </w:r>
      <w:r w:rsidR="00D14925" w:rsidRPr="00A372EE">
        <w:rPr>
          <w:rFonts w:ascii="Arial" w:hAnsi="Arial" w:cs="Arial"/>
          <w:sz w:val="20"/>
          <w:szCs w:val="20"/>
        </w:rPr>
        <w:t>minimalizaci těchto rizik</w:t>
      </w:r>
    </w:p>
    <w:p w14:paraId="6E943AAB" w14:textId="77777777" w:rsidR="00777950" w:rsidRDefault="00777950" w:rsidP="004122F7">
      <w:pPr>
        <w:pStyle w:val="Odstavecseseznamem"/>
        <w:ind w:left="1080"/>
        <w:jc w:val="both"/>
        <w:rPr>
          <w:rFonts w:ascii="Arial" w:hAnsi="Arial" w:cs="Arial"/>
          <w:sz w:val="20"/>
          <w:szCs w:val="20"/>
        </w:rPr>
      </w:pPr>
    </w:p>
    <w:bookmarkEnd w:id="16"/>
    <w:p w14:paraId="6A619F36" w14:textId="5D3EE600" w:rsidR="00E8628A" w:rsidRPr="00A372EE" w:rsidRDefault="00E8628A" w:rsidP="004122F7">
      <w:pPr>
        <w:pStyle w:val="Odstavecseseznamem"/>
        <w:ind w:left="1080"/>
        <w:jc w:val="both"/>
        <w:rPr>
          <w:rFonts w:ascii="Arial" w:hAnsi="Arial" w:cs="Arial"/>
          <w:b/>
          <w:sz w:val="20"/>
          <w:szCs w:val="20"/>
        </w:rPr>
      </w:pPr>
      <w:r w:rsidRPr="00A372EE">
        <w:rPr>
          <w:rFonts w:ascii="Arial" w:hAnsi="Arial" w:cs="Arial"/>
          <w:b/>
          <w:sz w:val="20"/>
          <w:szCs w:val="20"/>
        </w:rPr>
        <w:lastRenderedPageBreak/>
        <w:t>Rozpočet:</w:t>
      </w:r>
    </w:p>
    <w:p w14:paraId="38FE67B2" w14:textId="33A6A8CE" w:rsidR="00E8628A" w:rsidRPr="00A372EE" w:rsidRDefault="00E8628A" w:rsidP="000C75AD">
      <w:pPr>
        <w:pStyle w:val="Odstavecseseznamem"/>
        <w:numPr>
          <w:ilvl w:val="0"/>
          <w:numId w:val="33"/>
        </w:numPr>
        <w:jc w:val="both"/>
        <w:rPr>
          <w:rFonts w:ascii="Arial" w:hAnsi="Arial" w:cs="Arial"/>
          <w:sz w:val="20"/>
          <w:szCs w:val="20"/>
        </w:rPr>
      </w:pPr>
      <w:r w:rsidRPr="00A372EE">
        <w:rPr>
          <w:rFonts w:ascii="Arial" w:hAnsi="Arial" w:cs="Arial"/>
          <w:sz w:val="20"/>
          <w:szCs w:val="20"/>
        </w:rPr>
        <w:t xml:space="preserve">Lektorské honoráře* včetně </w:t>
      </w:r>
      <w:r w:rsidR="00D14925" w:rsidRPr="00A372EE">
        <w:rPr>
          <w:rFonts w:ascii="Arial" w:hAnsi="Arial" w:cs="Arial"/>
          <w:sz w:val="20"/>
          <w:szCs w:val="20"/>
        </w:rPr>
        <w:t xml:space="preserve">služeb, </w:t>
      </w:r>
      <w:r w:rsidRPr="00A372EE">
        <w:rPr>
          <w:rFonts w:ascii="Arial" w:hAnsi="Arial" w:cs="Arial"/>
          <w:sz w:val="20"/>
          <w:szCs w:val="20"/>
        </w:rPr>
        <w:t>mezd stálých zaměstnanců, ostatních osobních nákladů a souvisejících plateb</w:t>
      </w:r>
    </w:p>
    <w:p w14:paraId="53620054" w14:textId="1CF421BB" w:rsidR="00E8628A" w:rsidRPr="00A372EE" w:rsidRDefault="00E8628A" w:rsidP="000C75AD">
      <w:pPr>
        <w:pStyle w:val="Odstavecseseznamem"/>
        <w:numPr>
          <w:ilvl w:val="0"/>
          <w:numId w:val="33"/>
        </w:numPr>
        <w:jc w:val="both"/>
        <w:rPr>
          <w:rFonts w:ascii="Arial" w:hAnsi="Arial" w:cs="Arial"/>
          <w:sz w:val="20"/>
          <w:szCs w:val="20"/>
        </w:rPr>
      </w:pPr>
      <w:r w:rsidRPr="00A372EE">
        <w:rPr>
          <w:rFonts w:ascii="Arial" w:hAnsi="Arial" w:cs="Arial"/>
          <w:sz w:val="20"/>
          <w:szCs w:val="20"/>
        </w:rPr>
        <w:t>Další přímé náklady přímé včetně</w:t>
      </w:r>
      <w:r w:rsidR="00AA27AC" w:rsidRPr="00A372EE">
        <w:rPr>
          <w:rFonts w:ascii="Arial" w:hAnsi="Arial" w:cs="Arial"/>
          <w:sz w:val="20"/>
          <w:szCs w:val="20"/>
        </w:rPr>
        <w:t xml:space="preserve"> služeb,</w:t>
      </w:r>
      <w:r w:rsidRPr="00A372EE">
        <w:rPr>
          <w:rFonts w:ascii="Arial" w:hAnsi="Arial" w:cs="Arial"/>
          <w:sz w:val="20"/>
          <w:szCs w:val="20"/>
        </w:rPr>
        <w:t xml:space="preserve"> mezd stálých zaměstnanců, ostatních osobních nákladů a souvisejících plateb</w:t>
      </w:r>
    </w:p>
    <w:p w14:paraId="3D061233" w14:textId="5F54E7A8" w:rsidR="00D14925" w:rsidRPr="00A372EE" w:rsidRDefault="00E8628A" w:rsidP="00D14925">
      <w:pPr>
        <w:pStyle w:val="Odstavecseseznamem"/>
        <w:numPr>
          <w:ilvl w:val="0"/>
          <w:numId w:val="33"/>
        </w:numPr>
        <w:jc w:val="both"/>
        <w:rPr>
          <w:rFonts w:ascii="Arial" w:hAnsi="Arial" w:cs="Arial"/>
          <w:sz w:val="20"/>
          <w:szCs w:val="20"/>
        </w:rPr>
      </w:pPr>
      <w:r w:rsidRPr="00A372EE">
        <w:rPr>
          <w:rFonts w:ascii="Arial" w:hAnsi="Arial" w:cs="Arial"/>
          <w:sz w:val="20"/>
          <w:szCs w:val="20"/>
        </w:rPr>
        <w:t>Náklady nepřímé (režijní)</w:t>
      </w:r>
    </w:p>
    <w:p w14:paraId="2AAF5078" w14:textId="2545AB56" w:rsidR="00D14925" w:rsidRPr="00A372EE" w:rsidRDefault="00D14925" w:rsidP="004122F7">
      <w:pPr>
        <w:pStyle w:val="Odstavecseseznamem"/>
        <w:ind w:left="1080"/>
        <w:jc w:val="both"/>
        <w:rPr>
          <w:rFonts w:ascii="Arial" w:hAnsi="Arial" w:cs="Arial"/>
          <w:sz w:val="20"/>
          <w:szCs w:val="20"/>
        </w:rPr>
      </w:pPr>
      <w:r w:rsidRPr="00A372EE">
        <w:rPr>
          <w:rFonts w:ascii="Arial" w:hAnsi="Arial" w:cs="Arial"/>
          <w:sz w:val="20"/>
          <w:szCs w:val="20"/>
        </w:rPr>
        <w:t>*Jedná se o náklady na osoby v roli lektora (tzn. pedagoga, metodika, přednášejícího, mentora apod.) bez ohledu na charakter (např. dohoda o provedení práce, dohoda o pracovní činnosti, faktura, smlouva o dílo apod.). Náklady na osoby, které zajišťují organizaci nebo technické zajištění akce, by měly být uvedeny v "Další</w:t>
      </w:r>
      <w:r w:rsidR="00960214">
        <w:rPr>
          <w:rFonts w:ascii="Arial" w:hAnsi="Arial" w:cs="Arial"/>
          <w:sz w:val="20"/>
          <w:szCs w:val="20"/>
        </w:rPr>
        <w:t xml:space="preserve"> přímé</w:t>
      </w:r>
      <w:r w:rsidRPr="00A372EE">
        <w:rPr>
          <w:rFonts w:ascii="Arial" w:hAnsi="Arial" w:cs="Arial"/>
          <w:sz w:val="20"/>
          <w:szCs w:val="20"/>
        </w:rPr>
        <w:t xml:space="preserve"> náklady".</w:t>
      </w:r>
    </w:p>
    <w:p w14:paraId="2CD1DD41" w14:textId="281DE219" w:rsidR="00E8628A" w:rsidRPr="00A372EE" w:rsidRDefault="00D14925" w:rsidP="004122F7">
      <w:pPr>
        <w:pStyle w:val="Odstavecseseznamem"/>
        <w:ind w:left="1080"/>
        <w:jc w:val="both"/>
        <w:rPr>
          <w:rFonts w:ascii="Arial" w:hAnsi="Arial" w:cs="Arial"/>
          <w:sz w:val="20"/>
          <w:szCs w:val="20"/>
        </w:rPr>
      </w:pPr>
      <w:r w:rsidRPr="00A372EE">
        <w:rPr>
          <w:rFonts w:ascii="Arial" w:hAnsi="Arial" w:cs="Arial"/>
          <w:sz w:val="20"/>
          <w:szCs w:val="20"/>
        </w:rPr>
        <w:t xml:space="preserve">- </w:t>
      </w:r>
      <w:r w:rsidR="00E8628A" w:rsidRPr="00A372EE">
        <w:rPr>
          <w:rFonts w:ascii="Arial" w:hAnsi="Arial" w:cs="Arial"/>
          <w:sz w:val="20"/>
          <w:szCs w:val="20"/>
        </w:rPr>
        <w:t>Na základě rozpočtu bude stanovena struktura dotace pro podpořené projekty.</w:t>
      </w:r>
    </w:p>
    <w:p w14:paraId="63E3000F" w14:textId="77777777" w:rsidR="00FD64AE" w:rsidRPr="00A372EE" w:rsidRDefault="00FD64AE" w:rsidP="000C75AD">
      <w:pPr>
        <w:pStyle w:val="Odstavecseseznamem"/>
        <w:ind w:left="1080"/>
        <w:jc w:val="both"/>
        <w:rPr>
          <w:rFonts w:ascii="Arial" w:hAnsi="Arial" w:cs="Arial"/>
          <w:sz w:val="20"/>
          <w:szCs w:val="20"/>
        </w:rPr>
      </w:pPr>
    </w:p>
    <w:p w14:paraId="66E4E953" w14:textId="7B0C2758" w:rsidR="00D46CB9" w:rsidRPr="00A372EE" w:rsidRDefault="00D46CB9" w:rsidP="00D46CB9">
      <w:pPr>
        <w:pStyle w:val="Odstavecseseznamem"/>
        <w:numPr>
          <w:ilvl w:val="0"/>
          <w:numId w:val="18"/>
        </w:numPr>
        <w:jc w:val="both"/>
        <w:rPr>
          <w:rFonts w:ascii="Arial" w:hAnsi="Arial" w:cs="Arial"/>
          <w:b/>
          <w:sz w:val="20"/>
          <w:szCs w:val="20"/>
        </w:rPr>
      </w:pPr>
      <w:bookmarkStart w:id="17" w:name="_Hlk129621206"/>
      <w:bookmarkEnd w:id="15"/>
      <w:r w:rsidRPr="00A372EE">
        <w:rPr>
          <w:rFonts w:ascii="Arial" w:hAnsi="Arial" w:cs="Arial"/>
          <w:b/>
          <w:sz w:val="20"/>
          <w:szCs w:val="20"/>
        </w:rPr>
        <w:t>Povinné přílohy:</w:t>
      </w:r>
    </w:p>
    <w:p w14:paraId="5634D62C" w14:textId="7B3908CF" w:rsidR="00D46CB9" w:rsidRPr="00A372EE" w:rsidRDefault="00D46CB9" w:rsidP="00D46CB9">
      <w:pPr>
        <w:pStyle w:val="Odstavecseseznamem"/>
        <w:numPr>
          <w:ilvl w:val="1"/>
          <w:numId w:val="18"/>
        </w:numPr>
        <w:jc w:val="both"/>
        <w:rPr>
          <w:rFonts w:ascii="Arial" w:hAnsi="Arial" w:cs="Arial"/>
          <w:b/>
          <w:sz w:val="20"/>
          <w:szCs w:val="20"/>
        </w:rPr>
      </w:pPr>
      <w:r w:rsidRPr="00A372EE">
        <w:rPr>
          <w:rFonts w:ascii="Arial" w:hAnsi="Arial" w:cs="Arial"/>
          <w:b/>
          <w:sz w:val="20"/>
          <w:szCs w:val="20"/>
        </w:rPr>
        <w:t>Podrobný rozpočet</w:t>
      </w:r>
      <w:r w:rsidR="00DC5054" w:rsidRPr="00A372EE">
        <w:rPr>
          <w:rFonts w:ascii="Arial" w:hAnsi="Arial" w:cs="Arial"/>
          <w:b/>
          <w:sz w:val="20"/>
          <w:szCs w:val="20"/>
        </w:rPr>
        <w:t xml:space="preserve"> s</w:t>
      </w:r>
      <w:r w:rsidR="008A0C5D" w:rsidRPr="00A372EE">
        <w:rPr>
          <w:rFonts w:ascii="Arial" w:hAnsi="Arial" w:cs="Arial"/>
          <w:b/>
          <w:sz w:val="20"/>
          <w:szCs w:val="20"/>
        </w:rPr>
        <w:t xml:space="preserve"> povinným </w:t>
      </w:r>
      <w:r w:rsidR="00DC5054" w:rsidRPr="00A372EE">
        <w:rPr>
          <w:rFonts w:ascii="Arial" w:hAnsi="Arial" w:cs="Arial"/>
          <w:b/>
          <w:sz w:val="20"/>
          <w:szCs w:val="20"/>
        </w:rPr>
        <w:t>komentářem</w:t>
      </w:r>
    </w:p>
    <w:p w14:paraId="6254C228" w14:textId="6E93A3B5" w:rsidR="00D46CB9" w:rsidRPr="00A372EE" w:rsidRDefault="00D46CB9" w:rsidP="00D46CB9">
      <w:pPr>
        <w:pStyle w:val="Odstavecseseznamem"/>
        <w:numPr>
          <w:ilvl w:val="0"/>
          <w:numId w:val="28"/>
        </w:numPr>
        <w:jc w:val="both"/>
        <w:rPr>
          <w:rFonts w:ascii="Arial" w:hAnsi="Arial" w:cs="Arial"/>
          <w:b/>
          <w:sz w:val="20"/>
          <w:szCs w:val="20"/>
        </w:rPr>
      </w:pPr>
      <w:r w:rsidRPr="00A372EE">
        <w:rPr>
          <w:rFonts w:ascii="Arial" w:hAnsi="Arial" w:cs="Arial"/>
          <w:b/>
          <w:sz w:val="20"/>
          <w:szCs w:val="20"/>
        </w:rPr>
        <w:t>ve formátu .</w:t>
      </w:r>
      <w:proofErr w:type="spellStart"/>
      <w:r w:rsidRPr="00A372EE">
        <w:rPr>
          <w:rFonts w:ascii="Arial" w:hAnsi="Arial" w:cs="Arial"/>
          <w:b/>
          <w:sz w:val="20"/>
          <w:szCs w:val="20"/>
        </w:rPr>
        <w:t>xlsx</w:t>
      </w:r>
      <w:proofErr w:type="spellEnd"/>
    </w:p>
    <w:p w14:paraId="30FC4127" w14:textId="4A82DFA1" w:rsidR="000D0672" w:rsidRPr="00A372EE" w:rsidRDefault="000D0672" w:rsidP="00D46CB9">
      <w:pPr>
        <w:pStyle w:val="Odstavecseseznamem"/>
        <w:numPr>
          <w:ilvl w:val="0"/>
          <w:numId w:val="28"/>
        </w:numPr>
        <w:jc w:val="both"/>
        <w:rPr>
          <w:rFonts w:ascii="Arial" w:hAnsi="Arial" w:cs="Arial"/>
          <w:sz w:val="20"/>
          <w:szCs w:val="20"/>
        </w:rPr>
      </w:pPr>
      <w:r w:rsidRPr="00A372EE">
        <w:rPr>
          <w:rFonts w:ascii="Arial" w:hAnsi="Arial" w:cs="Arial"/>
          <w:sz w:val="20"/>
          <w:szCs w:val="20"/>
        </w:rPr>
        <w:t>Položky rozpočtu je nutné v komentáři odůvodnit a podrobně popsa</w:t>
      </w:r>
      <w:r w:rsidR="00E6034D" w:rsidRPr="00A372EE">
        <w:rPr>
          <w:rFonts w:ascii="Arial" w:hAnsi="Arial" w:cs="Arial"/>
          <w:sz w:val="20"/>
          <w:szCs w:val="20"/>
        </w:rPr>
        <w:t>t. Personální náklady musí být specifikovány na základě obsahu (náplně práce</w:t>
      </w:r>
      <w:r w:rsidR="000D7907" w:rsidRPr="00A372EE">
        <w:rPr>
          <w:rFonts w:ascii="Arial" w:hAnsi="Arial" w:cs="Arial"/>
          <w:sz w:val="20"/>
          <w:szCs w:val="20"/>
        </w:rPr>
        <w:t xml:space="preserve"> s vazbou na výstupy projektu</w:t>
      </w:r>
      <w:r w:rsidR="00E6034D" w:rsidRPr="00A372EE">
        <w:rPr>
          <w:rFonts w:ascii="Arial" w:hAnsi="Arial" w:cs="Arial"/>
          <w:sz w:val="20"/>
          <w:szCs w:val="20"/>
        </w:rPr>
        <w:t>) a rozsahu.</w:t>
      </w:r>
    </w:p>
    <w:p w14:paraId="1FC414A0" w14:textId="77777777" w:rsidR="00266D7B" w:rsidRPr="00A372EE" w:rsidRDefault="00266D7B" w:rsidP="003145CE">
      <w:pPr>
        <w:pStyle w:val="Odstavecseseznamem"/>
        <w:ind w:left="2700"/>
        <w:jc w:val="both"/>
        <w:rPr>
          <w:rFonts w:ascii="Arial" w:hAnsi="Arial" w:cs="Arial"/>
          <w:sz w:val="20"/>
          <w:szCs w:val="20"/>
        </w:rPr>
      </w:pPr>
    </w:p>
    <w:p w14:paraId="5C0C8712" w14:textId="7066C37F" w:rsidR="00D46CB9" w:rsidRPr="00A372EE" w:rsidRDefault="00D46CB9" w:rsidP="00D46CB9">
      <w:pPr>
        <w:pStyle w:val="Odstavecseseznamem"/>
        <w:numPr>
          <w:ilvl w:val="1"/>
          <w:numId w:val="18"/>
        </w:numPr>
        <w:jc w:val="both"/>
        <w:rPr>
          <w:rFonts w:ascii="Arial" w:hAnsi="Arial" w:cs="Arial"/>
          <w:b/>
          <w:sz w:val="20"/>
          <w:szCs w:val="20"/>
        </w:rPr>
      </w:pPr>
      <w:r w:rsidRPr="00A372EE">
        <w:rPr>
          <w:rFonts w:ascii="Arial" w:hAnsi="Arial" w:cs="Arial"/>
          <w:b/>
          <w:sz w:val="20"/>
          <w:szCs w:val="20"/>
        </w:rPr>
        <w:t>Čestné prohlášení k vyloučení střetu zájmů</w:t>
      </w:r>
    </w:p>
    <w:p w14:paraId="3166DE97" w14:textId="5D9ABF08" w:rsidR="00D46CB9" w:rsidRPr="00A372EE" w:rsidRDefault="00DC5054" w:rsidP="000C75AD">
      <w:pPr>
        <w:pStyle w:val="Odstavecseseznamem"/>
        <w:numPr>
          <w:ilvl w:val="2"/>
          <w:numId w:val="30"/>
        </w:numPr>
        <w:jc w:val="both"/>
        <w:rPr>
          <w:rFonts w:ascii="Arial" w:hAnsi="Arial" w:cs="Arial"/>
          <w:sz w:val="20"/>
          <w:szCs w:val="20"/>
        </w:rPr>
      </w:pPr>
      <w:r w:rsidRPr="00A372EE">
        <w:rPr>
          <w:rFonts w:ascii="Arial" w:hAnsi="Arial" w:cs="Arial"/>
          <w:sz w:val="20"/>
          <w:szCs w:val="20"/>
        </w:rPr>
        <w:t xml:space="preserve"> </w:t>
      </w:r>
      <w:r w:rsidR="000D7907" w:rsidRPr="00A372EE">
        <w:rPr>
          <w:rFonts w:ascii="Arial" w:hAnsi="Arial" w:cs="Arial"/>
          <w:sz w:val="20"/>
          <w:szCs w:val="20"/>
        </w:rPr>
        <w:t>d</w:t>
      </w:r>
      <w:r w:rsidRPr="00A372EE">
        <w:rPr>
          <w:rFonts w:ascii="Arial" w:hAnsi="Arial" w:cs="Arial"/>
          <w:sz w:val="20"/>
          <w:szCs w:val="20"/>
        </w:rPr>
        <w:t xml:space="preserve">okument </w:t>
      </w:r>
      <w:r w:rsidRPr="00A372EE">
        <w:rPr>
          <w:rFonts w:ascii="Arial" w:hAnsi="Arial" w:cs="Arial"/>
          <w:b/>
          <w:sz w:val="20"/>
          <w:szCs w:val="20"/>
        </w:rPr>
        <w:t xml:space="preserve">ve formátu </w:t>
      </w:r>
      <w:r w:rsidR="00D46CB9" w:rsidRPr="00A372EE">
        <w:rPr>
          <w:rFonts w:ascii="Arial" w:hAnsi="Arial" w:cs="Arial"/>
          <w:b/>
          <w:sz w:val="20"/>
          <w:szCs w:val="20"/>
        </w:rPr>
        <w:t>.</w:t>
      </w:r>
      <w:proofErr w:type="spellStart"/>
      <w:r w:rsidR="00D46CB9" w:rsidRPr="00A372EE">
        <w:rPr>
          <w:rFonts w:ascii="Arial" w:hAnsi="Arial" w:cs="Arial"/>
          <w:b/>
          <w:sz w:val="20"/>
          <w:szCs w:val="20"/>
        </w:rPr>
        <w:t>pdf</w:t>
      </w:r>
      <w:proofErr w:type="spellEnd"/>
      <w:r w:rsidR="00D46CB9" w:rsidRPr="00A372EE">
        <w:rPr>
          <w:rFonts w:ascii="Arial" w:hAnsi="Arial" w:cs="Arial"/>
          <w:sz w:val="20"/>
          <w:szCs w:val="20"/>
        </w:rPr>
        <w:t xml:space="preserve"> podepsan</w:t>
      </w:r>
      <w:r w:rsidRPr="00A372EE">
        <w:rPr>
          <w:rFonts w:ascii="Arial" w:hAnsi="Arial" w:cs="Arial"/>
          <w:sz w:val="20"/>
          <w:szCs w:val="20"/>
        </w:rPr>
        <w:t>ý</w:t>
      </w:r>
      <w:r w:rsidR="00D46CB9" w:rsidRPr="00A372EE">
        <w:rPr>
          <w:rFonts w:ascii="Arial" w:hAnsi="Arial" w:cs="Arial"/>
          <w:sz w:val="20"/>
          <w:szCs w:val="20"/>
        </w:rPr>
        <w:t xml:space="preserve"> elektronicky statutárním orgánem nebo </w:t>
      </w:r>
    </w:p>
    <w:p w14:paraId="4066E91B" w14:textId="57AA4A83" w:rsidR="00D46CB9" w:rsidRPr="00A372EE" w:rsidRDefault="00DC5054" w:rsidP="00B1483F">
      <w:pPr>
        <w:pStyle w:val="Odstavecseseznamem"/>
        <w:numPr>
          <w:ilvl w:val="2"/>
          <w:numId w:val="30"/>
        </w:numPr>
        <w:jc w:val="both"/>
        <w:rPr>
          <w:rFonts w:ascii="Arial" w:hAnsi="Arial" w:cs="Arial"/>
          <w:sz w:val="20"/>
          <w:szCs w:val="20"/>
        </w:rPr>
      </w:pPr>
      <w:r w:rsidRPr="00A372EE">
        <w:rPr>
          <w:rFonts w:ascii="Arial" w:hAnsi="Arial" w:cs="Arial"/>
          <w:sz w:val="20"/>
          <w:szCs w:val="20"/>
        </w:rPr>
        <w:t xml:space="preserve"> </w:t>
      </w:r>
      <w:r w:rsidR="000930F6" w:rsidRPr="00A372EE">
        <w:rPr>
          <w:rFonts w:ascii="Arial" w:hAnsi="Arial" w:cs="Arial"/>
          <w:sz w:val="20"/>
          <w:szCs w:val="20"/>
        </w:rPr>
        <w:t>d</w:t>
      </w:r>
      <w:r w:rsidRPr="00A372EE">
        <w:rPr>
          <w:rFonts w:ascii="Arial" w:hAnsi="Arial" w:cs="Arial"/>
          <w:sz w:val="20"/>
          <w:szCs w:val="20"/>
        </w:rPr>
        <w:t xml:space="preserve">okument ve formátu </w:t>
      </w:r>
      <w:r w:rsidR="00D46CB9" w:rsidRPr="00A372EE">
        <w:rPr>
          <w:rFonts w:ascii="Arial" w:hAnsi="Arial" w:cs="Arial"/>
          <w:sz w:val="20"/>
          <w:szCs w:val="20"/>
        </w:rPr>
        <w:t>.</w:t>
      </w:r>
      <w:proofErr w:type="spellStart"/>
      <w:r w:rsidR="00D46CB9" w:rsidRPr="00A372EE">
        <w:rPr>
          <w:rFonts w:ascii="Arial" w:hAnsi="Arial" w:cs="Arial"/>
          <w:sz w:val="20"/>
          <w:szCs w:val="20"/>
        </w:rPr>
        <w:t>pdf</w:t>
      </w:r>
      <w:proofErr w:type="spellEnd"/>
      <w:r w:rsidRPr="00A372EE">
        <w:rPr>
          <w:rFonts w:ascii="Arial" w:hAnsi="Arial" w:cs="Arial"/>
          <w:sz w:val="20"/>
          <w:szCs w:val="20"/>
        </w:rPr>
        <w:t>,</w:t>
      </w:r>
      <w:r w:rsidR="00B81E5B" w:rsidRPr="00A372EE">
        <w:rPr>
          <w:rFonts w:ascii="Arial" w:hAnsi="Arial" w:cs="Arial"/>
          <w:sz w:val="20"/>
          <w:szCs w:val="20"/>
        </w:rPr>
        <w:t xml:space="preserve"> </w:t>
      </w:r>
      <w:r w:rsidR="00D46CB9" w:rsidRPr="00A372EE">
        <w:rPr>
          <w:rFonts w:ascii="Arial" w:hAnsi="Arial" w:cs="Arial"/>
          <w:sz w:val="20"/>
          <w:szCs w:val="20"/>
        </w:rPr>
        <w:t>autorizovaná konverze</w:t>
      </w:r>
      <w:r w:rsidR="00B81E5B" w:rsidRPr="00A372EE">
        <w:rPr>
          <w:rFonts w:ascii="Arial" w:hAnsi="Arial" w:cs="Arial"/>
          <w:sz w:val="20"/>
          <w:szCs w:val="20"/>
        </w:rPr>
        <w:t xml:space="preserve"> </w:t>
      </w:r>
      <w:r w:rsidRPr="00A372EE">
        <w:rPr>
          <w:rFonts w:ascii="Arial" w:hAnsi="Arial" w:cs="Arial"/>
          <w:sz w:val="20"/>
          <w:szCs w:val="20"/>
        </w:rPr>
        <w:t xml:space="preserve">listinného </w:t>
      </w:r>
      <w:r w:rsidR="00B81E5B" w:rsidRPr="00A372EE">
        <w:rPr>
          <w:rFonts w:ascii="Arial" w:hAnsi="Arial" w:cs="Arial"/>
          <w:sz w:val="20"/>
          <w:szCs w:val="20"/>
        </w:rPr>
        <w:t xml:space="preserve">dokumentu s legalizací ověřeným podpisem statutárního orgánu (dokument musí obsahovat dvě doložky, a to doložku o legalizaci </w:t>
      </w:r>
      <w:r w:rsidR="003D62CB" w:rsidRPr="00A372EE">
        <w:rPr>
          <w:rFonts w:ascii="Arial" w:hAnsi="Arial" w:cs="Arial"/>
          <w:sz w:val="20"/>
          <w:szCs w:val="20"/>
        </w:rPr>
        <w:t>(</w:t>
      </w:r>
      <w:r w:rsidR="003B7148" w:rsidRPr="00A372EE">
        <w:rPr>
          <w:rFonts w:ascii="Arial" w:hAnsi="Arial" w:cs="Arial"/>
          <w:sz w:val="20"/>
          <w:szCs w:val="20"/>
        </w:rPr>
        <w:t>ověření podpisu</w:t>
      </w:r>
      <w:r w:rsidR="003D62CB" w:rsidRPr="00A372EE">
        <w:rPr>
          <w:rFonts w:ascii="Arial" w:hAnsi="Arial" w:cs="Arial"/>
          <w:sz w:val="20"/>
          <w:szCs w:val="20"/>
        </w:rPr>
        <w:t>)</w:t>
      </w:r>
      <w:r w:rsidR="003B7148" w:rsidRPr="00A372EE">
        <w:rPr>
          <w:rFonts w:ascii="Arial" w:hAnsi="Arial" w:cs="Arial"/>
          <w:sz w:val="20"/>
          <w:szCs w:val="20"/>
        </w:rPr>
        <w:t xml:space="preserve"> </w:t>
      </w:r>
      <w:r w:rsidR="00B81E5B" w:rsidRPr="00A372EE">
        <w:rPr>
          <w:rFonts w:ascii="Arial" w:hAnsi="Arial" w:cs="Arial"/>
          <w:sz w:val="20"/>
          <w:szCs w:val="20"/>
        </w:rPr>
        <w:t>a doložku o</w:t>
      </w:r>
      <w:r w:rsidR="005225A3" w:rsidRPr="00A372EE">
        <w:rPr>
          <w:rFonts w:ascii="Arial" w:hAnsi="Arial" w:cs="Arial"/>
          <w:sz w:val="20"/>
          <w:szCs w:val="20"/>
        </w:rPr>
        <w:t> </w:t>
      </w:r>
      <w:r w:rsidR="00B81E5B" w:rsidRPr="00A372EE">
        <w:rPr>
          <w:rFonts w:ascii="Arial" w:hAnsi="Arial" w:cs="Arial"/>
          <w:sz w:val="20"/>
          <w:szCs w:val="20"/>
        </w:rPr>
        <w:t>autorizované konverzi</w:t>
      </w:r>
      <w:r w:rsidR="003B7148" w:rsidRPr="00A372EE">
        <w:rPr>
          <w:rFonts w:ascii="Arial" w:hAnsi="Arial" w:cs="Arial"/>
          <w:sz w:val="20"/>
          <w:szCs w:val="20"/>
        </w:rPr>
        <w:t xml:space="preserve"> </w:t>
      </w:r>
      <w:r w:rsidR="0077283B" w:rsidRPr="00A372EE">
        <w:rPr>
          <w:rFonts w:ascii="Arial" w:hAnsi="Arial" w:cs="Arial"/>
          <w:sz w:val="20"/>
          <w:szCs w:val="20"/>
        </w:rPr>
        <w:t>–</w:t>
      </w:r>
      <w:r w:rsidR="003B7148" w:rsidRPr="00A372EE">
        <w:rPr>
          <w:rFonts w:ascii="Arial" w:hAnsi="Arial" w:cs="Arial"/>
          <w:sz w:val="20"/>
          <w:szCs w:val="20"/>
        </w:rPr>
        <w:t xml:space="preserve"> </w:t>
      </w:r>
      <w:r w:rsidR="0077283B" w:rsidRPr="00A372EE">
        <w:rPr>
          <w:rFonts w:ascii="Arial" w:hAnsi="Arial" w:cs="Arial"/>
          <w:sz w:val="20"/>
          <w:szCs w:val="20"/>
        </w:rPr>
        <w:t xml:space="preserve">službu legalizace i autorizované konverze listinného dokumentu do digitálního formátu poskytují </w:t>
      </w:r>
      <w:r w:rsidR="004F7637" w:rsidRPr="00A372EE">
        <w:rPr>
          <w:rFonts w:ascii="Arial" w:hAnsi="Arial" w:cs="Arial"/>
          <w:sz w:val="20"/>
          <w:szCs w:val="20"/>
        </w:rPr>
        <w:t xml:space="preserve">pobočky kontaktního místa veřejné správy </w:t>
      </w:r>
      <w:proofErr w:type="spellStart"/>
      <w:r w:rsidR="0077283B" w:rsidRPr="00A372EE">
        <w:rPr>
          <w:rFonts w:ascii="Arial" w:hAnsi="Arial" w:cs="Arial"/>
          <w:sz w:val="20"/>
          <w:szCs w:val="20"/>
        </w:rPr>
        <w:t>CzechPoint</w:t>
      </w:r>
      <w:proofErr w:type="spellEnd"/>
      <w:r w:rsidR="003D62CB" w:rsidRPr="00A372EE">
        <w:rPr>
          <w:rFonts w:ascii="Arial" w:hAnsi="Arial" w:cs="Arial"/>
          <w:sz w:val="20"/>
          <w:szCs w:val="20"/>
        </w:rPr>
        <w:t>, notářské a advokátní kanceláře</w:t>
      </w:r>
      <w:r w:rsidR="00B81E5B" w:rsidRPr="00A372EE">
        <w:rPr>
          <w:rFonts w:ascii="Arial" w:hAnsi="Arial" w:cs="Arial"/>
          <w:sz w:val="20"/>
          <w:szCs w:val="20"/>
        </w:rPr>
        <w:t xml:space="preserve">) </w:t>
      </w:r>
    </w:p>
    <w:p w14:paraId="6FC25FF9" w14:textId="77777777" w:rsidR="00266D7B" w:rsidRPr="00A372EE" w:rsidRDefault="00266D7B" w:rsidP="000C75AD">
      <w:pPr>
        <w:pStyle w:val="Odstavecseseznamem"/>
        <w:ind w:left="2160"/>
        <w:jc w:val="both"/>
        <w:rPr>
          <w:rFonts w:ascii="Arial" w:hAnsi="Arial" w:cs="Arial"/>
          <w:sz w:val="20"/>
          <w:szCs w:val="20"/>
        </w:rPr>
      </w:pPr>
    </w:p>
    <w:p w14:paraId="04B961BB" w14:textId="3789F850" w:rsidR="00D46CB9" w:rsidRPr="00A372EE" w:rsidRDefault="00B81E5B" w:rsidP="00D46CB9">
      <w:pPr>
        <w:pStyle w:val="Odstavecseseznamem"/>
        <w:numPr>
          <w:ilvl w:val="1"/>
          <w:numId w:val="18"/>
        </w:numPr>
        <w:jc w:val="both"/>
        <w:rPr>
          <w:rFonts w:ascii="Arial" w:hAnsi="Arial" w:cs="Arial"/>
          <w:sz w:val="20"/>
          <w:szCs w:val="20"/>
        </w:rPr>
      </w:pPr>
      <w:r w:rsidRPr="00A372EE">
        <w:rPr>
          <w:rFonts w:ascii="Arial" w:hAnsi="Arial" w:cs="Arial"/>
          <w:b/>
          <w:sz w:val="20"/>
          <w:szCs w:val="20"/>
        </w:rPr>
        <w:t>Výpis</w:t>
      </w:r>
      <w:r w:rsidR="00D46CB9" w:rsidRPr="00A372EE">
        <w:rPr>
          <w:rFonts w:ascii="Arial" w:hAnsi="Arial" w:cs="Arial"/>
          <w:b/>
          <w:sz w:val="20"/>
          <w:szCs w:val="20"/>
        </w:rPr>
        <w:t xml:space="preserve"> z obchodního rejstříku</w:t>
      </w:r>
      <w:r w:rsidR="00D46CB9" w:rsidRPr="00A372EE">
        <w:rPr>
          <w:rFonts w:ascii="Arial" w:hAnsi="Arial" w:cs="Arial"/>
          <w:sz w:val="20"/>
          <w:szCs w:val="20"/>
        </w:rPr>
        <w:t xml:space="preserve"> nebo jiný doklad o statutárním orgánu (např. jmenovací dekret)</w:t>
      </w:r>
    </w:p>
    <w:p w14:paraId="4307E78F" w14:textId="74561934" w:rsidR="00B81E5B" w:rsidRPr="00A372EE" w:rsidRDefault="00DC5054" w:rsidP="00B81E5B">
      <w:pPr>
        <w:pStyle w:val="Odstavecseseznamem"/>
        <w:numPr>
          <w:ilvl w:val="2"/>
          <w:numId w:val="18"/>
        </w:numPr>
        <w:jc w:val="both"/>
        <w:rPr>
          <w:rFonts w:ascii="Arial" w:hAnsi="Arial" w:cs="Arial"/>
          <w:sz w:val="20"/>
          <w:szCs w:val="20"/>
        </w:rPr>
      </w:pPr>
      <w:r w:rsidRPr="00A372EE">
        <w:rPr>
          <w:rFonts w:ascii="Arial" w:hAnsi="Arial" w:cs="Arial"/>
          <w:sz w:val="20"/>
          <w:szCs w:val="20"/>
        </w:rPr>
        <w:t xml:space="preserve">Dokument ve formátu </w:t>
      </w:r>
      <w:r w:rsidR="00B81E5B" w:rsidRPr="00A372EE">
        <w:rPr>
          <w:rFonts w:ascii="Arial" w:hAnsi="Arial" w:cs="Arial"/>
          <w:sz w:val="20"/>
          <w:szCs w:val="20"/>
        </w:rPr>
        <w:t>.</w:t>
      </w:r>
      <w:proofErr w:type="spellStart"/>
      <w:r w:rsidR="00B81E5B" w:rsidRPr="00A372EE">
        <w:rPr>
          <w:rFonts w:ascii="Arial" w:hAnsi="Arial" w:cs="Arial"/>
          <w:sz w:val="20"/>
          <w:szCs w:val="20"/>
        </w:rPr>
        <w:t>pdf</w:t>
      </w:r>
      <w:proofErr w:type="spellEnd"/>
      <w:r w:rsidR="00B81E5B" w:rsidRPr="00A372EE">
        <w:rPr>
          <w:rFonts w:ascii="Arial" w:hAnsi="Arial" w:cs="Arial"/>
          <w:sz w:val="20"/>
          <w:szCs w:val="20"/>
        </w:rPr>
        <w:t xml:space="preserve"> elektronicky podepsaný rejstříkovým soudem, nikoli verz</w:t>
      </w:r>
      <w:r w:rsidR="000D7907" w:rsidRPr="00A372EE">
        <w:rPr>
          <w:rFonts w:ascii="Arial" w:hAnsi="Arial" w:cs="Arial"/>
          <w:sz w:val="20"/>
          <w:szCs w:val="20"/>
        </w:rPr>
        <w:t>i</w:t>
      </w:r>
      <w:r w:rsidR="00B81E5B" w:rsidRPr="00A372EE">
        <w:rPr>
          <w:rFonts w:ascii="Arial" w:hAnsi="Arial" w:cs="Arial"/>
          <w:sz w:val="20"/>
          <w:szCs w:val="20"/>
        </w:rPr>
        <w:t xml:space="preserve"> pro tisk (v el. obch. rejstříku se jedná o možnost „Stáhnout PDF verzi výpisu“, nikoli „Vytisknout“)</w:t>
      </w:r>
    </w:p>
    <w:p w14:paraId="153DA9DF" w14:textId="77777777" w:rsidR="00266D7B" w:rsidRPr="00A372EE" w:rsidRDefault="00266D7B" w:rsidP="000C75AD">
      <w:pPr>
        <w:pStyle w:val="Odstavecseseznamem"/>
        <w:ind w:left="2160"/>
        <w:jc w:val="both"/>
        <w:rPr>
          <w:rFonts w:ascii="Arial" w:hAnsi="Arial" w:cs="Arial"/>
          <w:sz w:val="20"/>
          <w:szCs w:val="20"/>
        </w:rPr>
      </w:pPr>
    </w:p>
    <w:p w14:paraId="17F8D399" w14:textId="1CE56633" w:rsidR="00DA0B0C" w:rsidRPr="00A372EE" w:rsidRDefault="00DA0B0C" w:rsidP="00D46CB9">
      <w:pPr>
        <w:pStyle w:val="Odstavecseseznamem"/>
        <w:numPr>
          <w:ilvl w:val="1"/>
          <w:numId w:val="18"/>
        </w:numPr>
        <w:jc w:val="both"/>
        <w:rPr>
          <w:rFonts w:ascii="Arial" w:hAnsi="Arial" w:cs="Arial"/>
          <w:b/>
          <w:sz w:val="20"/>
          <w:szCs w:val="20"/>
        </w:rPr>
      </w:pPr>
      <w:r w:rsidRPr="00A372EE">
        <w:rPr>
          <w:rFonts w:ascii="Arial" w:hAnsi="Arial" w:cs="Arial"/>
          <w:b/>
          <w:sz w:val="20"/>
          <w:szCs w:val="20"/>
        </w:rPr>
        <w:t>Doklad o vedení bankovního účtu žadatele</w:t>
      </w:r>
    </w:p>
    <w:p w14:paraId="278E6C4D" w14:textId="2FFAD497" w:rsidR="001F37A7" w:rsidRPr="00A372EE" w:rsidRDefault="001F37A7" w:rsidP="001F37A7">
      <w:pPr>
        <w:pStyle w:val="Odstavecseseznamem"/>
        <w:numPr>
          <w:ilvl w:val="2"/>
          <w:numId w:val="18"/>
        </w:numPr>
        <w:jc w:val="both"/>
        <w:rPr>
          <w:rFonts w:ascii="Arial" w:hAnsi="Arial" w:cs="Arial"/>
          <w:b/>
          <w:sz w:val="20"/>
          <w:szCs w:val="20"/>
        </w:rPr>
      </w:pPr>
      <w:bookmarkStart w:id="18" w:name="_Hlk129623810"/>
      <w:r w:rsidRPr="00A372EE">
        <w:rPr>
          <w:rFonts w:ascii="Arial" w:hAnsi="Arial" w:cs="Arial"/>
          <w:sz w:val="20"/>
          <w:szCs w:val="20"/>
        </w:rPr>
        <w:t>Potvrzení o vedení účtu, výpis z bankovního účtu nebo jiný doklad prokazující vztah žadatele k bankovnímu účtu, na který bude převedena dotace, v případě podpoření projektu.</w:t>
      </w:r>
    </w:p>
    <w:p w14:paraId="44BA65D1" w14:textId="77777777" w:rsidR="002B54F2" w:rsidRPr="00A372EE" w:rsidRDefault="002B54F2" w:rsidP="000C75AD">
      <w:pPr>
        <w:pStyle w:val="Odstavecseseznamem"/>
        <w:ind w:left="2160"/>
        <w:jc w:val="both"/>
        <w:rPr>
          <w:rFonts w:ascii="Arial" w:hAnsi="Arial" w:cs="Arial"/>
          <w:b/>
          <w:sz w:val="20"/>
          <w:szCs w:val="20"/>
        </w:rPr>
      </w:pPr>
    </w:p>
    <w:bookmarkEnd w:id="18"/>
    <w:p w14:paraId="79239C85" w14:textId="558CDCA0" w:rsidR="00D46CB9" w:rsidRPr="00A372EE" w:rsidRDefault="00D46CB9" w:rsidP="00D46CB9">
      <w:pPr>
        <w:pStyle w:val="Odstavecseseznamem"/>
        <w:numPr>
          <w:ilvl w:val="1"/>
          <w:numId w:val="18"/>
        </w:numPr>
        <w:jc w:val="both"/>
        <w:rPr>
          <w:rFonts w:ascii="Arial" w:hAnsi="Arial" w:cs="Arial"/>
          <w:b/>
          <w:sz w:val="20"/>
          <w:szCs w:val="20"/>
        </w:rPr>
      </w:pPr>
      <w:r w:rsidRPr="00A372EE">
        <w:rPr>
          <w:rFonts w:ascii="Arial" w:hAnsi="Arial" w:cs="Arial"/>
          <w:b/>
          <w:sz w:val="20"/>
          <w:szCs w:val="20"/>
        </w:rPr>
        <w:t>Úplný výpis z Evidence skutečných majitelů</w:t>
      </w:r>
    </w:p>
    <w:p w14:paraId="6B1A53F5" w14:textId="77777777" w:rsidR="00AF06B2" w:rsidRPr="00A372EE" w:rsidRDefault="00282E19" w:rsidP="00B84CE8">
      <w:pPr>
        <w:pStyle w:val="Odstavecseseznamem"/>
        <w:numPr>
          <w:ilvl w:val="2"/>
          <w:numId w:val="18"/>
        </w:numPr>
        <w:jc w:val="both"/>
        <w:rPr>
          <w:rFonts w:ascii="Arial" w:hAnsi="Arial" w:cs="Arial"/>
          <w:color w:val="FF0000"/>
          <w:sz w:val="20"/>
          <w:szCs w:val="20"/>
        </w:rPr>
      </w:pPr>
      <w:r w:rsidRPr="00A372EE">
        <w:rPr>
          <w:rFonts w:ascii="Arial" w:hAnsi="Arial" w:cs="Arial"/>
          <w:sz w:val="20"/>
          <w:szCs w:val="20"/>
        </w:rPr>
        <w:t xml:space="preserve">Dokument </w:t>
      </w:r>
      <w:r w:rsidRPr="00A372EE">
        <w:rPr>
          <w:rFonts w:ascii="Arial" w:hAnsi="Arial" w:cs="Arial"/>
          <w:b/>
          <w:sz w:val="20"/>
          <w:szCs w:val="20"/>
        </w:rPr>
        <w:t>ve formátu .</w:t>
      </w:r>
      <w:proofErr w:type="spellStart"/>
      <w:r w:rsidRPr="00A372EE">
        <w:rPr>
          <w:rFonts w:ascii="Arial" w:hAnsi="Arial" w:cs="Arial"/>
          <w:b/>
          <w:sz w:val="20"/>
          <w:szCs w:val="20"/>
        </w:rPr>
        <w:t>pdf</w:t>
      </w:r>
      <w:proofErr w:type="spellEnd"/>
      <w:r w:rsidRPr="00A372EE">
        <w:rPr>
          <w:rFonts w:ascii="Arial" w:hAnsi="Arial" w:cs="Arial"/>
          <w:sz w:val="20"/>
          <w:szCs w:val="20"/>
        </w:rPr>
        <w:t xml:space="preserve"> elektronicky podepsaný rejstříkovým soudem, nikoli verze pro tisk (v el. evidenci skutečných majitelů se jedná o možnost </w:t>
      </w:r>
      <w:r w:rsidR="00E10E3E" w:rsidRPr="00A372EE">
        <w:rPr>
          <w:rFonts w:ascii="Arial" w:hAnsi="Arial" w:cs="Arial"/>
          <w:sz w:val="20"/>
          <w:szCs w:val="20"/>
        </w:rPr>
        <w:t>Přihlásit</w:t>
      </w:r>
      <w:r w:rsidR="00CF55F0" w:rsidRPr="00A372EE">
        <w:rPr>
          <w:rFonts w:ascii="Arial" w:hAnsi="Arial" w:cs="Arial"/>
          <w:sz w:val="20"/>
          <w:szCs w:val="20"/>
        </w:rPr>
        <w:t xml:space="preserve"> (vpravo nahoře), nikoli „Vytisknout“ nebo </w:t>
      </w:r>
      <w:r w:rsidRPr="00A372EE">
        <w:rPr>
          <w:rFonts w:ascii="Arial" w:hAnsi="Arial" w:cs="Arial"/>
          <w:sz w:val="20"/>
          <w:szCs w:val="20"/>
        </w:rPr>
        <w:t>„Stáhnout PDF verzi výpisu“</w:t>
      </w:r>
      <w:r w:rsidR="00CF55F0" w:rsidRPr="00A372EE">
        <w:rPr>
          <w:rFonts w:ascii="Arial" w:hAnsi="Arial" w:cs="Arial"/>
          <w:sz w:val="20"/>
          <w:szCs w:val="20"/>
        </w:rPr>
        <w:t>. Po přihlášení datovou schránkou</w:t>
      </w:r>
      <w:r w:rsidR="00406D1B" w:rsidRPr="00A372EE">
        <w:rPr>
          <w:rFonts w:ascii="Arial" w:hAnsi="Arial" w:cs="Arial"/>
          <w:sz w:val="20"/>
          <w:szCs w:val="20"/>
        </w:rPr>
        <w:t xml:space="preserve"> </w:t>
      </w:r>
      <w:r w:rsidR="00D966D4" w:rsidRPr="00A372EE">
        <w:rPr>
          <w:rFonts w:ascii="Arial" w:hAnsi="Arial" w:cs="Arial"/>
          <w:sz w:val="20"/>
          <w:szCs w:val="20"/>
        </w:rPr>
        <w:t>pak lze stáhnout úplný výpis.</w:t>
      </w:r>
      <w:r w:rsidRPr="00A372EE">
        <w:rPr>
          <w:rFonts w:ascii="Arial" w:hAnsi="Arial" w:cs="Arial"/>
          <w:sz w:val="20"/>
          <w:szCs w:val="20"/>
        </w:rPr>
        <w:t>“).</w:t>
      </w:r>
    </w:p>
    <w:p w14:paraId="2C0C2F6B" w14:textId="77777777" w:rsidR="00282E19" w:rsidRPr="00A372EE" w:rsidRDefault="00282E19" w:rsidP="00282E19">
      <w:pPr>
        <w:pStyle w:val="Odstavecseseznamem"/>
        <w:numPr>
          <w:ilvl w:val="2"/>
          <w:numId w:val="18"/>
        </w:numPr>
        <w:jc w:val="both"/>
        <w:rPr>
          <w:rFonts w:ascii="Arial" w:hAnsi="Arial" w:cs="Arial"/>
          <w:sz w:val="20"/>
          <w:szCs w:val="20"/>
        </w:rPr>
      </w:pPr>
      <w:r w:rsidRPr="00A372EE">
        <w:rPr>
          <w:rFonts w:ascii="Arial" w:hAnsi="Arial" w:cs="Arial"/>
          <w:sz w:val="20"/>
          <w:szCs w:val="20"/>
        </w:rPr>
        <w:t xml:space="preserve">Musí se jednat o </w:t>
      </w:r>
      <w:r w:rsidRPr="00A372EE">
        <w:rPr>
          <w:rFonts w:ascii="Arial" w:hAnsi="Arial" w:cs="Arial"/>
          <w:b/>
          <w:sz w:val="20"/>
          <w:szCs w:val="20"/>
        </w:rPr>
        <w:t>úplný výpis</w:t>
      </w:r>
      <w:r w:rsidRPr="00A372EE">
        <w:rPr>
          <w:rFonts w:ascii="Arial" w:hAnsi="Arial" w:cs="Arial"/>
          <w:sz w:val="20"/>
          <w:szCs w:val="20"/>
        </w:rPr>
        <w:t>, nikoli pouze výpis platných.</w:t>
      </w:r>
    </w:p>
    <w:p w14:paraId="4CA9EA33" w14:textId="77777777" w:rsidR="0089430B" w:rsidRDefault="00B1483F" w:rsidP="0089430B">
      <w:pPr>
        <w:pStyle w:val="Odstavecseseznamem"/>
        <w:numPr>
          <w:ilvl w:val="2"/>
          <w:numId w:val="18"/>
        </w:numPr>
        <w:jc w:val="both"/>
        <w:rPr>
          <w:rFonts w:ascii="Arial" w:hAnsi="Arial" w:cs="Arial"/>
          <w:sz w:val="20"/>
          <w:szCs w:val="20"/>
        </w:rPr>
      </w:pPr>
      <w:r w:rsidRPr="00A372EE">
        <w:rPr>
          <w:rFonts w:ascii="Arial" w:hAnsi="Arial" w:cs="Arial"/>
          <w:sz w:val="20"/>
          <w:szCs w:val="20"/>
        </w:rPr>
        <w:t>Nedokládají žadatelé, dle § 7 zákona č. 37/2021 Sb., o evidenci skutečných majitelů</w:t>
      </w:r>
      <w:r w:rsidR="005754B2" w:rsidRPr="00A372EE">
        <w:rPr>
          <w:rFonts w:ascii="Arial" w:hAnsi="Arial" w:cs="Arial"/>
          <w:sz w:val="20"/>
          <w:szCs w:val="20"/>
        </w:rPr>
        <w:t>, kteří</w:t>
      </w:r>
      <w:r w:rsidR="003D62CB" w:rsidRPr="00A372EE">
        <w:rPr>
          <w:rFonts w:ascii="Arial" w:hAnsi="Arial" w:cs="Arial"/>
          <w:sz w:val="20"/>
          <w:szCs w:val="20"/>
        </w:rPr>
        <w:t xml:space="preserve"> </w:t>
      </w:r>
      <w:r w:rsidRPr="00A372EE">
        <w:rPr>
          <w:rFonts w:ascii="Arial" w:hAnsi="Arial" w:cs="Arial"/>
          <w:sz w:val="20"/>
          <w:szCs w:val="20"/>
        </w:rPr>
        <w:t>nemají skutečného majitele (toto se vztahuje mj. na státní příspěvkové organizace a příspěvkové organizace územních celků).</w:t>
      </w:r>
    </w:p>
    <w:p w14:paraId="28DFC8B8" w14:textId="5D70D50B" w:rsidR="006332CF" w:rsidRPr="0089430B" w:rsidRDefault="006332CF" w:rsidP="0089430B">
      <w:pPr>
        <w:pStyle w:val="Odstavecseseznamem"/>
        <w:numPr>
          <w:ilvl w:val="2"/>
          <w:numId w:val="18"/>
        </w:numPr>
        <w:jc w:val="both"/>
        <w:rPr>
          <w:rFonts w:ascii="Arial" w:hAnsi="Arial" w:cs="Arial"/>
          <w:sz w:val="20"/>
          <w:szCs w:val="20"/>
        </w:rPr>
      </w:pPr>
      <w:r w:rsidRPr="0089430B">
        <w:rPr>
          <w:rFonts w:ascii="Arial" w:hAnsi="Arial" w:cs="Arial"/>
          <w:sz w:val="20"/>
          <w:szCs w:val="20"/>
        </w:rPr>
        <w:t>(Návod na získání úplného výpisu z ESM je dostupný na webové stránce výzvy.)</w:t>
      </w:r>
    </w:p>
    <w:p w14:paraId="5384CE00" w14:textId="77777777" w:rsidR="006332CF" w:rsidRPr="00A372EE" w:rsidRDefault="006332CF" w:rsidP="006332CF">
      <w:pPr>
        <w:pStyle w:val="Odstavecseseznamem"/>
        <w:ind w:left="2160"/>
        <w:jc w:val="both"/>
        <w:rPr>
          <w:rFonts w:ascii="Arial" w:hAnsi="Arial" w:cs="Arial"/>
          <w:sz w:val="20"/>
          <w:szCs w:val="20"/>
        </w:rPr>
      </w:pPr>
    </w:p>
    <w:p w14:paraId="1E71B95A" w14:textId="77777777" w:rsidR="00266D7B" w:rsidRPr="00A372EE" w:rsidRDefault="00266D7B" w:rsidP="003145CE">
      <w:pPr>
        <w:pStyle w:val="Odstavecseseznamem"/>
        <w:ind w:left="2160"/>
        <w:jc w:val="both"/>
        <w:rPr>
          <w:rFonts w:ascii="Arial" w:hAnsi="Arial" w:cs="Arial"/>
          <w:sz w:val="20"/>
          <w:szCs w:val="20"/>
        </w:rPr>
      </w:pPr>
    </w:p>
    <w:p w14:paraId="01853D61" w14:textId="455132D8" w:rsidR="00D46CB9" w:rsidRPr="00A372EE" w:rsidRDefault="00D46CB9">
      <w:pPr>
        <w:pStyle w:val="Odstavecseseznamem"/>
        <w:numPr>
          <w:ilvl w:val="1"/>
          <w:numId w:val="18"/>
        </w:numPr>
        <w:jc w:val="both"/>
        <w:rPr>
          <w:rFonts w:ascii="Arial" w:hAnsi="Arial" w:cs="Arial"/>
          <w:sz w:val="20"/>
          <w:szCs w:val="20"/>
        </w:rPr>
      </w:pPr>
      <w:r w:rsidRPr="00A372EE">
        <w:rPr>
          <w:rFonts w:ascii="Arial" w:hAnsi="Arial" w:cs="Arial"/>
          <w:b/>
          <w:sz w:val="20"/>
          <w:szCs w:val="20"/>
        </w:rPr>
        <w:t>Plná moc</w:t>
      </w:r>
      <w:r w:rsidR="00B1483F" w:rsidRPr="00A372EE">
        <w:rPr>
          <w:rFonts w:ascii="Arial" w:hAnsi="Arial" w:cs="Arial"/>
          <w:sz w:val="20"/>
          <w:szCs w:val="20"/>
        </w:rPr>
        <w:t xml:space="preserve"> </w:t>
      </w:r>
      <w:r w:rsidRPr="00A372EE">
        <w:rPr>
          <w:rFonts w:ascii="Arial" w:hAnsi="Arial" w:cs="Arial"/>
          <w:sz w:val="20"/>
          <w:szCs w:val="20"/>
        </w:rPr>
        <w:t>(pokud podává žádost zmocněnec nikoli statutární orgán)</w:t>
      </w:r>
    </w:p>
    <w:p w14:paraId="2B4D95C4" w14:textId="6E7DB64E" w:rsidR="00B1483F" w:rsidRPr="00A372EE" w:rsidRDefault="00DC5054" w:rsidP="000C75AD">
      <w:pPr>
        <w:pStyle w:val="Odstavecseseznamem"/>
        <w:numPr>
          <w:ilvl w:val="2"/>
          <w:numId w:val="29"/>
        </w:numPr>
        <w:jc w:val="both"/>
        <w:rPr>
          <w:rFonts w:ascii="Arial" w:hAnsi="Arial" w:cs="Arial"/>
          <w:sz w:val="20"/>
          <w:szCs w:val="20"/>
        </w:rPr>
      </w:pPr>
      <w:r w:rsidRPr="00A372EE">
        <w:rPr>
          <w:rFonts w:ascii="Arial" w:hAnsi="Arial" w:cs="Arial"/>
          <w:sz w:val="20"/>
          <w:szCs w:val="20"/>
        </w:rPr>
        <w:t xml:space="preserve"> </w:t>
      </w:r>
      <w:bookmarkStart w:id="19" w:name="_Hlk131583607"/>
      <w:r w:rsidR="000D7907" w:rsidRPr="00A372EE">
        <w:rPr>
          <w:rFonts w:ascii="Arial" w:hAnsi="Arial" w:cs="Arial"/>
          <w:sz w:val="20"/>
          <w:szCs w:val="20"/>
        </w:rPr>
        <w:t>d</w:t>
      </w:r>
      <w:r w:rsidRPr="00A372EE">
        <w:rPr>
          <w:rFonts w:ascii="Arial" w:hAnsi="Arial" w:cs="Arial"/>
          <w:sz w:val="20"/>
          <w:szCs w:val="20"/>
        </w:rPr>
        <w:t xml:space="preserve">okument </w:t>
      </w:r>
      <w:r w:rsidRPr="00A372EE">
        <w:rPr>
          <w:rFonts w:ascii="Arial" w:hAnsi="Arial" w:cs="Arial"/>
          <w:b/>
          <w:sz w:val="20"/>
          <w:szCs w:val="20"/>
        </w:rPr>
        <w:t xml:space="preserve">ve formátu </w:t>
      </w:r>
      <w:r w:rsidR="00B1483F" w:rsidRPr="00A372EE">
        <w:rPr>
          <w:rFonts w:ascii="Arial" w:hAnsi="Arial" w:cs="Arial"/>
          <w:b/>
          <w:sz w:val="20"/>
          <w:szCs w:val="20"/>
        </w:rPr>
        <w:t>.</w:t>
      </w:r>
      <w:proofErr w:type="spellStart"/>
      <w:r w:rsidR="00B1483F" w:rsidRPr="00A372EE">
        <w:rPr>
          <w:rFonts w:ascii="Arial" w:hAnsi="Arial" w:cs="Arial"/>
          <w:b/>
          <w:sz w:val="20"/>
          <w:szCs w:val="20"/>
        </w:rPr>
        <w:t>pdf</w:t>
      </w:r>
      <w:proofErr w:type="spellEnd"/>
      <w:r w:rsidR="00B1483F" w:rsidRPr="00A372EE">
        <w:rPr>
          <w:rFonts w:ascii="Arial" w:hAnsi="Arial" w:cs="Arial"/>
          <w:sz w:val="20"/>
          <w:szCs w:val="20"/>
        </w:rPr>
        <w:t xml:space="preserve"> s el. podpisem statutární</w:t>
      </w:r>
      <w:r w:rsidRPr="00A372EE">
        <w:rPr>
          <w:rFonts w:ascii="Arial" w:hAnsi="Arial" w:cs="Arial"/>
          <w:sz w:val="20"/>
          <w:szCs w:val="20"/>
        </w:rPr>
        <w:t>ho</w:t>
      </w:r>
      <w:r w:rsidR="00B1483F" w:rsidRPr="00A372EE">
        <w:rPr>
          <w:rFonts w:ascii="Arial" w:hAnsi="Arial" w:cs="Arial"/>
          <w:sz w:val="20"/>
          <w:szCs w:val="20"/>
        </w:rPr>
        <w:t xml:space="preserve"> orgán</w:t>
      </w:r>
      <w:r w:rsidRPr="00A372EE">
        <w:rPr>
          <w:rFonts w:ascii="Arial" w:hAnsi="Arial" w:cs="Arial"/>
          <w:sz w:val="20"/>
          <w:szCs w:val="20"/>
        </w:rPr>
        <w:t>u</w:t>
      </w:r>
      <w:r w:rsidR="00B1483F" w:rsidRPr="00A372EE">
        <w:rPr>
          <w:rFonts w:ascii="Arial" w:hAnsi="Arial" w:cs="Arial"/>
          <w:sz w:val="20"/>
          <w:szCs w:val="20"/>
        </w:rPr>
        <w:t xml:space="preserve"> nebo</w:t>
      </w:r>
    </w:p>
    <w:p w14:paraId="73FAE890" w14:textId="1DF5CB65" w:rsidR="00301F27" w:rsidRPr="00A372EE" w:rsidRDefault="00DC5054" w:rsidP="008E1450">
      <w:pPr>
        <w:pStyle w:val="Odstavecseseznamem"/>
        <w:numPr>
          <w:ilvl w:val="2"/>
          <w:numId w:val="29"/>
        </w:numPr>
        <w:ind w:hanging="181"/>
        <w:contextualSpacing w:val="0"/>
        <w:jc w:val="both"/>
        <w:rPr>
          <w:rFonts w:ascii="Arial" w:hAnsi="Arial" w:cs="Arial"/>
          <w:sz w:val="20"/>
          <w:szCs w:val="20"/>
        </w:rPr>
      </w:pPr>
      <w:r w:rsidRPr="00A372EE">
        <w:rPr>
          <w:rFonts w:ascii="Arial" w:hAnsi="Arial" w:cs="Arial"/>
          <w:sz w:val="20"/>
          <w:szCs w:val="20"/>
        </w:rPr>
        <w:t xml:space="preserve"> </w:t>
      </w:r>
      <w:r w:rsidR="000D7907" w:rsidRPr="00A372EE">
        <w:rPr>
          <w:rFonts w:ascii="Arial" w:hAnsi="Arial" w:cs="Arial"/>
          <w:sz w:val="20"/>
          <w:szCs w:val="20"/>
        </w:rPr>
        <w:t>d</w:t>
      </w:r>
      <w:r w:rsidRPr="00A372EE">
        <w:rPr>
          <w:rFonts w:ascii="Arial" w:hAnsi="Arial" w:cs="Arial"/>
          <w:sz w:val="20"/>
          <w:szCs w:val="20"/>
        </w:rPr>
        <w:t xml:space="preserve">okument ve formátu </w:t>
      </w:r>
      <w:r w:rsidR="00B1483F" w:rsidRPr="00A372EE">
        <w:rPr>
          <w:rFonts w:ascii="Arial" w:hAnsi="Arial" w:cs="Arial"/>
          <w:sz w:val="20"/>
          <w:szCs w:val="20"/>
        </w:rPr>
        <w:t>.</w:t>
      </w:r>
      <w:proofErr w:type="spellStart"/>
      <w:r w:rsidR="00B1483F" w:rsidRPr="00A372EE">
        <w:rPr>
          <w:rFonts w:ascii="Arial" w:hAnsi="Arial" w:cs="Arial"/>
          <w:sz w:val="20"/>
          <w:szCs w:val="20"/>
        </w:rPr>
        <w:t>pdf</w:t>
      </w:r>
      <w:proofErr w:type="spellEnd"/>
      <w:r w:rsidRPr="00A372EE">
        <w:rPr>
          <w:rFonts w:ascii="Arial" w:hAnsi="Arial" w:cs="Arial"/>
          <w:sz w:val="20"/>
          <w:szCs w:val="20"/>
        </w:rPr>
        <w:t>,</w:t>
      </w:r>
      <w:r w:rsidR="00B1483F" w:rsidRPr="00A372EE">
        <w:rPr>
          <w:rFonts w:ascii="Arial" w:hAnsi="Arial" w:cs="Arial"/>
          <w:sz w:val="20"/>
          <w:szCs w:val="20"/>
        </w:rPr>
        <w:t xml:space="preserve"> autorizovaná konverze </w:t>
      </w:r>
      <w:r w:rsidRPr="00A372EE">
        <w:rPr>
          <w:rFonts w:ascii="Arial" w:hAnsi="Arial" w:cs="Arial"/>
          <w:sz w:val="20"/>
          <w:szCs w:val="20"/>
        </w:rPr>
        <w:t xml:space="preserve">listinného </w:t>
      </w:r>
      <w:r w:rsidR="00B1483F" w:rsidRPr="00A372EE">
        <w:rPr>
          <w:rFonts w:ascii="Arial" w:hAnsi="Arial" w:cs="Arial"/>
          <w:sz w:val="20"/>
          <w:szCs w:val="20"/>
        </w:rPr>
        <w:t xml:space="preserve">dokumentu s legalizací ověřeným podpisem statutárního orgánu (dokument musí obsahovat dvě doložky, a to doložku o legalizaci </w:t>
      </w:r>
      <w:r w:rsidR="00B84CE8" w:rsidRPr="00A372EE">
        <w:rPr>
          <w:rFonts w:ascii="Arial" w:hAnsi="Arial" w:cs="Arial"/>
          <w:sz w:val="20"/>
          <w:szCs w:val="20"/>
        </w:rPr>
        <w:t>(</w:t>
      </w:r>
      <w:r w:rsidR="00D36C05" w:rsidRPr="00A372EE">
        <w:rPr>
          <w:rFonts w:ascii="Arial" w:hAnsi="Arial" w:cs="Arial"/>
          <w:sz w:val="20"/>
          <w:szCs w:val="20"/>
        </w:rPr>
        <w:t>ověření podpisu</w:t>
      </w:r>
      <w:r w:rsidR="00B84CE8" w:rsidRPr="00A372EE">
        <w:rPr>
          <w:rFonts w:ascii="Arial" w:hAnsi="Arial" w:cs="Arial"/>
          <w:sz w:val="20"/>
          <w:szCs w:val="20"/>
        </w:rPr>
        <w:t>)</w:t>
      </w:r>
      <w:r w:rsidR="00D36C05" w:rsidRPr="00A372EE">
        <w:rPr>
          <w:rFonts w:ascii="Arial" w:hAnsi="Arial" w:cs="Arial"/>
          <w:sz w:val="20"/>
          <w:szCs w:val="20"/>
        </w:rPr>
        <w:t xml:space="preserve"> </w:t>
      </w:r>
      <w:r w:rsidR="00B1483F" w:rsidRPr="00A372EE">
        <w:rPr>
          <w:rFonts w:ascii="Arial" w:hAnsi="Arial" w:cs="Arial"/>
          <w:sz w:val="20"/>
          <w:szCs w:val="20"/>
        </w:rPr>
        <w:t>a doložku o</w:t>
      </w:r>
      <w:r w:rsidR="005225A3" w:rsidRPr="00A372EE">
        <w:rPr>
          <w:rFonts w:ascii="Arial" w:hAnsi="Arial" w:cs="Arial"/>
          <w:sz w:val="20"/>
          <w:szCs w:val="20"/>
        </w:rPr>
        <w:t> </w:t>
      </w:r>
      <w:r w:rsidR="00B1483F" w:rsidRPr="00A372EE">
        <w:rPr>
          <w:rFonts w:ascii="Arial" w:hAnsi="Arial" w:cs="Arial"/>
          <w:sz w:val="20"/>
          <w:szCs w:val="20"/>
        </w:rPr>
        <w:t>autorizované konverzi</w:t>
      </w:r>
      <w:r w:rsidR="00D36C05" w:rsidRPr="00A372EE">
        <w:rPr>
          <w:rFonts w:ascii="Arial" w:hAnsi="Arial" w:cs="Arial"/>
          <w:sz w:val="20"/>
          <w:szCs w:val="20"/>
        </w:rPr>
        <w:t xml:space="preserve"> – službu legalizace i autorizované konverze listinného dokumentu do digitálního formátu poskytují pobočky kontaktního místa veřejné správy </w:t>
      </w:r>
      <w:proofErr w:type="spellStart"/>
      <w:r w:rsidR="00D36C05" w:rsidRPr="00A372EE">
        <w:rPr>
          <w:rFonts w:ascii="Arial" w:hAnsi="Arial" w:cs="Arial"/>
          <w:sz w:val="20"/>
          <w:szCs w:val="20"/>
        </w:rPr>
        <w:t>CzechPoint</w:t>
      </w:r>
      <w:proofErr w:type="spellEnd"/>
      <w:r w:rsidR="00B84CE8" w:rsidRPr="00A372EE">
        <w:rPr>
          <w:rFonts w:ascii="Arial" w:hAnsi="Arial" w:cs="Arial"/>
          <w:sz w:val="20"/>
          <w:szCs w:val="20"/>
        </w:rPr>
        <w:t>, notářské a advokátní kanceláře</w:t>
      </w:r>
      <w:r w:rsidR="00B1483F" w:rsidRPr="00A372EE">
        <w:rPr>
          <w:rFonts w:ascii="Arial" w:hAnsi="Arial" w:cs="Arial"/>
          <w:sz w:val="20"/>
          <w:szCs w:val="20"/>
        </w:rPr>
        <w:t>)</w:t>
      </w:r>
      <w:bookmarkEnd w:id="17"/>
      <w:r w:rsidR="003E6D55">
        <w:rPr>
          <w:rFonts w:ascii="Arial" w:hAnsi="Arial" w:cs="Arial"/>
          <w:sz w:val="20"/>
          <w:szCs w:val="20"/>
        </w:rPr>
        <w:t>.</w:t>
      </w:r>
    </w:p>
    <w:bookmarkEnd w:id="19"/>
    <w:p w14:paraId="469413FC" w14:textId="6B1DA40D" w:rsidR="008E1450" w:rsidRPr="00A372EE" w:rsidRDefault="008E1450" w:rsidP="008E1450">
      <w:pPr>
        <w:pStyle w:val="Odstavecseseznamem"/>
        <w:numPr>
          <w:ilvl w:val="0"/>
          <w:numId w:val="18"/>
        </w:numPr>
        <w:jc w:val="both"/>
        <w:rPr>
          <w:rFonts w:ascii="Arial" w:hAnsi="Arial" w:cs="Arial"/>
          <w:b/>
          <w:sz w:val="20"/>
          <w:szCs w:val="20"/>
        </w:rPr>
      </w:pPr>
      <w:r w:rsidRPr="00A372EE">
        <w:rPr>
          <w:rFonts w:ascii="Arial" w:hAnsi="Arial" w:cs="Arial"/>
          <w:b/>
          <w:sz w:val="20"/>
          <w:szCs w:val="20"/>
        </w:rPr>
        <w:t>Povinná příloha pro pokračující projekty</w:t>
      </w:r>
    </w:p>
    <w:p w14:paraId="5248AA25" w14:textId="79F91226" w:rsidR="008E1450" w:rsidRPr="00A372EE" w:rsidRDefault="008E1450" w:rsidP="008E1450">
      <w:pPr>
        <w:pStyle w:val="Odstavecseseznamem"/>
        <w:ind w:left="1080"/>
        <w:jc w:val="both"/>
        <w:rPr>
          <w:rFonts w:ascii="Arial" w:hAnsi="Arial" w:cs="Arial"/>
          <w:b/>
          <w:sz w:val="20"/>
          <w:szCs w:val="20"/>
        </w:rPr>
      </w:pPr>
      <w:r w:rsidRPr="00A372EE">
        <w:rPr>
          <w:rFonts w:ascii="Arial" w:hAnsi="Arial" w:cs="Arial"/>
          <w:b/>
          <w:sz w:val="20"/>
          <w:szCs w:val="20"/>
        </w:rPr>
        <w:t xml:space="preserve">Zpráva o realizaci </w:t>
      </w:r>
      <w:r w:rsidR="00D9222B" w:rsidRPr="00A372EE">
        <w:rPr>
          <w:rFonts w:ascii="Arial" w:hAnsi="Arial" w:cs="Arial"/>
          <w:b/>
          <w:sz w:val="20"/>
          <w:szCs w:val="20"/>
        </w:rPr>
        <w:t xml:space="preserve">předcházejícího </w:t>
      </w:r>
      <w:r w:rsidRPr="00A372EE">
        <w:rPr>
          <w:rFonts w:ascii="Arial" w:hAnsi="Arial" w:cs="Arial"/>
          <w:b/>
          <w:sz w:val="20"/>
          <w:szCs w:val="20"/>
        </w:rPr>
        <w:t>projektu kreativního učení ve výzvě č. 3/2022 Podpora projektů kreativního učení</w:t>
      </w:r>
    </w:p>
    <w:p w14:paraId="59278415" w14:textId="012D44E5" w:rsidR="008E1450" w:rsidRPr="00A372EE" w:rsidRDefault="008E1450" w:rsidP="00F47C6E">
      <w:pPr>
        <w:pStyle w:val="Odstavecseseznamem"/>
        <w:ind w:left="1077"/>
        <w:contextualSpacing w:val="0"/>
        <w:jc w:val="both"/>
        <w:rPr>
          <w:rFonts w:ascii="Arial" w:hAnsi="Arial" w:cs="Arial"/>
          <w:sz w:val="20"/>
          <w:szCs w:val="20"/>
        </w:rPr>
      </w:pPr>
      <w:r w:rsidRPr="00A372EE">
        <w:rPr>
          <w:rFonts w:ascii="Arial" w:hAnsi="Arial" w:cs="Arial"/>
          <w:sz w:val="20"/>
          <w:szCs w:val="20"/>
        </w:rPr>
        <w:t>- Žadatelé, kteří žádají o podporu pokračujícího projektu, který byl podpořen v předcházející výzvě NPO č. 3/2022, mají povinnost přiložit zprávu o aktuální realizaci projektu, která svou strukturou kopíruje monitorovací zprávu projektu.</w:t>
      </w:r>
    </w:p>
    <w:p w14:paraId="49684D25" w14:textId="688966BB" w:rsidR="008E1450" w:rsidRPr="00A372EE" w:rsidRDefault="00B24E5E" w:rsidP="00F47C6E">
      <w:pPr>
        <w:pStyle w:val="Odstavecseseznamem"/>
        <w:numPr>
          <w:ilvl w:val="0"/>
          <w:numId w:val="18"/>
        </w:numPr>
        <w:ind w:left="1077"/>
        <w:jc w:val="both"/>
        <w:rPr>
          <w:rFonts w:ascii="Arial" w:hAnsi="Arial" w:cs="Arial"/>
          <w:b/>
          <w:sz w:val="20"/>
          <w:szCs w:val="20"/>
        </w:rPr>
      </w:pPr>
      <w:r w:rsidRPr="00A372EE">
        <w:rPr>
          <w:rFonts w:ascii="Arial" w:hAnsi="Arial" w:cs="Arial"/>
          <w:b/>
          <w:sz w:val="20"/>
          <w:szCs w:val="20"/>
        </w:rPr>
        <w:t>Povinná příloha pro projekty okruhu 3</w:t>
      </w:r>
    </w:p>
    <w:p w14:paraId="77AABB1E" w14:textId="2AA86805" w:rsidR="008E1450" w:rsidRPr="00A372EE" w:rsidRDefault="00FA27B5" w:rsidP="008E1450">
      <w:pPr>
        <w:pStyle w:val="Odstavecseseznamem"/>
        <w:ind w:left="1077"/>
        <w:contextualSpacing w:val="0"/>
        <w:jc w:val="both"/>
        <w:rPr>
          <w:rFonts w:ascii="Arial" w:hAnsi="Arial" w:cs="Arial"/>
          <w:sz w:val="20"/>
          <w:szCs w:val="20"/>
        </w:rPr>
      </w:pPr>
      <w:r w:rsidRPr="00A372EE">
        <w:rPr>
          <w:rFonts w:ascii="Arial" w:hAnsi="Arial" w:cs="Arial"/>
          <w:sz w:val="20"/>
          <w:szCs w:val="20"/>
        </w:rPr>
        <w:t xml:space="preserve">- </w:t>
      </w:r>
      <w:r w:rsidR="00F47C6E" w:rsidRPr="00A372EE">
        <w:rPr>
          <w:rFonts w:ascii="Arial" w:hAnsi="Arial" w:cs="Arial"/>
          <w:sz w:val="20"/>
          <w:szCs w:val="20"/>
        </w:rPr>
        <w:t>Žadatelé projektů v okruhu č. 3 místo vyplnění kolonk</w:t>
      </w:r>
      <w:r w:rsidR="00D9222B" w:rsidRPr="00A372EE">
        <w:rPr>
          <w:rFonts w:ascii="Arial" w:hAnsi="Arial" w:cs="Arial"/>
          <w:sz w:val="20"/>
          <w:szCs w:val="20"/>
        </w:rPr>
        <w:t>y</w:t>
      </w:r>
      <w:r w:rsidR="00F47C6E" w:rsidRPr="00A372EE">
        <w:rPr>
          <w:rFonts w:ascii="Arial" w:hAnsi="Arial" w:cs="Arial"/>
          <w:sz w:val="20"/>
          <w:szCs w:val="20"/>
        </w:rPr>
        <w:t xml:space="preserve"> „Výstižný a srozumitelný popis“ vypln</w:t>
      </w:r>
      <w:r w:rsidR="00B40ABF" w:rsidRPr="00A372EE">
        <w:rPr>
          <w:rFonts w:ascii="Arial" w:hAnsi="Arial" w:cs="Arial"/>
          <w:sz w:val="20"/>
          <w:szCs w:val="20"/>
        </w:rPr>
        <w:t>í</w:t>
      </w:r>
      <w:r w:rsidR="00F47C6E" w:rsidRPr="00A372EE">
        <w:rPr>
          <w:rFonts w:ascii="Arial" w:hAnsi="Arial" w:cs="Arial"/>
          <w:sz w:val="20"/>
          <w:szCs w:val="20"/>
        </w:rPr>
        <w:t xml:space="preserve"> přílohu „Podrobný popis projektu“ dle </w:t>
      </w:r>
      <w:r w:rsidR="00B40ABF" w:rsidRPr="00A372EE">
        <w:rPr>
          <w:rFonts w:ascii="Arial" w:hAnsi="Arial" w:cs="Arial"/>
          <w:sz w:val="20"/>
          <w:szCs w:val="20"/>
        </w:rPr>
        <w:t>struktury</w:t>
      </w:r>
      <w:r w:rsidR="00F47C6E" w:rsidRPr="00A372EE">
        <w:rPr>
          <w:rFonts w:ascii="Arial" w:hAnsi="Arial" w:cs="Arial"/>
          <w:sz w:val="20"/>
          <w:szCs w:val="20"/>
        </w:rPr>
        <w:t xml:space="preserve"> šablony. Do kolonky „Výstižný a srozumitelný popis“ uvedou „Podrobný popis projektu je obsažen v příloze žádosti.“</w:t>
      </w:r>
    </w:p>
    <w:p w14:paraId="42FBE500" w14:textId="527FCE88" w:rsidR="00B40ABF" w:rsidRPr="00A372EE" w:rsidRDefault="00E97781" w:rsidP="00B40ABF">
      <w:pPr>
        <w:pStyle w:val="Odstavecseseznamem"/>
        <w:ind w:left="1077"/>
        <w:jc w:val="both"/>
        <w:rPr>
          <w:rFonts w:ascii="Arial" w:hAnsi="Arial" w:cs="Arial"/>
          <w:b/>
          <w:sz w:val="20"/>
          <w:szCs w:val="20"/>
        </w:rPr>
      </w:pPr>
      <w:r w:rsidRPr="00A372EE">
        <w:rPr>
          <w:rFonts w:ascii="Arial" w:hAnsi="Arial" w:cs="Arial"/>
          <w:b/>
          <w:sz w:val="20"/>
          <w:szCs w:val="20"/>
        </w:rPr>
        <w:t>Osnova podrobného</w:t>
      </w:r>
      <w:r w:rsidR="00B40ABF" w:rsidRPr="00A372EE">
        <w:rPr>
          <w:rFonts w:ascii="Arial" w:hAnsi="Arial" w:cs="Arial"/>
          <w:b/>
          <w:sz w:val="20"/>
          <w:szCs w:val="20"/>
        </w:rPr>
        <w:t xml:space="preserve"> popis</w:t>
      </w:r>
      <w:r w:rsidRPr="00A372EE">
        <w:rPr>
          <w:rFonts w:ascii="Arial" w:hAnsi="Arial" w:cs="Arial"/>
          <w:b/>
          <w:sz w:val="20"/>
          <w:szCs w:val="20"/>
        </w:rPr>
        <w:t>u</w:t>
      </w:r>
      <w:r w:rsidR="00B40ABF" w:rsidRPr="00A372EE">
        <w:rPr>
          <w:rFonts w:ascii="Arial" w:hAnsi="Arial" w:cs="Arial"/>
          <w:b/>
          <w:sz w:val="20"/>
          <w:szCs w:val="20"/>
        </w:rPr>
        <w:t xml:space="preserve"> projektu okruhu 3</w:t>
      </w:r>
    </w:p>
    <w:p w14:paraId="504EA4CB"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Cíle</w:t>
      </w:r>
    </w:p>
    <w:p w14:paraId="7414D95C"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Odůvodnění výběru partnerů</w:t>
      </w:r>
    </w:p>
    <w:p w14:paraId="5EE3818D"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Způsob spolupráce s partnery a jejich zapojení</w:t>
      </w:r>
    </w:p>
    <w:p w14:paraId="58EDE40D"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Metodika vč. zdůvodnění</w:t>
      </w:r>
    </w:p>
    <w:p w14:paraId="39529ACB"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Popis výstupů</w:t>
      </w:r>
    </w:p>
    <w:p w14:paraId="31092FF2"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Popis veřejného výstupu</w:t>
      </w:r>
    </w:p>
    <w:p w14:paraId="4881145B"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Přínos pro děti a mládež</w:t>
      </w:r>
    </w:p>
    <w:p w14:paraId="1AF6BECD"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Přínos pro pracovníky a pracovnice KKS</w:t>
      </w:r>
    </w:p>
    <w:p w14:paraId="07028CDA"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Odůvodnění personálních nákladů (náplň práce, rozsah, výše odměny, vazba na výstupy)</w:t>
      </w:r>
    </w:p>
    <w:p w14:paraId="07E23A86"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CV zapojených administrátorů projektu a odborníků (max. 700 znaků na osobu) s důrazem na zkušenosti z oblasti kreativního učení a KKS</w:t>
      </w:r>
    </w:p>
    <w:p w14:paraId="0CEBEA6B"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Popis propagačních aktivit vč. PR/advokacie</w:t>
      </w:r>
    </w:p>
    <w:p w14:paraId="518CC623"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Udržitelnost (plánované navazující aktivity, koncept další spolupráce s partnery)</w:t>
      </w:r>
    </w:p>
    <w:p w14:paraId="209A208E" w14:textId="69AF0C10"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 xml:space="preserve">Odborný rámec </w:t>
      </w:r>
      <w:r w:rsidR="00CD3788" w:rsidRPr="00A372EE">
        <w:rPr>
          <w:rFonts w:ascii="Arial" w:hAnsi="Arial" w:cs="Arial"/>
          <w:sz w:val="20"/>
          <w:szCs w:val="20"/>
        </w:rPr>
        <w:t xml:space="preserve">– podklady a zdroje </w:t>
      </w:r>
      <w:r w:rsidRPr="00A372EE">
        <w:rPr>
          <w:rFonts w:ascii="Arial" w:hAnsi="Arial" w:cs="Arial"/>
          <w:sz w:val="20"/>
          <w:szCs w:val="20"/>
        </w:rPr>
        <w:t>(</w:t>
      </w:r>
      <w:proofErr w:type="spellStart"/>
      <w:r w:rsidRPr="00A372EE">
        <w:rPr>
          <w:rFonts w:ascii="Arial" w:hAnsi="Arial" w:cs="Arial"/>
          <w:sz w:val="20"/>
          <w:szCs w:val="20"/>
        </w:rPr>
        <w:t>zmapovanost</w:t>
      </w:r>
      <w:proofErr w:type="spellEnd"/>
      <w:r w:rsidRPr="00A372EE">
        <w:rPr>
          <w:rFonts w:ascii="Arial" w:hAnsi="Arial" w:cs="Arial"/>
          <w:sz w:val="20"/>
          <w:szCs w:val="20"/>
        </w:rPr>
        <w:t xml:space="preserve"> prostředí, analýzy, šetření, výzkumy, domácí a zahraniční modelové příklady</w:t>
      </w:r>
      <w:r w:rsidR="008362B7" w:rsidRPr="00A372EE">
        <w:rPr>
          <w:rFonts w:ascii="Arial" w:hAnsi="Arial" w:cs="Arial"/>
          <w:sz w:val="20"/>
          <w:szCs w:val="20"/>
        </w:rPr>
        <w:t xml:space="preserve"> dobré praxe</w:t>
      </w:r>
      <w:r w:rsidRPr="00A372EE">
        <w:rPr>
          <w:rFonts w:ascii="Arial" w:hAnsi="Arial" w:cs="Arial"/>
          <w:sz w:val="20"/>
          <w:szCs w:val="20"/>
        </w:rPr>
        <w:t>, metodické a koncepční materiály ad.)</w:t>
      </w:r>
    </w:p>
    <w:p w14:paraId="53DFBA61" w14:textId="77777777" w:rsidR="00B40ABF" w:rsidRPr="00A372EE" w:rsidRDefault="00B40ABF" w:rsidP="00B40ABF">
      <w:pPr>
        <w:pStyle w:val="Odstavecseseznamem"/>
        <w:numPr>
          <w:ilvl w:val="0"/>
          <w:numId w:val="43"/>
        </w:numPr>
        <w:jc w:val="both"/>
        <w:rPr>
          <w:rFonts w:ascii="Arial" w:hAnsi="Arial" w:cs="Arial"/>
          <w:sz w:val="20"/>
          <w:szCs w:val="20"/>
        </w:rPr>
      </w:pPr>
      <w:r w:rsidRPr="00A372EE">
        <w:rPr>
          <w:rFonts w:ascii="Arial" w:hAnsi="Arial" w:cs="Arial"/>
          <w:sz w:val="20"/>
          <w:szCs w:val="20"/>
        </w:rPr>
        <w:t>Předchozí zkušenosti s podobným typem aktivit</w:t>
      </w:r>
    </w:p>
    <w:p w14:paraId="581E3082" w14:textId="77777777" w:rsidR="00B40ABF" w:rsidRPr="00A372EE" w:rsidRDefault="00B40ABF" w:rsidP="00B40ABF">
      <w:pPr>
        <w:pStyle w:val="Odstavecseseznamem"/>
        <w:ind w:left="1416"/>
        <w:contextualSpacing w:val="0"/>
        <w:jc w:val="both"/>
        <w:rPr>
          <w:rFonts w:ascii="Arial" w:hAnsi="Arial" w:cs="Arial"/>
          <w:sz w:val="20"/>
          <w:szCs w:val="20"/>
        </w:rPr>
      </w:pPr>
    </w:p>
    <w:p w14:paraId="495BCF85" w14:textId="78F26A35" w:rsidR="000D7907" w:rsidRPr="00A372EE" w:rsidRDefault="00DA0B0C" w:rsidP="00301F27">
      <w:pPr>
        <w:jc w:val="both"/>
        <w:rPr>
          <w:rFonts w:ascii="Arial" w:hAnsi="Arial" w:cs="Arial"/>
          <w:sz w:val="20"/>
          <w:szCs w:val="20"/>
        </w:rPr>
      </w:pPr>
      <w:r w:rsidRPr="00A372EE">
        <w:rPr>
          <w:rFonts w:ascii="Arial" w:hAnsi="Arial" w:cs="Arial"/>
          <w:sz w:val="20"/>
          <w:szCs w:val="20"/>
        </w:rPr>
        <w:t>Další nezbytné podklady, zejména k veřejné podpoře, mohou být dodatečně vyžádány administrátorem MK / hodnotitelem (podklady pro vyhodnocení podniku v obtížích, insolvenci atd. dle podmínek uvedených v čestném prohlášení).</w:t>
      </w:r>
      <w:r w:rsidR="001F37A7" w:rsidRPr="00A372EE">
        <w:rPr>
          <w:rFonts w:ascii="Arial" w:hAnsi="Arial" w:cs="Arial"/>
          <w:sz w:val="20"/>
          <w:szCs w:val="20"/>
        </w:rPr>
        <w:t xml:space="preserve"> </w:t>
      </w:r>
    </w:p>
    <w:p w14:paraId="1084B35C" w14:textId="77777777" w:rsidR="00B40ABF" w:rsidRPr="00A372EE" w:rsidRDefault="00B40ABF">
      <w:pPr>
        <w:rPr>
          <w:rFonts w:ascii="Arial" w:hAnsi="Arial" w:cs="Arial"/>
          <w:b/>
          <w:bCs/>
          <w:color w:val="000000"/>
          <w:sz w:val="20"/>
          <w:szCs w:val="20"/>
        </w:rPr>
      </w:pPr>
      <w:r w:rsidRPr="00A372EE">
        <w:rPr>
          <w:b/>
          <w:bCs/>
          <w:sz w:val="20"/>
          <w:szCs w:val="20"/>
        </w:rPr>
        <w:br w:type="page"/>
      </w:r>
    </w:p>
    <w:p w14:paraId="3D112E80" w14:textId="06E168F8" w:rsidR="001F37A7" w:rsidRPr="00A372EE" w:rsidRDefault="001F37A7" w:rsidP="007866C4">
      <w:pPr>
        <w:pStyle w:val="Default"/>
        <w:spacing w:line="276" w:lineRule="auto"/>
        <w:jc w:val="both"/>
        <w:rPr>
          <w:sz w:val="20"/>
          <w:szCs w:val="20"/>
        </w:rPr>
      </w:pPr>
      <w:r w:rsidRPr="00A372EE">
        <w:rPr>
          <w:b/>
          <w:bCs/>
          <w:sz w:val="20"/>
          <w:szCs w:val="20"/>
        </w:rPr>
        <w:lastRenderedPageBreak/>
        <w:t xml:space="preserve">Žadatel čestným prohlášením stvrzuje splnění podmínek výběrového řízení, konkrétně: </w:t>
      </w:r>
    </w:p>
    <w:p w14:paraId="5731A636"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žadatel podal žádost v souladu s vyhlašovacími podmínkami výzvy, </w:t>
      </w:r>
    </w:p>
    <w:p w14:paraId="26C24AEC"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všechny informace a údaje uvedené v žádosti včetně příloh jsou správné, pravdivé a úplné, </w:t>
      </w:r>
    </w:p>
    <w:p w14:paraId="06C10965" w14:textId="2D306803" w:rsidR="001F37A7" w:rsidRPr="00A372EE" w:rsidRDefault="001F37A7" w:rsidP="007866C4">
      <w:pPr>
        <w:pStyle w:val="Default"/>
        <w:spacing w:after="13" w:line="276" w:lineRule="auto"/>
        <w:jc w:val="both"/>
        <w:rPr>
          <w:sz w:val="20"/>
          <w:szCs w:val="20"/>
        </w:rPr>
      </w:pPr>
      <w:r w:rsidRPr="00A372EE">
        <w:rPr>
          <w:sz w:val="20"/>
          <w:szCs w:val="20"/>
        </w:rPr>
        <w:t>- žadatel podal dle podmínek výzvy maximálně 3 žádosti výzvy z NPO:</w:t>
      </w:r>
      <w:r w:rsidR="006D68AD">
        <w:rPr>
          <w:sz w:val="20"/>
          <w:szCs w:val="20"/>
        </w:rPr>
        <w:t xml:space="preserve"> </w:t>
      </w:r>
      <w:r w:rsidR="003E1552">
        <w:rPr>
          <w:sz w:val="20"/>
          <w:szCs w:val="20"/>
        </w:rPr>
        <w:t>Podpora projektů kreativního učení II</w:t>
      </w:r>
      <w:r w:rsidRPr="00A372EE">
        <w:rPr>
          <w:sz w:val="20"/>
          <w:szCs w:val="20"/>
        </w:rPr>
        <w:t xml:space="preserve">, </w:t>
      </w:r>
    </w:p>
    <w:p w14:paraId="03B2E7AD" w14:textId="32DFECC2" w:rsidR="001F37A7" w:rsidRPr="00A372EE" w:rsidRDefault="001F37A7" w:rsidP="007866C4">
      <w:pPr>
        <w:pStyle w:val="Default"/>
        <w:spacing w:line="276" w:lineRule="auto"/>
        <w:jc w:val="both"/>
        <w:rPr>
          <w:sz w:val="20"/>
          <w:szCs w:val="20"/>
        </w:rPr>
      </w:pPr>
      <w:r w:rsidRPr="00A372EE">
        <w:rPr>
          <w:sz w:val="20"/>
          <w:szCs w:val="20"/>
        </w:rPr>
        <w:t>- projekt bude po schválení realizován ve schváleném rozsahu a kvalitě</w:t>
      </w:r>
      <w:r w:rsidR="00B84CE8" w:rsidRPr="00A372EE">
        <w:rPr>
          <w:sz w:val="20"/>
          <w:szCs w:val="20"/>
        </w:rPr>
        <w:t xml:space="preserve"> v daném termínu</w:t>
      </w:r>
      <w:r w:rsidRPr="00A372EE">
        <w:rPr>
          <w:sz w:val="20"/>
          <w:szCs w:val="20"/>
        </w:rPr>
        <w:t xml:space="preserve"> na který byla dotace poskytnuta, </w:t>
      </w:r>
    </w:p>
    <w:p w14:paraId="4D52D63D"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7DF1C792"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na stejné způsobilé výdaje aktivity uvedené v žádosti příjemce dotace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minimis, na způsobilé výdaje a aktivity nečerpá podporu z jiného fondu nebo nástroje Unie, případně téhož fondu, ale jiného programu nebo ze státního rozpočtu a dalších veřejných zdrojů, </w:t>
      </w:r>
    </w:p>
    <w:p w14:paraId="3F8239A7"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do žádosti byla uvedena analýza rizik, tj. okolností nebo událostí, které v případě výskytu mohou ohrozit nebo znemožnit dosažení cílů a úspěšnou realizaci projektu, dle instrukcí ve formuláři, </w:t>
      </w:r>
    </w:p>
    <w:p w14:paraId="01EAA133" w14:textId="6A689AA4" w:rsidR="001F37A7" w:rsidRPr="00A372EE" w:rsidRDefault="001F37A7" w:rsidP="007866C4">
      <w:pPr>
        <w:pStyle w:val="Default"/>
        <w:spacing w:after="13" w:line="276" w:lineRule="auto"/>
        <w:jc w:val="both"/>
        <w:rPr>
          <w:sz w:val="20"/>
          <w:szCs w:val="20"/>
        </w:rPr>
      </w:pPr>
      <w:r w:rsidRPr="00A372EE">
        <w:rPr>
          <w:sz w:val="20"/>
          <w:szCs w:val="20"/>
        </w:rPr>
        <w:t>- v případě obdržení dotace bude finanční částka použita na účel uvedený v Rozhodnutí s</w:t>
      </w:r>
      <w:r w:rsidR="00DB7CBC">
        <w:rPr>
          <w:sz w:val="20"/>
          <w:szCs w:val="20"/>
        </w:rPr>
        <w:t> </w:t>
      </w:r>
      <w:r w:rsidRPr="00A372EE">
        <w:rPr>
          <w:sz w:val="20"/>
          <w:szCs w:val="20"/>
        </w:rPr>
        <w:t xml:space="preserve">respektováním všech podmínek ohledně struktury výdajů, vedení účetnictví, vykazování a vyúčtování, </w:t>
      </w:r>
    </w:p>
    <w:p w14:paraId="2136D9BA" w14:textId="77777777" w:rsidR="001F37A7" w:rsidRPr="00A372EE" w:rsidRDefault="001F37A7" w:rsidP="007866C4">
      <w:pPr>
        <w:pStyle w:val="Default"/>
        <w:spacing w:after="13" w:line="276" w:lineRule="auto"/>
        <w:jc w:val="both"/>
        <w:rPr>
          <w:sz w:val="20"/>
          <w:szCs w:val="20"/>
        </w:rPr>
      </w:pPr>
      <w:r w:rsidRPr="00A372EE">
        <w:rPr>
          <w:sz w:val="20"/>
          <w:szCs w:val="20"/>
        </w:rPr>
        <w:t xml:space="preserve">- podaný projekt významně nepoškozuje životní prostředí dle platné taxonomie, </w:t>
      </w:r>
    </w:p>
    <w:p w14:paraId="41B561B1" w14:textId="498830A1" w:rsidR="001F37A7" w:rsidRPr="00A372EE" w:rsidRDefault="001F37A7" w:rsidP="007866C4">
      <w:pPr>
        <w:pStyle w:val="Default"/>
        <w:spacing w:line="276" w:lineRule="auto"/>
        <w:jc w:val="both"/>
        <w:rPr>
          <w:sz w:val="20"/>
          <w:szCs w:val="20"/>
        </w:rPr>
      </w:pPr>
      <w:r w:rsidRPr="00A372EE">
        <w:rPr>
          <w:sz w:val="20"/>
          <w:szCs w:val="20"/>
        </w:rPr>
        <w:t>- žadatel neprodleně oznámí MK přes DP MK jakékoliv změny (identifikačních a kontaktních údajů, právní formy žadatele, parametrů projektu, podmínek realizace projektu aj.), žadatel je k datu podání žádosti ekonomickým subjektem, a v období, na které dotaci žádá, nepřeruší svou činnost, je daňovým subjektem dle zákona č. 280/2009 Sb., daňový řád, dle ustanovení § 136 zákona č. 182/2006 Sb., o</w:t>
      </w:r>
      <w:r w:rsidR="00DB7CBC">
        <w:rPr>
          <w:sz w:val="20"/>
          <w:szCs w:val="20"/>
        </w:rPr>
        <w:t> </w:t>
      </w:r>
      <w:r w:rsidRPr="00A372EE">
        <w:rPr>
          <w:sz w:val="20"/>
          <w:szCs w:val="20"/>
        </w:rPr>
        <w:t>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není v likvidaci, nesplňuje podmínky insolvenčního zákona pro zahájení kolektivního úpadkového řízení s</w:t>
      </w:r>
      <w:r w:rsidR="00DB7CBC">
        <w:rPr>
          <w:sz w:val="20"/>
          <w:szCs w:val="20"/>
        </w:rPr>
        <w:t> </w:t>
      </w:r>
      <w:r w:rsidRPr="00A372EE">
        <w:rPr>
          <w:sz w:val="20"/>
          <w:szCs w:val="20"/>
        </w:rPr>
        <w:t>výjimkou těch, kteří splňují podmínky pro zahájení kolektivního úpadkového řízení v důsledku šíření onemocnění COVID-19 způsobeného virem SARS-CoV-2, ke dni 31. 12. 2019 nebyl podnikem v</w:t>
      </w:r>
      <w:r w:rsidR="00DB7CBC">
        <w:rPr>
          <w:sz w:val="20"/>
          <w:szCs w:val="20"/>
        </w:rPr>
        <w:t> </w:t>
      </w:r>
      <w:r w:rsidRPr="00A372EE">
        <w:rPr>
          <w:sz w:val="20"/>
          <w:szCs w:val="20"/>
        </w:rPr>
        <w:t>obtížích ve smyslu nařízení Komise č. 651/2014, 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w:t>
      </w:r>
      <w:r w:rsidR="00DB7CBC">
        <w:rPr>
          <w:sz w:val="20"/>
          <w:szCs w:val="20"/>
        </w:rPr>
        <w:t> </w:t>
      </w:r>
      <w:r w:rsidRPr="00A372EE">
        <w:rPr>
          <w:sz w:val="20"/>
          <w:szCs w:val="20"/>
        </w:rPr>
        <w:t xml:space="preserve">příspěvku na státní politiku zaměstnanosti, pracuje dle pravidel pro předcházení střetu zájmů, předcházení podvodů a korupci v souladu se zásadou řádného finančního řízení, </w:t>
      </w:r>
    </w:p>
    <w:p w14:paraId="60C17263" w14:textId="14EF594E" w:rsidR="001F37A7" w:rsidRPr="0071531C" w:rsidRDefault="001F37A7" w:rsidP="006D68AD">
      <w:pPr>
        <w:pStyle w:val="Default"/>
        <w:spacing w:line="276" w:lineRule="auto"/>
        <w:jc w:val="both"/>
        <w:rPr>
          <w:sz w:val="20"/>
          <w:szCs w:val="20"/>
        </w:rPr>
      </w:pPr>
      <w:r w:rsidRPr="00A372EE">
        <w:rPr>
          <w:sz w:val="22"/>
          <w:szCs w:val="22"/>
        </w:rPr>
        <w:t xml:space="preserve">- </w:t>
      </w:r>
      <w:r w:rsidRPr="00A372EE">
        <w:rPr>
          <w:sz w:val="20"/>
          <w:szCs w:val="20"/>
        </w:rPr>
        <w:t>žadatel souhlasí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(ZED) či v</w:t>
      </w:r>
      <w:r w:rsidR="00DB7CBC">
        <w:rPr>
          <w:sz w:val="20"/>
          <w:szCs w:val="20"/>
        </w:rPr>
        <w:t> </w:t>
      </w:r>
      <w:r w:rsidRPr="00A372EE">
        <w:rPr>
          <w:sz w:val="20"/>
          <w:szCs w:val="20"/>
        </w:rPr>
        <w:t>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w:t>
      </w:r>
      <w:bookmarkStart w:id="20" w:name="_Hlk132807890"/>
      <w:r w:rsidR="0071531C">
        <w:rPr>
          <w:sz w:val="20"/>
          <w:szCs w:val="20"/>
        </w:rPr>
        <w:t xml:space="preserve"> </w:t>
      </w:r>
      <w:r w:rsidR="004A1DC0">
        <w:rPr>
          <w:sz w:val="20"/>
          <w:szCs w:val="20"/>
        </w:rPr>
        <w:t xml:space="preserve">po dobu </w:t>
      </w:r>
      <w:r w:rsidR="0071531C" w:rsidRPr="0071531C">
        <w:rPr>
          <w:sz w:val="20"/>
          <w:szCs w:val="20"/>
        </w:rPr>
        <w:t>20</w:t>
      </w:r>
      <w:r w:rsidR="004A1DC0">
        <w:rPr>
          <w:sz w:val="20"/>
          <w:szCs w:val="20"/>
        </w:rPr>
        <w:t> </w:t>
      </w:r>
      <w:r w:rsidR="0071531C" w:rsidRPr="0071531C">
        <w:rPr>
          <w:sz w:val="20"/>
          <w:szCs w:val="20"/>
        </w:rPr>
        <w:t>let od 1.</w:t>
      </w:r>
      <w:r w:rsidR="00402FDA">
        <w:rPr>
          <w:sz w:val="20"/>
          <w:szCs w:val="20"/>
        </w:rPr>
        <w:t> </w:t>
      </w:r>
      <w:r w:rsidR="0071531C" w:rsidRPr="0071531C">
        <w:rPr>
          <w:sz w:val="20"/>
          <w:szCs w:val="20"/>
        </w:rPr>
        <w:t>ledna roku následujícího po dni poskytnutí prostředků příjemci. Po uplynutí této lhůty jsou údaje odstraněny</w:t>
      </w:r>
      <w:bookmarkEnd w:id="20"/>
      <w:r w:rsidRPr="00A372EE">
        <w:rPr>
          <w:sz w:val="20"/>
          <w:szCs w:val="20"/>
        </w:rPr>
        <w:t xml:space="preserve">. </w:t>
      </w:r>
      <w:r w:rsidR="00B40ABF" w:rsidRPr="00A372EE">
        <w:br w:type="page"/>
      </w:r>
    </w:p>
    <w:p w14:paraId="4AF45909" w14:textId="008282CB" w:rsidR="00CB35DE" w:rsidRPr="00A372EE" w:rsidRDefault="00CB35DE" w:rsidP="007866C4">
      <w:pPr>
        <w:pStyle w:val="Nadpis1"/>
        <w:jc w:val="both"/>
      </w:pPr>
      <w:bookmarkStart w:id="21" w:name="_Toc129625598"/>
      <w:bookmarkStart w:id="22" w:name="_Toc129625599"/>
      <w:bookmarkStart w:id="23" w:name="_Toc129625600"/>
      <w:bookmarkStart w:id="24" w:name="_Toc129625601"/>
      <w:bookmarkStart w:id="25" w:name="_Toc129625602"/>
      <w:bookmarkStart w:id="26" w:name="_Toc131592990"/>
      <w:bookmarkEnd w:id="11"/>
      <w:bookmarkEnd w:id="21"/>
      <w:bookmarkEnd w:id="22"/>
      <w:bookmarkEnd w:id="23"/>
      <w:bookmarkEnd w:id="24"/>
      <w:bookmarkEnd w:id="25"/>
      <w:r w:rsidRPr="00A372EE">
        <w:lastRenderedPageBreak/>
        <w:t>Období realizace</w:t>
      </w:r>
      <w:r w:rsidR="009341AB" w:rsidRPr="00A372EE">
        <w:t xml:space="preserve"> projektu</w:t>
      </w:r>
      <w:bookmarkEnd w:id="26"/>
    </w:p>
    <w:p w14:paraId="1B088E08" w14:textId="57AF594E" w:rsidR="00CB35DE" w:rsidRPr="00A372EE" w:rsidRDefault="00CB35DE" w:rsidP="007866C4">
      <w:pPr>
        <w:jc w:val="both"/>
        <w:rPr>
          <w:rFonts w:ascii="Arial" w:hAnsi="Arial" w:cs="Arial"/>
          <w:sz w:val="20"/>
        </w:rPr>
      </w:pPr>
      <w:r w:rsidRPr="00A372EE">
        <w:rPr>
          <w:rFonts w:ascii="Arial" w:hAnsi="Arial" w:cs="Arial"/>
          <w:sz w:val="20"/>
        </w:rPr>
        <w:t xml:space="preserve">Podpořené projekty </w:t>
      </w:r>
      <w:r w:rsidR="001E4B24" w:rsidRPr="00A372EE">
        <w:rPr>
          <w:rFonts w:ascii="Arial" w:hAnsi="Arial" w:cs="Arial"/>
          <w:sz w:val="20"/>
        </w:rPr>
        <w:t>v této výzvě</w:t>
      </w:r>
      <w:r w:rsidRPr="00A372EE">
        <w:rPr>
          <w:rFonts w:ascii="Arial" w:hAnsi="Arial" w:cs="Arial"/>
          <w:sz w:val="20"/>
        </w:rPr>
        <w:t xml:space="preserve"> musí být realizačně ukončeny nejpozději</w:t>
      </w:r>
      <w:r w:rsidR="002B0ACD" w:rsidRPr="00A372EE">
        <w:rPr>
          <w:rFonts w:ascii="Arial" w:hAnsi="Arial" w:cs="Arial"/>
          <w:sz w:val="20"/>
        </w:rPr>
        <w:t xml:space="preserve"> 30. </w:t>
      </w:r>
      <w:r w:rsidR="000C75AD" w:rsidRPr="00A372EE">
        <w:rPr>
          <w:rFonts w:ascii="Arial" w:hAnsi="Arial" w:cs="Arial"/>
          <w:sz w:val="20"/>
        </w:rPr>
        <w:t>6</w:t>
      </w:r>
      <w:r w:rsidR="002B0ACD" w:rsidRPr="00A372EE">
        <w:rPr>
          <w:rFonts w:ascii="Arial" w:hAnsi="Arial" w:cs="Arial"/>
          <w:sz w:val="20"/>
        </w:rPr>
        <w:t>. 2024</w:t>
      </w:r>
      <w:r w:rsidR="00BC1E81" w:rsidRPr="00A372EE">
        <w:rPr>
          <w:rFonts w:ascii="Arial" w:hAnsi="Arial" w:cs="Arial"/>
          <w:sz w:val="20"/>
        </w:rPr>
        <w:t>.</w:t>
      </w:r>
      <w:r w:rsidR="00471D34" w:rsidRPr="00A372EE">
        <w:rPr>
          <w:rFonts w:ascii="Arial" w:hAnsi="Arial" w:cs="Arial"/>
          <w:sz w:val="20"/>
        </w:rPr>
        <w:t xml:space="preserve"> </w:t>
      </w:r>
      <w:r w:rsidR="00471D34" w:rsidRPr="00A372EE">
        <w:rPr>
          <w:rFonts w:ascii="Arial" w:hAnsi="Arial" w:cs="Arial"/>
          <w:b/>
          <w:sz w:val="20"/>
        </w:rPr>
        <w:t>Do</w:t>
      </w:r>
      <w:r w:rsidR="000C75AD" w:rsidRPr="00A372EE">
        <w:rPr>
          <w:rFonts w:ascii="Arial" w:hAnsi="Arial" w:cs="Arial"/>
          <w:b/>
          <w:sz w:val="20"/>
        </w:rPr>
        <w:t> </w:t>
      </w:r>
      <w:r w:rsidR="00471D34" w:rsidRPr="00A372EE">
        <w:rPr>
          <w:rFonts w:ascii="Arial" w:hAnsi="Arial" w:cs="Arial"/>
          <w:b/>
          <w:sz w:val="20"/>
        </w:rPr>
        <w:t>výběrového řízení je možné předložit projekty plánované na období od září 202</w:t>
      </w:r>
      <w:r w:rsidR="0063009C" w:rsidRPr="00A372EE">
        <w:rPr>
          <w:rFonts w:ascii="Arial" w:hAnsi="Arial" w:cs="Arial"/>
          <w:b/>
          <w:sz w:val="20"/>
        </w:rPr>
        <w:t>3</w:t>
      </w:r>
      <w:r w:rsidR="00471D34" w:rsidRPr="00A372EE">
        <w:rPr>
          <w:rFonts w:ascii="Arial" w:hAnsi="Arial" w:cs="Arial"/>
          <w:b/>
          <w:sz w:val="20"/>
        </w:rPr>
        <w:t xml:space="preserve"> do června 202</w:t>
      </w:r>
      <w:r w:rsidR="0063009C" w:rsidRPr="00A372EE">
        <w:rPr>
          <w:rFonts w:ascii="Arial" w:hAnsi="Arial" w:cs="Arial"/>
          <w:b/>
          <w:sz w:val="20"/>
        </w:rPr>
        <w:t>4</w:t>
      </w:r>
      <w:r w:rsidR="000D7907" w:rsidRPr="00A372EE">
        <w:rPr>
          <w:rFonts w:ascii="Arial" w:hAnsi="Arial" w:cs="Arial"/>
          <w:b/>
          <w:sz w:val="20"/>
        </w:rPr>
        <w:t xml:space="preserve"> (příprava možná od ledna 2023)</w:t>
      </w:r>
      <w:r w:rsidR="0063009C" w:rsidRPr="00A372EE">
        <w:rPr>
          <w:rFonts w:ascii="Arial" w:hAnsi="Arial" w:cs="Arial"/>
          <w:b/>
          <w:sz w:val="20"/>
        </w:rPr>
        <w:t>.</w:t>
      </w:r>
      <w:r w:rsidR="00471D34" w:rsidRPr="00A372EE">
        <w:rPr>
          <w:rFonts w:ascii="Arial" w:hAnsi="Arial" w:cs="Arial"/>
          <w:sz w:val="20"/>
        </w:rPr>
        <w:t xml:space="preserve"> </w:t>
      </w:r>
    </w:p>
    <w:p w14:paraId="323D81A1" w14:textId="3918C4EE" w:rsidR="00CB35DE" w:rsidRPr="00A372EE" w:rsidRDefault="00CB35DE" w:rsidP="00F31C76">
      <w:pPr>
        <w:pStyle w:val="Nadpis1"/>
        <w:jc w:val="both"/>
      </w:pPr>
      <w:bookmarkStart w:id="27" w:name="_Toc131592991"/>
      <w:r w:rsidRPr="00A372EE">
        <w:t>Místo realizace projektu</w:t>
      </w:r>
      <w:bookmarkEnd w:id="27"/>
    </w:p>
    <w:p w14:paraId="7CA2C438" w14:textId="2628185A" w:rsidR="0046792D" w:rsidRPr="00A372EE" w:rsidRDefault="00B03A5E" w:rsidP="00F31C76">
      <w:pPr>
        <w:jc w:val="both"/>
        <w:rPr>
          <w:rFonts w:ascii="Arial" w:hAnsi="Arial" w:cs="Arial"/>
          <w:sz w:val="20"/>
        </w:rPr>
      </w:pPr>
      <w:r w:rsidRPr="00A372EE">
        <w:rPr>
          <w:rFonts w:ascii="Arial" w:hAnsi="Arial" w:cs="Arial"/>
          <w:sz w:val="20"/>
        </w:rPr>
        <w:t>P</w:t>
      </w:r>
      <w:r w:rsidR="00CB35DE" w:rsidRPr="00A372EE">
        <w:rPr>
          <w:rFonts w:ascii="Arial" w:hAnsi="Arial" w:cs="Arial"/>
          <w:sz w:val="20"/>
        </w:rPr>
        <w:t xml:space="preserve">odpořené projekty musí být </w:t>
      </w:r>
      <w:r w:rsidR="00CB35DE" w:rsidRPr="00A372EE">
        <w:rPr>
          <w:rFonts w:ascii="Arial" w:hAnsi="Arial" w:cs="Arial"/>
          <w:b/>
          <w:sz w:val="20"/>
        </w:rPr>
        <w:t>realizovány na území České republiky</w:t>
      </w:r>
      <w:r w:rsidRPr="00A372EE">
        <w:rPr>
          <w:rFonts w:ascii="Arial" w:hAnsi="Arial" w:cs="Arial"/>
          <w:sz w:val="20"/>
        </w:rPr>
        <w:t>.</w:t>
      </w:r>
    </w:p>
    <w:p w14:paraId="6AC6A8D4" w14:textId="2AB4D3D9" w:rsidR="00CB35DE" w:rsidRPr="00A372EE" w:rsidRDefault="00CB35DE" w:rsidP="00F31C76">
      <w:pPr>
        <w:pStyle w:val="Nadpis1"/>
        <w:jc w:val="both"/>
      </w:pPr>
      <w:bookmarkStart w:id="28" w:name="_Toc131592992"/>
      <w:r w:rsidRPr="00A372EE">
        <w:t xml:space="preserve">Způsobilé </w:t>
      </w:r>
      <w:r w:rsidR="0063009C" w:rsidRPr="00A372EE">
        <w:t>náklady</w:t>
      </w:r>
      <w:bookmarkEnd w:id="28"/>
    </w:p>
    <w:p w14:paraId="7587C6E2" w14:textId="1C6BB136" w:rsidR="00CB35DE" w:rsidRPr="00A372EE" w:rsidRDefault="00CB35DE" w:rsidP="00F31C76">
      <w:pPr>
        <w:jc w:val="both"/>
        <w:rPr>
          <w:rFonts w:ascii="Arial" w:hAnsi="Arial" w:cs="Arial"/>
          <w:sz w:val="20"/>
        </w:rPr>
      </w:pPr>
      <w:r w:rsidRPr="00A372EE">
        <w:rPr>
          <w:rFonts w:ascii="Arial" w:hAnsi="Arial" w:cs="Arial"/>
          <w:sz w:val="20"/>
        </w:rPr>
        <w:t xml:space="preserve">Jedná se o takové </w:t>
      </w:r>
      <w:r w:rsidR="00130133" w:rsidRPr="00A372EE">
        <w:rPr>
          <w:rFonts w:ascii="Arial" w:hAnsi="Arial" w:cs="Arial"/>
          <w:sz w:val="20"/>
        </w:rPr>
        <w:t>náklady</w:t>
      </w:r>
      <w:r w:rsidRPr="00A372EE">
        <w:rPr>
          <w:rFonts w:ascii="Arial" w:hAnsi="Arial" w:cs="Arial"/>
          <w:sz w:val="20"/>
        </w:rPr>
        <w:t xml:space="preserve"> projektu, které zakládají nárok na čerpání podpory, tj. mohou být spolufinancovány </w:t>
      </w:r>
      <w:r w:rsidR="001676B2" w:rsidRPr="00A372EE">
        <w:rPr>
          <w:rFonts w:ascii="Arial" w:hAnsi="Arial" w:cs="Arial"/>
          <w:sz w:val="20"/>
        </w:rPr>
        <w:t xml:space="preserve">z </w:t>
      </w:r>
      <w:r w:rsidRPr="00A372EE">
        <w:rPr>
          <w:rFonts w:ascii="Arial" w:hAnsi="Arial" w:cs="Arial"/>
          <w:sz w:val="20"/>
        </w:rPr>
        <w:t xml:space="preserve">této výzvy z </w:t>
      </w:r>
      <w:r w:rsidR="008C214F" w:rsidRPr="00A372EE">
        <w:rPr>
          <w:rFonts w:ascii="Arial" w:hAnsi="Arial" w:cs="Arial"/>
          <w:sz w:val="20"/>
        </w:rPr>
        <w:t>NPO</w:t>
      </w:r>
      <w:r w:rsidRPr="00A372EE">
        <w:rPr>
          <w:rFonts w:ascii="Arial" w:hAnsi="Arial" w:cs="Arial"/>
          <w:sz w:val="20"/>
        </w:rPr>
        <w:t>. Výdaje musí být skutečně, účelně, efektivně, oprávněně a</w:t>
      </w:r>
      <w:r w:rsidR="00D2139C" w:rsidRPr="00A372EE">
        <w:rPr>
          <w:rFonts w:ascii="Arial" w:hAnsi="Arial" w:cs="Arial"/>
          <w:sz w:val="20"/>
        </w:rPr>
        <w:t> </w:t>
      </w:r>
      <w:r w:rsidRPr="00A372EE">
        <w:rPr>
          <w:rFonts w:ascii="Arial" w:hAnsi="Arial" w:cs="Arial"/>
          <w:sz w:val="20"/>
        </w:rPr>
        <w:t>nezbytně vynaložené.</w:t>
      </w:r>
      <w:r w:rsidR="00102893" w:rsidRPr="00A372EE">
        <w:rPr>
          <w:rFonts w:ascii="Arial" w:hAnsi="Arial" w:cs="Arial"/>
          <w:sz w:val="20"/>
        </w:rPr>
        <w:t xml:space="preserve"> </w:t>
      </w:r>
      <w:r w:rsidRPr="00A372EE">
        <w:rPr>
          <w:rFonts w:ascii="Arial" w:hAnsi="Arial" w:cs="Arial"/>
          <w:sz w:val="20"/>
        </w:rPr>
        <w:t xml:space="preserve">Veškeré </w:t>
      </w:r>
      <w:r w:rsidR="00B84CE8" w:rsidRPr="00A372EE">
        <w:rPr>
          <w:rFonts w:ascii="Arial" w:hAnsi="Arial" w:cs="Arial"/>
          <w:sz w:val="20"/>
        </w:rPr>
        <w:t xml:space="preserve">náklady </w:t>
      </w:r>
      <w:r w:rsidRPr="00A372EE">
        <w:rPr>
          <w:rFonts w:ascii="Arial" w:hAnsi="Arial" w:cs="Arial"/>
          <w:sz w:val="20"/>
        </w:rPr>
        <w:t xml:space="preserve">musí být </w:t>
      </w:r>
      <w:r w:rsidR="00BD086E" w:rsidRPr="00A372EE">
        <w:rPr>
          <w:rFonts w:ascii="Arial" w:hAnsi="Arial" w:cs="Arial"/>
          <w:sz w:val="20"/>
        </w:rPr>
        <w:t xml:space="preserve">prokázány </w:t>
      </w:r>
      <w:r w:rsidR="00032DEA" w:rsidRPr="00A372EE">
        <w:rPr>
          <w:rFonts w:ascii="Arial" w:hAnsi="Arial" w:cs="Arial"/>
          <w:sz w:val="20"/>
        </w:rPr>
        <w:t>účetním</w:t>
      </w:r>
      <w:r w:rsidR="00BD086E" w:rsidRPr="00A372EE">
        <w:rPr>
          <w:rFonts w:ascii="Arial" w:hAnsi="Arial" w:cs="Arial"/>
          <w:sz w:val="20"/>
        </w:rPr>
        <w:t>i</w:t>
      </w:r>
      <w:r w:rsidR="00032DEA" w:rsidRPr="00A372EE">
        <w:rPr>
          <w:rFonts w:ascii="Arial" w:hAnsi="Arial" w:cs="Arial"/>
          <w:sz w:val="20"/>
        </w:rPr>
        <w:t xml:space="preserve"> doklad</w:t>
      </w:r>
      <w:r w:rsidR="00BD086E" w:rsidRPr="00A372EE">
        <w:rPr>
          <w:rFonts w:ascii="Arial" w:hAnsi="Arial" w:cs="Arial"/>
          <w:sz w:val="20"/>
        </w:rPr>
        <w:t>y</w:t>
      </w:r>
      <w:r w:rsidR="00181A59" w:rsidRPr="00A372EE">
        <w:rPr>
          <w:rFonts w:ascii="Arial" w:hAnsi="Arial" w:cs="Arial"/>
          <w:sz w:val="20"/>
        </w:rPr>
        <w:t>, kter</w:t>
      </w:r>
      <w:r w:rsidR="00BD086E" w:rsidRPr="00A372EE">
        <w:rPr>
          <w:rFonts w:ascii="Arial" w:hAnsi="Arial" w:cs="Arial"/>
          <w:sz w:val="20"/>
        </w:rPr>
        <w:t>é</w:t>
      </w:r>
      <w:r w:rsidR="00181A59" w:rsidRPr="00A372EE">
        <w:rPr>
          <w:rFonts w:ascii="Arial" w:hAnsi="Arial" w:cs="Arial"/>
          <w:sz w:val="20"/>
        </w:rPr>
        <w:t xml:space="preserve"> splňuj</w:t>
      </w:r>
      <w:r w:rsidR="00BD086E" w:rsidRPr="00A372EE">
        <w:rPr>
          <w:rFonts w:ascii="Arial" w:hAnsi="Arial" w:cs="Arial"/>
          <w:sz w:val="20"/>
        </w:rPr>
        <w:t>í</w:t>
      </w:r>
      <w:r w:rsidR="00181A59" w:rsidRPr="00A372EE">
        <w:rPr>
          <w:rFonts w:ascii="Arial" w:hAnsi="Arial" w:cs="Arial"/>
          <w:sz w:val="20"/>
        </w:rPr>
        <w:t xml:space="preserve"> </w:t>
      </w:r>
      <w:r w:rsidR="00E31371" w:rsidRPr="00A372EE">
        <w:rPr>
          <w:rFonts w:ascii="Arial" w:hAnsi="Arial" w:cs="Arial"/>
          <w:sz w:val="20"/>
        </w:rPr>
        <w:t>náležitosti</w:t>
      </w:r>
      <w:r w:rsidR="00181A59" w:rsidRPr="00A372EE">
        <w:rPr>
          <w:rFonts w:ascii="Arial" w:hAnsi="Arial" w:cs="Arial"/>
          <w:sz w:val="20"/>
        </w:rPr>
        <w:t xml:space="preserve"> dle zákona č. 563/1991 Sb</w:t>
      </w:r>
      <w:r w:rsidR="008821F2" w:rsidRPr="00A372EE">
        <w:rPr>
          <w:rFonts w:ascii="Arial" w:hAnsi="Arial" w:cs="Arial"/>
          <w:sz w:val="20"/>
        </w:rPr>
        <w:t xml:space="preserve">. </w:t>
      </w:r>
      <w:r w:rsidR="0025098E" w:rsidRPr="00A372EE">
        <w:rPr>
          <w:rFonts w:ascii="Arial" w:hAnsi="Arial" w:cs="Arial"/>
          <w:sz w:val="20"/>
        </w:rPr>
        <w:t xml:space="preserve">a jsou označeny registračním číslem projektu. </w:t>
      </w:r>
    </w:p>
    <w:p w14:paraId="2E36410A" w14:textId="10BF579C" w:rsidR="00D17D7D" w:rsidRPr="00A372EE" w:rsidRDefault="007D10CA" w:rsidP="00F31C76">
      <w:pPr>
        <w:jc w:val="both"/>
        <w:rPr>
          <w:rFonts w:ascii="Arial" w:hAnsi="Arial" w:cs="Arial"/>
          <w:sz w:val="20"/>
        </w:rPr>
      </w:pPr>
      <w:r w:rsidRPr="00A372EE">
        <w:rPr>
          <w:rFonts w:ascii="Arial" w:hAnsi="Arial" w:cs="Arial"/>
          <w:sz w:val="20"/>
        </w:rPr>
        <w:t xml:space="preserve">Všechny způsobilé </w:t>
      </w:r>
      <w:r w:rsidR="008A3EB0" w:rsidRPr="00A372EE">
        <w:rPr>
          <w:rFonts w:ascii="Arial" w:hAnsi="Arial" w:cs="Arial"/>
          <w:sz w:val="20"/>
        </w:rPr>
        <w:t>náklady</w:t>
      </w:r>
      <w:r w:rsidRPr="00A372EE">
        <w:rPr>
          <w:rFonts w:ascii="Arial" w:hAnsi="Arial" w:cs="Arial"/>
          <w:sz w:val="20"/>
        </w:rPr>
        <w:t xml:space="preserve"> musí splňovat podmínky výzvy, aktuální pravidla a metodické pokyny NPO.</w:t>
      </w:r>
    </w:p>
    <w:p w14:paraId="6F86BC10" w14:textId="503AC468" w:rsidR="00130133" w:rsidRPr="00A372EE" w:rsidRDefault="00130133" w:rsidP="00F31C76">
      <w:pPr>
        <w:pStyle w:val="Nadpis2"/>
        <w:jc w:val="both"/>
      </w:pPr>
      <w:bookmarkStart w:id="29" w:name="_Toc131592993"/>
      <w:r w:rsidRPr="00A372EE">
        <w:t>Časové hledi</w:t>
      </w:r>
      <w:r w:rsidR="0022061B" w:rsidRPr="00A372EE">
        <w:t>s</w:t>
      </w:r>
      <w:r w:rsidRPr="00A372EE">
        <w:t>ko způsobilosti nákladů</w:t>
      </w:r>
      <w:bookmarkEnd w:id="29"/>
    </w:p>
    <w:p w14:paraId="39CC6980" w14:textId="713EEE50" w:rsidR="008A3EB0" w:rsidRPr="00A372EE" w:rsidRDefault="008A3EB0" w:rsidP="008A3EB0">
      <w:pPr>
        <w:jc w:val="both"/>
        <w:rPr>
          <w:rFonts w:ascii="Arial" w:eastAsia="Arial" w:hAnsi="Arial" w:cs="Arial"/>
          <w:sz w:val="20"/>
          <w:szCs w:val="20"/>
        </w:rPr>
      </w:pPr>
      <w:r w:rsidRPr="00A372EE">
        <w:rPr>
          <w:rFonts w:ascii="Arial" w:eastAsia="Arial" w:hAnsi="Arial" w:cs="Arial"/>
          <w:sz w:val="20"/>
          <w:szCs w:val="20"/>
        </w:rPr>
        <w:t xml:space="preserve">Způsobilým nákladem u jednoletých projektů realizovaných v roce 2023 je z časového pohledu náklad, který vznikl příjemci podpory a byl uhrazen příjemcem podpory v období od 1. </w:t>
      </w:r>
      <w:r w:rsidR="000D7907" w:rsidRPr="00A372EE">
        <w:rPr>
          <w:rFonts w:ascii="Arial" w:eastAsia="Arial" w:hAnsi="Arial" w:cs="Arial"/>
          <w:sz w:val="20"/>
          <w:szCs w:val="20"/>
        </w:rPr>
        <w:t>1</w:t>
      </w:r>
      <w:r w:rsidRPr="00A372EE">
        <w:rPr>
          <w:rFonts w:ascii="Arial" w:eastAsia="Arial" w:hAnsi="Arial" w:cs="Arial"/>
          <w:sz w:val="20"/>
          <w:szCs w:val="20"/>
        </w:rPr>
        <w:t>. 2023 do</w:t>
      </w:r>
      <w:r w:rsidR="00FA7CED" w:rsidRPr="00A372EE">
        <w:rPr>
          <w:rFonts w:ascii="Arial" w:eastAsia="Arial" w:hAnsi="Arial" w:cs="Arial"/>
          <w:sz w:val="20"/>
          <w:szCs w:val="20"/>
        </w:rPr>
        <w:t> </w:t>
      </w:r>
      <w:r w:rsidRPr="00A372EE">
        <w:rPr>
          <w:rFonts w:ascii="Arial" w:eastAsia="Arial" w:hAnsi="Arial" w:cs="Arial"/>
          <w:sz w:val="20"/>
          <w:szCs w:val="20"/>
        </w:rPr>
        <w:t>31. 12. 2023.</w:t>
      </w:r>
      <w:r w:rsidR="00301F27" w:rsidRPr="00A372EE">
        <w:rPr>
          <w:rFonts w:ascii="Arial" w:eastAsia="Arial" w:hAnsi="Arial" w:cs="Arial"/>
          <w:sz w:val="20"/>
          <w:szCs w:val="20"/>
        </w:rPr>
        <w:t xml:space="preserve"> </w:t>
      </w:r>
      <w:r w:rsidRPr="00A372EE">
        <w:rPr>
          <w:rFonts w:ascii="Arial" w:eastAsia="Arial" w:hAnsi="Arial" w:cs="Arial"/>
          <w:sz w:val="20"/>
          <w:szCs w:val="20"/>
        </w:rPr>
        <w:t>Použitím dotace se rozumí zaplacení plateb hrazených z dotace v hotovosti a</w:t>
      </w:r>
      <w:r w:rsidR="00FA7CED" w:rsidRPr="00A372EE">
        <w:rPr>
          <w:rFonts w:ascii="Arial" w:eastAsia="Arial" w:hAnsi="Arial" w:cs="Arial"/>
          <w:sz w:val="20"/>
          <w:szCs w:val="20"/>
        </w:rPr>
        <w:t> </w:t>
      </w:r>
      <w:r w:rsidRPr="00A372EE">
        <w:rPr>
          <w:rFonts w:ascii="Arial" w:eastAsia="Arial" w:hAnsi="Arial" w:cs="Arial"/>
          <w:sz w:val="20"/>
          <w:szCs w:val="20"/>
        </w:rPr>
        <w:t>poukázání plateb hrazených z dotace bezhotovostně. Mzdy a odměny z dohod o provedení práce a</w:t>
      </w:r>
      <w:r w:rsidR="00FA7CED" w:rsidRPr="00A372EE">
        <w:rPr>
          <w:rFonts w:ascii="Arial" w:eastAsia="Arial" w:hAnsi="Arial" w:cs="Arial"/>
          <w:sz w:val="20"/>
          <w:szCs w:val="20"/>
        </w:rPr>
        <w:t> </w:t>
      </w:r>
      <w:r w:rsidRPr="00A372EE">
        <w:rPr>
          <w:rFonts w:ascii="Arial" w:eastAsia="Arial" w:hAnsi="Arial" w:cs="Arial"/>
          <w:sz w:val="20"/>
          <w:szCs w:val="20"/>
        </w:rPr>
        <w:t>z dohod o pracovní činnosti lze hradit, v souladu se zákonem č. 262/2006 Sb., zákoník práce, v</w:t>
      </w:r>
      <w:r w:rsidR="00FA7CED" w:rsidRPr="00A372EE">
        <w:rPr>
          <w:rFonts w:ascii="Arial" w:eastAsia="Arial" w:hAnsi="Arial" w:cs="Arial"/>
          <w:sz w:val="20"/>
          <w:szCs w:val="20"/>
        </w:rPr>
        <w:t> </w:t>
      </w:r>
      <w:r w:rsidRPr="00A372EE">
        <w:rPr>
          <w:rFonts w:ascii="Arial" w:eastAsia="Arial" w:hAnsi="Arial" w:cs="Arial"/>
          <w:sz w:val="20"/>
          <w:szCs w:val="20"/>
        </w:rPr>
        <w:t xml:space="preserve">platném znění, nejpozději v lednu 2024; související zákonné odvody vyjma zálohových plateb lze rovněž hradit nejpozději v lednu 2024. </w:t>
      </w:r>
      <w:r w:rsidR="00071D26" w:rsidRPr="00A372EE">
        <w:rPr>
          <w:rFonts w:ascii="Arial" w:eastAsia="Arial" w:hAnsi="Arial" w:cs="Arial"/>
          <w:sz w:val="20"/>
          <w:szCs w:val="20"/>
        </w:rPr>
        <w:t>V případě mezd a souvisejících zákonných odvodů upozorňujeme, že zaměstnavatelem odváděná měsíční daň z příjmů fyzických osob ze závislé činnosti má charakter zálohových plateb, které nelze hradit z</w:t>
      </w:r>
      <w:r w:rsidR="00894224" w:rsidRPr="00A372EE">
        <w:rPr>
          <w:rFonts w:ascii="Arial" w:eastAsia="Arial" w:hAnsi="Arial" w:cs="Arial"/>
          <w:sz w:val="20"/>
          <w:szCs w:val="20"/>
        </w:rPr>
        <w:t> </w:t>
      </w:r>
      <w:r w:rsidR="00071D26" w:rsidRPr="00A372EE">
        <w:rPr>
          <w:rFonts w:ascii="Arial" w:eastAsia="Arial" w:hAnsi="Arial" w:cs="Arial"/>
          <w:sz w:val="20"/>
          <w:szCs w:val="20"/>
        </w:rPr>
        <w:t>dotace</w:t>
      </w:r>
      <w:r w:rsidR="00894224" w:rsidRPr="00A372EE">
        <w:rPr>
          <w:rFonts w:ascii="Arial" w:eastAsia="Arial" w:hAnsi="Arial" w:cs="Arial"/>
          <w:sz w:val="20"/>
          <w:szCs w:val="20"/>
        </w:rPr>
        <w:t>,</w:t>
      </w:r>
      <w:r w:rsidR="00071D26" w:rsidRPr="00A372EE">
        <w:rPr>
          <w:rFonts w:ascii="Arial" w:eastAsia="Arial" w:hAnsi="Arial" w:cs="Arial"/>
          <w:sz w:val="20"/>
          <w:szCs w:val="20"/>
        </w:rPr>
        <w:t xml:space="preserve"> aniž bylo provedeno jejich roční zúčtování. </w:t>
      </w:r>
      <w:r w:rsidRPr="00A372EE">
        <w:rPr>
          <w:rFonts w:ascii="Arial" w:eastAsia="Arial" w:hAnsi="Arial" w:cs="Arial"/>
          <w:sz w:val="20"/>
          <w:szCs w:val="20"/>
        </w:rPr>
        <w:t>Náhrada cestovného uhrazená zaměstnanci spolu se mzdou v lednu 2024 není způsobilým nákladem.</w:t>
      </w:r>
    </w:p>
    <w:p w14:paraId="08A830A9" w14:textId="6DDAAA43" w:rsidR="008A3EB0" w:rsidRPr="00A372EE" w:rsidRDefault="008A3EB0" w:rsidP="008A3EB0">
      <w:pPr>
        <w:jc w:val="both"/>
        <w:rPr>
          <w:rFonts w:ascii="Arial" w:eastAsia="Arial" w:hAnsi="Arial" w:cs="Arial"/>
          <w:sz w:val="20"/>
          <w:szCs w:val="20"/>
        </w:rPr>
      </w:pPr>
      <w:r w:rsidRPr="00A372EE">
        <w:rPr>
          <w:rFonts w:ascii="Arial" w:eastAsia="Arial" w:hAnsi="Arial" w:cs="Arial"/>
          <w:sz w:val="20"/>
          <w:szCs w:val="20"/>
        </w:rPr>
        <w:t>Způsobilým nákladem u jednoletých projektů realizovaných v roce 2024 je z časového pohledu náklad, který vznikl příjemci podpory a byl uhrazen příjemcem podpory v období od 1. 1. 2024 do</w:t>
      </w:r>
      <w:r w:rsidR="00FA7CED" w:rsidRPr="00A372EE">
        <w:rPr>
          <w:rFonts w:ascii="Arial" w:eastAsia="Arial" w:hAnsi="Arial" w:cs="Arial"/>
          <w:sz w:val="20"/>
          <w:szCs w:val="20"/>
        </w:rPr>
        <w:t> </w:t>
      </w:r>
      <w:r w:rsidRPr="00A372EE">
        <w:rPr>
          <w:rFonts w:ascii="Arial" w:eastAsia="Arial" w:hAnsi="Arial" w:cs="Arial"/>
          <w:sz w:val="20"/>
          <w:szCs w:val="20"/>
        </w:rPr>
        <w:t>3</w:t>
      </w:r>
      <w:r w:rsidR="00FA7CED" w:rsidRPr="00A372EE">
        <w:rPr>
          <w:rFonts w:ascii="Arial" w:eastAsia="Arial" w:hAnsi="Arial" w:cs="Arial"/>
          <w:sz w:val="20"/>
          <w:szCs w:val="20"/>
        </w:rPr>
        <w:t>0</w:t>
      </w:r>
      <w:r w:rsidRPr="00A372EE">
        <w:rPr>
          <w:rFonts w:ascii="Arial" w:eastAsia="Arial" w:hAnsi="Arial" w:cs="Arial"/>
          <w:sz w:val="20"/>
          <w:szCs w:val="20"/>
        </w:rPr>
        <w:t>. </w:t>
      </w:r>
      <w:r w:rsidR="00FA7CED" w:rsidRPr="00A372EE">
        <w:rPr>
          <w:rFonts w:ascii="Arial" w:eastAsia="Arial" w:hAnsi="Arial" w:cs="Arial"/>
          <w:sz w:val="20"/>
          <w:szCs w:val="20"/>
        </w:rPr>
        <w:t>6</w:t>
      </w:r>
      <w:r w:rsidRPr="00A372EE">
        <w:rPr>
          <w:rFonts w:ascii="Arial" w:eastAsia="Arial" w:hAnsi="Arial" w:cs="Arial"/>
          <w:sz w:val="20"/>
          <w:szCs w:val="20"/>
        </w:rPr>
        <w:t>. 2024. Použitím dotace se rozumí zaplacení plateb hrazených z dotace v hotovosti a</w:t>
      </w:r>
      <w:r w:rsidR="00FA7CED" w:rsidRPr="00A372EE">
        <w:rPr>
          <w:rFonts w:ascii="Arial" w:eastAsia="Arial" w:hAnsi="Arial" w:cs="Arial"/>
          <w:sz w:val="20"/>
          <w:szCs w:val="20"/>
        </w:rPr>
        <w:t> </w:t>
      </w:r>
      <w:r w:rsidRPr="00A372EE">
        <w:rPr>
          <w:rFonts w:ascii="Arial" w:eastAsia="Arial" w:hAnsi="Arial" w:cs="Arial"/>
          <w:sz w:val="20"/>
          <w:szCs w:val="20"/>
        </w:rPr>
        <w:t>poukázání plateb hrazených z dotace bezhotovostně. Mzdy a odměny z dohod o provedení práce a</w:t>
      </w:r>
      <w:r w:rsidR="00FA7CED" w:rsidRPr="00A372EE">
        <w:rPr>
          <w:rFonts w:ascii="Arial" w:eastAsia="Arial" w:hAnsi="Arial" w:cs="Arial"/>
          <w:sz w:val="20"/>
          <w:szCs w:val="20"/>
        </w:rPr>
        <w:t> </w:t>
      </w:r>
      <w:r w:rsidRPr="00A372EE">
        <w:rPr>
          <w:rFonts w:ascii="Arial" w:eastAsia="Arial" w:hAnsi="Arial" w:cs="Arial"/>
          <w:sz w:val="20"/>
          <w:szCs w:val="20"/>
        </w:rPr>
        <w:t>z dohod o pracovní činnosti lze hradit, v souladu se zákonem č. 262/2006 Sb., zákoník práce, v</w:t>
      </w:r>
      <w:r w:rsidR="00FA7CED" w:rsidRPr="00A372EE">
        <w:rPr>
          <w:rFonts w:ascii="Arial" w:eastAsia="Arial" w:hAnsi="Arial" w:cs="Arial"/>
          <w:sz w:val="20"/>
          <w:szCs w:val="20"/>
        </w:rPr>
        <w:t> </w:t>
      </w:r>
      <w:r w:rsidRPr="00A372EE">
        <w:rPr>
          <w:rFonts w:ascii="Arial" w:eastAsia="Arial" w:hAnsi="Arial" w:cs="Arial"/>
          <w:sz w:val="20"/>
          <w:szCs w:val="20"/>
        </w:rPr>
        <w:t xml:space="preserve">platném znění, nejpozději v </w:t>
      </w:r>
      <w:r w:rsidR="00FA7CED" w:rsidRPr="00A372EE">
        <w:rPr>
          <w:rFonts w:ascii="Arial" w:eastAsia="Arial" w:hAnsi="Arial" w:cs="Arial"/>
          <w:sz w:val="20"/>
          <w:szCs w:val="20"/>
        </w:rPr>
        <w:t>červenci</w:t>
      </w:r>
      <w:r w:rsidRPr="00A372EE">
        <w:rPr>
          <w:rFonts w:ascii="Arial" w:eastAsia="Arial" w:hAnsi="Arial" w:cs="Arial"/>
          <w:sz w:val="20"/>
          <w:szCs w:val="20"/>
        </w:rPr>
        <w:t xml:space="preserve"> 202</w:t>
      </w:r>
      <w:r w:rsidR="002B0ACD" w:rsidRPr="00A372EE">
        <w:rPr>
          <w:rFonts w:ascii="Arial" w:eastAsia="Arial" w:hAnsi="Arial" w:cs="Arial"/>
          <w:sz w:val="20"/>
          <w:szCs w:val="20"/>
        </w:rPr>
        <w:t>4</w:t>
      </w:r>
      <w:r w:rsidRPr="00A372EE">
        <w:rPr>
          <w:rFonts w:ascii="Arial" w:eastAsia="Arial" w:hAnsi="Arial" w:cs="Arial"/>
          <w:sz w:val="20"/>
          <w:szCs w:val="20"/>
        </w:rPr>
        <w:t>; související zákonné odvody vyjma zálohových plateb lze rovněž hradit nejpozději v</w:t>
      </w:r>
      <w:r w:rsidR="00D2139C" w:rsidRPr="00A372EE">
        <w:rPr>
          <w:rFonts w:ascii="Arial" w:eastAsia="Arial" w:hAnsi="Arial" w:cs="Arial"/>
          <w:sz w:val="20"/>
          <w:szCs w:val="20"/>
        </w:rPr>
        <w:t> </w:t>
      </w:r>
      <w:r w:rsidR="00FA7CED" w:rsidRPr="00A372EE">
        <w:rPr>
          <w:rFonts w:ascii="Arial" w:eastAsia="Arial" w:hAnsi="Arial" w:cs="Arial"/>
          <w:sz w:val="20"/>
          <w:szCs w:val="20"/>
        </w:rPr>
        <w:t>červenci</w:t>
      </w:r>
      <w:r w:rsidRPr="00A372EE">
        <w:rPr>
          <w:rFonts w:ascii="Arial" w:eastAsia="Arial" w:hAnsi="Arial" w:cs="Arial"/>
          <w:sz w:val="20"/>
          <w:szCs w:val="20"/>
        </w:rPr>
        <w:t xml:space="preserve"> 202</w:t>
      </w:r>
      <w:r w:rsidR="002B0ACD" w:rsidRPr="00A372EE">
        <w:rPr>
          <w:rFonts w:ascii="Arial" w:eastAsia="Arial" w:hAnsi="Arial" w:cs="Arial"/>
          <w:sz w:val="20"/>
          <w:szCs w:val="20"/>
        </w:rPr>
        <w:t>4</w:t>
      </w:r>
      <w:r w:rsidRPr="00A372EE">
        <w:rPr>
          <w:rFonts w:ascii="Arial" w:eastAsia="Arial" w:hAnsi="Arial" w:cs="Arial"/>
          <w:sz w:val="20"/>
          <w:szCs w:val="20"/>
        </w:rPr>
        <w:t xml:space="preserve">. </w:t>
      </w:r>
      <w:r w:rsidR="00894224" w:rsidRPr="00A372EE">
        <w:rPr>
          <w:rFonts w:ascii="Arial" w:eastAsia="Arial" w:hAnsi="Arial" w:cs="Arial"/>
          <w:sz w:val="20"/>
          <w:szCs w:val="20"/>
        </w:rPr>
        <w:t xml:space="preserve">V případě mezd a souvisejících zákonných odvodů upozorňujeme, že zaměstnavatelem odváděná měsíční daň z příjmů fyzických osob ze závislé činnosti má charakter zálohových plateb, které nelze hradit z dotace, aniž bylo provedeno jejich roční zúčtování. </w:t>
      </w:r>
      <w:r w:rsidRPr="00A372EE">
        <w:rPr>
          <w:rFonts w:ascii="Arial" w:eastAsia="Arial" w:hAnsi="Arial" w:cs="Arial"/>
          <w:sz w:val="20"/>
          <w:szCs w:val="20"/>
        </w:rPr>
        <w:t>Náhrada cestovného uhrazená zaměstnanci spolu se mzdou v </w:t>
      </w:r>
      <w:r w:rsidR="00FA7CED" w:rsidRPr="00A372EE">
        <w:rPr>
          <w:rFonts w:ascii="Arial" w:eastAsia="Arial" w:hAnsi="Arial" w:cs="Arial"/>
          <w:sz w:val="20"/>
          <w:szCs w:val="20"/>
        </w:rPr>
        <w:t>červenci</w:t>
      </w:r>
      <w:r w:rsidRPr="00A372EE">
        <w:rPr>
          <w:rFonts w:ascii="Arial" w:eastAsia="Arial" w:hAnsi="Arial" w:cs="Arial"/>
          <w:sz w:val="20"/>
          <w:szCs w:val="20"/>
        </w:rPr>
        <w:t xml:space="preserve"> 202</w:t>
      </w:r>
      <w:r w:rsidR="002B0ACD" w:rsidRPr="00A372EE">
        <w:rPr>
          <w:rFonts w:ascii="Arial" w:eastAsia="Arial" w:hAnsi="Arial" w:cs="Arial"/>
          <w:sz w:val="20"/>
          <w:szCs w:val="20"/>
        </w:rPr>
        <w:t>4</w:t>
      </w:r>
      <w:r w:rsidRPr="00A372EE">
        <w:rPr>
          <w:rFonts w:ascii="Arial" w:eastAsia="Arial" w:hAnsi="Arial" w:cs="Arial"/>
          <w:sz w:val="20"/>
          <w:szCs w:val="20"/>
        </w:rPr>
        <w:t xml:space="preserve"> není způsobilým nákladem.</w:t>
      </w:r>
    </w:p>
    <w:p w14:paraId="714D09EA" w14:textId="3E0C9A61" w:rsidR="00130133" w:rsidRPr="00A372EE" w:rsidRDefault="008A3EB0" w:rsidP="000C75AD">
      <w:pPr>
        <w:jc w:val="both"/>
        <w:rPr>
          <w:sz w:val="20"/>
          <w:szCs w:val="20"/>
        </w:rPr>
      </w:pPr>
      <w:r w:rsidRPr="00A372EE">
        <w:rPr>
          <w:rFonts w:ascii="Arial" w:hAnsi="Arial" w:cs="Arial"/>
          <w:sz w:val="20"/>
          <w:szCs w:val="20"/>
        </w:rPr>
        <w:t>Způsobilým nákladem u dvouletých projektů je z časového pohledu náklad, který vznikl příjemci a byl uhrazen příjemcem podpory v období od 1. 1. 2023 do 3</w:t>
      </w:r>
      <w:r w:rsidR="00FA7CED" w:rsidRPr="00A372EE">
        <w:rPr>
          <w:rFonts w:ascii="Arial" w:hAnsi="Arial" w:cs="Arial"/>
          <w:sz w:val="20"/>
          <w:szCs w:val="20"/>
        </w:rPr>
        <w:t>0</w:t>
      </w:r>
      <w:r w:rsidRPr="00A372EE">
        <w:rPr>
          <w:rFonts w:ascii="Arial" w:hAnsi="Arial" w:cs="Arial"/>
          <w:sz w:val="20"/>
          <w:szCs w:val="20"/>
        </w:rPr>
        <w:t xml:space="preserve">. </w:t>
      </w:r>
      <w:r w:rsidR="00FA7CED" w:rsidRPr="00A372EE">
        <w:rPr>
          <w:rFonts w:ascii="Arial" w:hAnsi="Arial" w:cs="Arial"/>
          <w:sz w:val="20"/>
          <w:szCs w:val="20"/>
        </w:rPr>
        <w:t>6</w:t>
      </w:r>
      <w:r w:rsidRPr="00A372EE">
        <w:rPr>
          <w:rFonts w:ascii="Arial" w:hAnsi="Arial" w:cs="Arial"/>
          <w:sz w:val="20"/>
          <w:szCs w:val="20"/>
        </w:rPr>
        <w:t>. 202</w:t>
      </w:r>
      <w:r w:rsidR="002B0ACD" w:rsidRPr="00A372EE">
        <w:rPr>
          <w:rFonts w:ascii="Arial" w:hAnsi="Arial" w:cs="Arial"/>
          <w:sz w:val="20"/>
          <w:szCs w:val="20"/>
        </w:rPr>
        <w:t>4</w:t>
      </w:r>
      <w:r w:rsidRPr="00A372EE">
        <w:rPr>
          <w:rFonts w:ascii="Arial" w:hAnsi="Arial" w:cs="Arial"/>
          <w:sz w:val="20"/>
          <w:szCs w:val="20"/>
        </w:rPr>
        <w:t>. Použitím dotace se rozumí zaplacení plateb hrazených z dotace v hotovosti a poukázání plateb hrazených z dotace bezhotovostně. Mzdy a</w:t>
      </w:r>
      <w:r w:rsidR="00D2139C" w:rsidRPr="00A372EE">
        <w:rPr>
          <w:rFonts w:ascii="Arial" w:hAnsi="Arial" w:cs="Arial"/>
          <w:sz w:val="20"/>
          <w:szCs w:val="20"/>
        </w:rPr>
        <w:t> </w:t>
      </w:r>
      <w:r w:rsidRPr="00A372EE">
        <w:rPr>
          <w:rFonts w:ascii="Arial" w:hAnsi="Arial" w:cs="Arial"/>
          <w:sz w:val="20"/>
          <w:szCs w:val="20"/>
        </w:rPr>
        <w:t>odměny z dohod o provedení práce a z dohod o pracovní činnosti lze hradit, v</w:t>
      </w:r>
      <w:r w:rsidR="00FA7CED" w:rsidRPr="00A372EE">
        <w:rPr>
          <w:rFonts w:ascii="Arial" w:hAnsi="Arial" w:cs="Arial"/>
          <w:sz w:val="20"/>
          <w:szCs w:val="20"/>
        </w:rPr>
        <w:t> </w:t>
      </w:r>
      <w:r w:rsidRPr="00A372EE">
        <w:rPr>
          <w:rFonts w:ascii="Arial" w:hAnsi="Arial" w:cs="Arial"/>
          <w:sz w:val="20"/>
          <w:szCs w:val="20"/>
        </w:rPr>
        <w:t xml:space="preserve">souladu se zákonem č. 262/2006 Sb., zákoník práce, v platném znění, nejpozději v </w:t>
      </w:r>
      <w:r w:rsidR="00FA7CED" w:rsidRPr="00A372EE">
        <w:rPr>
          <w:rFonts w:ascii="Arial" w:hAnsi="Arial" w:cs="Arial"/>
          <w:sz w:val="20"/>
          <w:szCs w:val="20"/>
        </w:rPr>
        <w:t>červenci</w:t>
      </w:r>
      <w:r w:rsidRPr="00A372EE">
        <w:rPr>
          <w:rFonts w:ascii="Arial" w:hAnsi="Arial" w:cs="Arial"/>
          <w:sz w:val="20"/>
          <w:szCs w:val="20"/>
        </w:rPr>
        <w:t xml:space="preserve"> 202</w:t>
      </w:r>
      <w:r w:rsidR="002B0ACD" w:rsidRPr="00A372EE">
        <w:rPr>
          <w:rFonts w:ascii="Arial" w:hAnsi="Arial" w:cs="Arial"/>
          <w:sz w:val="20"/>
          <w:szCs w:val="20"/>
        </w:rPr>
        <w:t>4</w:t>
      </w:r>
      <w:r w:rsidRPr="00A372EE">
        <w:rPr>
          <w:rFonts w:ascii="Arial" w:hAnsi="Arial" w:cs="Arial"/>
          <w:sz w:val="20"/>
          <w:szCs w:val="20"/>
        </w:rPr>
        <w:t xml:space="preserve">; související zákonné odvody vyjma zálohových plateb lze rovněž hradit nejpozději v </w:t>
      </w:r>
      <w:r w:rsidR="00FA7CED" w:rsidRPr="00A372EE">
        <w:rPr>
          <w:rFonts w:ascii="Arial" w:hAnsi="Arial" w:cs="Arial"/>
          <w:sz w:val="20"/>
          <w:szCs w:val="20"/>
        </w:rPr>
        <w:t>červenci</w:t>
      </w:r>
      <w:r w:rsidRPr="00A372EE">
        <w:rPr>
          <w:rFonts w:ascii="Arial" w:hAnsi="Arial" w:cs="Arial"/>
          <w:sz w:val="20"/>
          <w:szCs w:val="20"/>
        </w:rPr>
        <w:t xml:space="preserve"> 202</w:t>
      </w:r>
      <w:r w:rsidR="002B0ACD" w:rsidRPr="00A372EE">
        <w:rPr>
          <w:rFonts w:ascii="Arial" w:hAnsi="Arial" w:cs="Arial"/>
          <w:sz w:val="20"/>
          <w:szCs w:val="20"/>
        </w:rPr>
        <w:t>4</w:t>
      </w:r>
      <w:r w:rsidRPr="00A372EE">
        <w:rPr>
          <w:rFonts w:ascii="Arial" w:hAnsi="Arial" w:cs="Arial"/>
          <w:sz w:val="20"/>
          <w:szCs w:val="20"/>
        </w:rPr>
        <w:t xml:space="preserve">. </w:t>
      </w:r>
      <w:r w:rsidR="00894224" w:rsidRPr="00A372EE">
        <w:rPr>
          <w:rFonts w:ascii="Arial" w:eastAsia="Arial" w:hAnsi="Arial" w:cs="Arial"/>
          <w:sz w:val="20"/>
          <w:szCs w:val="20"/>
        </w:rPr>
        <w:t>V případě mezd a</w:t>
      </w:r>
      <w:r w:rsidR="00D2139C" w:rsidRPr="00A372EE">
        <w:rPr>
          <w:rFonts w:ascii="Arial" w:eastAsia="Arial" w:hAnsi="Arial" w:cs="Arial"/>
          <w:sz w:val="20"/>
          <w:szCs w:val="20"/>
        </w:rPr>
        <w:t> </w:t>
      </w:r>
      <w:r w:rsidR="00894224" w:rsidRPr="00A372EE">
        <w:rPr>
          <w:rFonts w:ascii="Arial" w:eastAsia="Arial" w:hAnsi="Arial" w:cs="Arial"/>
          <w:sz w:val="20"/>
          <w:szCs w:val="20"/>
        </w:rPr>
        <w:t xml:space="preserve">souvisejících zákonných odvodů upozorňujeme, že zaměstnavatelem odváděná měsíční daň z příjmů fyzických osob ze závislé činnosti má charakter zálohových plateb, které nelze hradit z dotace, aniž bylo </w:t>
      </w:r>
      <w:r w:rsidR="00894224" w:rsidRPr="00A372EE">
        <w:rPr>
          <w:rFonts w:ascii="Arial" w:eastAsia="Arial" w:hAnsi="Arial" w:cs="Arial"/>
          <w:sz w:val="20"/>
          <w:szCs w:val="20"/>
        </w:rPr>
        <w:lastRenderedPageBreak/>
        <w:t xml:space="preserve">provedeno jejich roční zúčtování. </w:t>
      </w:r>
      <w:r w:rsidRPr="00A372EE">
        <w:rPr>
          <w:rFonts w:ascii="Arial" w:hAnsi="Arial" w:cs="Arial"/>
          <w:sz w:val="20"/>
          <w:szCs w:val="20"/>
        </w:rPr>
        <w:t>Náhrada cestovného uhrazená zaměstnanci spolu se mzdou v</w:t>
      </w:r>
      <w:r w:rsidR="002B0ACD" w:rsidRPr="00A372EE">
        <w:rPr>
          <w:rFonts w:ascii="Arial" w:hAnsi="Arial" w:cs="Arial"/>
          <w:sz w:val="20"/>
          <w:szCs w:val="20"/>
        </w:rPr>
        <w:t> </w:t>
      </w:r>
      <w:r w:rsidR="00FA7CED" w:rsidRPr="00A372EE">
        <w:rPr>
          <w:rFonts w:ascii="Arial" w:hAnsi="Arial" w:cs="Arial"/>
          <w:sz w:val="20"/>
          <w:szCs w:val="20"/>
        </w:rPr>
        <w:t>červenci</w:t>
      </w:r>
      <w:r w:rsidR="002B0ACD" w:rsidRPr="00A372EE">
        <w:rPr>
          <w:rFonts w:ascii="Arial" w:hAnsi="Arial" w:cs="Arial"/>
          <w:sz w:val="20"/>
          <w:szCs w:val="20"/>
        </w:rPr>
        <w:t xml:space="preserve"> 2024</w:t>
      </w:r>
      <w:r w:rsidRPr="00A372EE">
        <w:rPr>
          <w:rFonts w:ascii="Arial" w:hAnsi="Arial" w:cs="Arial"/>
          <w:sz w:val="20"/>
          <w:szCs w:val="20"/>
        </w:rPr>
        <w:t xml:space="preserve"> není způsobilým nákladem.</w:t>
      </w:r>
    </w:p>
    <w:p w14:paraId="033BA58B" w14:textId="62080FEB" w:rsidR="00CB35DE" w:rsidRPr="00A372EE" w:rsidRDefault="00CB35DE" w:rsidP="00F31C76">
      <w:pPr>
        <w:pStyle w:val="Nadpis2"/>
        <w:jc w:val="both"/>
      </w:pPr>
      <w:bookmarkStart w:id="30" w:name="_Toc131592994"/>
      <w:r w:rsidRPr="00A372EE">
        <w:t xml:space="preserve">Obecné podmínky způsobilosti </w:t>
      </w:r>
      <w:r w:rsidR="008A3EB0" w:rsidRPr="00A372EE">
        <w:t>nákladů</w:t>
      </w:r>
      <w:bookmarkEnd w:id="30"/>
    </w:p>
    <w:p w14:paraId="224A8616" w14:textId="6A579C7C" w:rsidR="00CB35DE" w:rsidRPr="00A372EE" w:rsidRDefault="00CB35DE" w:rsidP="000C75AD">
      <w:pPr>
        <w:spacing w:after="0"/>
        <w:jc w:val="both"/>
        <w:rPr>
          <w:rFonts w:ascii="Arial" w:hAnsi="Arial" w:cs="Arial"/>
          <w:sz w:val="20"/>
        </w:rPr>
      </w:pPr>
      <w:r w:rsidRPr="00A372EE">
        <w:rPr>
          <w:rFonts w:ascii="Arial" w:hAnsi="Arial" w:cs="Arial"/>
          <w:sz w:val="20"/>
        </w:rPr>
        <w:t xml:space="preserve">Podpora může být poskytnuta pouze na způsobilé </w:t>
      </w:r>
      <w:r w:rsidR="008A3EB0" w:rsidRPr="00A372EE">
        <w:rPr>
          <w:rFonts w:ascii="Arial" w:hAnsi="Arial" w:cs="Arial"/>
          <w:sz w:val="20"/>
        </w:rPr>
        <w:t>náklady</w:t>
      </w:r>
      <w:r w:rsidRPr="00A372EE">
        <w:rPr>
          <w:rFonts w:ascii="Arial" w:hAnsi="Arial" w:cs="Arial"/>
          <w:sz w:val="20"/>
        </w:rPr>
        <w:t>, které splňují všechny níže uvedené podmínky:</w:t>
      </w:r>
    </w:p>
    <w:p w14:paraId="2006C380" w14:textId="77777777"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jsou v souladu s právními předpisy České republiky a Evropské unie,</w:t>
      </w:r>
    </w:p>
    <w:p w14:paraId="3E86D73F" w14:textId="3DBA2279"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 xml:space="preserve">jsou v souladu s </w:t>
      </w:r>
      <w:r w:rsidR="00757C48" w:rsidRPr="00A372EE">
        <w:rPr>
          <w:rFonts w:ascii="Arial" w:hAnsi="Arial" w:cs="Arial"/>
          <w:sz w:val="20"/>
        </w:rPr>
        <w:t>NPO</w:t>
      </w:r>
      <w:r w:rsidRPr="00A372EE">
        <w:rPr>
          <w:rFonts w:ascii="Arial" w:hAnsi="Arial" w:cs="Arial"/>
          <w:sz w:val="20"/>
        </w:rPr>
        <w:t>, příslušnou výzvou a vydanými metodickými pokyny,</w:t>
      </w:r>
    </w:p>
    <w:p w14:paraId="55FC6C3E" w14:textId="2569FF56"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 xml:space="preserve">jsou vynaloženy v souladu s pravidlem 3E (hospodárnost, efektivnost, </w:t>
      </w:r>
      <w:proofErr w:type="gramStart"/>
      <w:r w:rsidRPr="00A372EE">
        <w:rPr>
          <w:rFonts w:ascii="Arial" w:hAnsi="Arial" w:cs="Arial"/>
          <w:sz w:val="20"/>
        </w:rPr>
        <w:t>účelnost)</w:t>
      </w:r>
      <w:r w:rsidR="00CF4F4E">
        <w:rPr>
          <w:rFonts w:ascii="Arial" w:hAnsi="Arial" w:cs="Arial"/>
          <w:sz w:val="20"/>
        </w:rPr>
        <w:t>*</w:t>
      </w:r>
      <w:proofErr w:type="gramEnd"/>
      <w:r w:rsidRPr="00A372EE">
        <w:rPr>
          <w:rFonts w:ascii="Arial" w:hAnsi="Arial" w:cs="Arial"/>
          <w:sz w:val="20"/>
        </w:rPr>
        <w:t>,</w:t>
      </w:r>
    </w:p>
    <w:p w14:paraId="4FD176FD" w14:textId="79B0BD7D"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jsou v souladu s podmínkami příslušného článku GBER,</w:t>
      </w:r>
    </w:p>
    <w:p w14:paraId="31CEBA67" w14:textId="77777777"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jsou přiměřené, tj. odpovídají cenám v místě a čase obvyklým,</w:t>
      </w:r>
    </w:p>
    <w:p w14:paraId="62D1C9DF" w14:textId="77777777" w:rsidR="00CB35DE" w:rsidRPr="00A372EE" w:rsidRDefault="00CB35DE" w:rsidP="00F31C76">
      <w:pPr>
        <w:pStyle w:val="Odstavecseseznamem"/>
        <w:numPr>
          <w:ilvl w:val="0"/>
          <w:numId w:val="1"/>
        </w:numPr>
        <w:ind w:left="1418"/>
        <w:jc w:val="both"/>
        <w:rPr>
          <w:rFonts w:ascii="Arial" w:hAnsi="Arial" w:cs="Arial"/>
          <w:sz w:val="20"/>
        </w:rPr>
      </w:pPr>
      <w:r w:rsidRPr="00A372EE">
        <w:rPr>
          <w:rFonts w:ascii="Arial" w:hAnsi="Arial" w:cs="Arial"/>
          <w:sz w:val="20"/>
        </w:rPr>
        <w:t>jsou řádně identifikovatelné, prokazatelné a doložitelné,</w:t>
      </w:r>
    </w:p>
    <w:p w14:paraId="35FDBE5B" w14:textId="6A01CEF6" w:rsidR="00CF4F4E" w:rsidRPr="006D68AD" w:rsidRDefault="00CB35DE" w:rsidP="006D68AD">
      <w:pPr>
        <w:pStyle w:val="Odstavecseseznamem"/>
        <w:numPr>
          <w:ilvl w:val="0"/>
          <w:numId w:val="1"/>
        </w:numPr>
        <w:ind w:left="1417" w:hanging="357"/>
        <w:contextualSpacing w:val="0"/>
        <w:jc w:val="both"/>
        <w:rPr>
          <w:rFonts w:ascii="Arial" w:hAnsi="Arial" w:cs="Arial"/>
          <w:sz w:val="20"/>
        </w:rPr>
      </w:pPr>
      <w:r w:rsidRPr="00A372EE">
        <w:rPr>
          <w:rFonts w:ascii="Arial" w:hAnsi="Arial" w:cs="Arial"/>
          <w:sz w:val="20"/>
        </w:rPr>
        <w:t>jsou přímo a výhradně spojeny s realizací projektu</w:t>
      </w:r>
      <w:r w:rsidR="001676B2" w:rsidRPr="00A372EE">
        <w:rPr>
          <w:rFonts w:ascii="Arial" w:hAnsi="Arial" w:cs="Arial"/>
          <w:sz w:val="20"/>
        </w:rPr>
        <w:t>.</w:t>
      </w:r>
    </w:p>
    <w:p w14:paraId="16DA917E" w14:textId="77777777" w:rsidR="00CF4F4E" w:rsidRPr="006D68AD" w:rsidRDefault="00CF4F4E" w:rsidP="006D68AD">
      <w:pPr>
        <w:pStyle w:val="Odstavecseseznamem"/>
        <w:spacing w:after="80"/>
        <w:ind w:left="20"/>
        <w:contextualSpacing w:val="0"/>
        <w:jc w:val="both"/>
        <w:rPr>
          <w:rFonts w:ascii="Arial" w:hAnsi="Arial" w:cs="Arial"/>
          <w:sz w:val="16"/>
          <w:szCs w:val="16"/>
        </w:rPr>
      </w:pPr>
      <w:r>
        <w:rPr>
          <w:rFonts w:ascii="Arial" w:hAnsi="Arial" w:cs="Arial"/>
          <w:sz w:val="20"/>
        </w:rPr>
        <w:t xml:space="preserve">* </w:t>
      </w:r>
      <w:r w:rsidRPr="006D68AD">
        <w:rPr>
          <w:rFonts w:ascii="Arial" w:hAnsi="Arial" w:cs="Arial"/>
          <w:sz w:val="16"/>
          <w:szCs w:val="16"/>
        </w:rPr>
        <w:t>Hospodárnost – Hospodárným nakládáním s veřejnými prostředky se rozumí, že zdroje jsou k dispozici ve správnou dobu, v dostatečném množství, v přiměřené kvalitě a za co nejvýhodnější cenu.</w:t>
      </w:r>
    </w:p>
    <w:p w14:paraId="5A0C4BD7" w14:textId="77777777" w:rsidR="00CF4F4E" w:rsidRPr="006D68AD" w:rsidRDefault="00CF4F4E" w:rsidP="006D68AD">
      <w:pPr>
        <w:pStyle w:val="Odstavecseseznamem"/>
        <w:spacing w:after="80"/>
        <w:ind w:left="20"/>
        <w:contextualSpacing w:val="0"/>
        <w:jc w:val="both"/>
        <w:rPr>
          <w:rFonts w:ascii="Arial" w:hAnsi="Arial" w:cs="Arial"/>
          <w:sz w:val="16"/>
          <w:szCs w:val="16"/>
        </w:rPr>
      </w:pPr>
      <w:r w:rsidRPr="006D68AD">
        <w:rPr>
          <w:rFonts w:ascii="Arial" w:hAnsi="Arial" w:cs="Arial"/>
          <w:sz w:val="16"/>
          <w:szCs w:val="16"/>
        </w:rPr>
        <w:t>Efektivnost – Efektivním nakládáním s veřejnými prostředky se rozumí, že je dosahováno co nejlepšího vztahu mezi použitými prostředky a dosaženými výsledky.</w:t>
      </w:r>
    </w:p>
    <w:p w14:paraId="45FA281A" w14:textId="626D9D17" w:rsidR="00CF4F4E" w:rsidRPr="006D68AD" w:rsidRDefault="00CF4F4E" w:rsidP="006D68AD">
      <w:pPr>
        <w:pStyle w:val="Odstavecseseznamem"/>
        <w:ind w:left="20"/>
        <w:contextualSpacing w:val="0"/>
        <w:jc w:val="both"/>
        <w:rPr>
          <w:rFonts w:ascii="Arial" w:hAnsi="Arial" w:cs="Arial"/>
          <w:sz w:val="16"/>
          <w:szCs w:val="16"/>
        </w:rPr>
      </w:pPr>
      <w:r w:rsidRPr="006D68AD">
        <w:rPr>
          <w:rFonts w:ascii="Arial" w:hAnsi="Arial" w:cs="Arial"/>
          <w:sz w:val="16"/>
          <w:szCs w:val="16"/>
        </w:rPr>
        <w:t>Účelnost – Účelným nakládáním s veřejnými prostředky se rozumí, že dosažené výsledky odpovídají stanovené a prokázané potřebě.</w:t>
      </w:r>
    </w:p>
    <w:p w14:paraId="4BE7770F" w14:textId="4999B0C2" w:rsidR="00CB35DE" w:rsidRPr="00A372EE" w:rsidRDefault="00CB35DE" w:rsidP="00F31C76">
      <w:pPr>
        <w:pStyle w:val="Nadpis2"/>
        <w:jc w:val="both"/>
      </w:pPr>
      <w:bookmarkStart w:id="31" w:name="_Toc131592995"/>
      <w:r w:rsidRPr="00A372EE">
        <w:t xml:space="preserve">Specifické podmínky způsobilosti </w:t>
      </w:r>
      <w:r w:rsidR="008A3EB0" w:rsidRPr="00A372EE">
        <w:t>nákladů</w:t>
      </w:r>
      <w:bookmarkEnd w:id="31"/>
    </w:p>
    <w:p w14:paraId="6486AC28" w14:textId="1F13B381" w:rsidR="00036807" w:rsidRPr="00A372EE" w:rsidRDefault="00CB35DE" w:rsidP="00F31C76">
      <w:pPr>
        <w:jc w:val="both"/>
        <w:rPr>
          <w:rFonts w:ascii="Arial" w:hAnsi="Arial" w:cs="Arial"/>
          <w:sz w:val="20"/>
        </w:rPr>
      </w:pPr>
      <w:r w:rsidRPr="00A372EE">
        <w:rPr>
          <w:rFonts w:ascii="Arial" w:hAnsi="Arial" w:cs="Arial"/>
          <w:sz w:val="20"/>
        </w:rPr>
        <w:t xml:space="preserve">Mezi základní způsobilé </w:t>
      </w:r>
      <w:r w:rsidR="008A3EB0" w:rsidRPr="00A372EE">
        <w:rPr>
          <w:rFonts w:ascii="Arial" w:hAnsi="Arial" w:cs="Arial"/>
          <w:sz w:val="20"/>
        </w:rPr>
        <w:t>náklady</w:t>
      </w:r>
      <w:r w:rsidRPr="00A372EE">
        <w:rPr>
          <w:rFonts w:ascii="Arial" w:hAnsi="Arial" w:cs="Arial"/>
          <w:sz w:val="20"/>
        </w:rPr>
        <w:t xml:space="preserve"> </w:t>
      </w:r>
      <w:r w:rsidR="00B8287F" w:rsidRPr="00A372EE">
        <w:rPr>
          <w:rFonts w:ascii="Arial" w:hAnsi="Arial" w:cs="Arial"/>
          <w:sz w:val="20"/>
        </w:rPr>
        <w:t>patří zejména p</w:t>
      </w:r>
      <w:r w:rsidRPr="00A372EE">
        <w:rPr>
          <w:rFonts w:ascii="Arial" w:hAnsi="Arial" w:cs="Arial"/>
          <w:sz w:val="20"/>
        </w:rPr>
        <w:t xml:space="preserve">římé </w:t>
      </w:r>
      <w:r w:rsidR="008A3EB0" w:rsidRPr="00A372EE">
        <w:rPr>
          <w:rFonts w:ascii="Arial" w:hAnsi="Arial" w:cs="Arial"/>
          <w:sz w:val="20"/>
        </w:rPr>
        <w:t>náklady</w:t>
      </w:r>
      <w:r w:rsidR="002A3911" w:rsidRPr="00A372EE">
        <w:rPr>
          <w:rFonts w:ascii="Arial" w:hAnsi="Arial" w:cs="Arial"/>
          <w:sz w:val="20"/>
        </w:rPr>
        <w:t xml:space="preserve"> na realizaci projektu</w:t>
      </w:r>
      <w:r w:rsidR="00A9563F" w:rsidRPr="00A372EE">
        <w:rPr>
          <w:rFonts w:ascii="Arial" w:hAnsi="Arial" w:cs="Arial"/>
          <w:sz w:val="20"/>
        </w:rPr>
        <w:t>.</w:t>
      </w:r>
      <w:r w:rsidRPr="00A372EE">
        <w:rPr>
          <w:rFonts w:ascii="Arial" w:hAnsi="Arial" w:cs="Arial"/>
          <w:sz w:val="20"/>
        </w:rPr>
        <w:t xml:space="preserve"> </w:t>
      </w:r>
      <w:r w:rsidR="00A9563F" w:rsidRPr="00A372EE">
        <w:rPr>
          <w:rFonts w:ascii="Arial" w:hAnsi="Arial" w:cs="Arial"/>
          <w:sz w:val="20"/>
        </w:rPr>
        <w:t xml:space="preserve">Dotace by měly být použity primárně na krytí nákladů </w:t>
      </w:r>
      <w:r w:rsidR="00FE06AF" w:rsidRPr="00A372EE">
        <w:rPr>
          <w:rFonts w:ascii="Arial" w:hAnsi="Arial" w:cs="Arial"/>
          <w:sz w:val="20"/>
        </w:rPr>
        <w:t xml:space="preserve">na </w:t>
      </w:r>
      <w:r w:rsidR="002A3911" w:rsidRPr="00A372EE">
        <w:rPr>
          <w:rFonts w:ascii="Arial" w:hAnsi="Arial" w:cs="Arial"/>
          <w:sz w:val="20"/>
        </w:rPr>
        <w:t>honoráře lektorů</w:t>
      </w:r>
      <w:r w:rsidR="008A3EB0" w:rsidRPr="00A372EE">
        <w:rPr>
          <w:rFonts w:ascii="Arial" w:hAnsi="Arial" w:cs="Arial"/>
          <w:sz w:val="20"/>
        </w:rPr>
        <w:t>,</w:t>
      </w:r>
      <w:r w:rsidR="003871F5" w:rsidRPr="00A372EE">
        <w:rPr>
          <w:rFonts w:ascii="Arial" w:hAnsi="Arial" w:cs="Arial"/>
          <w:sz w:val="20"/>
        </w:rPr>
        <w:t xml:space="preserve"> metodiků </w:t>
      </w:r>
      <w:r w:rsidR="008A3EB0" w:rsidRPr="00A372EE">
        <w:rPr>
          <w:rFonts w:ascii="Arial" w:hAnsi="Arial" w:cs="Arial"/>
          <w:sz w:val="20"/>
        </w:rPr>
        <w:t xml:space="preserve">a osob podílejících se na tvorbě programu kreativního učení </w:t>
      </w:r>
      <w:r w:rsidR="002A3911" w:rsidRPr="00A372EE">
        <w:rPr>
          <w:rFonts w:ascii="Arial" w:hAnsi="Arial" w:cs="Arial"/>
          <w:sz w:val="20"/>
        </w:rPr>
        <w:t>(odměny z dohod o provedení práce</w:t>
      </w:r>
      <w:r w:rsidR="00D04E37" w:rsidRPr="00A372EE">
        <w:rPr>
          <w:rFonts w:ascii="Arial" w:hAnsi="Arial" w:cs="Arial"/>
          <w:sz w:val="20"/>
        </w:rPr>
        <w:t xml:space="preserve"> a o pracovní činnosti</w:t>
      </w:r>
      <w:r w:rsidR="002A3911" w:rsidRPr="00A372EE">
        <w:rPr>
          <w:rFonts w:ascii="Arial" w:hAnsi="Arial" w:cs="Arial"/>
          <w:sz w:val="20"/>
        </w:rPr>
        <w:t xml:space="preserve">, </w:t>
      </w:r>
      <w:r w:rsidR="003871F5" w:rsidRPr="00A372EE">
        <w:rPr>
          <w:rFonts w:ascii="Arial" w:hAnsi="Arial" w:cs="Arial"/>
          <w:sz w:val="20"/>
        </w:rPr>
        <w:t xml:space="preserve">úhrada služby fakturou, </w:t>
      </w:r>
      <w:r w:rsidR="002A3911" w:rsidRPr="00A372EE">
        <w:rPr>
          <w:rFonts w:ascii="Arial" w:hAnsi="Arial" w:cs="Arial"/>
          <w:sz w:val="20"/>
        </w:rPr>
        <w:t>mzdy či platy stálých zaměstnanců)</w:t>
      </w:r>
      <w:r w:rsidR="00FE06AF" w:rsidRPr="00A372EE">
        <w:rPr>
          <w:rFonts w:ascii="Arial" w:hAnsi="Arial" w:cs="Arial"/>
          <w:sz w:val="20"/>
        </w:rPr>
        <w:t>. Dalšími uznatelnými náklady jsou</w:t>
      </w:r>
      <w:r w:rsidR="002A3911" w:rsidRPr="00A372EE">
        <w:rPr>
          <w:rFonts w:ascii="Arial" w:hAnsi="Arial" w:cs="Arial"/>
          <w:sz w:val="20"/>
        </w:rPr>
        <w:t xml:space="preserve"> materiál</w:t>
      </w:r>
      <w:r w:rsidR="00FE06AF" w:rsidRPr="00A372EE">
        <w:rPr>
          <w:rFonts w:ascii="Arial" w:hAnsi="Arial" w:cs="Arial"/>
          <w:sz w:val="20"/>
        </w:rPr>
        <w:t>ové náklady</w:t>
      </w:r>
      <w:r w:rsidR="002A3911" w:rsidRPr="00A372EE">
        <w:rPr>
          <w:rFonts w:ascii="Arial" w:hAnsi="Arial" w:cs="Arial"/>
          <w:sz w:val="20"/>
        </w:rPr>
        <w:t xml:space="preserve"> (výukové pomůcky), </w:t>
      </w:r>
      <w:r w:rsidR="003871F5" w:rsidRPr="00A372EE">
        <w:rPr>
          <w:rFonts w:ascii="Arial" w:hAnsi="Arial" w:cs="Arial"/>
          <w:sz w:val="20"/>
        </w:rPr>
        <w:t>doprav</w:t>
      </w:r>
      <w:r w:rsidR="00FE06AF" w:rsidRPr="00A372EE">
        <w:rPr>
          <w:rFonts w:ascii="Arial" w:hAnsi="Arial" w:cs="Arial"/>
          <w:sz w:val="20"/>
        </w:rPr>
        <w:t>a</w:t>
      </w:r>
      <w:r w:rsidR="003871F5" w:rsidRPr="00A372EE">
        <w:rPr>
          <w:rFonts w:ascii="Arial" w:hAnsi="Arial" w:cs="Arial"/>
          <w:sz w:val="20"/>
        </w:rPr>
        <w:t xml:space="preserve"> (</w:t>
      </w:r>
      <w:r w:rsidR="002A3911" w:rsidRPr="00A372EE">
        <w:rPr>
          <w:rFonts w:ascii="Arial" w:hAnsi="Arial" w:cs="Arial"/>
          <w:sz w:val="20"/>
        </w:rPr>
        <w:t>cestovné</w:t>
      </w:r>
      <w:r w:rsidR="003871F5" w:rsidRPr="00A372EE">
        <w:rPr>
          <w:rFonts w:ascii="Arial" w:hAnsi="Arial" w:cs="Arial"/>
          <w:sz w:val="20"/>
        </w:rPr>
        <w:t>) a další služby prokazatelně související s projektem.</w:t>
      </w:r>
      <w:r w:rsidR="00FE06AF" w:rsidRPr="00A372EE">
        <w:rPr>
          <w:rFonts w:ascii="Arial" w:hAnsi="Arial" w:cs="Arial"/>
          <w:sz w:val="20"/>
        </w:rPr>
        <w:t xml:space="preserve"> Součástí rozpočtu projektu mohou být také náklady na propagaci a část provozních nákladů</w:t>
      </w:r>
      <w:r w:rsidR="008A3EB0" w:rsidRPr="00A372EE">
        <w:rPr>
          <w:rFonts w:ascii="Arial" w:hAnsi="Arial" w:cs="Arial"/>
          <w:sz w:val="20"/>
        </w:rPr>
        <w:t xml:space="preserve"> (nepřímých režijních nákladů)</w:t>
      </w:r>
      <w:r w:rsidR="00FE06AF" w:rsidRPr="00A372EE">
        <w:rPr>
          <w:rFonts w:ascii="Arial" w:hAnsi="Arial" w:cs="Arial"/>
          <w:sz w:val="20"/>
        </w:rPr>
        <w:t>, které musí být přiměřené</w:t>
      </w:r>
      <w:r w:rsidR="00912029" w:rsidRPr="00A372EE">
        <w:rPr>
          <w:rFonts w:ascii="Arial" w:hAnsi="Arial" w:cs="Arial"/>
          <w:sz w:val="20"/>
        </w:rPr>
        <w:t>,</w:t>
      </w:r>
      <w:r w:rsidR="00FE06AF" w:rsidRPr="00A372EE">
        <w:rPr>
          <w:rFonts w:ascii="Arial" w:hAnsi="Arial" w:cs="Arial"/>
          <w:sz w:val="20"/>
        </w:rPr>
        <w:t xml:space="preserve"> odůvodněné a potřebné pro realizaci projektu. Struktura nákladů bude předmětem hodnocení projektu. Dotace bude účelově zavázána v rozhodnutí o poskytnutí dotace.</w:t>
      </w:r>
      <w:r w:rsidR="004F7406" w:rsidRPr="00A372EE">
        <w:rPr>
          <w:rFonts w:ascii="Arial" w:hAnsi="Arial" w:cs="Arial"/>
          <w:sz w:val="20"/>
        </w:rPr>
        <w:t xml:space="preserve"> Z dotace nelze hradit náklady </w:t>
      </w:r>
      <w:r w:rsidR="00EE20B6">
        <w:rPr>
          <w:rFonts w:ascii="Arial" w:hAnsi="Arial" w:cs="Arial"/>
          <w:sz w:val="20"/>
        </w:rPr>
        <w:t xml:space="preserve">dospělých </w:t>
      </w:r>
      <w:r w:rsidR="004F7406" w:rsidRPr="00A372EE">
        <w:rPr>
          <w:rFonts w:ascii="Arial" w:hAnsi="Arial" w:cs="Arial"/>
          <w:sz w:val="20"/>
        </w:rPr>
        <w:t>účastníků</w:t>
      </w:r>
      <w:r w:rsidR="00912029" w:rsidRPr="00A372EE">
        <w:rPr>
          <w:rFonts w:ascii="Arial" w:hAnsi="Arial" w:cs="Arial"/>
          <w:sz w:val="20"/>
        </w:rPr>
        <w:t xml:space="preserve"> vzdělávacích aktivit</w:t>
      </w:r>
      <w:r w:rsidR="00AE705A">
        <w:rPr>
          <w:rFonts w:ascii="Arial" w:hAnsi="Arial" w:cs="Arial"/>
          <w:sz w:val="20"/>
        </w:rPr>
        <w:t xml:space="preserve"> </w:t>
      </w:r>
      <w:bookmarkStart w:id="32" w:name="_Hlk132805302"/>
      <w:r w:rsidR="00AE705A">
        <w:rPr>
          <w:rFonts w:ascii="Arial" w:hAnsi="Arial" w:cs="Arial"/>
          <w:sz w:val="20"/>
        </w:rPr>
        <w:t>– vzdělávaných</w:t>
      </w:r>
      <w:r w:rsidR="004F7406" w:rsidRPr="00A372EE">
        <w:rPr>
          <w:rFonts w:ascii="Arial" w:hAnsi="Arial" w:cs="Arial"/>
          <w:sz w:val="20"/>
        </w:rPr>
        <w:t xml:space="preserve"> </w:t>
      </w:r>
      <w:bookmarkEnd w:id="32"/>
      <w:r w:rsidR="004F7406" w:rsidRPr="00A372EE">
        <w:rPr>
          <w:rFonts w:ascii="Arial" w:hAnsi="Arial" w:cs="Arial"/>
          <w:sz w:val="20"/>
        </w:rPr>
        <w:t xml:space="preserve">(např. cestovné a ubytování </w:t>
      </w:r>
      <w:r w:rsidR="007874DB">
        <w:rPr>
          <w:rFonts w:ascii="Arial" w:hAnsi="Arial" w:cs="Arial"/>
          <w:sz w:val="20"/>
        </w:rPr>
        <w:t xml:space="preserve">dospělých </w:t>
      </w:r>
      <w:r w:rsidR="004F7406" w:rsidRPr="00A372EE">
        <w:rPr>
          <w:rFonts w:ascii="Arial" w:hAnsi="Arial" w:cs="Arial"/>
          <w:sz w:val="20"/>
        </w:rPr>
        <w:t>účastníků kurzů, náhrady</w:t>
      </w:r>
      <w:r w:rsidR="007874DB">
        <w:rPr>
          <w:rFonts w:ascii="Arial" w:hAnsi="Arial" w:cs="Arial"/>
          <w:sz w:val="20"/>
        </w:rPr>
        <w:t xml:space="preserve"> dospělým</w:t>
      </w:r>
      <w:r w:rsidR="004F7406" w:rsidRPr="00A372EE">
        <w:rPr>
          <w:rFonts w:ascii="Arial" w:hAnsi="Arial" w:cs="Arial"/>
          <w:sz w:val="20"/>
        </w:rPr>
        <w:t xml:space="preserve"> účastníkům kurzů</w:t>
      </w:r>
      <w:r w:rsidR="00986438">
        <w:rPr>
          <w:rFonts w:ascii="Arial" w:hAnsi="Arial" w:cs="Arial"/>
          <w:sz w:val="20"/>
        </w:rPr>
        <w:t>, mzda, odměna</w:t>
      </w:r>
      <w:r w:rsidR="00465C32">
        <w:rPr>
          <w:rFonts w:ascii="Arial" w:hAnsi="Arial" w:cs="Arial"/>
          <w:sz w:val="20"/>
        </w:rPr>
        <w:t xml:space="preserve"> apod.</w:t>
      </w:r>
      <w:r w:rsidR="004F7406" w:rsidRPr="00A372EE">
        <w:rPr>
          <w:rFonts w:ascii="Arial" w:hAnsi="Arial" w:cs="Arial"/>
          <w:sz w:val="20"/>
        </w:rPr>
        <w:t>).</w:t>
      </w:r>
    </w:p>
    <w:p w14:paraId="4DFD7255" w14:textId="58874D40" w:rsidR="00B8287F" w:rsidRPr="00A372EE" w:rsidRDefault="005551DE" w:rsidP="00F31C76">
      <w:pPr>
        <w:jc w:val="both"/>
      </w:pPr>
      <w:r w:rsidRPr="00A372EE">
        <w:rPr>
          <w:rFonts w:ascii="Arial" w:hAnsi="Arial" w:cs="Arial"/>
          <w:sz w:val="20"/>
        </w:rPr>
        <w:t>P</w:t>
      </w:r>
      <w:r w:rsidR="00B8287F" w:rsidRPr="00A372EE">
        <w:rPr>
          <w:rFonts w:ascii="Arial" w:hAnsi="Arial" w:cs="Arial"/>
          <w:sz w:val="20"/>
        </w:rPr>
        <w:t>odporu nelze poskytnout na</w:t>
      </w:r>
      <w:r w:rsidRPr="00A372EE">
        <w:rPr>
          <w:rFonts w:ascii="Arial" w:hAnsi="Arial" w:cs="Arial"/>
          <w:sz w:val="20"/>
        </w:rPr>
        <w:t xml:space="preserve"> (nezpůsobilé náklady)</w:t>
      </w:r>
      <w:r w:rsidR="00B8287F" w:rsidRPr="00A372EE">
        <w:rPr>
          <w:rFonts w:ascii="Arial" w:hAnsi="Arial" w:cs="Arial"/>
          <w:sz w:val="20"/>
        </w:rPr>
        <w:t>:</w:t>
      </w:r>
    </w:p>
    <w:p w14:paraId="0F180B23" w14:textId="77777777" w:rsidR="00B8287F" w:rsidRPr="00A372EE" w:rsidRDefault="00B8287F" w:rsidP="00854CDC">
      <w:pPr>
        <w:pStyle w:val="Odstavecseseznamem"/>
        <w:numPr>
          <w:ilvl w:val="0"/>
          <w:numId w:val="22"/>
        </w:numPr>
        <w:jc w:val="both"/>
        <w:rPr>
          <w:rFonts w:ascii="Arial" w:hAnsi="Arial" w:cs="Arial"/>
          <w:sz w:val="20"/>
        </w:rPr>
      </w:pPr>
      <w:r w:rsidRPr="00A372EE">
        <w:rPr>
          <w:rFonts w:ascii="Arial" w:hAnsi="Arial" w:cs="Arial"/>
          <w:sz w:val="20"/>
        </w:rPr>
        <w:t>aktivity, které neodpovídají zaměření programu a podmínkám příslušné výzvy,</w:t>
      </w:r>
    </w:p>
    <w:p w14:paraId="3E7A687B" w14:textId="77777777" w:rsidR="005E6537" w:rsidRPr="00A372EE" w:rsidRDefault="005E6537" w:rsidP="00854CDC">
      <w:pPr>
        <w:pStyle w:val="Odstavecseseznamem"/>
        <w:numPr>
          <w:ilvl w:val="0"/>
          <w:numId w:val="22"/>
        </w:numPr>
        <w:spacing w:after="0"/>
        <w:jc w:val="both"/>
        <w:rPr>
          <w:rFonts w:ascii="Arial" w:hAnsi="Arial" w:cs="Arial"/>
          <w:sz w:val="20"/>
          <w:szCs w:val="20"/>
        </w:rPr>
      </w:pPr>
      <w:r w:rsidRPr="00A372EE">
        <w:rPr>
          <w:rFonts w:ascii="Arial" w:hAnsi="Arial" w:cs="Arial"/>
          <w:sz w:val="20"/>
          <w:szCs w:val="20"/>
        </w:rPr>
        <w:t>běžné provozní výdaje žadatele nesouvisející s projektem,</w:t>
      </w:r>
    </w:p>
    <w:p w14:paraId="79070DE6" w14:textId="6F712337" w:rsidR="005E6537" w:rsidRPr="00A372EE" w:rsidRDefault="005D2081" w:rsidP="00854CDC">
      <w:pPr>
        <w:pStyle w:val="Odstavecseseznamem"/>
        <w:numPr>
          <w:ilvl w:val="0"/>
          <w:numId w:val="22"/>
        </w:numPr>
        <w:spacing w:after="0"/>
        <w:jc w:val="both"/>
        <w:rPr>
          <w:rFonts w:ascii="Arial" w:hAnsi="Arial" w:cs="Arial"/>
          <w:sz w:val="20"/>
          <w:szCs w:val="20"/>
        </w:rPr>
      </w:pPr>
      <w:r w:rsidRPr="00A372EE">
        <w:rPr>
          <w:rFonts w:ascii="Arial" w:hAnsi="Arial" w:cs="Arial"/>
          <w:sz w:val="20"/>
          <w:szCs w:val="20"/>
        </w:rPr>
        <w:t>náklady na úhradu DPH,</w:t>
      </w:r>
    </w:p>
    <w:p w14:paraId="30C7AE39" w14:textId="77777777" w:rsidR="005E6537" w:rsidRPr="00A372EE" w:rsidRDefault="005E6537" w:rsidP="00854CDC">
      <w:pPr>
        <w:pStyle w:val="Odstavecseseznamem"/>
        <w:numPr>
          <w:ilvl w:val="0"/>
          <w:numId w:val="22"/>
        </w:numPr>
        <w:spacing w:after="0"/>
        <w:jc w:val="both"/>
        <w:rPr>
          <w:rFonts w:ascii="Arial" w:hAnsi="Arial" w:cs="Arial"/>
          <w:sz w:val="20"/>
          <w:szCs w:val="20"/>
        </w:rPr>
      </w:pPr>
      <w:r w:rsidRPr="00A372EE">
        <w:rPr>
          <w:rFonts w:ascii="Arial" w:hAnsi="Arial" w:cs="Arial"/>
          <w:sz w:val="20"/>
          <w:szCs w:val="20"/>
        </w:rPr>
        <w:t>udílení věcných nebo finančních ocenění,</w:t>
      </w:r>
    </w:p>
    <w:p w14:paraId="2FDBDF11" w14:textId="21096E43" w:rsidR="005D2081" w:rsidRPr="00A372EE" w:rsidRDefault="005D2081" w:rsidP="00854CDC">
      <w:pPr>
        <w:pStyle w:val="Odstavecseseznamem"/>
        <w:numPr>
          <w:ilvl w:val="0"/>
          <w:numId w:val="22"/>
        </w:numPr>
        <w:spacing w:after="0"/>
        <w:jc w:val="both"/>
        <w:rPr>
          <w:rFonts w:ascii="Arial" w:hAnsi="Arial" w:cs="Arial"/>
          <w:sz w:val="20"/>
          <w:szCs w:val="20"/>
        </w:rPr>
      </w:pPr>
      <w:r w:rsidRPr="00A372EE">
        <w:rPr>
          <w:rFonts w:ascii="Arial" w:hAnsi="Arial" w:cs="Arial"/>
          <w:sz w:val="20"/>
          <w:szCs w:val="20"/>
        </w:rPr>
        <w:t>pohonné hmoty,</w:t>
      </w:r>
    </w:p>
    <w:p w14:paraId="01D7C714" w14:textId="7A9156DF" w:rsidR="005D2081" w:rsidRPr="00A372EE" w:rsidRDefault="005D2081" w:rsidP="00854CDC">
      <w:pPr>
        <w:pStyle w:val="Odstavecseseznamem"/>
        <w:numPr>
          <w:ilvl w:val="0"/>
          <w:numId w:val="22"/>
        </w:numPr>
        <w:spacing w:after="0"/>
        <w:jc w:val="both"/>
        <w:rPr>
          <w:rFonts w:ascii="Arial" w:hAnsi="Arial" w:cs="Arial"/>
          <w:sz w:val="20"/>
          <w:szCs w:val="20"/>
        </w:rPr>
      </w:pPr>
      <w:r w:rsidRPr="00A372EE">
        <w:rPr>
          <w:rFonts w:ascii="Arial" w:hAnsi="Arial" w:cs="Arial"/>
          <w:sz w:val="20"/>
          <w:szCs w:val="20"/>
        </w:rPr>
        <w:t>účetní a právní služby,</w:t>
      </w:r>
    </w:p>
    <w:p w14:paraId="22CEDDE4" w14:textId="77777777" w:rsidR="008A3EB0" w:rsidRPr="00A372EE" w:rsidRDefault="005E6537" w:rsidP="00854CDC">
      <w:pPr>
        <w:pStyle w:val="Odstavecseseznamem"/>
        <w:numPr>
          <w:ilvl w:val="0"/>
          <w:numId w:val="22"/>
        </w:numPr>
        <w:spacing w:after="240"/>
        <w:jc w:val="both"/>
        <w:rPr>
          <w:rFonts w:ascii="Arial" w:hAnsi="Arial" w:cs="Arial"/>
          <w:sz w:val="20"/>
          <w:szCs w:val="20"/>
        </w:rPr>
      </w:pPr>
      <w:r w:rsidRPr="00A372EE">
        <w:rPr>
          <w:rFonts w:ascii="Arial" w:hAnsi="Arial" w:cs="Arial"/>
          <w:sz w:val="20"/>
          <w:szCs w:val="20"/>
        </w:rPr>
        <w:t>zpracování projektu</w:t>
      </w:r>
    </w:p>
    <w:p w14:paraId="77E66739" w14:textId="77777777" w:rsidR="008A3EB0" w:rsidRPr="00A372EE" w:rsidRDefault="008A3EB0" w:rsidP="00854CDC">
      <w:pPr>
        <w:pStyle w:val="Odstavecseseznamem"/>
        <w:numPr>
          <w:ilvl w:val="0"/>
          <w:numId w:val="22"/>
        </w:numPr>
        <w:spacing w:after="240"/>
        <w:jc w:val="both"/>
        <w:rPr>
          <w:rFonts w:ascii="Arial" w:hAnsi="Arial" w:cs="Arial"/>
          <w:sz w:val="20"/>
          <w:szCs w:val="20"/>
        </w:rPr>
      </w:pPr>
      <w:r w:rsidRPr="00A372EE">
        <w:rPr>
          <w:rFonts w:ascii="Arial" w:hAnsi="Arial" w:cs="Arial"/>
          <w:sz w:val="20"/>
          <w:szCs w:val="20"/>
        </w:rPr>
        <w:t>bankovní poplatky,</w:t>
      </w:r>
    </w:p>
    <w:p w14:paraId="77739346" w14:textId="3B7B9155" w:rsidR="005E6537" w:rsidRPr="00A372EE" w:rsidRDefault="008A3EB0" w:rsidP="00854CDC">
      <w:pPr>
        <w:pStyle w:val="Odstavecseseznamem"/>
        <w:numPr>
          <w:ilvl w:val="0"/>
          <w:numId w:val="22"/>
        </w:numPr>
        <w:spacing w:after="240"/>
        <w:jc w:val="both"/>
        <w:rPr>
          <w:rFonts w:ascii="Arial" w:hAnsi="Arial" w:cs="Arial"/>
          <w:sz w:val="20"/>
          <w:szCs w:val="20"/>
        </w:rPr>
      </w:pPr>
      <w:r w:rsidRPr="00A372EE">
        <w:rPr>
          <w:rFonts w:ascii="Arial" w:hAnsi="Arial" w:cs="Arial"/>
          <w:sz w:val="20"/>
          <w:szCs w:val="20"/>
        </w:rPr>
        <w:t>občerstvení</w:t>
      </w:r>
      <w:r w:rsidR="005E6537" w:rsidRPr="00A372EE">
        <w:rPr>
          <w:rFonts w:ascii="Arial" w:hAnsi="Arial" w:cs="Arial"/>
          <w:sz w:val="20"/>
          <w:szCs w:val="20"/>
        </w:rPr>
        <w:t>.</w:t>
      </w:r>
    </w:p>
    <w:p w14:paraId="18D15824" w14:textId="5C771870" w:rsidR="005E6537" w:rsidRPr="00A372EE" w:rsidRDefault="005E6537" w:rsidP="006D68AD">
      <w:pPr>
        <w:spacing w:after="240"/>
        <w:jc w:val="both"/>
        <w:rPr>
          <w:rFonts w:ascii="Arial" w:hAnsi="Arial" w:cs="Arial"/>
          <w:b/>
          <w:sz w:val="20"/>
          <w:szCs w:val="20"/>
        </w:rPr>
      </w:pPr>
      <w:r w:rsidRPr="00A372EE">
        <w:rPr>
          <w:rFonts w:ascii="Arial" w:hAnsi="Arial" w:cs="Arial"/>
          <w:b/>
          <w:sz w:val="20"/>
          <w:szCs w:val="20"/>
        </w:rPr>
        <w:t xml:space="preserve">Do kalkulovaných nákladů a příjmů projektu mohou být zahrnuty jen takové náklady a příjmy, které </w:t>
      </w:r>
      <w:r w:rsidR="00D17D7D" w:rsidRPr="00A372EE">
        <w:rPr>
          <w:rFonts w:ascii="Arial" w:hAnsi="Arial" w:cs="Arial"/>
          <w:b/>
          <w:sz w:val="20"/>
          <w:szCs w:val="20"/>
        </w:rPr>
        <w:t>budou</w:t>
      </w:r>
      <w:r w:rsidRPr="00A372EE">
        <w:rPr>
          <w:rFonts w:ascii="Arial" w:hAnsi="Arial" w:cs="Arial"/>
          <w:b/>
          <w:sz w:val="20"/>
          <w:szCs w:val="20"/>
        </w:rPr>
        <w:t xml:space="preserve"> součástí účetnictví žadatele</w:t>
      </w:r>
      <w:r w:rsidR="008A3EB0" w:rsidRPr="00A372EE">
        <w:rPr>
          <w:rFonts w:ascii="Arial" w:hAnsi="Arial" w:cs="Arial"/>
          <w:b/>
          <w:sz w:val="20"/>
          <w:szCs w:val="20"/>
        </w:rPr>
        <w:t xml:space="preserve"> a zároveň</w:t>
      </w:r>
      <w:r w:rsidR="0091160F" w:rsidRPr="00A372EE">
        <w:rPr>
          <w:rFonts w:ascii="Arial" w:hAnsi="Arial" w:cs="Arial"/>
          <w:b/>
          <w:sz w:val="20"/>
          <w:szCs w:val="20"/>
        </w:rPr>
        <w:t xml:space="preserve"> </w:t>
      </w:r>
      <w:r w:rsidR="00D17D7D" w:rsidRPr="00A372EE">
        <w:rPr>
          <w:rFonts w:ascii="Arial" w:hAnsi="Arial" w:cs="Arial"/>
          <w:b/>
          <w:sz w:val="20"/>
          <w:szCs w:val="20"/>
        </w:rPr>
        <w:t>budou</w:t>
      </w:r>
      <w:r w:rsidR="001D01D8" w:rsidRPr="00A372EE">
        <w:rPr>
          <w:rFonts w:ascii="Arial" w:hAnsi="Arial" w:cs="Arial"/>
          <w:b/>
          <w:sz w:val="20"/>
          <w:szCs w:val="20"/>
        </w:rPr>
        <w:t xml:space="preserve"> vedeny odděleně</w:t>
      </w:r>
      <w:r w:rsidR="008A3EB0" w:rsidRPr="00A372EE">
        <w:rPr>
          <w:rFonts w:ascii="Arial" w:hAnsi="Arial" w:cs="Arial"/>
          <w:b/>
          <w:sz w:val="20"/>
          <w:szCs w:val="20"/>
        </w:rPr>
        <w:t>.</w:t>
      </w:r>
      <w:r w:rsidR="0091160F" w:rsidRPr="00A372EE">
        <w:rPr>
          <w:rFonts w:ascii="Arial" w:hAnsi="Arial" w:cs="Arial"/>
          <w:b/>
          <w:sz w:val="20"/>
          <w:szCs w:val="20"/>
        </w:rPr>
        <w:t xml:space="preserve"> </w:t>
      </w:r>
      <w:r w:rsidR="008A3EB0" w:rsidRPr="00A372EE">
        <w:rPr>
          <w:rFonts w:ascii="Arial" w:hAnsi="Arial" w:cs="Arial"/>
          <w:b/>
          <w:sz w:val="20"/>
          <w:szCs w:val="20"/>
        </w:rPr>
        <w:t>Všechny</w:t>
      </w:r>
      <w:r w:rsidR="008B0275" w:rsidRPr="00A372EE">
        <w:rPr>
          <w:rFonts w:ascii="Arial" w:hAnsi="Arial" w:cs="Arial"/>
          <w:b/>
          <w:sz w:val="20"/>
          <w:szCs w:val="20"/>
        </w:rPr>
        <w:t xml:space="preserve"> účetní doklady</w:t>
      </w:r>
      <w:r w:rsidR="008A3EB0" w:rsidRPr="00A372EE">
        <w:rPr>
          <w:rFonts w:ascii="Arial" w:hAnsi="Arial" w:cs="Arial"/>
          <w:b/>
          <w:sz w:val="20"/>
          <w:szCs w:val="20"/>
        </w:rPr>
        <w:t xml:space="preserve"> k nákladům hrazeným z dotace musejí být</w:t>
      </w:r>
      <w:r w:rsidR="008B0275" w:rsidRPr="00A372EE">
        <w:rPr>
          <w:rFonts w:ascii="Arial" w:hAnsi="Arial" w:cs="Arial"/>
          <w:b/>
          <w:sz w:val="20"/>
          <w:szCs w:val="20"/>
        </w:rPr>
        <w:t xml:space="preserve"> označ</w:t>
      </w:r>
      <w:r w:rsidR="006B45C8" w:rsidRPr="00A372EE">
        <w:rPr>
          <w:rFonts w:ascii="Arial" w:hAnsi="Arial" w:cs="Arial"/>
          <w:b/>
          <w:sz w:val="20"/>
          <w:szCs w:val="20"/>
        </w:rPr>
        <w:t>en</w:t>
      </w:r>
      <w:r w:rsidR="008A3EB0" w:rsidRPr="00A372EE">
        <w:rPr>
          <w:rFonts w:ascii="Arial" w:hAnsi="Arial" w:cs="Arial"/>
          <w:b/>
          <w:sz w:val="20"/>
          <w:szCs w:val="20"/>
        </w:rPr>
        <w:t>y</w:t>
      </w:r>
      <w:r w:rsidR="008B0275" w:rsidRPr="00A372EE">
        <w:rPr>
          <w:rFonts w:ascii="Arial" w:hAnsi="Arial" w:cs="Arial"/>
          <w:b/>
          <w:sz w:val="20"/>
          <w:szCs w:val="20"/>
        </w:rPr>
        <w:t xml:space="preserve"> registračním číslem </w:t>
      </w:r>
      <w:r w:rsidR="006B45C8" w:rsidRPr="00A372EE">
        <w:rPr>
          <w:rFonts w:ascii="Arial" w:hAnsi="Arial" w:cs="Arial"/>
          <w:b/>
          <w:sz w:val="20"/>
          <w:szCs w:val="20"/>
        </w:rPr>
        <w:t xml:space="preserve">projektu </w:t>
      </w:r>
      <w:r w:rsidR="00FE123B" w:rsidRPr="00A372EE">
        <w:rPr>
          <w:rFonts w:ascii="Arial" w:hAnsi="Arial" w:cs="Arial"/>
          <w:b/>
          <w:sz w:val="20"/>
          <w:szCs w:val="20"/>
        </w:rPr>
        <w:t>z</w:t>
      </w:r>
      <w:r w:rsidR="000C75AD" w:rsidRPr="00A372EE">
        <w:rPr>
          <w:rFonts w:ascii="Arial" w:hAnsi="Arial" w:cs="Arial"/>
          <w:b/>
          <w:sz w:val="20"/>
          <w:szCs w:val="20"/>
        </w:rPr>
        <w:t> </w:t>
      </w:r>
      <w:r w:rsidR="00FE123B" w:rsidRPr="00A372EE">
        <w:rPr>
          <w:rFonts w:ascii="Arial" w:hAnsi="Arial" w:cs="Arial"/>
          <w:b/>
          <w:sz w:val="20"/>
          <w:szCs w:val="20"/>
        </w:rPr>
        <w:t>DP</w:t>
      </w:r>
      <w:r w:rsidR="000C75AD" w:rsidRPr="00A372EE">
        <w:rPr>
          <w:rFonts w:ascii="Arial" w:hAnsi="Arial" w:cs="Arial"/>
          <w:b/>
          <w:sz w:val="20"/>
          <w:szCs w:val="20"/>
        </w:rPr>
        <w:t> </w:t>
      </w:r>
      <w:r w:rsidR="00FE123B" w:rsidRPr="00A372EE">
        <w:rPr>
          <w:rFonts w:ascii="Arial" w:hAnsi="Arial" w:cs="Arial"/>
          <w:b/>
          <w:sz w:val="20"/>
          <w:szCs w:val="20"/>
        </w:rPr>
        <w:t>MK.</w:t>
      </w:r>
      <w:r w:rsidR="006E00D2" w:rsidRPr="00A372EE">
        <w:rPr>
          <w:rFonts w:ascii="Arial" w:hAnsi="Arial" w:cs="Arial"/>
          <w:b/>
          <w:sz w:val="20"/>
          <w:szCs w:val="20"/>
        </w:rPr>
        <w:br w:type="page"/>
      </w:r>
    </w:p>
    <w:p w14:paraId="6E904E63" w14:textId="67A5D19B" w:rsidR="00052427" w:rsidRPr="00A372EE" w:rsidRDefault="00052427" w:rsidP="00F31C76">
      <w:pPr>
        <w:pStyle w:val="Nadpis1"/>
        <w:jc w:val="both"/>
      </w:pPr>
      <w:bookmarkStart w:id="33" w:name="_Toc131592996"/>
      <w:r w:rsidRPr="00A372EE">
        <w:lastRenderedPageBreak/>
        <w:t>Podmínky výzvy</w:t>
      </w:r>
      <w:bookmarkEnd w:id="33"/>
    </w:p>
    <w:p w14:paraId="1AEA947B" w14:textId="54D2AC43"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Dotace je poskytována na základě Rozhodnutí o poskytnutí neinvestiční dotace ze státního rozpočtu ČR (dále jen „Rozhodnutí“) a lze ji použít jen na účel uvedený v Rozhodnutí. Při tom je příjemce povinen dodržet výši a skladbu nákladů týkajících se poskytnuté dotace tak, jak byly v Rozhodnutí uvedeny</w:t>
      </w:r>
      <w:r w:rsidR="005551DE" w:rsidRPr="00A372EE">
        <w:rPr>
          <w:rFonts w:ascii="Arial" w:hAnsi="Arial" w:cs="Arial"/>
          <w:sz w:val="20"/>
          <w:szCs w:val="20"/>
        </w:rPr>
        <w:t>.</w:t>
      </w:r>
    </w:p>
    <w:p w14:paraId="344F0508" w14:textId="26477012"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Dotace jsou poskytovány účelově a podmínky pro jejich použití, včetně termínů jejich vyúčtování, jsou součástí výroku Rozhodnutí, které příjemci dotace vystaví MK.</w:t>
      </w:r>
      <w:r w:rsidR="00A71E09" w:rsidRPr="00A372EE">
        <w:rPr>
          <w:rFonts w:ascii="Arial" w:hAnsi="Arial" w:cs="Arial"/>
          <w:sz w:val="20"/>
          <w:szCs w:val="20"/>
        </w:rPr>
        <w:t xml:space="preserve"> Příjemce podpory může zažádat prostřednictvím systému o změnu v projektu v případě událostí, které nemohl při podávání žádosti předvídat.</w:t>
      </w:r>
    </w:p>
    <w:p w14:paraId="5680CF48" w14:textId="77777777"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Státní dotace jsou určeny na úhradu ztrátových nákladů projektu, nemohou být použity za účelem dosažení zisku. Dotace ze státního rozpočtu nelze poskytovat na benefiční a charitativní akce.</w:t>
      </w:r>
    </w:p>
    <w:p w14:paraId="6E23D5F0" w14:textId="04BD2C86"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Příjemce dotace je povinen projekt profinancovat a zrea</w:t>
      </w:r>
      <w:r w:rsidR="00FC7853" w:rsidRPr="00A372EE">
        <w:rPr>
          <w:rFonts w:ascii="Arial" w:hAnsi="Arial" w:cs="Arial"/>
          <w:sz w:val="20"/>
          <w:szCs w:val="20"/>
        </w:rPr>
        <w:t>lizovat ve schváleném rozsahu a </w:t>
      </w:r>
      <w:r w:rsidRPr="00A372EE">
        <w:rPr>
          <w:rFonts w:ascii="Arial" w:hAnsi="Arial" w:cs="Arial"/>
          <w:sz w:val="20"/>
          <w:szCs w:val="20"/>
        </w:rPr>
        <w:t>kvalitě v </w:t>
      </w:r>
      <w:r w:rsidR="00D17D7D" w:rsidRPr="00A372EE">
        <w:rPr>
          <w:rFonts w:ascii="Arial" w:hAnsi="Arial" w:cs="Arial"/>
          <w:sz w:val="20"/>
          <w:szCs w:val="20"/>
        </w:rPr>
        <w:t>období</w:t>
      </w:r>
      <w:r w:rsidRPr="00A372EE">
        <w:rPr>
          <w:rFonts w:ascii="Arial" w:hAnsi="Arial" w:cs="Arial"/>
          <w:sz w:val="20"/>
          <w:szCs w:val="20"/>
        </w:rPr>
        <w:t>, na kter</w:t>
      </w:r>
      <w:r w:rsidR="00D17D7D" w:rsidRPr="00A372EE">
        <w:rPr>
          <w:rFonts w:ascii="Arial" w:hAnsi="Arial" w:cs="Arial"/>
          <w:sz w:val="20"/>
          <w:szCs w:val="20"/>
        </w:rPr>
        <w:t>é</w:t>
      </w:r>
      <w:r w:rsidRPr="00A372EE">
        <w:rPr>
          <w:rFonts w:ascii="Arial" w:hAnsi="Arial" w:cs="Arial"/>
          <w:sz w:val="20"/>
          <w:szCs w:val="20"/>
        </w:rPr>
        <w:t xml:space="preserve"> byla dotace poskytnuta.</w:t>
      </w:r>
      <w:r w:rsidR="000866F6" w:rsidRPr="00A372EE">
        <w:rPr>
          <w:rFonts w:ascii="Arial" w:hAnsi="Arial" w:cs="Arial"/>
          <w:sz w:val="20"/>
          <w:szCs w:val="20"/>
        </w:rPr>
        <w:t xml:space="preserve"> </w:t>
      </w:r>
    </w:p>
    <w:p w14:paraId="34C1806C" w14:textId="77777777" w:rsidR="00C11115"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Příjemce dotace odpovídá za hospodárné použití prostředků v souladu s účely, na které byly prostředky poskytnuty, dále za jejich řádné a oddělené sledování ve svém jednoduchém nebo podvojném účetnictví</w:t>
      </w:r>
      <w:r w:rsidR="00CE06B3" w:rsidRPr="00A372EE">
        <w:rPr>
          <w:rFonts w:ascii="Arial" w:hAnsi="Arial" w:cs="Arial"/>
          <w:sz w:val="20"/>
          <w:szCs w:val="20"/>
        </w:rPr>
        <w:t>.</w:t>
      </w:r>
    </w:p>
    <w:p w14:paraId="0C5D3C92" w14:textId="71E3DF92" w:rsidR="00E33761" w:rsidRPr="00A372EE" w:rsidRDefault="00E33761"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 xml:space="preserve">Žadatel v žádosti uvede analýzu rizik, tj. okolností nebo událostí, které v případě výskytu </w:t>
      </w:r>
      <w:r w:rsidR="00A46B19" w:rsidRPr="00A372EE">
        <w:rPr>
          <w:rFonts w:ascii="Arial" w:hAnsi="Arial" w:cs="Arial"/>
          <w:sz w:val="20"/>
          <w:szCs w:val="20"/>
        </w:rPr>
        <w:t>mohou</w:t>
      </w:r>
      <w:r w:rsidRPr="00A372EE">
        <w:rPr>
          <w:rFonts w:ascii="Arial" w:hAnsi="Arial" w:cs="Arial"/>
          <w:sz w:val="20"/>
          <w:szCs w:val="20"/>
        </w:rPr>
        <w:t xml:space="preserve"> ohrozit nebo znemožnit dosažení cílů a úspěšnou realizaci projektu, dle instrukcí ve formulá</w:t>
      </w:r>
      <w:r w:rsidR="005551DE" w:rsidRPr="00A372EE">
        <w:rPr>
          <w:rFonts w:ascii="Arial" w:hAnsi="Arial" w:cs="Arial"/>
          <w:sz w:val="20"/>
          <w:szCs w:val="20"/>
        </w:rPr>
        <w:t>ři, a</w:t>
      </w:r>
      <w:r w:rsidR="00D2139C" w:rsidRPr="00A372EE">
        <w:rPr>
          <w:rFonts w:ascii="Arial" w:hAnsi="Arial" w:cs="Arial"/>
          <w:sz w:val="20"/>
          <w:szCs w:val="20"/>
        </w:rPr>
        <w:t> </w:t>
      </w:r>
      <w:r w:rsidR="005551DE" w:rsidRPr="00A372EE">
        <w:rPr>
          <w:rFonts w:ascii="Arial" w:hAnsi="Arial" w:cs="Arial"/>
          <w:sz w:val="20"/>
          <w:szCs w:val="20"/>
        </w:rPr>
        <w:t>uvede jejich řešení</w:t>
      </w:r>
      <w:r w:rsidR="0044493F" w:rsidRPr="00A372EE">
        <w:rPr>
          <w:rFonts w:ascii="Arial" w:hAnsi="Arial" w:cs="Arial"/>
          <w:sz w:val="20"/>
          <w:szCs w:val="20"/>
        </w:rPr>
        <w:t>.</w:t>
      </w:r>
    </w:p>
    <w:p w14:paraId="373DF1D5" w14:textId="77777777"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Příjemce dotace je povinen uchovávat Rozhodnutí a veškeré doklady, týkající se poskytnuté dotace, ve smyslu zákona č. 563/1991 Sb., o účetnictví, ve znění pozdějších předpisů.</w:t>
      </w:r>
    </w:p>
    <w:p w14:paraId="0831AB03" w14:textId="3D4150B8"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Dotace se poskytují podle § 16, bodu 1 rozpočtových pravidel a metodický</w:t>
      </w:r>
      <w:r w:rsidR="00B84CE8" w:rsidRPr="00A372EE">
        <w:rPr>
          <w:rFonts w:ascii="Arial" w:hAnsi="Arial" w:cs="Arial"/>
          <w:sz w:val="20"/>
          <w:szCs w:val="20"/>
        </w:rPr>
        <w:t>ch</w:t>
      </w:r>
      <w:r w:rsidRPr="00A372EE">
        <w:rPr>
          <w:rFonts w:ascii="Arial" w:hAnsi="Arial" w:cs="Arial"/>
          <w:sz w:val="20"/>
          <w:szCs w:val="20"/>
        </w:rPr>
        <w:t xml:space="preserve"> pokyn</w:t>
      </w:r>
      <w:r w:rsidR="00B84CE8" w:rsidRPr="00A372EE">
        <w:rPr>
          <w:rFonts w:ascii="Arial" w:hAnsi="Arial" w:cs="Arial"/>
          <w:sz w:val="20"/>
          <w:szCs w:val="20"/>
        </w:rPr>
        <w:t>ů</w:t>
      </w:r>
      <w:r w:rsidRPr="00A372EE">
        <w:rPr>
          <w:rFonts w:ascii="Arial" w:hAnsi="Arial" w:cs="Arial"/>
          <w:sz w:val="20"/>
          <w:szCs w:val="20"/>
        </w:rPr>
        <w:t xml:space="preserve"> k </w:t>
      </w:r>
      <w:r w:rsidR="008C214F" w:rsidRPr="00A372EE">
        <w:rPr>
          <w:rFonts w:ascii="Arial" w:hAnsi="Arial" w:cs="Arial"/>
          <w:sz w:val="20"/>
          <w:szCs w:val="20"/>
        </w:rPr>
        <w:t>NPO</w:t>
      </w:r>
      <w:r w:rsidRPr="00A372EE">
        <w:rPr>
          <w:rFonts w:ascii="Arial" w:hAnsi="Arial" w:cs="Arial"/>
          <w:sz w:val="20"/>
          <w:szCs w:val="20"/>
        </w:rPr>
        <w:t>. Vyplácení dotací se bude uskutečňovat v souladu s případnými regulačními opatřeními Ministerstva financí (dále jen „MF“).</w:t>
      </w:r>
    </w:p>
    <w:p w14:paraId="584CE551" w14:textId="77777777"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MK si vyhrazuje právo změnit způsob proplácení dotace, a to v souladu s případnými změnami nařízenými MF.</w:t>
      </w:r>
    </w:p>
    <w:p w14:paraId="127AF576" w14:textId="1906395B"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MK může podle rozpočtových pravidel změnit Rozhodnutí nebo vydat nové Rozhodnutí.</w:t>
      </w:r>
    </w:p>
    <w:p w14:paraId="759CC97C" w14:textId="708A01FD" w:rsidR="00346268" w:rsidRPr="00A372EE" w:rsidRDefault="00346268"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Příjemce dotace je povinen před případným zánikem přednostně vypořádat vztahy se státním rozpočtem.</w:t>
      </w:r>
    </w:p>
    <w:p w14:paraId="4A4C05CA" w14:textId="2B2E01DC" w:rsidR="00E721E0" w:rsidRPr="00A372EE" w:rsidRDefault="00E721E0"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Veškeré výdaje projektu musí být podle zákona vedeny v účetnictví či daňové evidenci žadatele (zákon č. 563/1991 Sb., o účetnictví, v platném znění, zákon č. 586/1992 Sb., o daních z příjmů, ve</w:t>
      </w:r>
      <w:r w:rsidR="00D2139C" w:rsidRPr="00A372EE">
        <w:rPr>
          <w:rFonts w:ascii="Arial" w:hAnsi="Arial" w:cs="Arial"/>
          <w:sz w:val="20"/>
          <w:szCs w:val="20"/>
        </w:rPr>
        <w:t> </w:t>
      </w:r>
      <w:r w:rsidRPr="00A372EE">
        <w:rPr>
          <w:rFonts w:ascii="Arial" w:hAnsi="Arial" w:cs="Arial"/>
          <w:sz w:val="20"/>
          <w:szCs w:val="20"/>
        </w:rPr>
        <w:t>znění pozdějších předpisů). Žadatel je povinen všechny transakce související s projektem odděleně identifikovat od ostatních účetních transakcí s projektem nesouvisejících</w:t>
      </w:r>
      <w:r w:rsidR="006B45C8" w:rsidRPr="00A372EE">
        <w:rPr>
          <w:rFonts w:ascii="Arial" w:hAnsi="Arial" w:cs="Arial"/>
          <w:sz w:val="20"/>
          <w:szCs w:val="20"/>
        </w:rPr>
        <w:t>.</w:t>
      </w:r>
    </w:p>
    <w:p w14:paraId="0FCBF71E" w14:textId="351804DE" w:rsidR="00E721E0" w:rsidRPr="00A372EE" w:rsidRDefault="00E721E0"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 xml:space="preserve">Žadatel/příjemce podpory je povinen umožnit kontrolu </w:t>
      </w:r>
      <w:r w:rsidR="00CD4879" w:rsidRPr="00A372EE">
        <w:rPr>
          <w:rFonts w:ascii="Arial" w:hAnsi="Arial" w:cs="Arial"/>
          <w:sz w:val="20"/>
          <w:szCs w:val="20"/>
        </w:rPr>
        <w:t xml:space="preserve">realizace a </w:t>
      </w:r>
      <w:r w:rsidRPr="00A372EE">
        <w:rPr>
          <w:rFonts w:ascii="Arial" w:hAnsi="Arial" w:cs="Arial"/>
          <w:sz w:val="20"/>
          <w:szCs w:val="20"/>
        </w:rPr>
        <w:t xml:space="preserve">opatření včetně kontroly souvisejících dokumentů osobám pověřeným </w:t>
      </w:r>
      <w:r w:rsidR="007D062F" w:rsidRPr="00A372EE">
        <w:rPr>
          <w:rFonts w:ascii="Arial" w:hAnsi="Arial" w:cs="Arial"/>
          <w:sz w:val="20"/>
          <w:szCs w:val="20"/>
        </w:rPr>
        <w:t>MK</w:t>
      </w:r>
      <w:r w:rsidRPr="00A372EE">
        <w:rPr>
          <w:rFonts w:ascii="Arial" w:hAnsi="Arial" w:cs="Arial"/>
          <w:sz w:val="20"/>
          <w:szCs w:val="20"/>
        </w:rPr>
        <w:t>, případně jiným</w:t>
      </w:r>
      <w:r w:rsidR="00816A15" w:rsidRPr="00A372EE">
        <w:rPr>
          <w:rFonts w:ascii="Arial" w:hAnsi="Arial" w:cs="Arial"/>
          <w:sz w:val="20"/>
          <w:szCs w:val="20"/>
        </w:rPr>
        <w:t xml:space="preserve"> příslušným kontrolním orgán</w:t>
      </w:r>
      <w:r w:rsidR="00953CBE" w:rsidRPr="00A372EE">
        <w:rPr>
          <w:rFonts w:ascii="Arial" w:hAnsi="Arial" w:cs="Arial"/>
          <w:sz w:val="20"/>
          <w:szCs w:val="20"/>
        </w:rPr>
        <w:t>em</w:t>
      </w:r>
      <w:r w:rsidR="00CD4879" w:rsidRPr="00A372EE">
        <w:rPr>
          <w:rFonts w:ascii="Arial" w:hAnsi="Arial" w:cs="Arial"/>
          <w:sz w:val="20"/>
          <w:szCs w:val="20"/>
        </w:rPr>
        <w:t xml:space="preserve"> (auditem z MF, </w:t>
      </w:r>
      <w:proofErr w:type="spellStart"/>
      <w:r w:rsidR="00CD4879" w:rsidRPr="00A372EE">
        <w:rPr>
          <w:rFonts w:ascii="Arial" w:hAnsi="Arial" w:cs="Arial"/>
          <w:sz w:val="20"/>
          <w:szCs w:val="20"/>
        </w:rPr>
        <w:t>Delivery</w:t>
      </w:r>
      <w:proofErr w:type="spellEnd"/>
      <w:r w:rsidR="00CD4879" w:rsidRPr="00A372EE">
        <w:rPr>
          <w:rFonts w:ascii="Arial" w:hAnsi="Arial" w:cs="Arial"/>
          <w:sz w:val="20"/>
          <w:szCs w:val="20"/>
        </w:rPr>
        <w:t xml:space="preserve"> Unit na MPO a orgány Evropské komise).</w:t>
      </w:r>
    </w:p>
    <w:p w14:paraId="1ED3E9B4" w14:textId="500770AA" w:rsidR="00E721E0" w:rsidRPr="00A372EE" w:rsidRDefault="00E721E0"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 xml:space="preserve">Žadatel/příjemce podpory </w:t>
      </w:r>
      <w:r w:rsidR="006767C2" w:rsidRPr="00A372EE">
        <w:rPr>
          <w:rFonts w:ascii="Arial" w:hAnsi="Arial" w:cs="Arial"/>
          <w:sz w:val="20"/>
          <w:szCs w:val="20"/>
        </w:rPr>
        <w:t>umožní pořízení fotodokumentace</w:t>
      </w:r>
      <w:r w:rsidRPr="00A372EE">
        <w:rPr>
          <w:rFonts w:ascii="Arial" w:hAnsi="Arial" w:cs="Arial"/>
          <w:sz w:val="20"/>
          <w:szCs w:val="20"/>
        </w:rPr>
        <w:t xml:space="preserve"> pověřenou osobou </w:t>
      </w:r>
      <w:r w:rsidR="006767C2" w:rsidRPr="00A372EE">
        <w:rPr>
          <w:rFonts w:ascii="Arial" w:hAnsi="Arial" w:cs="Arial"/>
          <w:sz w:val="20"/>
          <w:szCs w:val="20"/>
        </w:rPr>
        <w:t xml:space="preserve">MK </w:t>
      </w:r>
      <w:r w:rsidRPr="00A372EE">
        <w:rPr>
          <w:rFonts w:ascii="Arial" w:hAnsi="Arial" w:cs="Arial"/>
          <w:sz w:val="20"/>
          <w:szCs w:val="20"/>
        </w:rPr>
        <w:t xml:space="preserve">za účelem </w:t>
      </w:r>
      <w:r w:rsidR="006767C2" w:rsidRPr="00A372EE">
        <w:rPr>
          <w:rFonts w:ascii="Arial" w:hAnsi="Arial" w:cs="Arial"/>
          <w:sz w:val="20"/>
          <w:szCs w:val="20"/>
        </w:rPr>
        <w:t xml:space="preserve">doložení </w:t>
      </w:r>
      <w:r w:rsidR="00274484" w:rsidRPr="00A372EE">
        <w:rPr>
          <w:rFonts w:ascii="Arial" w:hAnsi="Arial" w:cs="Arial"/>
          <w:sz w:val="20"/>
          <w:szCs w:val="20"/>
        </w:rPr>
        <w:t xml:space="preserve">realizace </w:t>
      </w:r>
      <w:r w:rsidR="006767C2" w:rsidRPr="00A372EE">
        <w:rPr>
          <w:rFonts w:ascii="Arial" w:hAnsi="Arial" w:cs="Arial"/>
          <w:sz w:val="20"/>
          <w:szCs w:val="20"/>
        </w:rPr>
        <w:t xml:space="preserve">projektu podpořeného </w:t>
      </w:r>
      <w:r w:rsidRPr="00A372EE">
        <w:rPr>
          <w:rFonts w:ascii="Arial" w:hAnsi="Arial" w:cs="Arial"/>
          <w:sz w:val="20"/>
          <w:szCs w:val="20"/>
        </w:rPr>
        <w:t>z programu</w:t>
      </w:r>
      <w:r w:rsidR="002F5DFE" w:rsidRPr="00A372EE">
        <w:rPr>
          <w:rFonts w:ascii="Arial" w:hAnsi="Arial" w:cs="Arial"/>
          <w:color w:val="000000"/>
          <w:sz w:val="20"/>
          <w:szCs w:val="20"/>
        </w:rPr>
        <w:t>, zároveň sám fotodokumentaci vede a uvádí ji v monitorovacích zprávách v rámci vykazování povinné publicity projektu</w:t>
      </w:r>
      <w:r w:rsidRPr="00A372EE">
        <w:rPr>
          <w:rFonts w:ascii="Arial" w:hAnsi="Arial" w:cs="Arial"/>
          <w:sz w:val="20"/>
          <w:szCs w:val="20"/>
        </w:rPr>
        <w:t>.</w:t>
      </w:r>
    </w:p>
    <w:p w14:paraId="5B0FC150" w14:textId="77777777" w:rsidR="00BD0DA4" w:rsidRPr="00A372EE" w:rsidRDefault="00E721E0"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Pokud poskytnutí podpory žadateli vylučuje nebo neumožňuje obecně závazný právní předpis, nelze podporu poskytnout.</w:t>
      </w:r>
    </w:p>
    <w:p w14:paraId="3E1EE44D" w14:textId="1FF21680" w:rsidR="00BD6B95" w:rsidRPr="00A372EE" w:rsidRDefault="00E721E0" w:rsidP="00824CAC">
      <w:pPr>
        <w:pStyle w:val="Odstavecseseznamem"/>
        <w:numPr>
          <w:ilvl w:val="0"/>
          <w:numId w:val="20"/>
        </w:numPr>
        <w:jc w:val="both"/>
        <w:rPr>
          <w:rFonts w:ascii="Arial" w:hAnsi="Arial" w:cs="Arial"/>
          <w:sz w:val="20"/>
          <w:szCs w:val="20"/>
        </w:rPr>
      </w:pPr>
      <w:r w:rsidRPr="00A372EE">
        <w:rPr>
          <w:rFonts w:ascii="Arial" w:hAnsi="Arial" w:cs="Arial"/>
          <w:sz w:val="20"/>
          <w:szCs w:val="20"/>
        </w:rPr>
        <w:t xml:space="preserve">V případě zapojení dalších spolufinancujících subjektů do financování projektu, nesmí dojít </w:t>
      </w:r>
      <w:proofErr w:type="gramStart"/>
      <w:r w:rsidRPr="00A372EE">
        <w:rPr>
          <w:rFonts w:ascii="Arial" w:hAnsi="Arial" w:cs="Arial"/>
          <w:sz w:val="20"/>
          <w:szCs w:val="20"/>
        </w:rPr>
        <w:t>k</w:t>
      </w:r>
      <w:proofErr w:type="gramEnd"/>
      <w:r w:rsidR="00D2139C" w:rsidRPr="00A372EE">
        <w:rPr>
          <w:rFonts w:ascii="Arial" w:hAnsi="Arial" w:cs="Arial"/>
          <w:sz w:val="20"/>
          <w:szCs w:val="20"/>
        </w:rPr>
        <w:t> </w:t>
      </w:r>
      <w:r w:rsidRPr="00A372EE">
        <w:rPr>
          <w:rFonts w:ascii="Arial" w:hAnsi="Arial" w:cs="Arial"/>
          <w:sz w:val="20"/>
          <w:szCs w:val="20"/>
        </w:rPr>
        <w:t>dvojímu financování způsobilých výdajů, na které je poskytována podpora. Příjemce je povinen o</w:t>
      </w:r>
      <w:r w:rsidR="00D2139C" w:rsidRPr="00A372EE">
        <w:rPr>
          <w:rFonts w:ascii="Arial" w:hAnsi="Arial" w:cs="Arial"/>
          <w:sz w:val="20"/>
          <w:szCs w:val="20"/>
        </w:rPr>
        <w:t> </w:t>
      </w:r>
      <w:r w:rsidRPr="00A372EE">
        <w:rPr>
          <w:rFonts w:ascii="Arial" w:hAnsi="Arial" w:cs="Arial"/>
          <w:sz w:val="20"/>
          <w:szCs w:val="20"/>
        </w:rPr>
        <w:t xml:space="preserve">zapojení dalšího typu podpory </w:t>
      </w:r>
      <w:r w:rsidR="00C21567" w:rsidRPr="00A372EE">
        <w:rPr>
          <w:rFonts w:ascii="Arial" w:hAnsi="Arial" w:cs="Arial"/>
          <w:sz w:val="20"/>
          <w:szCs w:val="20"/>
        </w:rPr>
        <w:t>MK</w:t>
      </w:r>
      <w:r w:rsidR="00DF4031" w:rsidRPr="00A372EE">
        <w:rPr>
          <w:rFonts w:ascii="Arial" w:hAnsi="Arial" w:cs="Arial"/>
          <w:sz w:val="20"/>
          <w:szCs w:val="20"/>
        </w:rPr>
        <w:t xml:space="preserve"> neprodleně informovat a </w:t>
      </w:r>
      <w:r w:rsidRPr="00A372EE">
        <w:rPr>
          <w:rFonts w:ascii="Arial" w:hAnsi="Arial" w:cs="Arial"/>
          <w:sz w:val="20"/>
          <w:szCs w:val="20"/>
        </w:rPr>
        <w:t>předložit příslušný právní akt</w:t>
      </w:r>
      <w:r w:rsidR="00C21567" w:rsidRPr="00A372EE">
        <w:rPr>
          <w:rFonts w:ascii="Arial" w:hAnsi="Arial" w:cs="Arial"/>
          <w:sz w:val="20"/>
          <w:szCs w:val="20"/>
        </w:rPr>
        <w:t xml:space="preserve"> či smlouvu</w:t>
      </w:r>
      <w:r w:rsidRPr="00A372EE">
        <w:rPr>
          <w:rFonts w:ascii="Arial" w:hAnsi="Arial" w:cs="Arial"/>
          <w:sz w:val="20"/>
          <w:szCs w:val="20"/>
        </w:rPr>
        <w:t xml:space="preserve">, kterým byla podpora </w:t>
      </w:r>
      <w:r w:rsidR="00C21567" w:rsidRPr="00A372EE">
        <w:rPr>
          <w:rFonts w:ascii="Arial" w:hAnsi="Arial" w:cs="Arial"/>
          <w:sz w:val="20"/>
          <w:szCs w:val="20"/>
        </w:rPr>
        <w:t>přiznána, či došlo k navýšení zdrojů</w:t>
      </w:r>
      <w:r w:rsidR="00BD6B95" w:rsidRPr="00A372EE">
        <w:rPr>
          <w:rFonts w:ascii="Arial" w:hAnsi="Arial" w:cs="Arial"/>
          <w:sz w:val="20"/>
          <w:szCs w:val="20"/>
        </w:rPr>
        <w:t>.</w:t>
      </w:r>
    </w:p>
    <w:p w14:paraId="6FA5EADC" w14:textId="32F7C566" w:rsidR="00930856" w:rsidRPr="00A372EE" w:rsidRDefault="00085E77" w:rsidP="000C75AD">
      <w:pPr>
        <w:pStyle w:val="Odstavecseseznamem"/>
        <w:numPr>
          <w:ilvl w:val="0"/>
          <w:numId w:val="20"/>
        </w:numPr>
        <w:spacing w:after="0"/>
        <w:ind w:left="357" w:hanging="357"/>
        <w:jc w:val="both"/>
        <w:rPr>
          <w:rFonts w:ascii="Arial" w:hAnsi="Arial" w:cs="Arial"/>
          <w:sz w:val="20"/>
          <w:szCs w:val="20"/>
        </w:rPr>
      </w:pPr>
      <w:r w:rsidRPr="00A372EE">
        <w:rPr>
          <w:rFonts w:ascii="Arial" w:hAnsi="Arial" w:cs="Arial"/>
          <w:sz w:val="20"/>
          <w:szCs w:val="20"/>
        </w:rPr>
        <w:t>Pokud příjemce podpory vyúčtuje dotaci nesprávně, neúplně nebo opožděně, pokud neprovede s</w:t>
      </w:r>
      <w:r w:rsidR="00D2139C" w:rsidRPr="00A372EE">
        <w:rPr>
          <w:rFonts w:ascii="Arial" w:hAnsi="Arial" w:cs="Arial"/>
          <w:sz w:val="20"/>
          <w:szCs w:val="20"/>
        </w:rPr>
        <w:t> </w:t>
      </w:r>
      <w:r w:rsidRPr="00A372EE">
        <w:rPr>
          <w:rFonts w:ascii="Arial" w:hAnsi="Arial" w:cs="Arial"/>
          <w:sz w:val="20"/>
          <w:szCs w:val="20"/>
        </w:rPr>
        <w:t>MK její finanční vypořádání nebo pokud nevrátí do státního rozpočtu dotaci nebo její část, kterou nepoužil nebo kterou použil v rozporu s rozhodnutím o poskytnutí dotace, čímž je míněno i porušení podmínek stanovených ve výroku tohoto rozhodnutí, bude vyzván k nápravě, k čemuž mu bude stanovena přiměřená lhůta. Pokud příjemce neprovede nápravu ve stanovené lhůtě, nebo nebude-</w:t>
      </w:r>
      <w:r w:rsidRPr="00A372EE">
        <w:rPr>
          <w:rFonts w:ascii="Arial" w:hAnsi="Arial" w:cs="Arial"/>
          <w:sz w:val="20"/>
          <w:szCs w:val="20"/>
        </w:rPr>
        <w:lastRenderedPageBreak/>
        <w:t>li náprava možná, bude příjemce vyzván k vrácení dotace nebo její části a bude mu k tomu stanovena lhůta. Pokud příjemce v takto stanovené lhůtě dotaci nebo její část nevrátí do státního rozpočtu, bude věc předána místně příslušnému územnímu finančnímu orgánu k dořešení.</w:t>
      </w:r>
    </w:p>
    <w:p w14:paraId="6F6E6C70" w14:textId="04C8DC18" w:rsidR="00FD31D3" w:rsidRPr="00A372EE" w:rsidRDefault="00FD31D3" w:rsidP="000C75AD">
      <w:pPr>
        <w:numPr>
          <w:ilvl w:val="0"/>
          <w:numId w:val="20"/>
        </w:numPr>
        <w:pBdr>
          <w:top w:val="nil"/>
          <w:left w:val="nil"/>
          <w:bottom w:val="nil"/>
          <w:right w:val="nil"/>
          <w:between w:val="nil"/>
        </w:pBdr>
        <w:spacing w:after="0"/>
        <w:ind w:left="357" w:hanging="357"/>
        <w:jc w:val="both"/>
        <w:rPr>
          <w:rFonts w:ascii="Arial" w:hAnsi="Arial" w:cs="Arial"/>
          <w:sz w:val="20"/>
          <w:szCs w:val="20"/>
        </w:rPr>
      </w:pPr>
      <w:r w:rsidRPr="00A372EE">
        <w:rPr>
          <w:rFonts w:ascii="Arial" w:hAnsi="Arial" w:cs="Arial"/>
          <w:sz w:val="20"/>
          <w:szCs w:val="20"/>
        </w:rPr>
        <w:t>Seznam podpořených pracovnic a pracovníků KKS je příjemce povinen předložit dle pokynů MK ve</w:t>
      </w:r>
      <w:r w:rsidR="00D2139C" w:rsidRPr="00A372EE">
        <w:rPr>
          <w:rFonts w:ascii="Arial" w:hAnsi="Arial" w:cs="Arial"/>
          <w:sz w:val="20"/>
          <w:szCs w:val="20"/>
        </w:rPr>
        <w:t> </w:t>
      </w:r>
      <w:r w:rsidRPr="00A372EE">
        <w:rPr>
          <w:rFonts w:ascii="Arial" w:hAnsi="Arial" w:cs="Arial"/>
          <w:sz w:val="20"/>
          <w:szCs w:val="20"/>
        </w:rPr>
        <w:t>formátu .</w:t>
      </w:r>
      <w:proofErr w:type="spellStart"/>
      <w:r w:rsidRPr="00A372EE">
        <w:rPr>
          <w:rFonts w:ascii="Arial" w:hAnsi="Arial" w:cs="Arial"/>
          <w:sz w:val="20"/>
          <w:szCs w:val="20"/>
        </w:rPr>
        <w:t>xlsx</w:t>
      </w:r>
      <w:proofErr w:type="spellEnd"/>
      <w:r w:rsidRPr="00A372EE">
        <w:rPr>
          <w:rFonts w:ascii="Arial" w:hAnsi="Arial" w:cs="Arial"/>
          <w:sz w:val="20"/>
          <w:szCs w:val="20"/>
        </w:rPr>
        <w:t>. Tento seznam musí obsahovat údaje: jméno, příjmení, pohlaví / gender (muž / žena / nebinární), datum narození, státní příslušnost, role, popis zvýšených kompetencí, aktivita (konkrétní kurz, workshop apod.), datum konání (zahájení) aktivity.</w:t>
      </w:r>
    </w:p>
    <w:p w14:paraId="240503C5" w14:textId="0D76B02C" w:rsidR="00FD31D3" w:rsidRPr="00A372EE" w:rsidRDefault="00FD31D3" w:rsidP="000C75AD">
      <w:pPr>
        <w:numPr>
          <w:ilvl w:val="0"/>
          <w:numId w:val="20"/>
        </w:numPr>
        <w:pBdr>
          <w:top w:val="nil"/>
          <w:left w:val="nil"/>
          <w:bottom w:val="nil"/>
          <w:right w:val="nil"/>
          <w:between w:val="nil"/>
        </w:pBdr>
        <w:jc w:val="both"/>
        <w:rPr>
          <w:rFonts w:ascii="Arial" w:hAnsi="Arial" w:cs="Arial"/>
          <w:sz w:val="20"/>
          <w:szCs w:val="20"/>
        </w:rPr>
      </w:pPr>
      <w:r w:rsidRPr="00A372EE">
        <w:rPr>
          <w:rFonts w:ascii="Arial" w:hAnsi="Arial" w:cs="Arial"/>
          <w:sz w:val="20"/>
          <w:szCs w:val="20"/>
        </w:rPr>
        <w:t xml:space="preserve">Příjemce je povinen zpracovávat údaje pro seznam </w:t>
      </w:r>
      <w:r w:rsidR="00DA0B0C" w:rsidRPr="00A372EE">
        <w:rPr>
          <w:rFonts w:ascii="Arial" w:hAnsi="Arial" w:cs="Arial"/>
          <w:sz w:val="20"/>
          <w:szCs w:val="20"/>
        </w:rPr>
        <w:t>podpořených pracovnic a pracovníků KKS</w:t>
      </w:r>
      <w:r w:rsidRPr="00A372EE">
        <w:rPr>
          <w:rFonts w:ascii="Arial" w:hAnsi="Arial" w:cs="Arial"/>
          <w:sz w:val="20"/>
          <w:szCs w:val="20"/>
        </w:rPr>
        <w:t xml:space="preserve"> v</w:t>
      </w:r>
      <w:r w:rsidR="00D2139C" w:rsidRPr="00A372EE">
        <w:rPr>
          <w:rFonts w:ascii="Arial" w:hAnsi="Arial" w:cs="Arial"/>
          <w:sz w:val="20"/>
          <w:szCs w:val="20"/>
        </w:rPr>
        <w:t> </w:t>
      </w:r>
      <w:r w:rsidRPr="00A372EE">
        <w:rPr>
          <w:rFonts w:ascii="Arial" w:hAnsi="Arial" w:cs="Arial"/>
          <w:sz w:val="20"/>
          <w:szCs w:val="20"/>
        </w:rPr>
        <w:t>souladu se zákonem č. 110/2019 Sb., o zpracování osobních údajů a Nařízení Evropského parlamentu a Rady EU 2016/679 (obecné nařízení o ochraně osobních údajů), o ochraně fyzických osob v souvislosti se zpracováním osobních údajů a o volném pohybu těchto údajů. Tyto údaje budou zpracovány pro interní účely MK a za účelem výkazů pro Evropskou komisi po dobu nezbytně nutnou. Zpracovatel: Ministerstvo kultury, Maltézské náměstí 471/1, 118 11 Praha 1, IČO: 00023671.</w:t>
      </w:r>
    </w:p>
    <w:p w14:paraId="271180FE" w14:textId="6268AF81" w:rsidR="00FD409A" w:rsidRPr="00A372EE" w:rsidRDefault="00FE2654" w:rsidP="00F31C76">
      <w:pPr>
        <w:pStyle w:val="Nadpis1"/>
        <w:jc w:val="both"/>
      </w:pPr>
      <w:bookmarkStart w:id="34" w:name="_Toc131592997"/>
      <w:r w:rsidRPr="00A372EE">
        <w:t>Formální kontrola</w:t>
      </w:r>
      <w:r w:rsidR="00F0612C">
        <w:t xml:space="preserve"> žádostí</w:t>
      </w:r>
      <w:bookmarkEnd w:id="34"/>
    </w:p>
    <w:p w14:paraId="77062BCD" w14:textId="50B698C9" w:rsidR="00872D14" w:rsidRDefault="00DB2282" w:rsidP="006D68AD">
      <w:pPr>
        <w:jc w:val="both"/>
        <w:rPr>
          <w:rFonts w:ascii="Arial" w:hAnsi="Arial" w:cs="Arial"/>
          <w:sz w:val="20"/>
          <w:szCs w:val="20"/>
        </w:rPr>
      </w:pPr>
      <w:r w:rsidRPr="00A372EE">
        <w:rPr>
          <w:rFonts w:ascii="Arial" w:hAnsi="Arial" w:cs="Arial"/>
          <w:sz w:val="20"/>
          <w:szCs w:val="20"/>
        </w:rPr>
        <w:t>Žádosti budou hodnoceny po ukončení sběru žádostí. Podpořeny mohou být pouze úplné a formálně správné žádosti, které splní požadavky dané programem a touto výzvou.</w:t>
      </w:r>
      <w:r w:rsidR="00F70B9B" w:rsidRPr="00A372EE">
        <w:rPr>
          <w:rFonts w:ascii="Arial" w:hAnsi="Arial" w:cs="Arial"/>
          <w:sz w:val="20"/>
          <w:szCs w:val="20"/>
        </w:rPr>
        <w:t xml:space="preserve"> </w:t>
      </w:r>
      <w:bookmarkStart w:id="35" w:name="_Hlk132808031"/>
    </w:p>
    <w:p w14:paraId="53D6CB51" w14:textId="16081FBF" w:rsidR="00F70B9B" w:rsidRPr="00A372EE" w:rsidRDefault="00B33CEE" w:rsidP="00B33CEE">
      <w:pPr>
        <w:spacing w:after="240"/>
        <w:jc w:val="both"/>
        <w:rPr>
          <w:rFonts w:ascii="Arial" w:hAnsi="Arial" w:cs="Arial"/>
          <w:sz w:val="20"/>
          <w:szCs w:val="20"/>
        </w:rPr>
      </w:pPr>
      <w:r>
        <w:rPr>
          <w:rFonts w:ascii="Arial" w:hAnsi="Arial" w:cs="Arial"/>
          <w:sz w:val="20"/>
          <w:szCs w:val="20"/>
        </w:rPr>
        <w:t>MK</w:t>
      </w:r>
      <w:r w:rsidR="00F70B9B" w:rsidRPr="00A372EE">
        <w:rPr>
          <w:rFonts w:ascii="Arial" w:hAnsi="Arial" w:cs="Arial"/>
          <w:sz w:val="20"/>
          <w:szCs w:val="20"/>
        </w:rPr>
        <w:t xml:space="preserve"> provede kontrolu všech došlých žádostí z hlediska splnění jejich formálních náležitostí. </w:t>
      </w:r>
      <w:r w:rsidRPr="00B33CEE">
        <w:rPr>
          <w:rFonts w:ascii="Arial" w:hAnsi="Arial" w:cs="Arial"/>
          <w:sz w:val="20"/>
          <w:szCs w:val="20"/>
        </w:rPr>
        <w:t xml:space="preserve"> </w:t>
      </w:r>
      <w:r w:rsidRPr="00872D14">
        <w:rPr>
          <w:rFonts w:ascii="Arial" w:hAnsi="Arial" w:cs="Arial"/>
          <w:sz w:val="20"/>
          <w:szCs w:val="20"/>
        </w:rPr>
        <w:t xml:space="preserve">Trpí-li žádost o poskytnutí dotace vadami, vyzve </w:t>
      </w:r>
      <w:r>
        <w:rPr>
          <w:rFonts w:ascii="Arial" w:hAnsi="Arial" w:cs="Arial"/>
          <w:sz w:val="20"/>
          <w:szCs w:val="20"/>
        </w:rPr>
        <w:t xml:space="preserve">MK </w:t>
      </w:r>
      <w:r w:rsidRPr="00872D14">
        <w:rPr>
          <w:rFonts w:ascii="Arial" w:hAnsi="Arial" w:cs="Arial"/>
          <w:sz w:val="20"/>
          <w:szCs w:val="20"/>
        </w:rPr>
        <w:t>žadatele o dotaci k odstranění vad</w:t>
      </w:r>
      <w:r>
        <w:rPr>
          <w:rFonts w:ascii="Arial" w:hAnsi="Arial" w:cs="Arial"/>
          <w:sz w:val="20"/>
          <w:szCs w:val="20"/>
        </w:rPr>
        <w:t>,</w:t>
      </w:r>
      <w:r w:rsidRPr="00872D14">
        <w:rPr>
          <w:rFonts w:ascii="Arial" w:hAnsi="Arial" w:cs="Arial"/>
          <w:sz w:val="20"/>
          <w:szCs w:val="20"/>
        </w:rPr>
        <w:t xml:space="preserve"> k tomu mu poskytne přiměřenou lhůtu.</w:t>
      </w:r>
      <w:r w:rsidRPr="00A372EE">
        <w:rPr>
          <w:rFonts w:ascii="Arial" w:hAnsi="Arial" w:cs="Arial"/>
          <w:b/>
          <w:sz w:val="20"/>
          <w:szCs w:val="20"/>
        </w:rPr>
        <w:t xml:space="preserve"> </w:t>
      </w:r>
      <w:r>
        <w:rPr>
          <w:rFonts w:ascii="Arial" w:hAnsi="Arial" w:cs="Arial"/>
          <w:b/>
          <w:sz w:val="20"/>
          <w:szCs w:val="20"/>
        </w:rPr>
        <w:t>P</w:t>
      </w:r>
      <w:r w:rsidRPr="00A372EE">
        <w:rPr>
          <w:rFonts w:ascii="Arial" w:hAnsi="Arial" w:cs="Arial"/>
          <w:b/>
          <w:sz w:val="20"/>
          <w:szCs w:val="20"/>
        </w:rPr>
        <w:t xml:space="preserve">okud žadatel </w:t>
      </w:r>
      <w:r>
        <w:rPr>
          <w:rFonts w:ascii="Arial" w:hAnsi="Arial" w:cs="Arial"/>
          <w:b/>
          <w:sz w:val="20"/>
          <w:szCs w:val="20"/>
        </w:rPr>
        <w:t xml:space="preserve">neodstraní vady žádosti </w:t>
      </w:r>
      <w:r w:rsidRPr="00A372EE">
        <w:rPr>
          <w:rFonts w:ascii="Arial" w:hAnsi="Arial" w:cs="Arial"/>
          <w:b/>
          <w:sz w:val="20"/>
          <w:szCs w:val="20"/>
        </w:rPr>
        <w:t>ve stanovené lhůtě, nebud</w:t>
      </w:r>
      <w:r>
        <w:rPr>
          <w:rFonts w:ascii="Arial" w:hAnsi="Arial" w:cs="Arial"/>
          <w:b/>
          <w:sz w:val="20"/>
          <w:szCs w:val="20"/>
        </w:rPr>
        <w:t xml:space="preserve">e jeho žádost </w:t>
      </w:r>
      <w:r w:rsidRPr="00A372EE">
        <w:rPr>
          <w:rFonts w:ascii="Arial" w:hAnsi="Arial" w:cs="Arial"/>
          <w:b/>
          <w:sz w:val="20"/>
          <w:szCs w:val="20"/>
        </w:rPr>
        <w:t>předložen</w:t>
      </w:r>
      <w:r>
        <w:rPr>
          <w:rFonts w:ascii="Arial" w:hAnsi="Arial" w:cs="Arial"/>
          <w:b/>
          <w:sz w:val="20"/>
          <w:szCs w:val="20"/>
        </w:rPr>
        <w:t>a</w:t>
      </w:r>
      <w:r w:rsidRPr="00A372EE">
        <w:rPr>
          <w:rFonts w:ascii="Arial" w:hAnsi="Arial" w:cs="Arial"/>
          <w:b/>
          <w:sz w:val="20"/>
          <w:szCs w:val="20"/>
        </w:rPr>
        <w:t xml:space="preserve"> dotační výběrové komisi k následnému hodnocení a </w:t>
      </w:r>
      <w:r>
        <w:rPr>
          <w:rFonts w:ascii="Arial" w:hAnsi="Arial" w:cs="Arial"/>
          <w:b/>
          <w:sz w:val="20"/>
          <w:szCs w:val="20"/>
        </w:rPr>
        <w:t>řízení o ní bude zastaveno</w:t>
      </w:r>
      <w:r w:rsidRPr="00A372EE">
        <w:rPr>
          <w:rFonts w:ascii="Arial" w:hAnsi="Arial" w:cs="Arial"/>
          <w:b/>
          <w:sz w:val="20"/>
          <w:szCs w:val="20"/>
        </w:rPr>
        <w:t>.</w:t>
      </w:r>
      <w:r>
        <w:rPr>
          <w:rFonts w:ascii="Arial" w:hAnsi="Arial" w:cs="Arial"/>
          <w:b/>
          <w:sz w:val="20"/>
          <w:szCs w:val="20"/>
        </w:rPr>
        <w:t xml:space="preserve"> </w:t>
      </w:r>
      <w:r w:rsidRPr="003F4FF1">
        <w:rPr>
          <w:rFonts w:ascii="Arial" w:hAnsi="Arial" w:cs="Arial"/>
          <w:sz w:val="20"/>
          <w:szCs w:val="20"/>
        </w:rPr>
        <w:t>Lhůtu k odstranění vad žádosti může MK přiměřeně prodloužit, jsou-li k tomu závažné objektivní důvody.</w:t>
      </w:r>
    </w:p>
    <w:bookmarkEnd w:id="35"/>
    <w:p w14:paraId="09DE1FCA" w14:textId="0FFC3F5C" w:rsidR="00DB2282" w:rsidRPr="00A372EE" w:rsidRDefault="00DB2282" w:rsidP="00F31C76">
      <w:pPr>
        <w:jc w:val="both"/>
        <w:rPr>
          <w:rFonts w:ascii="Arial" w:hAnsi="Arial" w:cs="Arial"/>
          <w:sz w:val="20"/>
          <w:szCs w:val="20"/>
        </w:rPr>
      </w:pPr>
      <w:r w:rsidRPr="00A372EE">
        <w:rPr>
          <w:rFonts w:ascii="Arial" w:hAnsi="Arial" w:cs="Arial"/>
          <w:sz w:val="20"/>
          <w:szCs w:val="20"/>
        </w:rPr>
        <w:t>Při kontrole úplnosti a formální správnosti se zejména ověřuje, zda je žadatel oprávněným žadatelem dle kapitoly 3</w:t>
      </w:r>
      <w:r w:rsidR="008C214F" w:rsidRPr="00A372EE">
        <w:rPr>
          <w:rFonts w:ascii="Arial" w:hAnsi="Arial" w:cs="Arial"/>
          <w:sz w:val="20"/>
          <w:szCs w:val="20"/>
        </w:rPr>
        <w:t xml:space="preserve"> této výzvy</w:t>
      </w:r>
      <w:r w:rsidRPr="00A372EE">
        <w:rPr>
          <w:rFonts w:ascii="Arial" w:hAnsi="Arial" w:cs="Arial"/>
          <w:sz w:val="20"/>
          <w:szCs w:val="20"/>
        </w:rPr>
        <w:t>, byly-li žadatelem zaslány všechny požadované dokumenty, zda jsou uvedeny všechny požadované údaje a zda tyto dokumenty splňují požadované formální náležitosti.</w:t>
      </w:r>
    </w:p>
    <w:p w14:paraId="71AEEF50" w14:textId="0CD8C042" w:rsidR="00FD4279" w:rsidRPr="00A372EE" w:rsidRDefault="00FD4279" w:rsidP="00D20F06">
      <w:pPr>
        <w:jc w:val="both"/>
        <w:rPr>
          <w:rFonts w:ascii="Arial" w:hAnsi="Arial" w:cs="Arial"/>
          <w:sz w:val="20"/>
          <w:szCs w:val="20"/>
        </w:rPr>
      </w:pPr>
      <w:r w:rsidRPr="00A372EE">
        <w:rPr>
          <w:rFonts w:ascii="Arial" w:hAnsi="Arial" w:cs="Arial"/>
          <w:sz w:val="20"/>
          <w:szCs w:val="20"/>
        </w:rPr>
        <w:t xml:space="preserve">Není-li žadatel oprávněným žadatelem, nebo nesplňuje-li žádost podmínky dané výzvy, </w:t>
      </w:r>
      <w:r w:rsidR="00B33CEE">
        <w:rPr>
          <w:rFonts w:ascii="Arial" w:hAnsi="Arial" w:cs="Arial"/>
          <w:sz w:val="20"/>
          <w:szCs w:val="20"/>
        </w:rPr>
        <w:t>MK</w:t>
      </w:r>
      <w:r w:rsidRPr="00A372EE">
        <w:rPr>
          <w:rFonts w:ascii="Arial" w:hAnsi="Arial" w:cs="Arial"/>
          <w:sz w:val="20"/>
          <w:szCs w:val="20"/>
        </w:rPr>
        <w:t xml:space="preserve"> řízení o žádosti zastaví a bude ukončeno prostřednictvím usnesení o zastavení </w:t>
      </w:r>
      <w:r w:rsidR="00DA0B0C" w:rsidRPr="00A372EE">
        <w:rPr>
          <w:rFonts w:ascii="Arial" w:hAnsi="Arial" w:cs="Arial"/>
          <w:sz w:val="20"/>
          <w:szCs w:val="20"/>
        </w:rPr>
        <w:t>řízení</w:t>
      </w:r>
      <w:r w:rsidRPr="00A372EE">
        <w:rPr>
          <w:rFonts w:ascii="Arial" w:hAnsi="Arial" w:cs="Arial"/>
          <w:sz w:val="20"/>
          <w:szCs w:val="20"/>
        </w:rPr>
        <w:t xml:space="preserve">. V případě zjištění nedostatků při kontrole je žadatel prostřednictvím DP MK referentem </w:t>
      </w:r>
      <w:r w:rsidR="00B33CEE">
        <w:rPr>
          <w:rFonts w:ascii="Arial" w:hAnsi="Arial" w:cs="Arial"/>
          <w:sz w:val="20"/>
          <w:szCs w:val="20"/>
        </w:rPr>
        <w:t>MK</w:t>
      </w:r>
      <w:r w:rsidRPr="00A372EE">
        <w:rPr>
          <w:rFonts w:ascii="Arial" w:hAnsi="Arial" w:cs="Arial"/>
          <w:sz w:val="20"/>
          <w:szCs w:val="20"/>
        </w:rPr>
        <w:t xml:space="preserve"> – administrátorem vyzván k jejich odstranění. Je-li žádost formálně úplná a je posouzena jako přijatelná z hlediska splnění podmínek pro přijetí žádosti, je žádost akceptována a následně hodnocena komisí. Zde budou hodnoceny pouze úplné žádosti, tj. žádosti bez nedostatků, resp. řádně doplněné na základě výzvy k</w:t>
      </w:r>
      <w:r w:rsidR="00D20F06" w:rsidRPr="00A372EE">
        <w:rPr>
          <w:rFonts w:ascii="Arial" w:hAnsi="Arial" w:cs="Arial"/>
          <w:sz w:val="20"/>
          <w:szCs w:val="20"/>
        </w:rPr>
        <w:t> </w:t>
      </w:r>
      <w:r w:rsidRPr="00A372EE">
        <w:rPr>
          <w:rFonts w:ascii="Arial" w:hAnsi="Arial" w:cs="Arial"/>
          <w:sz w:val="20"/>
          <w:szCs w:val="20"/>
        </w:rPr>
        <w:t>odstranění nedostatků doručené prostřednictvím DP MK.</w:t>
      </w:r>
    </w:p>
    <w:p w14:paraId="7EE7F94D" w14:textId="523D1B12" w:rsidR="00675D75" w:rsidRPr="00A372EE" w:rsidRDefault="00675D75" w:rsidP="003145CE">
      <w:pPr>
        <w:pStyle w:val="Nadpis1"/>
      </w:pPr>
      <w:bookmarkStart w:id="36" w:name="_Toc131592998"/>
      <w:r w:rsidRPr="00A372EE">
        <w:t>Hodnocení</w:t>
      </w:r>
      <w:r w:rsidR="0083063F" w:rsidRPr="00A372EE">
        <w:t xml:space="preserve"> odbornou komisí </w:t>
      </w:r>
      <w:r w:rsidR="005551DE" w:rsidRPr="00A372EE">
        <w:t>OUKKO</w:t>
      </w:r>
      <w:bookmarkEnd w:id="36"/>
    </w:p>
    <w:p w14:paraId="39A18F05" w14:textId="29A453F6" w:rsidR="003032BA" w:rsidRPr="00A372EE" w:rsidRDefault="00BD0DA4" w:rsidP="00F31C76">
      <w:pPr>
        <w:jc w:val="both"/>
        <w:rPr>
          <w:rFonts w:ascii="Arial" w:hAnsi="Arial" w:cs="Arial"/>
          <w:sz w:val="20"/>
        </w:rPr>
      </w:pPr>
      <w:r w:rsidRPr="00A372EE">
        <w:rPr>
          <w:rFonts w:ascii="Arial" w:hAnsi="Arial" w:cs="Arial"/>
          <w:sz w:val="20"/>
        </w:rPr>
        <w:t xml:space="preserve">Žádosti budou předloženy k posouzení </w:t>
      </w:r>
      <w:r w:rsidR="00EB2676" w:rsidRPr="00A372EE">
        <w:rPr>
          <w:rFonts w:ascii="Arial" w:hAnsi="Arial" w:cs="Arial"/>
          <w:sz w:val="20"/>
        </w:rPr>
        <w:t>odborné komisi.</w:t>
      </w:r>
      <w:r w:rsidRPr="00A372EE">
        <w:rPr>
          <w:rFonts w:ascii="Arial" w:hAnsi="Arial" w:cs="Arial"/>
          <w:sz w:val="20"/>
        </w:rPr>
        <w:t xml:space="preserve"> </w:t>
      </w:r>
      <w:r w:rsidR="00675D75" w:rsidRPr="00A372EE">
        <w:rPr>
          <w:rFonts w:ascii="Arial" w:hAnsi="Arial" w:cs="Arial"/>
          <w:sz w:val="20"/>
        </w:rPr>
        <w:t xml:space="preserve">Komise </w:t>
      </w:r>
      <w:r w:rsidR="00EB2676" w:rsidRPr="00A372EE">
        <w:rPr>
          <w:rFonts w:ascii="Arial" w:hAnsi="Arial" w:cs="Arial"/>
          <w:sz w:val="20"/>
        </w:rPr>
        <w:t xml:space="preserve">má </w:t>
      </w:r>
      <w:r w:rsidR="000C75AD" w:rsidRPr="00A372EE">
        <w:rPr>
          <w:rFonts w:ascii="Arial" w:hAnsi="Arial" w:cs="Arial"/>
          <w:sz w:val="20"/>
        </w:rPr>
        <w:t xml:space="preserve">nejméně </w:t>
      </w:r>
      <w:r w:rsidR="00B77055" w:rsidRPr="00A372EE">
        <w:rPr>
          <w:rFonts w:ascii="Arial" w:hAnsi="Arial" w:cs="Arial"/>
          <w:sz w:val="20"/>
        </w:rPr>
        <w:t>devět členů</w:t>
      </w:r>
      <w:r w:rsidR="003032BA" w:rsidRPr="00A372EE">
        <w:rPr>
          <w:rFonts w:ascii="Arial" w:hAnsi="Arial" w:cs="Arial"/>
          <w:sz w:val="20"/>
        </w:rPr>
        <w:t>, kteří projekty posuzují</w:t>
      </w:r>
      <w:r w:rsidR="00EB2676" w:rsidRPr="00A372EE">
        <w:rPr>
          <w:rFonts w:ascii="Arial" w:hAnsi="Arial" w:cs="Arial"/>
          <w:sz w:val="20"/>
        </w:rPr>
        <w:t xml:space="preserve"> dle stanovených hodnot</w:t>
      </w:r>
      <w:r w:rsidR="00B77055" w:rsidRPr="00A372EE">
        <w:rPr>
          <w:rFonts w:ascii="Arial" w:hAnsi="Arial" w:cs="Arial"/>
          <w:sz w:val="20"/>
        </w:rPr>
        <w:t>í</w:t>
      </w:r>
      <w:r w:rsidR="00EB2676" w:rsidRPr="00A372EE">
        <w:rPr>
          <w:rFonts w:ascii="Arial" w:hAnsi="Arial" w:cs="Arial"/>
          <w:sz w:val="20"/>
        </w:rPr>
        <w:t>cích kritérií: formou společné rozpravy nad jednotlivými projekty a</w:t>
      </w:r>
      <w:r w:rsidR="00D20F06" w:rsidRPr="00A372EE">
        <w:rPr>
          <w:rFonts w:ascii="Arial" w:hAnsi="Arial" w:cs="Arial"/>
          <w:sz w:val="20"/>
        </w:rPr>
        <w:t> </w:t>
      </w:r>
      <w:r w:rsidR="00EB2676" w:rsidRPr="00A372EE">
        <w:rPr>
          <w:rFonts w:ascii="Arial" w:hAnsi="Arial" w:cs="Arial"/>
          <w:sz w:val="20"/>
        </w:rPr>
        <w:t xml:space="preserve">následně individuálním anonymním bodovým hodnocením. </w:t>
      </w:r>
      <w:r w:rsidR="006C76A7" w:rsidRPr="00A372EE">
        <w:rPr>
          <w:rFonts w:ascii="Arial" w:hAnsi="Arial" w:cs="Arial"/>
          <w:sz w:val="20"/>
        </w:rPr>
        <w:t xml:space="preserve">V případě, že množství přijatých projektů nebude umožňovat činnost mezioborové komise, mohou být zřízeny subkomise pro jednotlivé tematické okruhy. </w:t>
      </w:r>
      <w:r w:rsidR="00EB2676" w:rsidRPr="00A372EE">
        <w:rPr>
          <w:rFonts w:ascii="Arial" w:hAnsi="Arial" w:cs="Arial"/>
          <w:sz w:val="20"/>
        </w:rPr>
        <w:t xml:space="preserve">Tajemníkem </w:t>
      </w:r>
      <w:r w:rsidR="006C76A7" w:rsidRPr="00A372EE">
        <w:rPr>
          <w:rFonts w:ascii="Arial" w:hAnsi="Arial" w:cs="Arial"/>
          <w:sz w:val="20"/>
        </w:rPr>
        <w:t>komise,</w:t>
      </w:r>
      <w:r w:rsidR="00675D75" w:rsidRPr="00A372EE">
        <w:rPr>
          <w:rFonts w:ascii="Arial" w:hAnsi="Arial" w:cs="Arial"/>
          <w:sz w:val="20"/>
        </w:rPr>
        <w:t xml:space="preserve"> resp. zapisovatele</w:t>
      </w:r>
      <w:r w:rsidR="00EB2676" w:rsidRPr="00A372EE">
        <w:rPr>
          <w:rFonts w:ascii="Arial" w:hAnsi="Arial" w:cs="Arial"/>
          <w:sz w:val="20"/>
        </w:rPr>
        <w:t xml:space="preserve">m </w:t>
      </w:r>
      <w:r w:rsidR="00675D75" w:rsidRPr="00A372EE">
        <w:rPr>
          <w:rFonts w:ascii="Arial" w:hAnsi="Arial" w:cs="Arial"/>
          <w:sz w:val="20"/>
        </w:rPr>
        <w:t xml:space="preserve">je určený zaměstnanec </w:t>
      </w:r>
      <w:r w:rsidR="00EB2676" w:rsidRPr="00A372EE">
        <w:rPr>
          <w:rFonts w:ascii="Arial" w:hAnsi="Arial" w:cs="Arial"/>
          <w:sz w:val="20"/>
        </w:rPr>
        <w:t>OUKKO.</w:t>
      </w:r>
    </w:p>
    <w:p w14:paraId="2910F389" w14:textId="5248B9AF" w:rsidR="003032BA" w:rsidRPr="00A372EE" w:rsidRDefault="003032BA" w:rsidP="00F31C76">
      <w:pPr>
        <w:jc w:val="both"/>
        <w:rPr>
          <w:rFonts w:ascii="Arial" w:hAnsi="Arial" w:cs="Arial"/>
          <w:sz w:val="20"/>
        </w:rPr>
      </w:pPr>
      <w:r w:rsidRPr="00A372EE">
        <w:rPr>
          <w:rFonts w:ascii="Arial" w:hAnsi="Arial" w:cs="Arial"/>
          <w:sz w:val="20"/>
        </w:rPr>
        <w:t>Hodnocení projektů je rozděleno do dvou částí. Výsledkem první části jednání je stanovení pořadí projektů v jednotlivých tematických okruzích dle bodového hodnocení. Předmětem druhé části jednání je posouzení návaznosti aktivit projektu a jejich provázanost s rozpočtem. Komise může navrhnout úpravy, zejména ve vztahu k aktivitám a rozpočtu, může rovněž doporučit úpravy</w:t>
      </w:r>
      <w:r w:rsidR="00B77055" w:rsidRPr="00A372EE">
        <w:rPr>
          <w:rFonts w:ascii="Arial" w:hAnsi="Arial" w:cs="Arial"/>
          <w:sz w:val="20"/>
        </w:rPr>
        <w:t xml:space="preserve"> </w:t>
      </w:r>
      <w:r w:rsidRPr="00A372EE">
        <w:rPr>
          <w:rFonts w:ascii="Arial" w:hAnsi="Arial" w:cs="Arial"/>
          <w:sz w:val="20"/>
        </w:rPr>
        <w:t>/ vyřazení aktivit a</w:t>
      </w:r>
      <w:r w:rsidR="00D20F06" w:rsidRPr="00A372EE">
        <w:rPr>
          <w:rFonts w:ascii="Arial" w:hAnsi="Arial" w:cs="Arial"/>
          <w:sz w:val="20"/>
        </w:rPr>
        <w:t> </w:t>
      </w:r>
      <w:r w:rsidRPr="00A372EE">
        <w:rPr>
          <w:rFonts w:ascii="Arial" w:hAnsi="Arial" w:cs="Arial"/>
          <w:sz w:val="20"/>
        </w:rPr>
        <w:t xml:space="preserve">krácení </w:t>
      </w:r>
      <w:r w:rsidR="00B77055" w:rsidRPr="00A372EE">
        <w:rPr>
          <w:rFonts w:ascii="Arial" w:hAnsi="Arial" w:cs="Arial"/>
          <w:sz w:val="20"/>
        </w:rPr>
        <w:t xml:space="preserve">nákladů </w:t>
      </w:r>
      <w:r w:rsidRPr="00A372EE">
        <w:rPr>
          <w:rFonts w:ascii="Arial" w:hAnsi="Arial" w:cs="Arial"/>
          <w:sz w:val="20"/>
        </w:rPr>
        <w:t xml:space="preserve">projektu, a to zejména v případě zjištění jejich nezpůsobilosti a nedodržení účelnosti, </w:t>
      </w:r>
      <w:r w:rsidRPr="00A372EE">
        <w:rPr>
          <w:rFonts w:ascii="Arial" w:hAnsi="Arial" w:cs="Arial"/>
          <w:sz w:val="20"/>
        </w:rPr>
        <w:lastRenderedPageBreak/>
        <w:t>hospodárnosti a efektivity výdajů. Takový návrh musí být hodnoticí komisí řádně zdůvodněn v zápisu z</w:t>
      </w:r>
      <w:r w:rsidR="00D2139C" w:rsidRPr="00A372EE">
        <w:rPr>
          <w:rFonts w:ascii="Arial" w:hAnsi="Arial" w:cs="Arial"/>
          <w:sz w:val="20"/>
        </w:rPr>
        <w:t> </w:t>
      </w:r>
      <w:r w:rsidRPr="00A372EE">
        <w:rPr>
          <w:rFonts w:ascii="Arial" w:hAnsi="Arial" w:cs="Arial"/>
          <w:sz w:val="20"/>
        </w:rPr>
        <w:t>jednání.</w:t>
      </w:r>
    </w:p>
    <w:p w14:paraId="4C053647" w14:textId="36D50491" w:rsidR="00F76376" w:rsidRPr="00A372EE" w:rsidRDefault="00F76376" w:rsidP="000D7907">
      <w:pPr>
        <w:jc w:val="both"/>
        <w:rPr>
          <w:rFonts w:ascii="Arial" w:hAnsi="Arial" w:cs="Arial"/>
          <w:sz w:val="20"/>
        </w:rPr>
      </w:pPr>
      <w:r w:rsidRPr="00A372EE">
        <w:rPr>
          <w:rFonts w:ascii="Arial" w:hAnsi="Arial" w:cs="Arial"/>
          <w:sz w:val="20"/>
        </w:rPr>
        <w:t>O výsledcích výběrového řízení rozhoduje ministr kultury na základě doporučení odborné komise.</w:t>
      </w:r>
    </w:p>
    <w:p w14:paraId="31606909" w14:textId="2001AEB5" w:rsidR="00984692" w:rsidRPr="00A372EE" w:rsidRDefault="0042391A" w:rsidP="003145CE">
      <w:pPr>
        <w:pStyle w:val="Nadpis2"/>
      </w:pPr>
      <w:bookmarkStart w:id="37" w:name="_Toc129625612"/>
      <w:bookmarkStart w:id="38" w:name="_Toc129625616"/>
      <w:bookmarkStart w:id="39" w:name="_Toc129625617"/>
      <w:bookmarkStart w:id="40" w:name="_Toc129625619"/>
      <w:bookmarkStart w:id="41" w:name="_Toc129625620"/>
      <w:bookmarkStart w:id="42" w:name="_Toc129625630"/>
      <w:bookmarkStart w:id="43" w:name="_Toc129625634"/>
      <w:bookmarkStart w:id="44" w:name="_Toc129625635"/>
      <w:bookmarkStart w:id="45" w:name="_Toc129625646"/>
      <w:bookmarkStart w:id="46" w:name="_Toc129625647"/>
      <w:bookmarkStart w:id="47" w:name="_Toc129625648"/>
      <w:bookmarkStart w:id="48" w:name="_Toc129625657"/>
      <w:bookmarkStart w:id="49" w:name="_Toc129625658"/>
      <w:bookmarkStart w:id="50" w:name="_Toc129625666"/>
      <w:bookmarkStart w:id="51" w:name="_Toc129625667"/>
      <w:bookmarkStart w:id="52" w:name="_Toc13159299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372EE">
        <w:t>H</w:t>
      </w:r>
      <w:r w:rsidR="00984692" w:rsidRPr="00A372EE">
        <w:t>odnoticí kritéri</w:t>
      </w:r>
      <w:r w:rsidRPr="00A372EE">
        <w:t>a</w:t>
      </w:r>
      <w:bookmarkEnd w:id="52"/>
      <w:r w:rsidR="00984692" w:rsidRPr="00A372EE">
        <w:t xml:space="preserve"> </w:t>
      </w:r>
    </w:p>
    <w:p w14:paraId="52822FD2" w14:textId="27C590B6" w:rsidR="0042391A" w:rsidRPr="00A372EE" w:rsidRDefault="000651B7" w:rsidP="00C02DAE">
      <w:pPr>
        <w:pStyle w:val="Odstavecseseznamem"/>
        <w:numPr>
          <w:ilvl w:val="0"/>
          <w:numId w:val="17"/>
        </w:numPr>
        <w:spacing w:after="0"/>
        <w:ind w:left="714" w:hanging="357"/>
        <w:contextualSpacing w:val="0"/>
        <w:jc w:val="both"/>
        <w:rPr>
          <w:rFonts w:ascii="Arial" w:hAnsi="Arial" w:cs="Arial"/>
          <w:b/>
          <w:sz w:val="20"/>
          <w:szCs w:val="20"/>
        </w:rPr>
      </w:pPr>
      <w:bookmarkStart w:id="53" w:name="_Hlk129683344"/>
      <w:r w:rsidRPr="00A372EE">
        <w:rPr>
          <w:rFonts w:ascii="Arial" w:hAnsi="Arial" w:cs="Arial"/>
          <w:b/>
          <w:sz w:val="20"/>
          <w:szCs w:val="20"/>
        </w:rPr>
        <w:t>Obsah a kvalita projektu</w:t>
      </w:r>
      <w:r w:rsidR="00984692" w:rsidRPr="00A372EE">
        <w:rPr>
          <w:rFonts w:ascii="Arial" w:hAnsi="Arial" w:cs="Arial"/>
          <w:sz w:val="20"/>
          <w:szCs w:val="20"/>
        </w:rPr>
        <w:t xml:space="preserve"> </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1134"/>
      </w:tblGrid>
      <w:tr w:rsidR="00C02DAE" w:rsidRPr="00A372EE" w14:paraId="29290278" w14:textId="77777777" w:rsidTr="00C02DAE">
        <w:trPr>
          <w:trHeight w:val="159"/>
        </w:trPr>
        <w:tc>
          <w:tcPr>
            <w:tcW w:w="8712" w:type="dxa"/>
            <w:gridSpan w:val="2"/>
            <w:vAlign w:val="center"/>
          </w:tcPr>
          <w:p w14:paraId="3FAB4954" w14:textId="6E35F174" w:rsidR="00C02DAE" w:rsidRPr="00A372EE" w:rsidRDefault="00C02DAE" w:rsidP="00C02DAE">
            <w:pPr>
              <w:jc w:val="right"/>
              <w:rPr>
                <w:rFonts w:ascii="Arial" w:hAnsi="Arial" w:cs="Arial"/>
                <w:b/>
                <w:sz w:val="20"/>
                <w:szCs w:val="20"/>
              </w:rPr>
            </w:pPr>
            <w:r w:rsidRPr="00A372EE">
              <w:rPr>
                <w:rFonts w:ascii="Arial" w:hAnsi="Arial" w:cs="Arial"/>
                <w:b/>
                <w:sz w:val="20"/>
                <w:szCs w:val="20"/>
              </w:rPr>
              <w:t>Max. bodů</w:t>
            </w:r>
          </w:p>
        </w:tc>
      </w:tr>
      <w:tr w:rsidR="000C75AD" w:rsidRPr="00A372EE" w14:paraId="17213D0B" w14:textId="77777777" w:rsidTr="00C02DAE">
        <w:trPr>
          <w:trHeight w:val="502"/>
        </w:trPr>
        <w:tc>
          <w:tcPr>
            <w:tcW w:w="7578" w:type="dxa"/>
          </w:tcPr>
          <w:p w14:paraId="791480B3" w14:textId="760AF464" w:rsidR="000C75AD" w:rsidRPr="00A372EE" w:rsidRDefault="000C75AD" w:rsidP="00C02DAE">
            <w:pPr>
              <w:rPr>
                <w:rFonts w:ascii="Arial" w:hAnsi="Arial" w:cs="Arial"/>
                <w:sz w:val="20"/>
                <w:szCs w:val="20"/>
              </w:rPr>
            </w:pPr>
            <w:r w:rsidRPr="00A372EE">
              <w:rPr>
                <w:rFonts w:ascii="Arial" w:hAnsi="Arial" w:cs="Arial"/>
                <w:b/>
                <w:sz w:val="20"/>
                <w:szCs w:val="20"/>
              </w:rPr>
              <w:t>1. kvalita projektu:</w:t>
            </w:r>
            <w:r w:rsidRPr="00A372EE">
              <w:rPr>
                <w:rFonts w:ascii="Arial" w:hAnsi="Arial" w:cs="Arial"/>
                <w:sz w:val="20"/>
                <w:szCs w:val="20"/>
              </w:rPr>
              <w:t xml:space="preserve"> odborná garance (metodika), personální zajištění, spolupracující instituce</w:t>
            </w:r>
          </w:p>
        </w:tc>
        <w:tc>
          <w:tcPr>
            <w:tcW w:w="1134" w:type="dxa"/>
            <w:vAlign w:val="center"/>
          </w:tcPr>
          <w:p w14:paraId="229A5E52" w14:textId="079F4108" w:rsidR="000C75AD" w:rsidRPr="00A372EE" w:rsidRDefault="000C75AD" w:rsidP="000C75AD">
            <w:pPr>
              <w:jc w:val="center"/>
              <w:rPr>
                <w:rFonts w:ascii="Arial" w:hAnsi="Arial" w:cs="Arial"/>
                <w:sz w:val="20"/>
                <w:szCs w:val="20"/>
              </w:rPr>
            </w:pPr>
            <w:r w:rsidRPr="00A372EE">
              <w:rPr>
                <w:rFonts w:ascii="Arial" w:hAnsi="Arial" w:cs="Arial"/>
                <w:sz w:val="20"/>
                <w:szCs w:val="20"/>
              </w:rPr>
              <w:t>20</w:t>
            </w:r>
          </w:p>
        </w:tc>
      </w:tr>
      <w:tr w:rsidR="000C75AD" w:rsidRPr="00A372EE" w14:paraId="5CF7D1C1" w14:textId="77777777" w:rsidTr="00C02DAE">
        <w:trPr>
          <w:trHeight w:val="552"/>
        </w:trPr>
        <w:tc>
          <w:tcPr>
            <w:tcW w:w="7578" w:type="dxa"/>
          </w:tcPr>
          <w:p w14:paraId="712F8CE2" w14:textId="5E21082D" w:rsidR="000C75AD" w:rsidRPr="00A372EE" w:rsidRDefault="000C75AD" w:rsidP="00C02DAE">
            <w:pPr>
              <w:rPr>
                <w:rFonts w:ascii="Arial" w:hAnsi="Arial" w:cs="Arial"/>
                <w:sz w:val="20"/>
                <w:szCs w:val="20"/>
              </w:rPr>
            </w:pPr>
            <w:r w:rsidRPr="00A372EE">
              <w:rPr>
                <w:rFonts w:ascii="Arial" w:hAnsi="Arial" w:cs="Arial"/>
                <w:b/>
                <w:sz w:val="20"/>
                <w:szCs w:val="20"/>
              </w:rPr>
              <w:t>2. relevantnost projektu</w:t>
            </w:r>
            <w:r w:rsidRPr="00A372EE">
              <w:rPr>
                <w:rFonts w:ascii="Arial" w:hAnsi="Arial" w:cs="Arial"/>
                <w:sz w:val="20"/>
                <w:szCs w:val="20"/>
              </w:rPr>
              <w:t xml:space="preserve"> z hlediska naplnění vyhlašovacích podmínek a cílů programu</w:t>
            </w:r>
            <w:r w:rsidR="000D7907" w:rsidRPr="00A372EE">
              <w:rPr>
                <w:rFonts w:ascii="Arial" w:hAnsi="Arial" w:cs="Arial"/>
                <w:sz w:val="20"/>
                <w:szCs w:val="20"/>
              </w:rPr>
              <w:t xml:space="preserve">, </w:t>
            </w:r>
            <w:r w:rsidR="00DD4AB6" w:rsidRPr="00A372EE">
              <w:rPr>
                <w:rFonts w:ascii="Arial" w:hAnsi="Arial" w:cs="Arial"/>
                <w:sz w:val="20"/>
                <w:szCs w:val="20"/>
              </w:rPr>
              <w:t>relevantnost z hlediska odlišení projektu od běžné činnosti žadatele</w:t>
            </w:r>
          </w:p>
        </w:tc>
        <w:tc>
          <w:tcPr>
            <w:tcW w:w="1134" w:type="dxa"/>
            <w:vAlign w:val="center"/>
          </w:tcPr>
          <w:p w14:paraId="483CBBA7" w14:textId="0D92556E" w:rsidR="000C75AD" w:rsidRPr="00A372EE" w:rsidRDefault="000C75AD" w:rsidP="000C75AD">
            <w:pPr>
              <w:jc w:val="center"/>
              <w:rPr>
                <w:rFonts w:ascii="Arial" w:hAnsi="Arial" w:cs="Arial"/>
                <w:sz w:val="20"/>
                <w:szCs w:val="20"/>
              </w:rPr>
            </w:pPr>
            <w:r w:rsidRPr="00A372EE">
              <w:rPr>
                <w:rFonts w:ascii="Arial" w:hAnsi="Arial" w:cs="Arial"/>
                <w:sz w:val="20"/>
                <w:szCs w:val="20"/>
              </w:rPr>
              <w:t>15</w:t>
            </w:r>
          </w:p>
        </w:tc>
      </w:tr>
      <w:tr w:rsidR="000C75AD" w:rsidRPr="00A372EE" w14:paraId="44393F39" w14:textId="77777777" w:rsidTr="00C02DAE">
        <w:trPr>
          <w:trHeight w:val="574"/>
        </w:trPr>
        <w:tc>
          <w:tcPr>
            <w:tcW w:w="7578" w:type="dxa"/>
          </w:tcPr>
          <w:p w14:paraId="2A36BC05" w14:textId="0CB970CC" w:rsidR="000C75AD" w:rsidRPr="00A372EE" w:rsidRDefault="000C75AD" w:rsidP="00C02DAE">
            <w:pPr>
              <w:rPr>
                <w:rFonts w:ascii="Arial" w:hAnsi="Arial" w:cs="Arial"/>
                <w:sz w:val="20"/>
                <w:szCs w:val="20"/>
              </w:rPr>
            </w:pPr>
            <w:r w:rsidRPr="00A372EE">
              <w:rPr>
                <w:rFonts w:ascii="Arial" w:hAnsi="Arial" w:cs="Arial"/>
                <w:b/>
                <w:sz w:val="20"/>
                <w:szCs w:val="20"/>
              </w:rPr>
              <w:t xml:space="preserve">3. počet podpořených </w:t>
            </w:r>
            <w:r w:rsidR="000D7907" w:rsidRPr="00A372EE">
              <w:rPr>
                <w:rFonts w:ascii="Arial" w:hAnsi="Arial" w:cs="Arial"/>
                <w:b/>
                <w:sz w:val="20"/>
                <w:szCs w:val="20"/>
              </w:rPr>
              <w:t xml:space="preserve">pracovnic a </w:t>
            </w:r>
            <w:r w:rsidRPr="00A372EE">
              <w:rPr>
                <w:rFonts w:ascii="Arial" w:hAnsi="Arial" w:cs="Arial"/>
                <w:b/>
                <w:sz w:val="20"/>
                <w:szCs w:val="20"/>
              </w:rPr>
              <w:t>pracovníků KKS</w:t>
            </w:r>
            <w:r w:rsidRPr="00A372EE">
              <w:rPr>
                <w:rFonts w:ascii="Arial" w:hAnsi="Arial" w:cs="Arial"/>
                <w:sz w:val="20"/>
                <w:szCs w:val="20"/>
              </w:rPr>
              <w:t xml:space="preserve"> – naplnění indikátorů z hlediska cílů NPO</w:t>
            </w:r>
          </w:p>
        </w:tc>
        <w:tc>
          <w:tcPr>
            <w:tcW w:w="1134" w:type="dxa"/>
            <w:vAlign w:val="center"/>
          </w:tcPr>
          <w:p w14:paraId="10D7DCAB" w14:textId="68EF40F9" w:rsidR="000C75AD" w:rsidRPr="00A372EE" w:rsidRDefault="000C75AD" w:rsidP="000C75AD">
            <w:pPr>
              <w:jc w:val="center"/>
              <w:rPr>
                <w:rFonts w:ascii="Arial" w:hAnsi="Arial" w:cs="Arial"/>
                <w:sz w:val="20"/>
                <w:szCs w:val="20"/>
              </w:rPr>
            </w:pPr>
            <w:r w:rsidRPr="00A372EE">
              <w:rPr>
                <w:rFonts w:ascii="Arial" w:hAnsi="Arial" w:cs="Arial"/>
                <w:sz w:val="20"/>
                <w:szCs w:val="20"/>
              </w:rPr>
              <w:t>15</w:t>
            </w:r>
          </w:p>
        </w:tc>
      </w:tr>
      <w:tr w:rsidR="000C75AD" w:rsidRPr="00A372EE" w14:paraId="6B987092" w14:textId="77777777" w:rsidTr="00C02DAE">
        <w:trPr>
          <w:trHeight w:val="554"/>
        </w:trPr>
        <w:tc>
          <w:tcPr>
            <w:tcW w:w="7578" w:type="dxa"/>
          </w:tcPr>
          <w:p w14:paraId="633B42E6" w14:textId="3CB995D6" w:rsidR="000C75AD" w:rsidRPr="00A372EE" w:rsidRDefault="000C75AD" w:rsidP="00C02DAE">
            <w:pPr>
              <w:rPr>
                <w:rFonts w:ascii="Arial" w:hAnsi="Arial" w:cs="Arial"/>
                <w:sz w:val="20"/>
                <w:szCs w:val="20"/>
              </w:rPr>
            </w:pPr>
            <w:r w:rsidRPr="00A372EE">
              <w:rPr>
                <w:rFonts w:ascii="Arial" w:hAnsi="Arial" w:cs="Arial"/>
                <w:b/>
                <w:sz w:val="20"/>
                <w:szCs w:val="20"/>
              </w:rPr>
              <w:t xml:space="preserve">4. přínos pro zapojené </w:t>
            </w:r>
            <w:r w:rsidR="000D7907" w:rsidRPr="00A372EE">
              <w:rPr>
                <w:rFonts w:ascii="Arial" w:hAnsi="Arial" w:cs="Arial"/>
                <w:b/>
                <w:sz w:val="20"/>
                <w:szCs w:val="20"/>
              </w:rPr>
              <w:t xml:space="preserve">pracovnice a </w:t>
            </w:r>
            <w:r w:rsidRPr="00A372EE">
              <w:rPr>
                <w:rFonts w:ascii="Arial" w:hAnsi="Arial" w:cs="Arial"/>
                <w:b/>
                <w:sz w:val="20"/>
                <w:szCs w:val="20"/>
              </w:rPr>
              <w:t>pracovníky KKS:</w:t>
            </w:r>
            <w:r w:rsidRPr="00A372EE">
              <w:rPr>
                <w:rFonts w:ascii="Arial" w:hAnsi="Arial" w:cs="Arial"/>
                <w:sz w:val="20"/>
                <w:szCs w:val="20"/>
              </w:rPr>
              <w:t xml:space="preserve"> získané dovednosti a jejich využití pro další činnost</w:t>
            </w:r>
          </w:p>
        </w:tc>
        <w:tc>
          <w:tcPr>
            <w:tcW w:w="1134" w:type="dxa"/>
            <w:vAlign w:val="center"/>
          </w:tcPr>
          <w:p w14:paraId="73825F8C" w14:textId="2C92E5E5" w:rsidR="000C75AD" w:rsidRPr="00A372EE" w:rsidRDefault="000C75AD" w:rsidP="000C75AD">
            <w:pPr>
              <w:jc w:val="center"/>
              <w:rPr>
                <w:rFonts w:ascii="Arial" w:hAnsi="Arial" w:cs="Arial"/>
                <w:sz w:val="20"/>
                <w:szCs w:val="20"/>
              </w:rPr>
            </w:pPr>
            <w:r w:rsidRPr="00A372EE">
              <w:rPr>
                <w:rFonts w:ascii="Arial" w:hAnsi="Arial" w:cs="Arial"/>
                <w:sz w:val="20"/>
                <w:szCs w:val="20"/>
              </w:rPr>
              <w:t>10</w:t>
            </w:r>
          </w:p>
        </w:tc>
      </w:tr>
      <w:tr w:rsidR="000C75AD" w:rsidRPr="00A372EE" w14:paraId="5675172D" w14:textId="77777777" w:rsidTr="00C02DAE">
        <w:trPr>
          <w:trHeight w:val="659"/>
        </w:trPr>
        <w:tc>
          <w:tcPr>
            <w:tcW w:w="7578" w:type="dxa"/>
          </w:tcPr>
          <w:p w14:paraId="522394D6" w14:textId="6BFEDA6E" w:rsidR="000C75AD" w:rsidRPr="00A372EE" w:rsidRDefault="000C75AD" w:rsidP="00C02DAE">
            <w:pPr>
              <w:rPr>
                <w:rFonts w:ascii="Arial" w:hAnsi="Arial" w:cs="Arial"/>
                <w:sz w:val="20"/>
                <w:szCs w:val="20"/>
              </w:rPr>
            </w:pPr>
            <w:r w:rsidRPr="00A372EE">
              <w:rPr>
                <w:rFonts w:ascii="Arial" w:hAnsi="Arial" w:cs="Arial"/>
                <w:b/>
                <w:sz w:val="20"/>
                <w:szCs w:val="20"/>
              </w:rPr>
              <w:t>5. cílová skupina:</w:t>
            </w:r>
            <w:r w:rsidRPr="00A372EE">
              <w:rPr>
                <w:rFonts w:ascii="Arial" w:hAnsi="Arial" w:cs="Arial"/>
                <w:sz w:val="20"/>
                <w:szCs w:val="20"/>
              </w:rPr>
              <w:t xml:space="preserve"> její vymezení, počet nepřímo podpořených osob, sociální přínos projektu</w:t>
            </w:r>
          </w:p>
        </w:tc>
        <w:tc>
          <w:tcPr>
            <w:tcW w:w="1134" w:type="dxa"/>
            <w:vAlign w:val="center"/>
          </w:tcPr>
          <w:p w14:paraId="3A11C310" w14:textId="5536EB4B" w:rsidR="000C75AD" w:rsidRPr="00A372EE" w:rsidRDefault="000C75AD" w:rsidP="000C75AD">
            <w:pPr>
              <w:jc w:val="center"/>
              <w:rPr>
                <w:rFonts w:ascii="Arial" w:hAnsi="Arial" w:cs="Arial"/>
                <w:sz w:val="20"/>
                <w:szCs w:val="20"/>
              </w:rPr>
            </w:pPr>
            <w:r w:rsidRPr="00A372EE">
              <w:rPr>
                <w:rFonts w:ascii="Arial" w:hAnsi="Arial" w:cs="Arial"/>
                <w:sz w:val="20"/>
                <w:szCs w:val="20"/>
              </w:rPr>
              <w:t>10</w:t>
            </w:r>
          </w:p>
        </w:tc>
      </w:tr>
      <w:tr w:rsidR="000C75AD" w:rsidRPr="00A372EE" w14:paraId="16E45649" w14:textId="77777777" w:rsidTr="00C02DAE">
        <w:trPr>
          <w:trHeight w:val="609"/>
        </w:trPr>
        <w:tc>
          <w:tcPr>
            <w:tcW w:w="7578" w:type="dxa"/>
          </w:tcPr>
          <w:p w14:paraId="6506F56F" w14:textId="5FC81ED0" w:rsidR="000C75AD" w:rsidRPr="00A372EE" w:rsidRDefault="000C75AD" w:rsidP="00C02DAE">
            <w:pPr>
              <w:rPr>
                <w:rFonts w:ascii="Arial" w:hAnsi="Arial" w:cs="Arial"/>
                <w:sz w:val="20"/>
                <w:szCs w:val="20"/>
              </w:rPr>
            </w:pPr>
            <w:r w:rsidRPr="00A372EE">
              <w:rPr>
                <w:rFonts w:ascii="Arial" w:hAnsi="Arial" w:cs="Arial"/>
                <w:b/>
                <w:sz w:val="20"/>
                <w:szCs w:val="20"/>
              </w:rPr>
              <w:t>6. realizovatelnost projektu:</w:t>
            </w:r>
            <w:r w:rsidRPr="00A372EE">
              <w:rPr>
                <w:rFonts w:ascii="Arial" w:hAnsi="Arial" w:cs="Arial"/>
                <w:sz w:val="20"/>
                <w:szCs w:val="20"/>
              </w:rPr>
              <w:t xml:space="preserve"> předchozí zkušenosti žadatele, plánovaný rozsah, partneři projektu, analýza rizik</w:t>
            </w:r>
          </w:p>
        </w:tc>
        <w:tc>
          <w:tcPr>
            <w:tcW w:w="1134" w:type="dxa"/>
            <w:vAlign w:val="center"/>
          </w:tcPr>
          <w:p w14:paraId="5702863A" w14:textId="1C7565E5" w:rsidR="000C75AD" w:rsidRPr="00A372EE" w:rsidRDefault="000C75AD" w:rsidP="000C75AD">
            <w:pPr>
              <w:jc w:val="center"/>
              <w:rPr>
                <w:rFonts w:ascii="Arial" w:hAnsi="Arial" w:cs="Arial"/>
                <w:sz w:val="20"/>
                <w:szCs w:val="20"/>
              </w:rPr>
            </w:pPr>
            <w:r w:rsidRPr="00A372EE">
              <w:rPr>
                <w:rFonts w:ascii="Arial" w:hAnsi="Arial" w:cs="Arial"/>
                <w:sz w:val="20"/>
                <w:szCs w:val="20"/>
              </w:rPr>
              <w:t>10</w:t>
            </w:r>
          </w:p>
        </w:tc>
      </w:tr>
      <w:tr w:rsidR="000C75AD" w:rsidRPr="00A372EE" w14:paraId="75FE2FA2" w14:textId="77777777" w:rsidTr="00C02DAE">
        <w:trPr>
          <w:trHeight w:val="594"/>
        </w:trPr>
        <w:tc>
          <w:tcPr>
            <w:tcW w:w="7578" w:type="dxa"/>
          </w:tcPr>
          <w:p w14:paraId="50CEE19F" w14:textId="1B52F645" w:rsidR="000C75AD" w:rsidRPr="00A372EE" w:rsidRDefault="000C75AD" w:rsidP="00C02DAE">
            <w:pPr>
              <w:rPr>
                <w:rFonts w:ascii="Arial" w:hAnsi="Arial" w:cs="Arial"/>
                <w:sz w:val="20"/>
                <w:szCs w:val="20"/>
              </w:rPr>
            </w:pPr>
            <w:r w:rsidRPr="00A372EE">
              <w:rPr>
                <w:rFonts w:ascii="Arial" w:hAnsi="Arial" w:cs="Arial"/>
                <w:b/>
                <w:sz w:val="20"/>
                <w:szCs w:val="20"/>
              </w:rPr>
              <w:t>7. přiměřenost celkových nákladů</w:t>
            </w:r>
            <w:r w:rsidRPr="00A372EE">
              <w:rPr>
                <w:rFonts w:ascii="Arial" w:hAnsi="Arial" w:cs="Arial"/>
                <w:sz w:val="20"/>
                <w:szCs w:val="20"/>
              </w:rPr>
              <w:t xml:space="preserve"> a požadované výše dotace (hospodárnost, účelnost)</w:t>
            </w:r>
          </w:p>
        </w:tc>
        <w:tc>
          <w:tcPr>
            <w:tcW w:w="1134" w:type="dxa"/>
            <w:vAlign w:val="center"/>
          </w:tcPr>
          <w:p w14:paraId="2BB265F5" w14:textId="46DFE8C3" w:rsidR="000C75AD" w:rsidRPr="00A372EE" w:rsidRDefault="000C75AD" w:rsidP="000C75AD">
            <w:pPr>
              <w:jc w:val="center"/>
              <w:rPr>
                <w:rFonts w:ascii="Arial" w:hAnsi="Arial" w:cs="Arial"/>
                <w:sz w:val="20"/>
                <w:szCs w:val="20"/>
              </w:rPr>
            </w:pPr>
            <w:r w:rsidRPr="00A372EE">
              <w:rPr>
                <w:rFonts w:ascii="Arial" w:hAnsi="Arial" w:cs="Arial"/>
                <w:sz w:val="20"/>
                <w:szCs w:val="20"/>
              </w:rPr>
              <w:t>10</w:t>
            </w:r>
          </w:p>
        </w:tc>
      </w:tr>
      <w:tr w:rsidR="000C75AD" w:rsidRPr="00A372EE" w14:paraId="0B30036C" w14:textId="77777777" w:rsidTr="00C02DAE">
        <w:tc>
          <w:tcPr>
            <w:tcW w:w="7578" w:type="dxa"/>
          </w:tcPr>
          <w:p w14:paraId="33764C91" w14:textId="1D4220C1" w:rsidR="000C75AD" w:rsidRPr="00A372EE" w:rsidRDefault="000C75AD" w:rsidP="00C02DAE">
            <w:pPr>
              <w:rPr>
                <w:rFonts w:ascii="Arial" w:hAnsi="Arial" w:cs="Arial"/>
                <w:sz w:val="20"/>
                <w:szCs w:val="20"/>
              </w:rPr>
            </w:pPr>
            <w:r w:rsidRPr="00A372EE">
              <w:rPr>
                <w:rFonts w:ascii="Arial" w:hAnsi="Arial" w:cs="Arial"/>
                <w:b/>
                <w:sz w:val="20"/>
                <w:szCs w:val="20"/>
              </w:rPr>
              <w:t>8. plánované výstupy projektu:</w:t>
            </w:r>
            <w:r w:rsidRPr="00A372EE">
              <w:rPr>
                <w:rFonts w:ascii="Arial" w:hAnsi="Arial" w:cs="Arial"/>
                <w:sz w:val="20"/>
                <w:szCs w:val="20"/>
              </w:rPr>
              <w:t xml:space="preserve"> soulad obsahu s rámcovými vzdělávacími programy pro jednotlivé úrovně vzdělávání, přínos pro cílové skupiny, udržitelnost  </w:t>
            </w:r>
          </w:p>
        </w:tc>
        <w:tc>
          <w:tcPr>
            <w:tcW w:w="1134" w:type="dxa"/>
            <w:vAlign w:val="center"/>
          </w:tcPr>
          <w:p w14:paraId="5C64341C" w14:textId="44A0B1D7" w:rsidR="000C75AD" w:rsidRPr="00A372EE" w:rsidRDefault="000C75AD" w:rsidP="000C75AD">
            <w:pPr>
              <w:jc w:val="center"/>
              <w:rPr>
                <w:rFonts w:ascii="Arial" w:hAnsi="Arial" w:cs="Arial"/>
                <w:sz w:val="20"/>
                <w:szCs w:val="20"/>
              </w:rPr>
            </w:pPr>
            <w:r w:rsidRPr="00A372EE">
              <w:rPr>
                <w:rFonts w:ascii="Arial" w:hAnsi="Arial" w:cs="Arial"/>
                <w:sz w:val="20"/>
                <w:szCs w:val="20"/>
              </w:rPr>
              <w:t>10</w:t>
            </w:r>
          </w:p>
        </w:tc>
      </w:tr>
      <w:tr w:rsidR="000C75AD" w:rsidRPr="00A372EE" w14:paraId="2A8C3EE8" w14:textId="77777777" w:rsidTr="00C02DAE">
        <w:trPr>
          <w:trHeight w:val="330"/>
        </w:trPr>
        <w:tc>
          <w:tcPr>
            <w:tcW w:w="7578" w:type="dxa"/>
            <w:vAlign w:val="center"/>
          </w:tcPr>
          <w:p w14:paraId="64C337B4" w14:textId="76B3911A" w:rsidR="000C75AD" w:rsidRPr="00A372EE" w:rsidRDefault="000C75AD" w:rsidP="000C75AD">
            <w:pPr>
              <w:jc w:val="right"/>
              <w:rPr>
                <w:rFonts w:ascii="Arial" w:hAnsi="Arial" w:cs="Arial"/>
                <w:sz w:val="20"/>
                <w:szCs w:val="20"/>
              </w:rPr>
            </w:pPr>
            <w:r w:rsidRPr="00A372EE">
              <w:rPr>
                <w:rFonts w:ascii="Arial" w:hAnsi="Arial" w:cs="Arial"/>
                <w:sz w:val="20"/>
                <w:szCs w:val="20"/>
              </w:rPr>
              <w:t>Maximální počet bodů</w:t>
            </w:r>
          </w:p>
        </w:tc>
        <w:tc>
          <w:tcPr>
            <w:tcW w:w="1134" w:type="dxa"/>
            <w:vAlign w:val="center"/>
          </w:tcPr>
          <w:p w14:paraId="303CE0E3" w14:textId="3CEC7C60" w:rsidR="000C75AD" w:rsidRPr="00A372EE" w:rsidRDefault="000C75AD" w:rsidP="000C75AD">
            <w:pPr>
              <w:jc w:val="center"/>
              <w:rPr>
                <w:rFonts w:ascii="Arial" w:hAnsi="Arial" w:cs="Arial"/>
                <w:sz w:val="20"/>
                <w:szCs w:val="20"/>
              </w:rPr>
            </w:pPr>
            <w:r w:rsidRPr="00A372EE">
              <w:rPr>
                <w:rFonts w:ascii="Arial" w:hAnsi="Arial" w:cs="Arial"/>
                <w:sz w:val="20"/>
                <w:szCs w:val="20"/>
              </w:rPr>
              <w:t>100</w:t>
            </w:r>
          </w:p>
        </w:tc>
      </w:tr>
    </w:tbl>
    <w:p w14:paraId="076082F0" w14:textId="77777777" w:rsidR="00036807" w:rsidRPr="00A372EE" w:rsidRDefault="00036807" w:rsidP="003145CE">
      <w:pPr>
        <w:spacing w:after="0"/>
        <w:jc w:val="both"/>
        <w:rPr>
          <w:rFonts w:ascii="Arial" w:hAnsi="Arial" w:cs="Arial"/>
          <w:sz w:val="20"/>
          <w:szCs w:val="20"/>
        </w:rPr>
      </w:pPr>
    </w:p>
    <w:p w14:paraId="1C7238ED" w14:textId="73A66D77" w:rsidR="00FC7497" w:rsidRPr="00A372EE" w:rsidRDefault="003032BA" w:rsidP="001246BB">
      <w:pPr>
        <w:pStyle w:val="Odstavecseseznamem"/>
        <w:numPr>
          <w:ilvl w:val="0"/>
          <w:numId w:val="17"/>
        </w:numPr>
        <w:jc w:val="both"/>
        <w:rPr>
          <w:rFonts w:ascii="Arial" w:hAnsi="Arial" w:cs="Arial"/>
          <w:sz w:val="20"/>
        </w:rPr>
      </w:pPr>
      <w:r w:rsidRPr="00A372EE">
        <w:rPr>
          <w:rFonts w:ascii="Arial" w:hAnsi="Arial" w:cs="Arial"/>
          <w:b/>
          <w:sz w:val="20"/>
          <w:szCs w:val="20"/>
        </w:rPr>
        <w:t xml:space="preserve">Rozhodnutí o poskytnutí dotace, návrh na úpravu rozpočtu projektu (výše podpory) </w:t>
      </w:r>
      <w:r w:rsidR="003C2283" w:rsidRPr="00A372EE">
        <w:rPr>
          <w:rFonts w:ascii="Arial" w:hAnsi="Arial" w:cs="Arial"/>
          <w:sz w:val="20"/>
          <w:szCs w:val="20"/>
        </w:rPr>
        <w:t xml:space="preserve">Projektům, které získají </w:t>
      </w:r>
      <w:r w:rsidR="00423024" w:rsidRPr="00A372EE">
        <w:rPr>
          <w:rFonts w:ascii="Arial" w:hAnsi="Arial" w:cs="Arial"/>
          <w:b/>
          <w:sz w:val="20"/>
          <w:szCs w:val="20"/>
        </w:rPr>
        <w:t>60</w:t>
      </w:r>
      <w:r w:rsidR="003C2283" w:rsidRPr="00A372EE">
        <w:rPr>
          <w:rFonts w:ascii="Arial" w:hAnsi="Arial" w:cs="Arial"/>
          <w:b/>
          <w:sz w:val="20"/>
          <w:szCs w:val="20"/>
        </w:rPr>
        <w:t xml:space="preserve"> bodů a více</w:t>
      </w:r>
      <w:r w:rsidR="003C2283" w:rsidRPr="00A372EE">
        <w:rPr>
          <w:rFonts w:ascii="Arial" w:hAnsi="Arial" w:cs="Arial"/>
          <w:sz w:val="20"/>
          <w:szCs w:val="20"/>
        </w:rPr>
        <w:t xml:space="preserve">, bude komisí </w:t>
      </w:r>
      <w:r w:rsidR="002F1425" w:rsidRPr="00A372EE">
        <w:rPr>
          <w:rFonts w:ascii="Arial" w:hAnsi="Arial" w:cs="Arial"/>
          <w:sz w:val="20"/>
          <w:szCs w:val="20"/>
        </w:rPr>
        <w:t>navržena konkrétní výše dotace. Zohledněno bude plnění indikátoru (př. náklady na 1 lektora/účastníka, porovnání nákladů a</w:t>
      </w:r>
      <w:r w:rsidR="004149D6" w:rsidRPr="00A372EE">
        <w:rPr>
          <w:rFonts w:ascii="Arial" w:hAnsi="Arial" w:cs="Arial"/>
          <w:sz w:val="20"/>
          <w:szCs w:val="20"/>
        </w:rPr>
        <w:t> </w:t>
      </w:r>
      <w:r w:rsidR="002F1425" w:rsidRPr="00A372EE">
        <w:rPr>
          <w:rFonts w:ascii="Arial" w:hAnsi="Arial" w:cs="Arial"/>
          <w:sz w:val="20"/>
          <w:szCs w:val="20"/>
        </w:rPr>
        <w:t>požadavků srovnatelných typů projektů).</w:t>
      </w:r>
      <w:r w:rsidR="002F1425" w:rsidRPr="00A372EE">
        <w:t xml:space="preserve"> </w:t>
      </w:r>
      <w:r w:rsidR="003C2283" w:rsidRPr="00A372EE">
        <w:rPr>
          <w:rFonts w:ascii="Arial" w:hAnsi="Arial" w:cs="Arial"/>
          <w:sz w:val="20"/>
        </w:rPr>
        <w:t>Komise může navrhnout úpravy rozpočtu projektu, doporučit vyřazení některých aktivit a krácení způsobilých výdajů projektu, a to zejména v</w:t>
      </w:r>
      <w:r w:rsidR="004149D6" w:rsidRPr="00A372EE">
        <w:rPr>
          <w:rFonts w:ascii="Arial" w:hAnsi="Arial" w:cs="Arial"/>
          <w:sz w:val="20"/>
        </w:rPr>
        <w:t> </w:t>
      </w:r>
      <w:r w:rsidR="003C2283" w:rsidRPr="00A372EE">
        <w:rPr>
          <w:rFonts w:ascii="Arial" w:hAnsi="Arial" w:cs="Arial"/>
          <w:sz w:val="20"/>
        </w:rPr>
        <w:t>případě zjištění jejich nezpůsobilosti a nedodržení účelnosti, ho</w:t>
      </w:r>
      <w:r w:rsidR="002F1425" w:rsidRPr="00A372EE">
        <w:rPr>
          <w:rFonts w:ascii="Arial" w:hAnsi="Arial" w:cs="Arial"/>
          <w:sz w:val="20"/>
        </w:rPr>
        <w:t>spodárnosti a efektivity výdajů</w:t>
      </w:r>
      <w:r w:rsidR="003C2283" w:rsidRPr="00A372EE">
        <w:rPr>
          <w:rFonts w:ascii="Arial" w:hAnsi="Arial" w:cs="Arial"/>
          <w:sz w:val="20"/>
        </w:rPr>
        <w:t>.</w:t>
      </w:r>
    </w:p>
    <w:p w14:paraId="00BC86EC" w14:textId="501A7E5F" w:rsidR="00F76376" w:rsidRPr="00A372EE" w:rsidRDefault="002F5DFE" w:rsidP="00F31C76">
      <w:pPr>
        <w:pStyle w:val="Nadpis1"/>
        <w:jc w:val="both"/>
      </w:pPr>
      <w:bookmarkStart w:id="54" w:name="_Toc131593000"/>
      <w:bookmarkEnd w:id="53"/>
      <w:r w:rsidRPr="00A372EE">
        <w:t>Zveřejnění výsledků výběrového dotačního řízení</w:t>
      </w:r>
      <w:bookmarkEnd w:id="54"/>
    </w:p>
    <w:p w14:paraId="5B90AD87" w14:textId="77777777" w:rsidR="00F76376" w:rsidRPr="00A372EE" w:rsidRDefault="00F76376" w:rsidP="00F76376">
      <w:pPr>
        <w:jc w:val="both"/>
        <w:rPr>
          <w:rFonts w:ascii="Arial" w:hAnsi="Arial" w:cs="Arial"/>
          <w:sz w:val="20"/>
        </w:rPr>
      </w:pPr>
      <w:bookmarkStart w:id="55" w:name="_Hlk129627242"/>
      <w:r w:rsidRPr="00A372EE">
        <w:rPr>
          <w:rFonts w:ascii="Arial" w:hAnsi="Arial" w:cs="Arial"/>
          <w:sz w:val="20"/>
        </w:rPr>
        <w:t>O výsledcích výběrového řízení rozhoduje ministr kultury na základě doporučení odborné komise.</w:t>
      </w:r>
    </w:p>
    <w:bookmarkEnd w:id="55"/>
    <w:p w14:paraId="585DEACF" w14:textId="77777777" w:rsidR="00F76376" w:rsidRPr="00A372EE" w:rsidRDefault="00F76376" w:rsidP="00F76376">
      <w:pPr>
        <w:spacing w:after="0"/>
        <w:jc w:val="both"/>
        <w:rPr>
          <w:rFonts w:ascii="Arial" w:hAnsi="Arial" w:cs="Arial"/>
          <w:sz w:val="20"/>
          <w:szCs w:val="20"/>
        </w:rPr>
      </w:pPr>
      <w:r w:rsidRPr="00A372EE">
        <w:rPr>
          <w:rFonts w:ascii="Arial" w:hAnsi="Arial" w:cs="Arial"/>
          <w:sz w:val="20"/>
          <w:szCs w:val="20"/>
        </w:rPr>
        <w:t>S výsledky výběrového dotačního řízení budou žadatelé seznámeni:</w:t>
      </w:r>
    </w:p>
    <w:p w14:paraId="4E430404" w14:textId="7E0B5217" w:rsidR="00F76376" w:rsidRPr="00A372EE" w:rsidRDefault="00F76376" w:rsidP="00F76376">
      <w:pPr>
        <w:numPr>
          <w:ilvl w:val="0"/>
          <w:numId w:val="7"/>
        </w:numPr>
        <w:spacing w:after="0" w:line="240" w:lineRule="auto"/>
        <w:contextualSpacing/>
        <w:jc w:val="both"/>
        <w:rPr>
          <w:rFonts w:ascii="Arial" w:hAnsi="Arial" w:cs="Arial"/>
          <w:sz w:val="20"/>
          <w:szCs w:val="20"/>
        </w:rPr>
      </w:pPr>
      <w:r w:rsidRPr="00A372EE">
        <w:rPr>
          <w:rFonts w:ascii="Arial" w:hAnsi="Arial" w:cs="Arial"/>
          <w:sz w:val="20"/>
          <w:szCs w:val="20"/>
        </w:rPr>
        <w:t>zveřejněním výsledků dotačního výběrového řízení na internetových stránkách</w:t>
      </w:r>
      <w:r w:rsidR="00AE7E16" w:rsidRPr="00A372EE">
        <w:t xml:space="preserve"> </w:t>
      </w:r>
      <w:r w:rsidRPr="00A372EE">
        <w:t>MK</w:t>
      </w:r>
      <w:r w:rsidRPr="00A372EE">
        <w:rPr>
          <w:rFonts w:ascii="Arial" w:hAnsi="Arial" w:cs="Arial"/>
          <w:sz w:val="20"/>
          <w:szCs w:val="20"/>
        </w:rPr>
        <w:t>;</w:t>
      </w:r>
    </w:p>
    <w:p w14:paraId="13593046" w14:textId="0D7C3F0E" w:rsidR="00D21DB8" w:rsidRPr="00A372EE" w:rsidRDefault="00D21DB8" w:rsidP="00D21DB8">
      <w:pPr>
        <w:numPr>
          <w:ilvl w:val="0"/>
          <w:numId w:val="7"/>
        </w:numPr>
        <w:spacing w:after="0" w:line="240" w:lineRule="auto"/>
        <w:contextualSpacing/>
        <w:jc w:val="both"/>
        <w:rPr>
          <w:rFonts w:ascii="Arial" w:hAnsi="Arial" w:cs="Arial"/>
          <w:sz w:val="20"/>
          <w:szCs w:val="20"/>
        </w:rPr>
      </w:pPr>
      <w:r w:rsidRPr="00A372EE">
        <w:rPr>
          <w:rFonts w:ascii="Arial" w:hAnsi="Arial" w:cs="Arial"/>
          <w:sz w:val="20"/>
          <w:szCs w:val="20"/>
        </w:rPr>
        <w:t>v DP MK;</w:t>
      </w:r>
    </w:p>
    <w:p w14:paraId="55D2E319" w14:textId="77777777" w:rsidR="00F76376" w:rsidRPr="00A372EE" w:rsidRDefault="00F76376" w:rsidP="00F76376">
      <w:pPr>
        <w:numPr>
          <w:ilvl w:val="0"/>
          <w:numId w:val="7"/>
        </w:numPr>
        <w:spacing w:after="0"/>
        <w:jc w:val="both"/>
        <w:rPr>
          <w:rFonts w:ascii="Arial" w:hAnsi="Arial" w:cs="Arial"/>
          <w:sz w:val="20"/>
          <w:szCs w:val="20"/>
        </w:rPr>
      </w:pPr>
      <w:r w:rsidRPr="00A372EE">
        <w:rPr>
          <w:rFonts w:ascii="Arial" w:hAnsi="Arial" w:cs="Arial"/>
          <w:sz w:val="20"/>
          <w:szCs w:val="20"/>
        </w:rPr>
        <w:t>usnesením o zastavení řízení podle § 14j odst. 4 písm. a), b) nebo d) rozpočtových pravidel;</w:t>
      </w:r>
    </w:p>
    <w:p w14:paraId="3C304670" w14:textId="77777777" w:rsidR="00D21DB8" w:rsidRPr="00A372EE" w:rsidRDefault="00F76376" w:rsidP="00F76376">
      <w:pPr>
        <w:numPr>
          <w:ilvl w:val="0"/>
          <w:numId w:val="7"/>
        </w:numPr>
        <w:spacing w:after="0"/>
        <w:jc w:val="both"/>
        <w:rPr>
          <w:rFonts w:ascii="Arial" w:hAnsi="Arial" w:cs="Arial"/>
          <w:sz w:val="20"/>
          <w:szCs w:val="20"/>
        </w:rPr>
      </w:pPr>
      <w:r w:rsidRPr="00A372EE">
        <w:rPr>
          <w:rFonts w:ascii="Arial" w:hAnsi="Arial" w:cs="Arial"/>
          <w:sz w:val="20"/>
          <w:szCs w:val="20"/>
        </w:rPr>
        <w:t>vydáním rozhodnutí MK o poskytnutí neinvestiční dotace ze státního rozpočtu ČR dle</w:t>
      </w:r>
      <w:r w:rsidRPr="00A372EE">
        <w:rPr>
          <w:rFonts w:ascii="Arial" w:hAnsi="Arial" w:cs="Arial"/>
          <w:sz w:val="20"/>
          <w:szCs w:val="20"/>
        </w:rPr>
        <w:br/>
        <w:t>§ 14 rozpočtových pravidel</w:t>
      </w:r>
      <w:r w:rsidR="00D21DB8" w:rsidRPr="00A372EE">
        <w:rPr>
          <w:rFonts w:ascii="Arial" w:hAnsi="Arial" w:cs="Arial"/>
          <w:sz w:val="20"/>
          <w:szCs w:val="20"/>
        </w:rPr>
        <w:t>,</w:t>
      </w:r>
    </w:p>
    <w:p w14:paraId="165F279A" w14:textId="514C2CB1" w:rsidR="00F76376" w:rsidRPr="00A372EE" w:rsidRDefault="00D21DB8" w:rsidP="00D21DB8">
      <w:pPr>
        <w:numPr>
          <w:ilvl w:val="0"/>
          <w:numId w:val="7"/>
        </w:numPr>
        <w:spacing w:after="0"/>
        <w:jc w:val="both"/>
        <w:rPr>
          <w:rFonts w:ascii="Arial" w:hAnsi="Arial" w:cs="Arial"/>
          <w:sz w:val="20"/>
          <w:szCs w:val="20"/>
        </w:rPr>
      </w:pPr>
      <w:r w:rsidRPr="00A372EE">
        <w:rPr>
          <w:rFonts w:ascii="Arial" w:hAnsi="Arial" w:cs="Arial"/>
          <w:sz w:val="20"/>
          <w:szCs w:val="20"/>
        </w:rPr>
        <w:t>rozhodnutím o zamítnutí žádosti zveřejněným na internetových stránkách MK (toto rozhodnutí je doručováno pouze veřejnou vyhláškou, neúspěšným žadatelům nebudou, v souladu s § </w:t>
      </w:r>
      <w:proofErr w:type="gramStart"/>
      <w:r w:rsidRPr="00A372EE">
        <w:rPr>
          <w:rFonts w:ascii="Arial" w:hAnsi="Arial" w:cs="Arial"/>
          <w:sz w:val="20"/>
          <w:szCs w:val="20"/>
        </w:rPr>
        <w:t>14h</w:t>
      </w:r>
      <w:proofErr w:type="gramEnd"/>
      <w:r w:rsidRPr="00A372EE">
        <w:rPr>
          <w:rFonts w:ascii="Arial" w:hAnsi="Arial" w:cs="Arial"/>
          <w:sz w:val="20"/>
          <w:szCs w:val="20"/>
        </w:rPr>
        <w:t xml:space="preserve"> rozpočtových pravidel, rozesílána písemná rozhodnutí o neposkytnutí dotace).</w:t>
      </w:r>
    </w:p>
    <w:p w14:paraId="7FCAEE43" w14:textId="17D5DACC" w:rsidR="00F76376" w:rsidRPr="00A372EE" w:rsidRDefault="00F76376" w:rsidP="00F45E3F">
      <w:pPr>
        <w:spacing w:after="240"/>
        <w:jc w:val="both"/>
        <w:rPr>
          <w:rFonts w:ascii="Arial" w:hAnsi="Arial" w:cs="Arial"/>
          <w:sz w:val="20"/>
          <w:szCs w:val="20"/>
        </w:rPr>
      </w:pPr>
      <w:r w:rsidRPr="00A372EE">
        <w:rPr>
          <w:rFonts w:ascii="Arial" w:hAnsi="Arial" w:cs="Arial"/>
          <w:sz w:val="20"/>
          <w:szCs w:val="20"/>
        </w:rPr>
        <w:t xml:space="preserve">Výsledek výběrového dotačního řízení je konečný a nelze proti němu podat řádný opravný prostředek (§ </w:t>
      </w:r>
      <w:proofErr w:type="gramStart"/>
      <w:r w:rsidRPr="00A372EE">
        <w:rPr>
          <w:rFonts w:ascii="Arial" w:hAnsi="Arial" w:cs="Arial"/>
          <w:sz w:val="20"/>
          <w:szCs w:val="20"/>
        </w:rPr>
        <w:t>14q</w:t>
      </w:r>
      <w:proofErr w:type="gramEnd"/>
      <w:r w:rsidRPr="00A372EE">
        <w:rPr>
          <w:rFonts w:ascii="Arial" w:hAnsi="Arial" w:cs="Arial"/>
          <w:sz w:val="20"/>
          <w:szCs w:val="20"/>
        </w:rPr>
        <w:t xml:space="preserve"> odst. 2 rozpočtových pravidel).</w:t>
      </w:r>
    </w:p>
    <w:p w14:paraId="369D2523" w14:textId="05DCA143" w:rsidR="00E269E3" w:rsidRPr="00A372EE" w:rsidRDefault="00A51AB9" w:rsidP="00F31C76">
      <w:pPr>
        <w:pStyle w:val="Nadpis1"/>
        <w:jc w:val="both"/>
      </w:pPr>
      <w:bookmarkStart w:id="56" w:name="_Toc131593001"/>
      <w:r w:rsidRPr="00A372EE">
        <w:lastRenderedPageBreak/>
        <w:t xml:space="preserve">Vyúčtování a </w:t>
      </w:r>
      <w:r w:rsidR="00E568E0" w:rsidRPr="00A372EE">
        <w:t xml:space="preserve">finanční </w:t>
      </w:r>
      <w:r w:rsidRPr="00A372EE">
        <w:t>kontrola přidělené dotace</w:t>
      </w:r>
      <w:bookmarkEnd w:id="56"/>
    </w:p>
    <w:p w14:paraId="770FF842" w14:textId="33BCBC12" w:rsidR="00A51AB9"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Dotace jsou poskytovány účelově a p</w:t>
      </w:r>
      <w:r w:rsidR="00D2364F" w:rsidRPr="00A372EE">
        <w:rPr>
          <w:rFonts w:ascii="Arial" w:hAnsi="Arial" w:cs="Arial"/>
          <w:sz w:val="20"/>
          <w:szCs w:val="20"/>
        </w:rPr>
        <w:t>odmínky pro jejich použití,</w:t>
      </w:r>
      <w:r w:rsidRPr="00A372EE">
        <w:rPr>
          <w:rFonts w:ascii="Arial" w:hAnsi="Arial" w:cs="Arial"/>
          <w:sz w:val="20"/>
          <w:szCs w:val="20"/>
        </w:rPr>
        <w:t xml:space="preserve"> včetně termínů jejich vyúčtování, jsou součástí </w:t>
      </w:r>
      <w:r w:rsidR="00BB53AE" w:rsidRPr="00A372EE">
        <w:rPr>
          <w:rFonts w:ascii="Arial" w:hAnsi="Arial" w:cs="Arial"/>
          <w:sz w:val="20"/>
          <w:szCs w:val="20"/>
        </w:rPr>
        <w:t>R</w:t>
      </w:r>
      <w:r w:rsidR="00FA0B47" w:rsidRPr="00A372EE">
        <w:rPr>
          <w:rFonts w:ascii="Arial" w:hAnsi="Arial" w:cs="Arial"/>
          <w:sz w:val="20"/>
          <w:szCs w:val="20"/>
        </w:rPr>
        <w:t>ozhodnutí</w:t>
      </w:r>
      <w:r w:rsidRPr="00A372EE">
        <w:rPr>
          <w:rFonts w:ascii="Arial" w:hAnsi="Arial" w:cs="Arial"/>
          <w:sz w:val="20"/>
          <w:szCs w:val="20"/>
        </w:rPr>
        <w:t xml:space="preserve">, které </w:t>
      </w:r>
      <w:r w:rsidR="001E7165" w:rsidRPr="00A372EE">
        <w:rPr>
          <w:rFonts w:ascii="Arial" w:hAnsi="Arial" w:cs="Arial"/>
          <w:sz w:val="20"/>
          <w:szCs w:val="20"/>
        </w:rPr>
        <w:t>vydá</w:t>
      </w:r>
      <w:r w:rsidRPr="00A372EE">
        <w:rPr>
          <w:rFonts w:ascii="Arial" w:hAnsi="Arial" w:cs="Arial"/>
          <w:sz w:val="20"/>
          <w:szCs w:val="20"/>
        </w:rPr>
        <w:t xml:space="preserve"> MK.</w:t>
      </w:r>
    </w:p>
    <w:p w14:paraId="3D0CE6C7" w14:textId="24E6540E" w:rsidR="006C5F37"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Příjemce dotace je povinen předložit vyúčtování dotace, včetně vyúčtování skutečných nákladů a</w:t>
      </w:r>
      <w:r w:rsidR="00F71015">
        <w:rPr>
          <w:rFonts w:ascii="Arial" w:hAnsi="Arial" w:cs="Arial"/>
          <w:sz w:val="20"/>
          <w:szCs w:val="20"/>
        </w:rPr>
        <w:t> </w:t>
      </w:r>
      <w:r w:rsidRPr="00A372EE">
        <w:rPr>
          <w:rFonts w:ascii="Arial" w:hAnsi="Arial" w:cs="Arial"/>
          <w:sz w:val="20"/>
          <w:szCs w:val="20"/>
        </w:rPr>
        <w:t>příjmů realizovaného projektu</w:t>
      </w:r>
      <w:r w:rsidR="006E4292" w:rsidRPr="00A372EE">
        <w:rPr>
          <w:rFonts w:ascii="Arial" w:hAnsi="Arial" w:cs="Arial"/>
          <w:sz w:val="20"/>
          <w:szCs w:val="20"/>
        </w:rPr>
        <w:t>. T</w:t>
      </w:r>
      <w:r w:rsidRPr="00A372EE">
        <w:rPr>
          <w:rFonts w:ascii="Arial" w:hAnsi="Arial" w:cs="Arial"/>
          <w:sz w:val="20"/>
          <w:szCs w:val="20"/>
        </w:rPr>
        <w:t>oto předloží příjemce dotace MK v souladu s vyhláškou č.</w:t>
      </w:r>
      <w:r w:rsidR="00F71015">
        <w:rPr>
          <w:rFonts w:ascii="Arial" w:hAnsi="Arial" w:cs="Arial"/>
          <w:sz w:val="20"/>
          <w:szCs w:val="20"/>
        </w:rPr>
        <w:t> </w:t>
      </w:r>
      <w:r w:rsidRPr="00A372EE">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w:t>
      </w:r>
      <w:r w:rsidR="001E7165" w:rsidRPr="00A372EE">
        <w:rPr>
          <w:rFonts w:ascii="Arial" w:hAnsi="Arial" w:cs="Arial"/>
          <w:sz w:val="20"/>
          <w:szCs w:val="20"/>
        </w:rPr>
        <w:t xml:space="preserve">dle pokynů MK </w:t>
      </w:r>
      <w:r w:rsidRPr="00A372EE">
        <w:rPr>
          <w:rFonts w:ascii="Arial" w:hAnsi="Arial" w:cs="Arial"/>
          <w:sz w:val="20"/>
          <w:szCs w:val="20"/>
        </w:rPr>
        <w:t>v termínu a formě stanovené v Rozhodnutí.</w:t>
      </w:r>
    </w:p>
    <w:p w14:paraId="61C38B2B" w14:textId="22A3F45F" w:rsidR="00085E77" w:rsidRPr="00A372EE" w:rsidRDefault="00A51AB9" w:rsidP="00824CAC">
      <w:pPr>
        <w:numPr>
          <w:ilvl w:val="0"/>
          <w:numId w:val="6"/>
        </w:numPr>
        <w:spacing w:after="0"/>
        <w:ind w:left="360"/>
        <w:jc w:val="both"/>
        <w:rPr>
          <w:rFonts w:ascii="Arial" w:hAnsi="Arial" w:cs="Arial"/>
          <w:sz w:val="20"/>
        </w:rPr>
      </w:pPr>
      <w:r w:rsidRPr="00A372EE">
        <w:rPr>
          <w:rFonts w:ascii="Arial" w:hAnsi="Arial" w:cs="Arial"/>
          <w:sz w:val="20"/>
          <w:szCs w:val="20"/>
        </w:rPr>
        <w:t>Vyúčtování bude obsahovat kompletní vyčíslení všech nákladů a příjmů projektu s rozpisem na</w:t>
      </w:r>
      <w:r w:rsidR="00FE74AD">
        <w:rPr>
          <w:rFonts w:ascii="Arial" w:hAnsi="Arial" w:cs="Arial"/>
          <w:sz w:val="20"/>
          <w:szCs w:val="20"/>
        </w:rPr>
        <w:t> </w:t>
      </w:r>
      <w:r w:rsidRPr="00A372EE">
        <w:rPr>
          <w:rFonts w:ascii="Arial" w:hAnsi="Arial" w:cs="Arial"/>
          <w:sz w:val="20"/>
          <w:szCs w:val="20"/>
        </w:rPr>
        <w:t>jednotlivé položky s vyznačením těch, které byly hrazeny z</w:t>
      </w:r>
      <w:r w:rsidR="003519B8" w:rsidRPr="00A372EE">
        <w:rPr>
          <w:rFonts w:ascii="Arial" w:hAnsi="Arial" w:cs="Arial"/>
          <w:sz w:val="20"/>
          <w:szCs w:val="20"/>
        </w:rPr>
        <w:t> </w:t>
      </w:r>
      <w:r w:rsidRPr="00A372EE">
        <w:rPr>
          <w:rFonts w:ascii="Arial" w:hAnsi="Arial" w:cs="Arial"/>
          <w:sz w:val="20"/>
          <w:szCs w:val="20"/>
        </w:rPr>
        <w:t>dotace</w:t>
      </w:r>
      <w:r w:rsidR="003519B8" w:rsidRPr="00A372EE">
        <w:rPr>
          <w:rFonts w:ascii="Arial" w:hAnsi="Arial" w:cs="Arial"/>
          <w:sz w:val="20"/>
          <w:szCs w:val="20"/>
        </w:rPr>
        <w:t xml:space="preserve"> včetně uvedení všech dodavatelů a subdodavatelů</w:t>
      </w:r>
      <w:r w:rsidR="001E7165" w:rsidRPr="00A372EE">
        <w:rPr>
          <w:rFonts w:ascii="Arial" w:hAnsi="Arial" w:cs="Arial"/>
          <w:sz w:val="20"/>
          <w:szCs w:val="20"/>
        </w:rPr>
        <w:t>.</w:t>
      </w:r>
      <w:r w:rsidR="00B77055" w:rsidRPr="00A372EE">
        <w:rPr>
          <w:rFonts w:ascii="Arial" w:hAnsi="Arial" w:cs="Arial"/>
          <w:sz w:val="20"/>
          <w:szCs w:val="20"/>
        </w:rPr>
        <w:t xml:space="preserve"> </w:t>
      </w:r>
      <w:r w:rsidR="005B3016" w:rsidRPr="00A372EE">
        <w:rPr>
          <w:rFonts w:ascii="Arial" w:hAnsi="Arial" w:cs="Arial"/>
          <w:sz w:val="20"/>
          <w:szCs w:val="20"/>
        </w:rPr>
        <w:t>Vyúčtování mus</w:t>
      </w:r>
      <w:r w:rsidRPr="00A372EE">
        <w:rPr>
          <w:rFonts w:ascii="Arial" w:hAnsi="Arial" w:cs="Arial"/>
          <w:sz w:val="20"/>
          <w:szCs w:val="20"/>
        </w:rPr>
        <w:t>í příjemci zpracovat podle pokynů MK.</w:t>
      </w:r>
      <w:r w:rsidR="008310F4" w:rsidRPr="00A372EE">
        <w:rPr>
          <w:rFonts w:ascii="Arial" w:hAnsi="Arial" w:cs="Arial"/>
          <w:sz w:val="20"/>
          <w:szCs w:val="20"/>
        </w:rPr>
        <w:t xml:space="preserve"> Veškeré účetní doklady </w:t>
      </w:r>
      <w:r w:rsidR="001E7165" w:rsidRPr="00A372EE">
        <w:rPr>
          <w:rFonts w:ascii="Arial" w:hAnsi="Arial" w:cs="Arial"/>
          <w:sz w:val="20"/>
          <w:szCs w:val="20"/>
        </w:rPr>
        <w:t xml:space="preserve">hrazené z dotace </w:t>
      </w:r>
      <w:r w:rsidR="008310F4" w:rsidRPr="00A372EE">
        <w:rPr>
          <w:rFonts w:ascii="Arial" w:hAnsi="Arial" w:cs="Arial"/>
          <w:sz w:val="20"/>
          <w:szCs w:val="20"/>
        </w:rPr>
        <w:t>musí obsahovat registrační číslo</w:t>
      </w:r>
      <w:r w:rsidR="00B77055" w:rsidRPr="00A372EE">
        <w:rPr>
          <w:rFonts w:ascii="Arial" w:hAnsi="Arial" w:cs="Arial"/>
          <w:sz w:val="20"/>
          <w:szCs w:val="20"/>
        </w:rPr>
        <w:t xml:space="preserve"> projektu</w:t>
      </w:r>
      <w:r w:rsidR="008310F4" w:rsidRPr="00A372EE">
        <w:rPr>
          <w:rFonts w:ascii="Arial" w:hAnsi="Arial" w:cs="Arial"/>
          <w:sz w:val="20"/>
          <w:szCs w:val="20"/>
        </w:rPr>
        <w:t xml:space="preserve"> získané při podání žádosti v DP MK, </w:t>
      </w:r>
      <w:r w:rsidR="004C3E64" w:rsidRPr="00A372EE">
        <w:rPr>
          <w:rFonts w:ascii="Arial" w:hAnsi="Arial" w:cs="Arial"/>
          <w:sz w:val="20"/>
        </w:rPr>
        <w:t>aby bylo možné jednoznačně identifikovat, ke kterému projektu se účetní doklady vztahují. Účetní doklady se musí vztahovat vždy pouze ke způ</w:t>
      </w:r>
      <w:r w:rsidR="008310F4" w:rsidRPr="00A372EE">
        <w:rPr>
          <w:rFonts w:ascii="Arial" w:hAnsi="Arial" w:cs="Arial"/>
          <w:sz w:val="20"/>
        </w:rPr>
        <w:t xml:space="preserve">sobilým </w:t>
      </w:r>
      <w:r w:rsidR="001E7165" w:rsidRPr="00A372EE">
        <w:rPr>
          <w:rFonts w:ascii="Arial" w:hAnsi="Arial" w:cs="Arial"/>
          <w:sz w:val="20"/>
        </w:rPr>
        <w:t>nákladům</w:t>
      </w:r>
      <w:r w:rsidR="008310F4" w:rsidRPr="00A372EE">
        <w:rPr>
          <w:rFonts w:ascii="Arial" w:hAnsi="Arial" w:cs="Arial"/>
          <w:sz w:val="20"/>
        </w:rPr>
        <w:t xml:space="preserve"> daného projektu</w:t>
      </w:r>
      <w:r w:rsidR="004C3E64" w:rsidRPr="00A372EE">
        <w:rPr>
          <w:rFonts w:ascii="Arial" w:hAnsi="Arial" w:cs="Arial"/>
          <w:sz w:val="20"/>
        </w:rPr>
        <w:t xml:space="preserve">. </w:t>
      </w:r>
      <w:r w:rsidR="008310F4" w:rsidRPr="00A372EE">
        <w:rPr>
          <w:rFonts w:ascii="Arial" w:hAnsi="Arial" w:cs="Arial"/>
          <w:sz w:val="20"/>
        </w:rPr>
        <w:t xml:space="preserve"> </w:t>
      </w:r>
    </w:p>
    <w:p w14:paraId="64D596E5" w14:textId="7B8AD526" w:rsidR="00085E77" w:rsidRPr="00A372EE" w:rsidRDefault="00A51AB9" w:rsidP="00824CAC">
      <w:pPr>
        <w:numPr>
          <w:ilvl w:val="0"/>
          <w:numId w:val="6"/>
        </w:numPr>
        <w:spacing w:after="0"/>
        <w:ind w:left="360"/>
        <w:jc w:val="both"/>
        <w:rPr>
          <w:rFonts w:ascii="Arial" w:hAnsi="Arial" w:cs="Arial"/>
          <w:sz w:val="20"/>
        </w:rPr>
      </w:pPr>
      <w:r w:rsidRPr="00A372EE">
        <w:rPr>
          <w:rFonts w:ascii="Arial" w:hAnsi="Arial" w:cs="Arial"/>
          <w:b/>
          <w:sz w:val="20"/>
          <w:szCs w:val="20"/>
        </w:rPr>
        <w:t>Termín vyúčtování</w:t>
      </w:r>
      <w:r w:rsidR="0044493F" w:rsidRPr="00A372EE">
        <w:rPr>
          <w:rFonts w:ascii="Arial" w:hAnsi="Arial" w:cs="Arial"/>
          <w:b/>
          <w:sz w:val="20"/>
          <w:szCs w:val="20"/>
        </w:rPr>
        <w:t xml:space="preserve"> </w:t>
      </w:r>
      <w:r w:rsidR="00085E77" w:rsidRPr="00A372EE">
        <w:rPr>
          <w:rFonts w:ascii="Arial" w:hAnsi="Arial" w:cs="Arial"/>
          <w:b/>
          <w:sz w:val="20"/>
          <w:szCs w:val="20"/>
        </w:rPr>
        <w:t xml:space="preserve">dotace poskytnuté </w:t>
      </w:r>
      <w:r w:rsidR="009F2F52" w:rsidRPr="00A372EE">
        <w:rPr>
          <w:rFonts w:ascii="Arial" w:hAnsi="Arial" w:cs="Arial"/>
          <w:b/>
          <w:sz w:val="20"/>
          <w:szCs w:val="20"/>
        </w:rPr>
        <w:t xml:space="preserve">jednoletým projektům </w:t>
      </w:r>
      <w:r w:rsidR="00085E77" w:rsidRPr="00A372EE">
        <w:rPr>
          <w:rFonts w:ascii="Arial" w:hAnsi="Arial" w:cs="Arial"/>
          <w:b/>
          <w:sz w:val="20"/>
          <w:szCs w:val="20"/>
        </w:rPr>
        <w:t>na rok 202</w:t>
      </w:r>
      <w:r w:rsidR="009F2F52" w:rsidRPr="00A372EE">
        <w:rPr>
          <w:rFonts w:ascii="Arial" w:hAnsi="Arial" w:cs="Arial"/>
          <w:b/>
          <w:sz w:val="20"/>
          <w:szCs w:val="20"/>
        </w:rPr>
        <w:t>3</w:t>
      </w:r>
      <w:r w:rsidR="00085E77" w:rsidRPr="00A372EE">
        <w:rPr>
          <w:rFonts w:ascii="Arial" w:hAnsi="Arial" w:cs="Arial"/>
          <w:b/>
          <w:sz w:val="20"/>
          <w:szCs w:val="20"/>
        </w:rPr>
        <w:t xml:space="preserve"> </w:t>
      </w:r>
      <w:r w:rsidR="006C5F37" w:rsidRPr="00A372EE">
        <w:rPr>
          <w:rFonts w:ascii="Arial" w:hAnsi="Arial" w:cs="Arial"/>
          <w:b/>
          <w:sz w:val="20"/>
          <w:szCs w:val="20"/>
        </w:rPr>
        <w:t>je</w:t>
      </w:r>
      <w:r w:rsidRPr="00A372EE">
        <w:rPr>
          <w:rFonts w:ascii="Arial" w:hAnsi="Arial" w:cs="Arial"/>
          <w:b/>
          <w:sz w:val="20"/>
          <w:szCs w:val="20"/>
        </w:rPr>
        <w:t xml:space="preserve"> </w:t>
      </w:r>
      <w:r w:rsidR="005E619A">
        <w:rPr>
          <w:rFonts w:ascii="Arial" w:hAnsi="Arial" w:cs="Arial"/>
          <w:b/>
          <w:sz w:val="20"/>
          <w:szCs w:val="20"/>
        </w:rPr>
        <w:t>31</w:t>
      </w:r>
      <w:r w:rsidRPr="00A372EE">
        <w:rPr>
          <w:rFonts w:ascii="Arial" w:hAnsi="Arial" w:cs="Arial"/>
          <w:b/>
          <w:sz w:val="20"/>
          <w:szCs w:val="20"/>
        </w:rPr>
        <w:t>. 1. 202</w:t>
      </w:r>
      <w:r w:rsidR="009F2F52" w:rsidRPr="00A372EE">
        <w:rPr>
          <w:rFonts w:ascii="Arial" w:hAnsi="Arial" w:cs="Arial"/>
          <w:b/>
          <w:sz w:val="20"/>
          <w:szCs w:val="20"/>
        </w:rPr>
        <w:t>4</w:t>
      </w:r>
      <w:r w:rsidRPr="00A372EE">
        <w:rPr>
          <w:rFonts w:ascii="Arial" w:hAnsi="Arial" w:cs="Arial"/>
          <w:b/>
          <w:sz w:val="20"/>
          <w:szCs w:val="20"/>
        </w:rPr>
        <w:t>.</w:t>
      </w:r>
      <w:r w:rsidR="00DA68E2" w:rsidRPr="00A372EE">
        <w:rPr>
          <w:rFonts w:ascii="Arial" w:hAnsi="Arial" w:cs="Arial"/>
          <w:b/>
          <w:sz w:val="20"/>
          <w:szCs w:val="20"/>
        </w:rPr>
        <w:t xml:space="preserve"> </w:t>
      </w:r>
      <w:r w:rsidR="00085E77" w:rsidRPr="00A372EE">
        <w:rPr>
          <w:rFonts w:ascii="Arial" w:hAnsi="Arial" w:cs="Arial"/>
          <w:b/>
          <w:sz w:val="20"/>
          <w:szCs w:val="20"/>
        </w:rPr>
        <w:t xml:space="preserve">Termín vyúčtování dotace poskytnuté </w:t>
      </w:r>
      <w:r w:rsidR="009F2F52" w:rsidRPr="00A372EE">
        <w:rPr>
          <w:rFonts w:ascii="Arial" w:hAnsi="Arial" w:cs="Arial"/>
          <w:b/>
          <w:sz w:val="20"/>
          <w:szCs w:val="20"/>
        </w:rPr>
        <w:t xml:space="preserve">jednoletým projektům </w:t>
      </w:r>
      <w:r w:rsidR="00085E77" w:rsidRPr="00A372EE">
        <w:rPr>
          <w:rFonts w:ascii="Arial" w:hAnsi="Arial" w:cs="Arial"/>
          <w:b/>
          <w:sz w:val="20"/>
          <w:szCs w:val="20"/>
        </w:rPr>
        <w:t>na rok 202</w:t>
      </w:r>
      <w:r w:rsidR="009F2F52" w:rsidRPr="00A372EE">
        <w:rPr>
          <w:rFonts w:ascii="Arial" w:hAnsi="Arial" w:cs="Arial"/>
          <w:b/>
          <w:sz w:val="20"/>
          <w:szCs w:val="20"/>
        </w:rPr>
        <w:t>4</w:t>
      </w:r>
      <w:r w:rsidR="00085E77" w:rsidRPr="00A372EE">
        <w:rPr>
          <w:rFonts w:ascii="Arial" w:hAnsi="Arial" w:cs="Arial"/>
          <w:b/>
          <w:sz w:val="20"/>
          <w:szCs w:val="20"/>
        </w:rPr>
        <w:t xml:space="preserve"> je 31. 7. 202</w:t>
      </w:r>
      <w:r w:rsidR="003145CE" w:rsidRPr="00A372EE">
        <w:rPr>
          <w:rFonts w:ascii="Arial" w:hAnsi="Arial" w:cs="Arial"/>
          <w:b/>
          <w:sz w:val="20"/>
          <w:szCs w:val="20"/>
        </w:rPr>
        <w:t>4</w:t>
      </w:r>
      <w:r w:rsidR="00085E77" w:rsidRPr="00A372EE">
        <w:rPr>
          <w:rFonts w:ascii="Arial" w:hAnsi="Arial" w:cs="Arial"/>
          <w:b/>
          <w:sz w:val="20"/>
          <w:szCs w:val="20"/>
        </w:rPr>
        <w:t xml:space="preserve">. </w:t>
      </w:r>
      <w:r w:rsidR="009F2F52" w:rsidRPr="00A372EE">
        <w:rPr>
          <w:rFonts w:ascii="Arial" w:hAnsi="Arial" w:cs="Arial"/>
          <w:b/>
          <w:sz w:val="20"/>
          <w:szCs w:val="20"/>
        </w:rPr>
        <w:t>Termín vyúčtování dotace poskytnuté dvouletým projektům na rok 202</w:t>
      </w:r>
      <w:r w:rsidR="00476FBB" w:rsidRPr="00A372EE">
        <w:rPr>
          <w:rFonts w:ascii="Arial" w:hAnsi="Arial" w:cs="Arial"/>
          <w:b/>
          <w:sz w:val="20"/>
          <w:szCs w:val="20"/>
        </w:rPr>
        <w:t>3</w:t>
      </w:r>
      <w:r w:rsidR="009F2F52" w:rsidRPr="00A372EE">
        <w:rPr>
          <w:rFonts w:ascii="Arial" w:hAnsi="Arial" w:cs="Arial"/>
          <w:b/>
          <w:sz w:val="20"/>
          <w:szCs w:val="20"/>
        </w:rPr>
        <w:t xml:space="preserve"> a 202</w:t>
      </w:r>
      <w:r w:rsidR="00476FBB" w:rsidRPr="00A372EE">
        <w:rPr>
          <w:rFonts w:ascii="Arial" w:hAnsi="Arial" w:cs="Arial"/>
          <w:b/>
          <w:sz w:val="20"/>
          <w:szCs w:val="20"/>
        </w:rPr>
        <w:t>4</w:t>
      </w:r>
      <w:r w:rsidR="009F2F52" w:rsidRPr="00A372EE">
        <w:rPr>
          <w:rFonts w:ascii="Arial" w:hAnsi="Arial" w:cs="Arial"/>
          <w:b/>
          <w:sz w:val="20"/>
          <w:szCs w:val="20"/>
        </w:rPr>
        <w:t xml:space="preserve"> je </w:t>
      </w:r>
      <w:r w:rsidR="003145CE" w:rsidRPr="00A372EE">
        <w:rPr>
          <w:rFonts w:ascii="Arial" w:hAnsi="Arial" w:cs="Arial"/>
          <w:b/>
          <w:sz w:val="20"/>
          <w:szCs w:val="20"/>
        </w:rPr>
        <w:t>31</w:t>
      </w:r>
      <w:r w:rsidR="009F2F52" w:rsidRPr="00A372EE">
        <w:rPr>
          <w:rFonts w:ascii="Arial" w:hAnsi="Arial" w:cs="Arial"/>
          <w:b/>
          <w:sz w:val="20"/>
          <w:szCs w:val="20"/>
        </w:rPr>
        <w:t xml:space="preserve">. </w:t>
      </w:r>
      <w:r w:rsidR="003145CE" w:rsidRPr="00A372EE">
        <w:rPr>
          <w:rFonts w:ascii="Arial" w:hAnsi="Arial" w:cs="Arial"/>
          <w:b/>
          <w:sz w:val="20"/>
          <w:szCs w:val="20"/>
        </w:rPr>
        <w:t>7</w:t>
      </w:r>
      <w:r w:rsidR="009F2F52" w:rsidRPr="00A372EE">
        <w:rPr>
          <w:rFonts w:ascii="Arial" w:hAnsi="Arial" w:cs="Arial"/>
          <w:b/>
          <w:sz w:val="20"/>
          <w:szCs w:val="20"/>
        </w:rPr>
        <w:t>. 202</w:t>
      </w:r>
      <w:r w:rsidR="00476FBB" w:rsidRPr="00A372EE">
        <w:rPr>
          <w:rFonts w:ascii="Arial" w:hAnsi="Arial" w:cs="Arial"/>
          <w:b/>
          <w:sz w:val="20"/>
          <w:szCs w:val="20"/>
        </w:rPr>
        <w:t>4</w:t>
      </w:r>
      <w:r w:rsidR="009F2F52" w:rsidRPr="00A372EE">
        <w:rPr>
          <w:rFonts w:ascii="Arial" w:hAnsi="Arial" w:cs="Arial"/>
          <w:b/>
          <w:sz w:val="20"/>
          <w:szCs w:val="20"/>
        </w:rPr>
        <w:t xml:space="preserve">. </w:t>
      </w:r>
      <w:r w:rsidR="001E7165" w:rsidRPr="00A372EE">
        <w:rPr>
          <w:rFonts w:ascii="Arial" w:hAnsi="Arial" w:cs="Arial"/>
          <w:b/>
          <w:sz w:val="20"/>
          <w:szCs w:val="20"/>
        </w:rPr>
        <w:t>U dvouletých projektů je povinnost do 31. 1. 2024 předložit zprávu o čerpání dotace dle pokynů MK.</w:t>
      </w:r>
    </w:p>
    <w:p w14:paraId="7E37CC50" w14:textId="69F42A5A" w:rsidR="00A51AB9" w:rsidRPr="00A372EE" w:rsidRDefault="0044493F"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S</w:t>
      </w:r>
      <w:r w:rsidR="005F69E7" w:rsidRPr="00A372EE">
        <w:rPr>
          <w:rFonts w:ascii="Arial" w:hAnsi="Arial" w:cs="Arial"/>
          <w:sz w:val="20"/>
          <w:szCs w:val="20"/>
        </w:rPr>
        <w:t xml:space="preserve">oučástí </w:t>
      </w:r>
      <w:r w:rsidRPr="00A372EE">
        <w:rPr>
          <w:rFonts w:ascii="Arial" w:hAnsi="Arial" w:cs="Arial"/>
          <w:sz w:val="20"/>
          <w:szCs w:val="20"/>
        </w:rPr>
        <w:t>vyúčtování je závěrečná</w:t>
      </w:r>
      <w:r w:rsidR="009F2F52" w:rsidRPr="00A372EE">
        <w:rPr>
          <w:rFonts w:ascii="Arial" w:hAnsi="Arial" w:cs="Arial"/>
          <w:sz w:val="20"/>
          <w:szCs w:val="20"/>
        </w:rPr>
        <w:t xml:space="preserve"> monitorovací</w:t>
      </w:r>
      <w:r w:rsidRPr="00A372EE">
        <w:rPr>
          <w:rFonts w:ascii="Arial" w:hAnsi="Arial" w:cs="Arial"/>
          <w:sz w:val="20"/>
          <w:szCs w:val="20"/>
        </w:rPr>
        <w:t xml:space="preserve"> zpráva</w:t>
      </w:r>
      <w:r w:rsidR="005F69E7" w:rsidRPr="00A372EE">
        <w:rPr>
          <w:rFonts w:ascii="Arial" w:hAnsi="Arial" w:cs="Arial"/>
          <w:sz w:val="20"/>
          <w:szCs w:val="20"/>
        </w:rPr>
        <w:t xml:space="preserve"> o </w:t>
      </w:r>
      <w:r w:rsidRPr="00A372EE">
        <w:rPr>
          <w:rFonts w:ascii="Arial" w:hAnsi="Arial" w:cs="Arial"/>
          <w:sz w:val="20"/>
          <w:szCs w:val="20"/>
        </w:rPr>
        <w:t xml:space="preserve">realizaci a výsledcích </w:t>
      </w:r>
      <w:r w:rsidR="005F69E7" w:rsidRPr="00A372EE">
        <w:rPr>
          <w:rFonts w:ascii="Arial" w:hAnsi="Arial" w:cs="Arial"/>
          <w:sz w:val="20"/>
          <w:szCs w:val="20"/>
        </w:rPr>
        <w:t>projektu.</w:t>
      </w:r>
    </w:p>
    <w:p w14:paraId="3DA61AEA" w14:textId="33A4F12D" w:rsidR="00A51AB9"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Dojde-li k úspoře vynaložených finančních prostředků, má se za to, že došlo k úspoře prostředků ze státního rozpočtu a musí být navráceny zpět.</w:t>
      </w:r>
      <w:r w:rsidR="00391480" w:rsidRPr="00A372EE">
        <w:rPr>
          <w:rFonts w:ascii="Arial" w:hAnsi="Arial" w:cs="Arial"/>
          <w:sz w:val="20"/>
          <w:szCs w:val="20"/>
        </w:rPr>
        <w:t xml:space="preserve"> </w:t>
      </w:r>
    </w:p>
    <w:p w14:paraId="2863549B" w14:textId="4374DDA3" w:rsidR="00A51AB9"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Bude-li realizací podpořeného projektu dosaženo faktického zisku, je tento zisk až do výše poskytnuté dotace příjmem státního rozpočtu, a musí být navrácen zpět.</w:t>
      </w:r>
      <w:r w:rsidR="000651B7" w:rsidRPr="00A372EE">
        <w:rPr>
          <w:rFonts w:ascii="Arial" w:hAnsi="Arial" w:cs="Arial"/>
          <w:sz w:val="20"/>
          <w:szCs w:val="20"/>
        </w:rPr>
        <w:t xml:space="preserve"> Pokyny k provedení vratky nalezne příjemce dotace v podmínkách rozhodnutí o poskytnutí dotace</w:t>
      </w:r>
      <w:r w:rsidR="003359DA" w:rsidRPr="00A372EE">
        <w:rPr>
          <w:rFonts w:ascii="Arial" w:hAnsi="Arial" w:cs="Arial"/>
          <w:sz w:val="20"/>
          <w:szCs w:val="20"/>
        </w:rPr>
        <w:t>.</w:t>
      </w:r>
    </w:p>
    <w:p w14:paraId="40948D96" w14:textId="67DF5B22" w:rsidR="00F1319A" w:rsidRPr="00A372EE" w:rsidRDefault="00A51AB9" w:rsidP="00824CAC">
      <w:pPr>
        <w:numPr>
          <w:ilvl w:val="0"/>
          <w:numId w:val="6"/>
        </w:numPr>
        <w:spacing w:after="0"/>
        <w:ind w:left="360"/>
        <w:jc w:val="both"/>
        <w:rPr>
          <w:rFonts w:ascii="Arial" w:hAnsi="Arial" w:cs="Arial"/>
          <w:b/>
          <w:sz w:val="20"/>
          <w:szCs w:val="20"/>
        </w:rPr>
      </w:pPr>
      <w:r w:rsidRPr="00A372EE">
        <w:rPr>
          <w:rFonts w:ascii="Arial" w:hAnsi="Arial" w:cs="Arial"/>
          <w:b/>
          <w:sz w:val="20"/>
          <w:szCs w:val="20"/>
        </w:rPr>
        <w:t xml:space="preserve">Porušení nebo nesplnění stanovených podmínek, jakož i neodvedení nevyčerpaných prostředků do státního rozpočtu v souladu s vyhláškou č. 367/2015 Sb., o zásadách a 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A372EE">
        <w:rPr>
          <w:rFonts w:ascii="Arial" w:hAnsi="Arial" w:cs="Arial"/>
          <w:b/>
          <w:sz w:val="20"/>
          <w:szCs w:val="20"/>
        </w:rPr>
        <w:t>44a</w:t>
      </w:r>
      <w:proofErr w:type="gramEnd"/>
      <w:r w:rsidRPr="00A372EE">
        <w:rPr>
          <w:rFonts w:ascii="Arial" w:hAnsi="Arial" w:cs="Arial"/>
          <w:b/>
          <w:sz w:val="20"/>
          <w:szCs w:val="20"/>
        </w:rPr>
        <w:t xml:space="preserve"> rozpočtových pravidel uložit místně příslušný finanční úřad odvod za porušení rozpočtové kázně a penále. </w:t>
      </w:r>
    </w:p>
    <w:p w14:paraId="396A24A9" w14:textId="77777777" w:rsidR="001A75C8"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Příjemce je povinen umožnit MK</w:t>
      </w:r>
      <w:r w:rsidR="0072380E" w:rsidRPr="00A372EE">
        <w:rPr>
          <w:rFonts w:ascii="Arial" w:hAnsi="Arial" w:cs="Arial"/>
          <w:sz w:val="20"/>
          <w:szCs w:val="20"/>
        </w:rPr>
        <w:t xml:space="preserve">, </w:t>
      </w:r>
      <w:proofErr w:type="spellStart"/>
      <w:r w:rsidR="002153E7" w:rsidRPr="00A372EE">
        <w:rPr>
          <w:rFonts w:ascii="Arial" w:hAnsi="Arial" w:cs="Arial"/>
          <w:sz w:val="20"/>
          <w:szCs w:val="20"/>
        </w:rPr>
        <w:t>Delivery</w:t>
      </w:r>
      <w:proofErr w:type="spellEnd"/>
      <w:r w:rsidR="002153E7" w:rsidRPr="00A372EE">
        <w:rPr>
          <w:rFonts w:ascii="Arial" w:hAnsi="Arial" w:cs="Arial"/>
          <w:sz w:val="20"/>
          <w:szCs w:val="20"/>
        </w:rPr>
        <w:t xml:space="preserve"> Unit </w:t>
      </w:r>
      <w:r w:rsidR="0072380E" w:rsidRPr="00A372EE">
        <w:rPr>
          <w:rFonts w:ascii="Arial" w:hAnsi="Arial" w:cs="Arial"/>
          <w:sz w:val="20"/>
          <w:szCs w:val="20"/>
        </w:rPr>
        <w:t xml:space="preserve">MPO, MF </w:t>
      </w:r>
      <w:r w:rsidR="002153E7" w:rsidRPr="00A372EE">
        <w:rPr>
          <w:rFonts w:ascii="Arial" w:hAnsi="Arial" w:cs="Arial"/>
          <w:sz w:val="20"/>
          <w:szCs w:val="20"/>
        </w:rPr>
        <w:t>a</w:t>
      </w:r>
      <w:r w:rsidR="0072380E" w:rsidRPr="00A372EE">
        <w:rPr>
          <w:rFonts w:ascii="Arial" w:hAnsi="Arial" w:cs="Arial"/>
          <w:sz w:val="20"/>
          <w:szCs w:val="20"/>
        </w:rPr>
        <w:t xml:space="preserve"> orgánům Evropské komise</w:t>
      </w:r>
      <w:r w:rsidRPr="00A372EE">
        <w:rPr>
          <w:rFonts w:ascii="Arial" w:hAnsi="Arial" w:cs="Arial"/>
          <w:sz w:val="20"/>
          <w:szCs w:val="20"/>
        </w:rPr>
        <w:t xml:space="preserve"> provedení kontroly </w:t>
      </w:r>
      <w:r w:rsidR="002153E7" w:rsidRPr="00A372EE">
        <w:rPr>
          <w:rFonts w:ascii="Arial" w:hAnsi="Arial" w:cs="Arial"/>
          <w:sz w:val="20"/>
          <w:szCs w:val="20"/>
        </w:rPr>
        <w:t xml:space="preserve">daných údajů a dokladů a </w:t>
      </w:r>
      <w:r w:rsidRPr="00A372EE">
        <w:rPr>
          <w:rFonts w:ascii="Arial" w:hAnsi="Arial" w:cs="Arial"/>
          <w:sz w:val="20"/>
          <w:szCs w:val="20"/>
        </w:rPr>
        <w:t>dodržování podmínek stanovených Rozhodnutím a poskytnout k tomu nezbytnou součinnost</w:t>
      </w:r>
      <w:r w:rsidR="002153E7" w:rsidRPr="00A372EE">
        <w:rPr>
          <w:rFonts w:ascii="Arial" w:hAnsi="Arial" w:cs="Arial"/>
          <w:sz w:val="20"/>
          <w:szCs w:val="20"/>
        </w:rPr>
        <w:t xml:space="preserve">. </w:t>
      </w:r>
    </w:p>
    <w:p w14:paraId="41658323" w14:textId="06215665" w:rsidR="00A51AB9" w:rsidRPr="00A372EE" w:rsidRDefault="001E7165"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Příjemce</w:t>
      </w:r>
      <w:r w:rsidR="00A51AB9" w:rsidRPr="00A372EE">
        <w:rPr>
          <w:rFonts w:ascii="Arial" w:hAnsi="Arial" w:cs="Arial"/>
          <w:sz w:val="20"/>
          <w:szCs w:val="20"/>
        </w:rPr>
        <w:t xml:space="preserve"> je povinen strpět, že MK ze závažných důvodů, zejména při důvodném podezření na</w:t>
      </w:r>
      <w:r w:rsidR="00F837B3">
        <w:rPr>
          <w:rFonts w:ascii="Arial" w:hAnsi="Arial" w:cs="Arial"/>
          <w:sz w:val="20"/>
          <w:szCs w:val="20"/>
        </w:rPr>
        <w:t> </w:t>
      </w:r>
      <w:r w:rsidR="00A51AB9" w:rsidRPr="00A372EE">
        <w:rPr>
          <w:rFonts w:ascii="Arial" w:hAnsi="Arial" w:cs="Arial"/>
          <w:sz w:val="20"/>
          <w:szCs w:val="20"/>
        </w:rPr>
        <w:t>porušení rozpočtové kázně příjemcem</w:t>
      </w:r>
      <w:r w:rsidR="00A31D00" w:rsidRPr="00A372EE">
        <w:rPr>
          <w:rFonts w:ascii="Arial" w:hAnsi="Arial" w:cs="Arial"/>
          <w:sz w:val="20"/>
          <w:szCs w:val="20"/>
        </w:rPr>
        <w:t xml:space="preserve"> či při podezření ze střetu zájmů</w:t>
      </w:r>
      <w:r w:rsidR="00CB6961" w:rsidRPr="00A372EE">
        <w:rPr>
          <w:rFonts w:ascii="Arial" w:hAnsi="Arial" w:cs="Arial"/>
          <w:sz w:val="20"/>
          <w:szCs w:val="20"/>
        </w:rPr>
        <w:t xml:space="preserve"> u </w:t>
      </w:r>
      <w:r w:rsidR="008A3480" w:rsidRPr="00A372EE">
        <w:rPr>
          <w:rFonts w:ascii="Arial" w:hAnsi="Arial" w:cs="Arial"/>
          <w:sz w:val="20"/>
          <w:szCs w:val="20"/>
        </w:rPr>
        <w:t xml:space="preserve">žadatele, </w:t>
      </w:r>
      <w:r w:rsidR="00CB6961" w:rsidRPr="00A372EE">
        <w:rPr>
          <w:rFonts w:ascii="Arial" w:hAnsi="Arial" w:cs="Arial"/>
          <w:sz w:val="20"/>
          <w:szCs w:val="20"/>
        </w:rPr>
        <w:t>dodavatelů či</w:t>
      </w:r>
      <w:r w:rsidR="00F837B3">
        <w:rPr>
          <w:rFonts w:ascii="Arial" w:hAnsi="Arial" w:cs="Arial"/>
          <w:sz w:val="20"/>
          <w:szCs w:val="20"/>
        </w:rPr>
        <w:t> </w:t>
      </w:r>
      <w:r w:rsidR="00CB6961" w:rsidRPr="00A372EE">
        <w:rPr>
          <w:rFonts w:ascii="Arial" w:hAnsi="Arial" w:cs="Arial"/>
          <w:sz w:val="20"/>
          <w:szCs w:val="20"/>
        </w:rPr>
        <w:t>subdodavatelů</w:t>
      </w:r>
      <w:r w:rsidR="00A51AB9" w:rsidRPr="00A372EE">
        <w:rPr>
          <w:rFonts w:ascii="Arial" w:hAnsi="Arial" w:cs="Arial"/>
          <w:sz w:val="20"/>
          <w:szCs w:val="20"/>
        </w:rPr>
        <w:t>, pozastaví proplácení dotace.</w:t>
      </w:r>
    </w:p>
    <w:p w14:paraId="6E64A656" w14:textId="12B4330A" w:rsidR="00A51AB9"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Ověřování správností použití poskytnutých finančních prostředků podléhá kontrole</w:t>
      </w:r>
      <w:r w:rsidR="005551DE" w:rsidRPr="00A372EE">
        <w:rPr>
          <w:rFonts w:ascii="Arial" w:hAnsi="Arial" w:cs="Arial"/>
          <w:sz w:val="20"/>
          <w:szCs w:val="20"/>
        </w:rPr>
        <w:t xml:space="preserve"> </w:t>
      </w:r>
      <w:r w:rsidR="00603AE6">
        <w:rPr>
          <w:rFonts w:ascii="Arial" w:hAnsi="Arial" w:cs="Arial"/>
          <w:sz w:val="20"/>
          <w:szCs w:val="20"/>
        </w:rPr>
        <w:t>MK</w:t>
      </w:r>
      <w:r w:rsidRPr="00A372EE">
        <w:rPr>
          <w:rFonts w:ascii="Arial" w:hAnsi="Arial" w:cs="Arial"/>
          <w:sz w:val="20"/>
          <w:szCs w:val="20"/>
        </w:rPr>
        <w:t>, místn</w:t>
      </w:r>
      <w:r w:rsidR="002153E7" w:rsidRPr="00A372EE">
        <w:rPr>
          <w:rFonts w:ascii="Arial" w:hAnsi="Arial" w:cs="Arial"/>
          <w:sz w:val="20"/>
          <w:szCs w:val="20"/>
        </w:rPr>
        <w:t>ě příslušnému finančnímu úřadu,</w:t>
      </w:r>
      <w:r w:rsidRPr="00A372EE">
        <w:rPr>
          <w:rFonts w:ascii="Arial" w:hAnsi="Arial" w:cs="Arial"/>
          <w:sz w:val="20"/>
          <w:szCs w:val="20"/>
        </w:rPr>
        <w:t xml:space="preserve"> NKÚ</w:t>
      </w:r>
      <w:r w:rsidR="002153E7" w:rsidRPr="00A372EE">
        <w:rPr>
          <w:rFonts w:ascii="Arial" w:hAnsi="Arial" w:cs="Arial"/>
          <w:sz w:val="20"/>
          <w:szCs w:val="20"/>
        </w:rPr>
        <w:t xml:space="preserve"> a orgánům Evropské komise</w:t>
      </w:r>
      <w:r w:rsidRPr="00A372EE">
        <w:rPr>
          <w:rFonts w:ascii="Arial" w:hAnsi="Arial" w:cs="Arial"/>
          <w:sz w:val="20"/>
          <w:szCs w:val="20"/>
        </w:rPr>
        <w:t>.</w:t>
      </w:r>
    </w:p>
    <w:p w14:paraId="04D6CBE4" w14:textId="3830EDA3" w:rsidR="00D2139C" w:rsidRPr="00A372EE" w:rsidRDefault="00A51AB9" w:rsidP="00824CAC">
      <w:pPr>
        <w:numPr>
          <w:ilvl w:val="0"/>
          <w:numId w:val="6"/>
        </w:numPr>
        <w:spacing w:after="0"/>
        <w:ind w:left="360"/>
        <w:jc w:val="both"/>
        <w:rPr>
          <w:rFonts w:ascii="Arial" w:hAnsi="Arial" w:cs="Arial"/>
          <w:sz w:val="20"/>
          <w:szCs w:val="20"/>
        </w:rPr>
      </w:pPr>
      <w:r w:rsidRPr="00A372EE">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w:t>
      </w:r>
      <w:r w:rsidR="00D11D9C">
        <w:rPr>
          <w:rFonts w:ascii="Arial" w:hAnsi="Arial" w:cs="Arial"/>
          <w:sz w:val="20"/>
          <w:szCs w:val="20"/>
        </w:rPr>
        <w:t> </w:t>
      </w:r>
      <w:r w:rsidRPr="00A372EE">
        <w:rPr>
          <w:rFonts w:ascii="Arial" w:hAnsi="Arial" w:cs="Arial"/>
          <w:sz w:val="20"/>
          <w:szCs w:val="20"/>
        </w:rPr>
        <w:t>finanční kontrole ve veřejné správě a o změně některých zákonů, ve znění pozdějších předpisů.</w:t>
      </w:r>
    </w:p>
    <w:p w14:paraId="075B7DE4" w14:textId="2FDDD822" w:rsidR="00085E77" w:rsidRPr="00A372EE" w:rsidRDefault="00D2139C" w:rsidP="00D2139C">
      <w:pPr>
        <w:rPr>
          <w:rFonts w:ascii="Arial" w:hAnsi="Arial" w:cs="Arial"/>
          <w:sz w:val="20"/>
          <w:szCs w:val="20"/>
        </w:rPr>
      </w:pPr>
      <w:r w:rsidRPr="00A372EE">
        <w:rPr>
          <w:rFonts w:ascii="Arial" w:hAnsi="Arial" w:cs="Arial"/>
          <w:sz w:val="20"/>
          <w:szCs w:val="20"/>
        </w:rPr>
        <w:br w:type="page"/>
      </w:r>
    </w:p>
    <w:p w14:paraId="28E66BD9" w14:textId="4B8F4EF7" w:rsidR="00B22250" w:rsidRPr="00A372EE" w:rsidRDefault="000D4011" w:rsidP="003145CE">
      <w:pPr>
        <w:pStyle w:val="Nadpis1"/>
      </w:pPr>
      <w:bookmarkStart w:id="57" w:name="_Toc131593002"/>
      <w:r w:rsidRPr="00A372EE">
        <w:lastRenderedPageBreak/>
        <w:t>Re</w:t>
      </w:r>
      <w:r w:rsidR="00B22250" w:rsidRPr="00A372EE">
        <w:t>alizace</w:t>
      </w:r>
      <w:r w:rsidR="003359DA" w:rsidRPr="00A372EE">
        <w:t xml:space="preserve"> </w:t>
      </w:r>
      <w:r w:rsidR="00B22250" w:rsidRPr="00A372EE">
        <w:t>a závěrečné vyhodnocení akce</w:t>
      </w:r>
      <w:bookmarkEnd w:id="57"/>
    </w:p>
    <w:p w14:paraId="75505A26" w14:textId="3822388E" w:rsidR="001D5D5B" w:rsidRPr="00A372EE" w:rsidRDefault="001D5D5B" w:rsidP="003145CE">
      <w:pPr>
        <w:pStyle w:val="Nadpis2"/>
        <w:jc w:val="both"/>
      </w:pPr>
      <w:bookmarkStart w:id="58" w:name="_Toc131593003"/>
      <w:bookmarkStart w:id="59" w:name="_Hlk129624767"/>
      <w:bookmarkStart w:id="60" w:name="_Hlk129624715"/>
      <w:r w:rsidRPr="00A372EE">
        <w:t>Závěrečná zpráva a průběžné vykazování</w:t>
      </w:r>
      <w:bookmarkEnd w:id="58"/>
    </w:p>
    <w:p w14:paraId="13E063D9" w14:textId="516DE15C" w:rsidR="001D5D5B" w:rsidRPr="00A372EE" w:rsidRDefault="00DE7E42" w:rsidP="00995DD8">
      <w:pPr>
        <w:pStyle w:val="Odstavecseseznamem"/>
        <w:numPr>
          <w:ilvl w:val="0"/>
          <w:numId w:val="27"/>
        </w:numPr>
        <w:spacing w:after="60"/>
        <w:jc w:val="both"/>
        <w:rPr>
          <w:rFonts w:ascii="Arial" w:hAnsi="Arial" w:cs="Arial"/>
          <w:sz w:val="20"/>
        </w:rPr>
      </w:pPr>
      <w:bookmarkStart w:id="61" w:name="_Hlk129624776"/>
      <w:bookmarkEnd w:id="59"/>
      <w:r w:rsidRPr="00A372EE">
        <w:rPr>
          <w:rFonts w:ascii="Arial" w:hAnsi="Arial" w:cs="Arial"/>
          <w:sz w:val="20"/>
        </w:rPr>
        <w:t xml:space="preserve">Příjemce dotace je povinen </w:t>
      </w:r>
      <w:r w:rsidR="0099575B" w:rsidRPr="00A372EE">
        <w:rPr>
          <w:rFonts w:ascii="Arial" w:hAnsi="Arial" w:cs="Arial"/>
          <w:sz w:val="20"/>
        </w:rPr>
        <w:t xml:space="preserve">po ukončení projektu </w:t>
      </w:r>
      <w:r w:rsidRPr="00A372EE">
        <w:rPr>
          <w:rFonts w:ascii="Arial" w:hAnsi="Arial" w:cs="Arial"/>
          <w:sz w:val="20"/>
        </w:rPr>
        <w:t xml:space="preserve">předložit </w:t>
      </w:r>
      <w:r w:rsidR="00603AE6">
        <w:rPr>
          <w:rFonts w:ascii="Arial" w:hAnsi="Arial" w:cs="Arial"/>
          <w:sz w:val="20"/>
        </w:rPr>
        <w:t>MK</w:t>
      </w:r>
      <w:r w:rsidRPr="00A372EE">
        <w:rPr>
          <w:rFonts w:ascii="Arial" w:hAnsi="Arial" w:cs="Arial"/>
          <w:sz w:val="20"/>
        </w:rPr>
        <w:t xml:space="preserve"> prostřednictvím datové schránky a DP MK závěrečnou monitorovací zprávu dle pokynů MK v termínech dle Rozhodnutí.</w:t>
      </w:r>
    </w:p>
    <w:p w14:paraId="19BFA665" w14:textId="38E032E1" w:rsidR="00DE7E42" w:rsidRPr="00A372EE" w:rsidRDefault="00DE7E42" w:rsidP="00995DD8">
      <w:pPr>
        <w:pStyle w:val="Odstavecseseznamem"/>
        <w:numPr>
          <w:ilvl w:val="0"/>
          <w:numId w:val="27"/>
        </w:numPr>
        <w:spacing w:after="60"/>
        <w:jc w:val="both"/>
        <w:rPr>
          <w:rFonts w:ascii="Arial" w:hAnsi="Arial" w:cs="Arial"/>
          <w:sz w:val="20"/>
        </w:rPr>
      </w:pPr>
      <w:r w:rsidRPr="00A372EE">
        <w:rPr>
          <w:rFonts w:ascii="Arial" w:hAnsi="Arial" w:cs="Arial"/>
          <w:sz w:val="20"/>
        </w:rPr>
        <w:t xml:space="preserve">Příjemce je povinen za každý </w:t>
      </w:r>
      <w:r w:rsidR="0099575B" w:rsidRPr="00A372EE">
        <w:rPr>
          <w:rFonts w:ascii="Arial" w:hAnsi="Arial" w:cs="Arial"/>
          <w:sz w:val="20"/>
        </w:rPr>
        <w:t xml:space="preserve">kalendářní </w:t>
      </w:r>
      <w:r w:rsidRPr="00A372EE">
        <w:rPr>
          <w:rFonts w:ascii="Arial" w:hAnsi="Arial" w:cs="Arial"/>
          <w:sz w:val="20"/>
        </w:rPr>
        <w:t>půlrok předložit MK seznam podpořených pracovníků a pracovnic KKS dle pokynů MK v termínech dle Rozhodnutí.</w:t>
      </w:r>
    </w:p>
    <w:p w14:paraId="0C0CB19E" w14:textId="3FEEE511" w:rsidR="00B53D1D" w:rsidRPr="00A372EE" w:rsidRDefault="00B53D1D" w:rsidP="00995DD8">
      <w:pPr>
        <w:pStyle w:val="Odstavecseseznamem"/>
        <w:numPr>
          <w:ilvl w:val="0"/>
          <w:numId w:val="27"/>
        </w:numPr>
        <w:jc w:val="both"/>
        <w:rPr>
          <w:rFonts w:ascii="Arial" w:hAnsi="Arial" w:cs="Arial"/>
          <w:sz w:val="20"/>
        </w:rPr>
      </w:pPr>
      <w:r w:rsidRPr="00A372EE">
        <w:rPr>
          <w:rFonts w:ascii="Arial" w:hAnsi="Arial" w:cs="Arial"/>
          <w:b/>
          <w:sz w:val="20"/>
        </w:rPr>
        <w:t>Pozvánky a jiná avíza</w:t>
      </w:r>
      <w:r w:rsidRPr="00A372EE">
        <w:rPr>
          <w:rFonts w:ascii="Arial" w:hAnsi="Arial" w:cs="Arial"/>
          <w:sz w:val="20"/>
        </w:rPr>
        <w:t xml:space="preserve"> k výstupům (včetně neveřejných výstupů) příjemce posílá poté, co</w:t>
      </w:r>
      <w:r w:rsidR="004E2E56">
        <w:rPr>
          <w:rFonts w:ascii="Arial" w:hAnsi="Arial" w:cs="Arial"/>
          <w:sz w:val="20"/>
        </w:rPr>
        <w:t> </w:t>
      </w:r>
      <w:r w:rsidRPr="00A372EE">
        <w:rPr>
          <w:rFonts w:ascii="Arial" w:hAnsi="Arial" w:cs="Arial"/>
          <w:sz w:val="20"/>
        </w:rPr>
        <w:t>obdržel toto rozhodnutí, v předstihu před konáním akce přes DPMK (sekce „Detail projektu“ – „Nástěnka“). Příjemce dotace umožní účast na akci a pořízení fotodokumentace MK pověřenou osobou za účelem prezentace projektů podpořených z programu.</w:t>
      </w:r>
    </w:p>
    <w:p w14:paraId="0C27DCC5" w14:textId="2CB06342" w:rsidR="00DE7E42" w:rsidRPr="00A372EE" w:rsidRDefault="00DE7E42" w:rsidP="00995DD8">
      <w:pPr>
        <w:pStyle w:val="Odstavecseseznamem"/>
        <w:numPr>
          <w:ilvl w:val="0"/>
          <w:numId w:val="27"/>
        </w:numPr>
        <w:jc w:val="both"/>
        <w:rPr>
          <w:rFonts w:ascii="Arial" w:hAnsi="Arial" w:cs="Arial"/>
          <w:sz w:val="20"/>
          <w:szCs w:val="20"/>
        </w:rPr>
      </w:pPr>
      <w:r w:rsidRPr="00A372EE">
        <w:rPr>
          <w:rFonts w:ascii="Arial" w:hAnsi="Arial" w:cs="Arial"/>
          <w:sz w:val="20"/>
        </w:rPr>
        <w:t xml:space="preserve">MK je oprávněno </w:t>
      </w:r>
      <w:r w:rsidRPr="00A372EE">
        <w:rPr>
          <w:rFonts w:ascii="Arial" w:hAnsi="Arial" w:cs="Arial"/>
          <w:sz w:val="20"/>
          <w:szCs w:val="20"/>
        </w:rPr>
        <w:t xml:space="preserve">vyžádat </w:t>
      </w:r>
      <w:r w:rsidR="0099575B" w:rsidRPr="00A372EE">
        <w:rPr>
          <w:rFonts w:ascii="Arial" w:hAnsi="Arial" w:cs="Arial"/>
          <w:sz w:val="20"/>
          <w:szCs w:val="20"/>
        </w:rPr>
        <w:t xml:space="preserve">od příjemce </w:t>
      </w:r>
      <w:r w:rsidRPr="00A372EE">
        <w:rPr>
          <w:rFonts w:ascii="Arial" w:hAnsi="Arial" w:cs="Arial"/>
          <w:sz w:val="20"/>
          <w:szCs w:val="20"/>
        </w:rPr>
        <w:t>další relevantní podklady a informace, které se v průběhu projektového cyklu stanou nezbytnými pro jeho řádné vyhodnocení a dokončení.</w:t>
      </w:r>
      <w:bookmarkEnd w:id="61"/>
    </w:p>
    <w:p w14:paraId="30DE112E" w14:textId="152116E4" w:rsidR="001D5D5B" w:rsidRPr="00A372EE" w:rsidRDefault="001D5D5B" w:rsidP="003145CE">
      <w:pPr>
        <w:pStyle w:val="Nadpis2"/>
        <w:jc w:val="both"/>
      </w:pPr>
      <w:bookmarkStart w:id="62" w:name="_Toc131593004"/>
      <w:bookmarkStart w:id="63" w:name="_Hlk129624797"/>
      <w:r w:rsidRPr="00A372EE">
        <w:t>Změny v projektu</w:t>
      </w:r>
      <w:bookmarkEnd w:id="62"/>
    </w:p>
    <w:p w14:paraId="76318FFF" w14:textId="6479A19E" w:rsidR="001D5D5B" w:rsidRPr="00A372EE" w:rsidRDefault="001D5D5B" w:rsidP="003145CE">
      <w:pPr>
        <w:pStyle w:val="Odstavecseseznamem"/>
        <w:numPr>
          <w:ilvl w:val="0"/>
          <w:numId w:val="26"/>
        </w:numPr>
        <w:jc w:val="both"/>
        <w:rPr>
          <w:rFonts w:ascii="Arial" w:hAnsi="Arial" w:cs="Arial"/>
          <w:sz w:val="20"/>
        </w:rPr>
      </w:pPr>
      <w:bookmarkStart w:id="64" w:name="_Hlk129624853"/>
      <w:bookmarkEnd w:id="63"/>
      <w:r w:rsidRPr="00A372EE">
        <w:rPr>
          <w:rFonts w:ascii="Arial" w:hAnsi="Arial" w:cs="Arial"/>
          <w:sz w:val="20"/>
        </w:rPr>
        <w:t>Příjemce je povinen MK v průběhu období, na které byla dotace poskytnuta, oznámit změnu všech identifikačních údajů prostřednictvím datové schránky a DPMK (sekce „Detail projektu“ – „Nástěnka“) uvedených v žádosti o poskytnutí dotace, a to bez zbytečného odkladu, nejpozději však do 14 dnů ode dne, kdy se o této změně dozvěděl.</w:t>
      </w:r>
    </w:p>
    <w:p w14:paraId="4E658110" w14:textId="400057B2" w:rsidR="001D5D5B" w:rsidRPr="00A372EE" w:rsidRDefault="00DE7E42" w:rsidP="003145CE">
      <w:pPr>
        <w:pStyle w:val="Odstavecseseznamem"/>
        <w:numPr>
          <w:ilvl w:val="0"/>
          <w:numId w:val="26"/>
        </w:numPr>
        <w:jc w:val="both"/>
        <w:rPr>
          <w:rFonts w:ascii="Arial" w:hAnsi="Arial" w:cs="Arial"/>
          <w:sz w:val="20"/>
        </w:rPr>
      </w:pPr>
      <w:r w:rsidRPr="00A372EE">
        <w:rPr>
          <w:rFonts w:ascii="Arial" w:hAnsi="Arial" w:cs="Arial"/>
          <w:sz w:val="20"/>
        </w:rPr>
        <w:t>Příjemce je povinen jakoukoliv změnu projektu s uvedením důvodu předem a bez zbytečného odkladu MK oznámit. Není-li možné změnu projektu oznámit předem, je příjemce povinen oznámit změnu bez zbytečného odkladu poté, co se o změně dozví. Žádost o změnu projektu musí příjemce MK podat nejpozději do 8. 12. 2023 u jednoletých projektů v roce 2023, do</w:t>
      </w:r>
      <w:r w:rsidR="003145CE" w:rsidRPr="00A372EE">
        <w:rPr>
          <w:rFonts w:ascii="Arial" w:hAnsi="Arial" w:cs="Arial"/>
          <w:sz w:val="20"/>
        </w:rPr>
        <w:t> </w:t>
      </w:r>
      <w:r w:rsidR="00775A63" w:rsidRPr="00A372EE">
        <w:rPr>
          <w:rFonts w:ascii="Arial" w:hAnsi="Arial" w:cs="Arial"/>
          <w:sz w:val="20"/>
        </w:rPr>
        <w:t>8</w:t>
      </w:r>
      <w:r w:rsidRPr="00A372EE">
        <w:rPr>
          <w:rFonts w:ascii="Arial" w:hAnsi="Arial" w:cs="Arial"/>
          <w:sz w:val="20"/>
        </w:rPr>
        <w:t>.</w:t>
      </w:r>
      <w:r w:rsidR="003145CE" w:rsidRPr="00A372EE">
        <w:rPr>
          <w:rFonts w:ascii="Arial" w:hAnsi="Arial" w:cs="Arial"/>
          <w:sz w:val="20"/>
        </w:rPr>
        <w:t> 6</w:t>
      </w:r>
      <w:r w:rsidRPr="00A372EE">
        <w:rPr>
          <w:rFonts w:ascii="Arial" w:hAnsi="Arial" w:cs="Arial"/>
          <w:sz w:val="20"/>
        </w:rPr>
        <w:t>.</w:t>
      </w:r>
      <w:r w:rsidR="003145CE" w:rsidRPr="00A372EE">
        <w:rPr>
          <w:rFonts w:ascii="Arial" w:hAnsi="Arial" w:cs="Arial"/>
          <w:sz w:val="20"/>
        </w:rPr>
        <w:t> </w:t>
      </w:r>
      <w:r w:rsidRPr="00A372EE">
        <w:rPr>
          <w:rFonts w:ascii="Arial" w:hAnsi="Arial" w:cs="Arial"/>
          <w:sz w:val="20"/>
        </w:rPr>
        <w:t>2024 u projektů realizovaných pouze v 2024 a u dvouletých projektů.</w:t>
      </w:r>
      <w:r w:rsidR="003145CE" w:rsidRPr="00A372EE">
        <w:rPr>
          <w:rFonts w:ascii="Arial" w:hAnsi="Arial" w:cs="Arial"/>
          <w:sz w:val="20"/>
        </w:rPr>
        <w:t xml:space="preserve"> </w:t>
      </w:r>
      <w:r w:rsidRPr="00A372EE">
        <w:rPr>
          <w:rFonts w:ascii="Arial" w:hAnsi="Arial" w:cs="Arial"/>
          <w:sz w:val="20"/>
        </w:rPr>
        <w:t>Povinnost se nevztahuje na snížení celkových nákladů projektu v návaznosti na výši přidělené dotace a</w:t>
      </w:r>
      <w:r w:rsidR="00E03AEB">
        <w:rPr>
          <w:rFonts w:ascii="Arial" w:hAnsi="Arial" w:cs="Arial"/>
          <w:sz w:val="20"/>
        </w:rPr>
        <w:t> </w:t>
      </w:r>
      <w:r w:rsidRPr="00A372EE">
        <w:rPr>
          <w:rFonts w:ascii="Arial" w:hAnsi="Arial" w:cs="Arial"/>
          <w:sz w:val="20"/>
        </w:rPr>
        <w:t>nevztahuje se na takové změny rozpočtu projektu, které se nedotýkají struktury dotace stanovené tímto rozhodnutím.</w:t>
      </w:r>
    </w:p>
    <w:p w14:paraId="608D5802" w14:textId="444C1C2E" w:rsidR="00241875" w:rsidRPr="00A372EE" w:rsidRDefault="003145CE" w:rsidP="001246BB">
      <w:pPr>
        <w:pStyle w:val="Odstavecseseznamem"/>
        <w:numPr>
          <w:ilvl w:val="0"/>
          <w:numId w:val="26"/>
        </w:numPr>
        <w:jc w:val="both"/>
        <w:rPr>
          <w:rFonts w:ascii="Arial" w:hAnsi="Arial" w:cs="Arial"/>
          <w:sz w:val="20"/>
        </w:rPr>
      </w:pPr>
      <w:r w:rsidRPr="00A372EE">
        <w:rPr>
          <w:rFonts w:ascii="Arial" w:hAnsi="Arial" w:cs="Arial"/>
          <w:sz w:val="20"/>
        </w:rPr>
        <w:t>Žádosti o změnu nemusí být vyhověno.</w:t>
      </w:r>
      <w:bookmarkEnd w:id="60"/>
      <w:bookmarkEnd w:id="64"/>
    </w:p>
    <w:p w14:paraId="74E16BC8" w14:textId="77777777" w:rsidR="00D635E8" w:rsidRPr="00A372EE" w:rsidRDefault="00D635E8" w:rsidP="00F31C76">
      <w:pPr>
        <w:pStyle w:val="Nadpis1"/>
        <w:jc w:val="both"/>
      </w:pPr>
      <w:bookmarkStart w:id="65" w:name="_Toc129625681"/>
      <w:bookmarkStart w:id="66" w:name="_Toc129625685"/>
      <w:bookmarkStart w:id="67" w:name="_Toc129625688"/>
      <w:bookmarkStart w:id="68" w:name="_Toc129625693"/>
      <w:bookmarkStart w:id="69" w:name="_Toc129625694"/>
      <w:bookmarkStart w:id="70" w:name="_Toc129625696"/>
      <w:bookmarkStart w:id="71" w:name="_Toc129625707"/>
      <w:bookmarkStart w:id="72" w:name="_Toc129625708"/>
      <w:bookmarkStart w:id="73" w:name="_Toc129625709"/>
      <w:bookmarkStart w:id="74" w:name="_Toc129625710"/>
      <w:bookmarkStart w:id="75" w:name="_Toc131593005"/>
      <w:bookmarkEnd w:id="65"/>
      <w:bookmarkEnd w:id="66"/>
      <w:bookmarkEnd w:id="67"/>
      <w:bookmarkEnd w:id="68"/>
      <w:bookmarkEnd w:id="69"/>
      <w:bookmarkEnd w:id="70"/>
      <w:bookmarkEnd w:id="71"/>
      <w:bookmarkEnd w:id="72"/>
      <w:bookmarkEnd w:id="73"/>
      <w:bookmarkEnd w:id="74"/>
      <w:r w:rsidRPr="00A372EE">
        <w:t>Publicita</w:t>
      </w:r>
      <w:bookmarkEnd w:id="75"/>
    </w:p>
    <w:p w14:paraId="4EB2FEAE" w14:textId="77777777" w:rsidR="00824CAC" w:rsidRPr="00A372EE" w:rsidRDefault="00D635E8" w:rsidP="00F31C76">
      <w:pPr>
        <w:spacing w:after="0"/>
        <w:jc w:val="both"/>
        <w:rPr>
          <w:rFonts w:ascii="Arial" w:hAnsi="Arial" w:cs="Arial"/>
          <w:sz w:val="20"/>
          <w:szCs w:val="20"/>
        </w:rPr>
      </w:pPr>
      <w:r w:rsidRPr="00A372EE">
        <w:rPr>
          <w:rFonts w:ascii="Arial" w:hAnsi="Arial" w:cs="Arial"/>
          <w:sz w:val="20"/>
          <w:szCs w:val="20"/>
        </w:rPr>
        <w:t xml:space="preserve">Příjemce podpory odpovídá za informování veřejnosti o tom, že projekt byl realizován za finanční spoluúčasti EU prostřednictvím </w:t>
      </w:r>
      <w:r w:rsidR="00824CAC" w:rsidRPr="00A372EE">
        <w:rPr>
          <w:rFonts w:ascii="Arial" w:hAnsi="Arial" w:cs="Arial"/>
          <w:sz w:val="20"/>
          <w:szCs w:val="20"/>
        </w:rPr>
        <w:t>NPO</w:t>
      </w:r>
      <w:r w:rsidRPr="00A372EE">
        <w:rPr>
          <w:rFonts w:ascii="Arial" w:hAnsi="Arial" w:cs="Arial"/>
          <w:sz w:val="20"/>
          <w:szCs w:val="20"/>
        </w:rPr>
        <w:t xml:space="preserve"> a </w:t>
      </w:r>
      <w:r w:rsidR="00824CAC" w:rsidRPr="00A372EE">
        <w:rPr>
          <w:rFonts w:ascii="Arial" w:hAnsi="Arial" w:cs="Arial"/>
          <w:sz w:val="20"/>
          <w:szCs w:val="20"/>
        </w:rPr>
        <w:t>MK</w:t>
      </w:r>
      <w:r w:rsidRPr="00A372EE">
        <w:rPr>
          <w:rFonts w:ascii="Arial" w:hAnsi="Arial" w:cs="Arial"/>
          <w:sz w:val="20"/>
          <w:szCs w:val="20"/>
        </w:rPr>
        <w:t xml:space="preserve">, jako vlastníka příslušné komponenty. </w:t>
      </w:r>
      <w:r w:rsidRPr="00A372EE">
        <w:rPr>
          <w:rFonts w:ascii="Arial" w:hAnsi="Arial" w:cs="Arial"/>
          <w:sz w:val="20"/>
          <w:szCs w:val="20"/>
        </w:rPr>
        <w:tab/>
      </w:r>
    </w:p>
    <w:p w14:paraId="30BB338B" w14:textId="77777777" w:rsidR="00824CAC" w:rsidRPr="00A372EE" w:rsidRDefault="00824CAC" w:rsidP="00F31C76">
      <w:pPr>
        <w:spacing w:after="0"/>
        <w:jc w:val="both"/>
        <w:rPr>
          <w:rFonts w:ascii="Arial" w:hAnsi="Arial" w:cs="Arial"/>
          <w:sz w:val="20"/>
          <w:szCs w:val="20"/>
        </w:rPr>
      </w:pPr>
    </w:p>
    <w:p w14:paraId="65B6E360" w14:textId="735732A4" w:rsidR="00C84D31" w:rsidRPr="00A372EE" w:rsidRDefault="00D635E8" w:rsidP="00F31C76">
      <w:pPr>
        <w:spacing w:after="0"/>
        <w:jc w:val="both"/>
        <w:rPr>
          <w:rFonts w:ascii="Arial" w:hAnsi="Arial" w:cs="Arial"/>
          <w:sz w:val="20"/>
          <w:szCs w:val="20"/>
        </w:rPr>
      </w:pPr>
      <w:r w:rsidRPr="00A372EE">
        <w:rPr>
          <w:rFonts w:ascii="Arial" w:hAnsi="Arial" w:cs="Arial"/>
          <w:sz w:val="20"/>
          <w:szCs w:val="20"/>
        </w:rPr>
        <w:t xml:space="preserve">Závazné pokyny v oblasti povinné publicity, kterými jsou příjemci podpory povinni se řídit, jsou uvedeny v </w:t>
      </w:r>
      <w:r w:rsidRPr="00A372EE">
        <w:rPr>
          <w:rFonts w:ascii="Arial" w:eastAsia="Times New Roman" w:hAnsi="Arial" w:cs="Arial"/>
          <w:sz w:val="20"/>
          <w:szCs w:val="20"/>
          <w:lang w:eastAsia="cs-CZ"/>
        </w:rPr>
        <w:t xml:space="preserve">Metodickém pokynu pro publicitu a komunikaci pro </w:t>
      </w:r>
      <w:r w:rsidR="00824CAC" w:rsidRPr="00A372EE">
        <w:rPr>
          <w:rFonts w:ascii="Arial" w:eastAsia="Times New Roman" w:hAnsi="Arial" w:cs="Arial"/>
          <w:sz w:val="20"/>
          <w:szCs w:val="20"/>
          <w:lang w:eastAsia="cs-CZ"/>
        </w:rPr>
        <w:t>NPO</w:t>
      </w:r>
      <w:r w:rsidRPr="00A372EE">
        <w:rPr>
          <w:rFonts w:ascii="Arial" w:eastAsia="Times New Roman" w:hAnsi="Arial" w:cs="Arial"/>
          <w:sz w:val="20"/>
          <w:szCs w:val="20"/>
          <w:lang w:eastAsia="cs-CZ"/>
        </w:rPr>
        <w:t xml:space="preserve"> na období 2021–2026 a g</w:t>
      </w:r>
      <w:r w:rsidRPr="00A372EE">
        <w:rPr>
          <w:rFonts w:ascii="Arial" w:hAnsi="Arial" w:cs="Arial"/>
          <w:sz w:val="20"/>
          <w:szCs w:val="20"/>
        </w:rPr>
        <w:t xml:space="preserve">rafickém manuálu </w:t>
      </w:r>
      <w:r w:rsidR="00824CAC" w:rsidRPr="00A372EE">
        <w:rPr>
          <w:rFonts w:ascii="Arial" w:hAnsi="Arial" w:cs="Arial"/>
          <w:sz w:val="20"/>
          <w:szCs w:val="20"/>
        </w:rPr>
        <w:t>NPO (</w:t>
      </w:r>
      <w:hyperlink r:id="rId14" w:history="1">
        <w:r w:rsidR="00824CAC" w:rsidRPr="00A372EE">
          <w:rPr>
            <w:rStyle w:val="Hypertextovodkaz"/>
            <w:rFonts w:ascii="Arial" w:hAnsi="Arial" w:cs="Arial"/>
            <w:sz w:val="20"/>
            <w:szCs w:val="20"/>
          </w:rPr>
          <w:t>https://www.planobnovycr.cz/dokumenty</w:t>
        </w:r>
      </w:hyperlink>
      <w:r w:rsidR="00824CAC" w:rsidRPr="00A372EE">
        <w:rPr>
          <w:rFonts w:ascii="Arial" w:hAnsi="Arial" w:cs="Arial"/>
          <w:sz w:val="20"/>
          <w:szCs w:val="20"/>
        </w:rPr>
        <w:t>).</w:t>
      </w:r>
    </w:p>
    <w:p w14:paraId="722F3EA2" w14:textId="77777777" w:rsidR="00C47DA3" w:rsidRDefault="00C47DA3" w:rsidP="00F31C76">
      <w:pPr>
        <w:spacing w:after="0"/>
        <w:jc w:val="both"/>
        <w:rPr>
          <w:rFonts w:ascii="Arial" w:hAnsi="Arial" w:cs="Arial"/>
          <w:color w:val="FF0000"/>
          <w:sz w:val="20"/>
          <w:szCs w:val="20"/>
        </w:rPr>
      </w:pPr>
    </w:p>
    <w:p w14:paraId="06F0D803" w14:textId="05D5B28B" w:rsidR="00D635E8" w:rsidRPr="00A372EE" w:rsidRDefault="00D635E8" w:rsidP="00F31C76">
      <w:pPr>
        <w:spacing w:after="0"/>
        <w:jc w:val="both"/>
        <w:rPr>
          <w:rFonts w:ascii="Arial" w:hAnsi="Arial" w:cs="Arial"/>
          <w:sz w:val="20"/>
          <w:szCs w:val="20"/>
        </w:rPr>
      </w:pPr>
      <w:r w:rsidRPr="00A372EE">
        <w:rPr>
          <w:rFonts w:ascii="Arial" w:hAnsi="Arial" w:cs="Arial"/>
          <w:sz w:val="20"/>
          <w:szCs w:val="20"/>
        </w:rPr>
        <w:t>Všechny nástroje použité k naplnění povinné publicity musí být v souladu s těmito pokyny.</w:t>
      </w:r>
    </w:p>
    <w:p w14:paraId="22763DA0" w14:textId="77777777" w:rsidR="001F37A7" w:rsidRPr="00A372EE" w:rsidRDefault="001F37A7" w:rsidP="00F31C76">
      <w:pPr>
        <w:spacing w:after="0"/>
        <w:jc w:val="both"/>
        <w:rPr>
          <w:rFonts w:ascii="Arial" w:hAnsi="Arial" w:cs="Arial"/>
          <w:sz w:val="20"/>
          <w:szCs w:val="20"/>
        </w:rPr>
      </w:pPr>
      <w:bookmarkStart w:id="76" w:name="_Hlk129623487"/>
    </w:p>
    <w:p w14:paraId="166E0967" w14:textId="7D04A296" w:rsidR="00E87879" w:rsidRDefault="001F37A7" w:rsidP="00E34A77">
      <w:pPr>
        <w:spacing w:after="0"/>
        <w:jc w:val="both"/>
        <w:rPr>
          <w:rFonts w:ascii="Arial" w:hAnsi="Arial" w:cs="Arial"/>
          <w:sz w:val="20"/>
          <w:szCs w:val="20"/>
        </w:rPr>
      </w:pPr>
      <w:r w:rsidRPr="00A372EE">
        <w:rPr>
          <w:rFonts w:ascii="Arial" w:hAnsi="Arial" w:cs="Arial"/>
          <w:sz w:val="20"/>
          <w:szCs w:val="20"/>
        </w:rPr>
        <w:t>Publicitu a komunikační aktivity popíše příjemce v závěrečné monitorovací zprávě.</w:t>
      </w:r>
      <w:bookmarkEnd w:id="76"/>
    </w:p>
    <w:p w14:paraId="6F5A79EE" w14:textId="33D43C98" w:rsidR="00A83068" w:rsidRPr="00A372EE" w:rsidRDefault="00E87879" w:rsidP="00E87879">
      <w:pPr>
        <w:rPr>
          <w:rFonts w:ascii="Arial" w:hAnsi="Arial" w:cs="Arial"/>
          <w:sz w:val="20"/>
          <w:szCs w:val="20"/>
        </w:rPr>
      </w:pPr>
      <w:r>
        <w:rPr>
          <w:rFonts w:ascii="Arial" w:hAnsi="Arial" w:cs="Arial"/>
          <w:sz w:val="20"/>
          <w:szCs w:val="20"/>
        </w:rPr>
        <w:br w:type="page"/>
      </w:r>
    </w:p>
    <w:p w14:paraId="73812CDA" w14:textId="77777777" w:rsidR="001740F4" w:rsidRPr="00A372EE" w:rsidRDefault="001740F4" w:rsidP="00F31C76">
      <w:pPr>
        <w:pStyle w:val="Nadpis1"/>
        <w:jc w:val="both"/>
      </w:pPr>
      <w:bookmarkStart w:id="77" w:name="_Toc131593006"/>
      <w:r w:rsidRPr="00A372EE">
        <w:lastRenderedPageBreak/>
        <w:t>Obecné zásady</w:t>
      </w:r>
      <w:bookmarkEnd w:id="77"/>
    </w:p>
    <w:p w14:paraId="3DA29F15" w14:textId="77777777" w:rsidR="001740F4" w:rsidRPr="00A372EE" w:rsidRDefault="001740F4" w:rsidP="00F31C76">
      <w:pPr>
        <w:jc w:val="both"/>
        <w:rPr>
          <w:rFonts w:ascii="Arial" w:hAnsi="Arial" w:cs="Arial"/>
          <w:sz w:val="20"/>
        </w:rPr>
      </w:pPr>
      <w:r w:rsidRPr="00A372EE">
        <w:rPr>
          <w:rFonts w:ascii="Arial" w:hAnsi="Arial" w:cs="Arial"/>
          <w:sz w:val="20"/>
          <w:szCs w:val="20"/>
        </w:rPr>
        <w:t>Proti rozhodnutí poskytovatele není přípustné</w:t>
      </w:r>
      <w:r w:rsidRPr="00A372EE">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77777777" w:rsidR="001740F4" w:rsidRPr="00A372EE" w:rsidRDefault="001740F4" w:rsidP="00F31C76">
      <w:pPr>
        <w:jc w:val="both"/>
        <w:rPr>
          <w:rFonts w:ascii="Arial" w:hAnsi="Arial" w:cs="Arial"/>
          <w:sz w:val="20"/>
        </w:rPr>
      </w:pPr>
      <w:r w:rsidRPr="00A372EE">
        <w:rPr>
          <w:rFonts w:ascii="Arial" w:hAnsi="Arial" w:cs="Arial"/>
          <w:sz w:val="20"/>
        </w:rPr>
        <w:t>Prostředky dotace musí být využívány efektivně, účelně a hospodárně v souladu s podmínkami rozhodnutí o poskytnutí dotace.</w:t>
      </w:r>
    </w:p>
    <w:p w14:paraId="62B26018" w14:textId="77777777" w:rsidR="001740F4" w:rsidRPr="00A372EE" w:rsidRDefault="001740F4" w:rsidP="00F31C76">
      <w:pPr>
        <w:jc w:val="both"/>
        <w:rPr>
          <w:rFonts w:ascii="Arial" w:hAnsi="Arial" w:cs="Arial"/>
          <w:sz w:val="20"/>
        </w:rPr>
      </w:pPr>
      <w:r w:rsidRPr="00A372EE">
        <w:rPr>
          <w:rFonts w:ascii="Arial" w:hAnsi="Arial" w:cs="Arial"/>
          <w:sz w:val="20"/>
        </w:rPr>
        <w:t>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701D6A15" w14:textId="79D97F6E" w:rsidR="001740F4" w:rsidRPr="00A372EE" w:rsidRDefault="001740F4" w:rsidP="00F31C76">
      <w:pPr>
        <w:jc w:val="both"/>
        <w:rPr>
          <w:rFonts w:ascii="Arial" w:hAnsi="Arial" w:cs="Arial"/>
          <w:sz w:val="20"/>
        </w:rPr>
      </w:pPr>
      <w:r w:rsidRPr="00A372EE">
        <w:rPr>
          <w:rFonts w:ascii="Arial" w:hAnsi="Arial" w:cs="Arial"/>
          <w:sz w:val="20"/>
        </w:rPr>
        <w:t>MK si na základě ustanovení § 14k odst. 4 rozpočtových pravidel vyhrazuje, že může žadateli o</w:t>
      </w:r>
      <w:r w:rsidR="00F83F21">
        <w:rPr>
          <w:rFonts w:ascii="Arial" w:hAnsi="Arial" w:cs="Arial"/>
          <w:sz w:val="20"/>
        </w:rPr>
        <w:t> </w:t>
      </w:r>
      <w:r w:rsidRPr="00A372EE">
        <w:rPr>
          <w:rFonts w:ascii="Arial" w:hAnsi="Arial" w:cs="Arial"/>
          <w:sz w:val="20"/>
        </w:rPr>
        <w:t>poskytnutí dotace doporučit úpravu žádosti. Lze předpokládat, že upravené žádosti bude zcela vyhověno, pokud žadate</w:t>
      </w:r>
      <w:r w:rsidR="006C35B4" w:rsidRPr="00A372EE">
        <w:rPr>
          <w:rFonts w:ascii="Arial" w:hAnsi="Arial" w:cs="Arial"/>
          <w:sz w:val="20"/>
        </w:rPr>
        <w:t>l vyhoví tomuto doporučení.</w:t>
      </w:r>
    </w:p>
    <w:p w14:paraId="4CD1A0F1" w14:textId="574FD9F6" w:rsidR="00675D75" w:rsidRPr="00A372EE" w:rsidRDefault="00552A3D" w:rsidP="00F31C76">
      <w:pPr>
        <w:spacing w:after="240"/>
        <w:jc w:val="both"/>
        <w:rPr>
          <w:rFonts w:ascii="Arial" w:hAnsi="Arial" w:cs="Arial"/>
          <w:sz w:val="20"/>
          <w:szCs w:val="20"/>
        </w:rPr>
      </w:pPr>
      <w:r w:rsidRPr="00A372EE">
        <w:rPr>
          <w:rFonts w:ascii="Arial" w:hAnsi="Arial" w:cs="Arial"/>
          <w:sz w:val="20"/>
          <w:szCs w:val="20"/>
        </w:rPr>
        <w:t>N</w:t>
      </w:r>
      <w:r w:rsidR="00675D75" w:rsidRPr="00A372EE">
        <w:rPr>
          <w:rFonts w:ascii="Arial" w:hAnsi="Arial" w:cs="Arial"/>
          <w:sz w:val="20"/>
          <w:szCs w:val="20"/>
        </w:rPr>
        <w:t>a dotaci není právní nárok.</w:t>
      </w:r>
    </w:p>
    <w:p w14:paraId="211813A5" w14:textId="77777777" w:rsidR="00675D75" w:rsidRPr="00A372EE" w:rsidRDefault="00675D75" w:rsidP="00F31C76">
      <w:pPr>
        <w:spacing w:after="240"/>
        <w:jc w:val="both"/>
        <w:rPr>
          <w:rFonts w:ascii="Arial" w:hAnsi="Arial" w:cs="Arial"/>
          <w:sz w:val="20"/>
          <w:szCs w:val="20"/>
        </w:rPr>
      </w:pPr>
      <w:r w:rsidRPr="00A372EE">
        <w:rPr>
          <w:rFonts w:ascii="Arial" w:hAnsi="Arial" w:cs="Arial"/>
          <w:sz w:val="20"/>
          <w:szCs w:val="20"/>
        </w:rPr>
        <w:t>MK upozorňuje, že na základě žádostí podaných mimo toto výběrové dotační řízení není možné poskytnout dotaci.</w:t>
      </w:r>
    </w:p>
    <w:p w14:paraId="78DF0FDA" w14:textId="072A73BD" w:rsidR="00675D75" w:rsidRPr="00A372EE" w:rsidRDefault="00675D75" w:rsidP="00F31C76">
      <w:pPr>
        <w:spacing w:after="240"/>
        <w:jc w:val="both"/>
        <w:rPr>
          <w:rFonts w:ascii="Arial" w:hAnsi="Arial" w:cs="Arial"/>
          <w:sz w:val="20"/>
          <w:szCs w:val="20"/>
        </w:rPr>
      </w:pPr>
      <w:r w:rsidRPr="00A372EE">
        <w:rPr>
          <w:rFonts w:ascii="Arial" w:hAnsi="Arial" w:cs="Arial"/>
          <w:sz w:val="20"/>
          <w:szCs w:val="20"/>
        </w:rPr>
        <w:t>Údaje o poskytnutých dotacích a příjemcích dotací budou zveřejněny v Centrální evidenci dotací z</w:t>
      </w:r>
      <w:r w:rsidR="00877A8C">
        <w:rPr>
          <w:rFonts w:ascii="Arial" w:hAnsi="Arial" w:cs="Arial"/>
          <w:sz w:val="20"/>
          <w:szCs w:val="20"/>
        </w:rPr>
        <w:t> </w:t>
      </w:r>
      <w:r w:rsidRPr="00A372EE">
        <w:rPr>
          <w:rFonts w:ascii="Arial" w:hAnsi="Arial" w:cs="Arial"/>
          <w:sz w:val="20"/>
          <w:szCs w:val="20"/>
        </w:rPr>
        <w:t>rozpočtu MF (</w:t>
      </w:r>
      <w:r w:rsidR="00645271" w:rsidRPr="00A372EE">
        <w:rPr>
          <w:rFonts w:ascii="Arial" w:hAnsi="Arial" w:cs="Arial"/>
          <w:sz w:val="20"/>
          <w:szCs w:val="20"/>
        </w:rPr>
        <w:t>ZED</w:t>
      </w:r>
      <w:r w:rsidRPr="00A372EE">
        <w:rPr>
          <w:rFonts w:ascii="Arial" w:hAnsi="Arial" w:cs="Arial"/>
          <w:sz w:val="20"/>
          <w:szCs w:val="20"/>
        </w:rPr>
        <w:t>), případně jiným způsobem podle platných právních předpisů</w:t>
      </w:r>
      <w:r w:rsidR="00082224" w:rsidRPr="00A372EE">
        <w:rPr>
          <w:rFonts w:ascii="Arial" w:hAnsi="Arial" w:cs="Arial"/>
          <w:sz w:val="20"/>
          <w:szCs w:val="20"/>
        </w:rPr>
        <w:t xml:space="preserve"> a pokynů MF</w:t>
      </w:r>
      <w:r w:rsidRPr="00A372EE">
        <w:rPr>
          <w:rFonts w:ascii="Arial" w:hAnsi="Arial" w:cs="Arial"/>
          <w:sz w:val="20"/>
          <w:szCs w:val="20"/>
        </w:rPr>
        <w:t>.</w:t>
      </w:r>
    </w:p>
    <w:p w14:paraId="4067AFAF" w14:textId="595F7865" w:rsidR="00F45E3F" w:rsidRPr="00A372EE" w:rsidRDefault="00675D75" w:rsidP="001246BB">
      <w:pPr>
        <w:spacing w:after="240"/>
        <w:jc w:val="both"/>
        <w:rPr>
          <w:rFonts w:ascii="Arial" w:hAnsi="Arial" w:cs="Arial"/>
          <w:sz w:val="20"/>
          <w:szCs w:val="20"/>
        </w:rPr>
      </w:pPr>
      <w:r w:rsidRPr="00A372EE">
        <w:rPr>
          <w:rFonts w:ascii="Arial" w:hAnsi="Arial" w:cs="Arial"/>
          <w:sz w:val="20"/>
          <w:szCs w:val="20"/>
        </w:rPr>
        <w:t>MK upozorňuje na povinnost poskytovat statistické údaje podle zákona č. 89/1995 Sb., o státní statistické službě, v platném znění.</w:t>
      </w:r>
    </w:p>
    <w:p w14:paraId="23963944" w14:textId="3D717D4E" w:rsidR="00611CEA" w:rsidRDefault="00611CEA" w:rsidP="00911136">
      <w:pPr>
        <w:spacing w:after="0"/>
        <w:jc w:val="both"/>
        <w:rPr>
          <w:rFonts w:ascii="Arial" w:hAnsi="Arial" w:cs="Arial"/>
          <w:sz w:val="20"/>
          <w:szCs w:val="20"/>
        </w:rPr>
      </w:pPr>
    </w:p>
    <w:p w14:paraId="45E0F2BA" w14:textId="77777777" w:rsidR="00EF31E4" w:rsidRPr="00A372EE" w:rsidRDefault="00EF31E4" w:rsidP="00911136">
      <w:pPr>
        <w:spacing w:after="0"/>
        <w:jc w:val="both"/>
        <w:rPr>
          <w:rFonts w:ascii="Arial" w:hAnsi="Arial" w:cs="Arial"/>
          <w:sz w:val="20"/>
          <w:szCs w:val="20"/>
        </w:rPr>
      </w:pPr>
    </w:p>
    <w:p w14:paraId="2960D823" w14:textId="77777777" w:rsidR="00C47DA3" w:rsidRPr="00C47DA3" w:rsidRDefault="00C47DA3" w:rsidP="00911136">
      <w:pPr>
        <w:spacing w:after="0"/>
        <w:jc w:val="both"/>
        <w:rPr>
          <w:rStyle w:val="Hypertextovodkaz"/>
          <w:rFonts w:ascii="Arial" w:hAnsi="Arial" w:cs="Arial"/>
          <w:b/>
          <w:u w:val="none"/>
        </w:rPr>
      </w:pPr>
      <w:r w:rsidRPr="00C47DA3">
        <w:rPr>
          <w:rStyle w:val="Hypertextovodkaz"/>
          <w:rFonts w:ascii="Arial" w:hAnsi="Arial" w:cs="Arial"/>
          <w:b/>
          <w:u w:val="none"/>
        </w:rPr>
        <w:t>Návody, metodické pokyny, aktuality:</w:t>
      </w:r>
    </w:p>
    <w:p w14:paraId="11DFC474" w14:textId="68A9620E" w:rsidR="00611CEA" w:rsidRPr="00C47DA3" w:rsidRDefault="0080257A" w:rsidP="00911136">
      <w:pPr>
        <w:spacing w:after="0"/>
        <w:jc w:val="both"/>
        <w:rPr>
          <w:rStyle w:val="Hypertextovodkaz"/>
          <w:rFonts w:ascii="Arial" w:hAnsi="Arial" w:cs="Arial"/>
        </w:rPr>
      </w:pPr>
      <w:hyperlink r:id="rId15" w:history="1">
        <w:r w:rsidR="00C47DA3" w:rsidRPr="007E7671">
          <w:rPr>
            <w:rStyle w:val="Hypertextovodkaz"/>
            <w:rFonts w:ascii="Arial" w:hAnsi="Arial" w:cs="Arial"/>
          </w:rPr>
          <w:t>https://www.mkcr.cz/podpora-projektu-kreativniho-uceni-ii</w:t>
        </w:r>
      </w:hyperlink>
    </w:p>
    <w:p w14:paraId="79C28F99" w14:textId="77777777" w:rsidR="00C47DA3" w:rsidRPr="00C47DA3" w:rsidRDefault="00C47DA3" w:rsidP="00911136">
      <w:pPr>
        <w:spacing w:after="0"/>
        <w:jc w:val="both"/>
        <w:rPr>
          <w:rFonts w:ascii="Arial" w:hAnsi="Arial" w:cs="Arial"/>
          <w:color w:val="FF0000"/>
          <w:sz w:val="20"/>
          <w:szCs w:val="20"/>
        </w:rPr>
      </w:pPr>
    </w:p>
    <w:p w14:paraId="350250F1" w14:textId="77777777" w:rsidR="008424B7" w:rsidRDefault="008424B7" w:rsidP="002B3136">
      <w:pPr>
        <w:spacing w:after="120"/>
        <w:jc w:val="both"/>
        <w:rPr>
          <w:rFonts w:ascii="Arial" w:hAnsi="Arial" w:cs="Arial"/>
          <w:sz w:val="20"/>
          <w:szCs w:val="20"/>
        </w:rPr>
      </w:pPr>
    </w:p>
    <w:p w14:paraId="783D5BA0" w14:textId="276DA93D" w:rsidR="00911136" w:rsidRPr="00A372EE" w:rsidRDefault="00611CEA" w:rsidP="002B3136">
      <w:pPr>
        <w:spacing w:after="120"/>
        <w:jc w:val="both"/>
        <w:rPr>
          <w:rFonts w:ascii="Arial" w:hAnsi="Arial" w:cs="Arial"/>
          <w:sz w:val="20"/>
          <w:szCs w:val="20"/>
        </w:rPr>
      </w:pPr>
      <w:r w:rsidRPr="00A372EE">
        <w:rPr>
          <w:rFonts w:ascii="Arial" w:hAnsi="Arial" w:cs="Arial"/>
          <w:sz w:val="20"/>
          <w:szCs w:val="20"/>
        </w:rPr>
        <w:t>Doplňující o</w:t>
      </w:r>
      <w:r w:rsidR="00911136" w:rsidRPr="00A372EE">
        <w:rPr>
          <w:rFonts w:ascii="Arial" w:hAnsi="Arial" w:cs="Arial"/>
          <w:sz w:val="20"/>
          <w:szCs w:val="20"/>
        </w:rPr>
        <w:t>tázky k elektronickému systému podávání žádostí</w:t>
      </w:r>
      <w:r w:rsidR="00D127C8" w:rsidRPr="00A372EE">
        <w:rPr>
          <w:rFonts w:ascii="Arial" w:hAnsi="Arial" w:cs="Arial"/>
          <w:sz w:val="20"/>
          <w:szCs w:val="20"/>
        </w:rPr>
        <w:t xml:space="preserve"> a vyhlašovací</w:t>
      </w:r>
      <w:r w:rsidR="002B3136" w:rsidRPr="00A372EE">
        <w:rPr>
          <w:rFonts w:ascii="Arial" w:hAnsi="Arial" w:cs="Arial"/>
          <w:sz w:val="20"/>
          <w:szCs w:val="20"/>
        </w:rPr>
        <w:t>m</w:t>
      </w:r>
      <w:r w:rsidR="00D127C8" w:rsidRPr="00A372EE">
        <w:rPr>
          <w:rFonts w:ascii="Arial" w:hAnsi="Arial" w:cs="Arial"/>
          <w:sz w:val="20"/>
          <w:szCs w:val="20"/>
        </w:rPr>
        <w:t xml:space="preserve"> podmínkám</w:t>
      </w:r>
      <w:r w:rsidR="00911136" w:rsidRPr="00A372EE">
        <w:rPr>
          <w:rFonts w:ascii="Arial" w:hAnsi="Arial" w:cs="Arial"/>
          <w:sz w:val="20"/>
          <w:szCs w:val="20"/>
        </w:rPr>
        <w:t>:</w:t>
      </w:r>
    </w:p>
    <w:p w14:paraId="64F0F339" w14:textId="4B5ADBBA" w:rsidR="00911136" w:rsidRDefault="00911136" w:rsidP="00703A15">
      <w:pPr>
        <w:spacing w:after="120"/>
        <w:rPr>
          <w:rFonts w:ascii="Arial" w:hAnsi="Arial" w:cs="Arial"/>
          <w:i/>
          <w:sz w:val="20"/>
          <w:szCs w:val="20"/>
        </w:rPr>
      </w:pPr>
      <w:r w:rsidRPr="00A372EE">
        <w:rPr>
          <w:rFonts w:ascii="Arial" w:hAnsi="Arial" w:cs="Arial"/>
          <w:i/>
          <w:sz w:val="20"/>
          <w:szCs w:val="20"/>
        </w:rPr>
        <w:t>Mg</w:t>
      </w:r>
      <w:r w:rsidR="00D127C8" w:rsidRPr="00A372EE">
        <w:rPr>
          <w:rFonts w:ascii="Arial" w:hAnsi="Arial" w:cs="Arial"/>
          <w:i/>
          <w:sz w:val="20"/>
          <w:szCs w:val="20"/>
        </w:rPr>
        <w:t>A</w:t>
      </w:r>
      <w:r w:rsidRPr="00A372EE">
        <w:rPr>
          <w:rFonts w:ascii="Arial" w:hAnsi="Arial" w:cs="Arial"/>
          <w:i/>
          <w:sz w:val="20"/>
          <w:szCs w:val="20"/>
        </w:rPr>
        <w:t xml:space="preserve">. </w:t>
      </w:r>
      <w:r w:rsidR="00D127C8" w:rsidRPr="00A372EE">
        <w:rPr>
          <w:rFonts w:ascii="Arial" w:hAnsi="Arial" w:cs="Arial"/>
          <w:i/>
          <w:sz w:val="20"/>
          <w:szCs w:val="20"/>
        </w:rPr>
        <w:t xml:space="preserve">Duyen Monika Vrtišková, </w:t>
      </w:r>
      <w:r w:rsidRPr="00A372EE">
        <w:rPr>
          <w:rFonts w:ascii="Arial" w:hAnsi="Arial" w:cs="Arial"/>
          <w:i/>
          <w:sz w:val="20"/>
          <w:szCs w:val="20"/>
        </w:rPr>
        <w:t>oddělení umění MK, 257 085 3</w:t>
      </w:r>
      <w:r w:rsidR="00D127C8" w:rsidRPr="00A372EE">
        <w:rPr>
          <w:rFonts w:ascii="Arial" w:hAnsi="Arial" w:cs="Arial"/>
          <w:i/>
          <w:sz w:val="20"/>
          <w:szCs w:val="20"/>
        </w:rPr>
        <w:t>81</w:t>
      </w:r>
      <w:r w:rsidRPr="00A372EE">
        <w:rPr>
          <w:rFonts w:ascii="Arial" w:hAnsi="Arial" w:cs="Arial"/>
          <w:i/>
          <w:sz w:val="20"/>
          <w:szCs w:val="20"/>
        </w:rPr>
        <w:t>,</w:t>
      </w:r>
      <w:r w:rsidR="00703A15">
        <w:rPr>
          <w:rFonts w:ascii="Arial" w:hAnsi="Arial" w:cs="Arial"/>
          <w:i/>
          <w:sz w:val="20"/>
          <w:szCs w:val="20"/>
        </w:rPr>
        <w:t xml:space="preserve"> 777 457 336, </w:t>
      </w:r>
      <w:hyperlink r:id="rId16" w:history="1">
        <w:r w:rsidR="002F1A21" w:rsidRPr="0069604B">
          <w:rPr>
            <w:rStyle w:val="Hypertextovodkaz"/>
            <w:rFonts w:ascii="Arial" w:hAnsi="Arial" w:cs="Arial"/>
            <w:i/>
            <w:sz w:val="20"/>
            <w:szCs w:val="20"/>
          </w:rPr>
          <w:t>monika.vrtiskova@mkcr.cz</w:t>
        </w:r>
      </w:hyperlink>
    </w:p>
    <w:p w14:paraId="668D93C0" w14:textId="4D16B019" w:rsidR="002F1A21" w:rsidRPr="002F1A21" w:rsidRDefault="002F1A21" w:rsidP="00703A15">
      <w:pPr>
        <w:spacing w:after="120"/>
        <w:rPr>
          <w:rFonts w:ascii="Arial" w:hAnsi="Arial" w:cs="Arial"/>
          <w:sz w:val="20"/>
          <w:szCs w:val="20"/>
        </w:rPr>
      </w:pPr>
      <w:r w:rsidRPr="002F1A21">
        <w:rPr>
          <w:rFonts w:ascii="Arial" w:hAnsi="Arial" w:cs="Arial"/>
          <w:sz w:val="20"/>
          <w:szCs w:val="20"/>
        </w:rPr>
        <w:t>Konzultace k obsahu projektů:</w:t>
      </w:r>
    </w:p>
    <w:p w14:paraId="444210DC" w14:textId="29670DB5" w:rsidR="005E4921" w:rsidRPr="00EC6E07" w:rsidRDefault="00911136" w:rsidP="00703A15">
      <w:pPr>
        <w:spacing w:after="120"/>
        <w:rPr>
          <w:rFonts w:ascii="Arial" w:hAnsi="Arial" w:cs="Arial"/>
          <w:sz w:val="20"/>
        </w:rPr>
      </w:pPr>
      <w:r w:rsidRPr="00A372EE">
        <w:rPr>
          <w:rFonts w:ascii="Arial" w:hAnsi="Arial" w:cs="Arial"/>
          <w:i/>
          <w:sz w:val="20"/>
          <w:szCs w:val="20"/>
        </w:rPr>
        <w:t>Mg</w:t>
      </w:r>
      <w:r w:rsidR="0080257A">
        <w:rPr>
          <w:rFonts w:ascii="Arial" w:hAnsi="Arial" w:cs="Arial"/>
          <w:i/>
          <w:sz w:val="20"/>
          <w:szCs w:val="20"/>
        </w:rPr>
        <w:t>A</w:t>
      </w:r>
      <w:bookmarkStart w:id="78" w:name="_GoBack"/>
      <w:bookmarkEnd w:id="78"/>
      <w:r w:rsidRPr="00A372EE">
        <w:rPr>
          <w:rFonts w:ascii="Arial" w:hAnsi="Arial" w:cs="Arial"/>
          <w:i/>
          <w:sz w:val="20"/>
          <w:szCs w:val="20"/>
        </w:rPr>
        <w:t>. Petra Uhlířová, oddělení umění MK, 257 085 213, petra.uhlirova@mkcr.cz</w:t>
      </w:r>
    </w:p>
    <w:sectPr w:rsidR="005E4921" w:rsidRPr="00EC6E07" w:rsidSect="00CB3568">
      <w:headerReference w:type="default" r:id="rId17"/>
      <w:footerReference w:type="default" r:id="rId18"/>
      <w:pgSz w:w="11906" w:h="16838"/>
      <w:pgMar w:top="1948" w:right="1417" w:bottom="1417" w:left="1417" w:header="56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2B25" w16cex:dateUtc="2023-03-19T23:45:00Z"/>
  <w16cex:commentExtensible w16cex:durableId="27C22C53" w16cex:dateUtc="2023-03-19T23:50:00Z"/>
  <w16cex:commentExtensible w16cex:durableId="27C22D17" w16cex:dateUtc="2023-03-19T23:53:00Z"/>
  <w16cex:commentExtensible w16cex:durableId="27C2310F" w16cex:dateUtc="2023-03-20T00:10:00Z"/>
  <w16cex:commentExtensible w16cex:durableId="27C231E7" w16cex:dateUtc="2023-03-20T00:14:00Z"/>
  <w16cex:commentExtensible w16cex:durableId="27C2327D" w16cex:dateUtc="2023-03-20T00:16:00Z"/>
  <w16cex:commentExtensible w16cex:durableId="27C232C9" w16cex:dateUtc="2023-03-20T00:18:00Z"/>
  <w16cex:commentExtensible w16cex:durableId="27C236CA" w16cex:dateUtc="2023-03-20T00:35:00Z"/>
  <w16cex:commentExtensible w16cex:durableId="27C235C5" w16cex:dateUtc="2023-03-20T00:30:00Z"/>
  <w16cex:commentExtensible w16cex:durableId="27C23AEC" w16cex:dateUtc="2023-03-20T00:52:00Z"/>
  <w16cex:commentExtensible w16cex:durableId="27C23BA1" w16cex:dateUtc="2023-03-20T00:55:00Z"/>
  <w16cex:commentExtensible w16cex:durableId="27C2416C" w16cex:dateUtc="2023-03-20T01:20:00Z"/>
  <w16cex:commentExtensible w16cex:durableId="27C2A308" w16cex:dateUtc="2023-03-20T08:16:00Z"/>
  <w16cex:commentExtensible w16cex:durableId="27C2A3BE" w16cex:dateUtc="2023-03-20T08:19:00Z"/>
  <w16cex:commentExtensible w16cex:durableId="27C2A3EC" w16cex:dateUtc="2023-03-20T08:20:00Z"/>
  <w16cex:commentExtensible w16cex:durableId="27C2A4C6" w16cex:dateUtc="2023-03-20T08:24:00Z"/>
  <w16cex:commentExtensible w16cex:durableId="27C2A55A" w16cex:dateUtc="2023-03-20T08:26:00Z"/>
  <w16cex:commentExtensible w16cex:durableId="27C2A6FD" w16cex:dateUtc="2023-03-20T08:33:00Z"/>
  <w16cex:commentExtensible w16cex:durableId="27C2A8B4" w16cex:dateUtc="2023-03-20T08:41:00Z"/>
  <w16cex:commentExtensible w16cex:durableId="27C2A943" w16cex:dateUtc="2023-03-20T08:43:00Z"/>
  <w16cex:commentExtensible w16cex:durableId="27C2AA03" w16cex:dateUtc="2023-03-20T08:46:00Z"/>
  <w16cex:commentExtensible w16cex:durableId="27C2AAA3" w16cex:dateUtc="2023-03-20T08:49:00Z"/>
  <w16cex:commentExtensible w16cex:durableId="27C2AAEB" w16cex:dateUtc="2023-03-20T08:50:00Z"/>
  <w16cex:commentExtensible w16cex:durableId="27C2AC81" w16cex:dateUtc="2023-03-20T0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8E3C" w14:textId="77777777" w:rsidR="003E1ED2" w:rsidRDefault="003E1ED2" w:rsidP="00FD409A">
      <w:pPr>
        <w:spacing w:after="0" w:line="240" w:lineRule="auto"/>
      </w:pPr>
      <w:r>
        <w:separator/>
      </w:r>
    </w:p>
  </w:endnote>
  <w:endnote w:type="continuationSeparator" w:id="0">
    <w:p w14:paraId="0FEAAE81" w14:textId="77777777" w:rsidR="003E1ED2" w:rsidRDefault="003E1ED2"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E1ED2" w:rsidRPr="00B3251A" w:rsidRDefault="003E1ED2">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60288" behindDoc="0" locked="0" layoutInCell="1" allowOverlap="1" wp14:anchorId="3989DF3F" wp14:editId="39ED2643">
                      <wp:simplePos x="0" y="0"/>
                      <wp:positionH relativeFrom="column">
                        <wp:posOffset>-23495</wp:posOffset>
                      </wp:positionH>
                      <wp:positionV relativeFrom="paragraph">
                        <wp:posOffset>-44450</wp:posOffset>
                      </wp:positionV>
                      <wp:extent cx="5029200" cy="463138"/>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029200"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E1ED2" w:rsidRPr="00B3251A" w:rsidRDefault="003E1ED2"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E1ED2" w:rsidRPr="00B3251A" w:rsidRDefault="0080257A" w:rsidP="00B3251A">
                                  <w:pPr>
                                    <w:spacing w:after="0"/>
                                    <w:rPr>
                                      <w:rFonts w:ascii="Arial" w:hAnsi="Arial" w:cs="Arial"/>
                                      <w:color w:val="808080" w:themeColor="background1" w:themeShade="80"/>
                                      <w:sz w:val="15"/>
                                      <w:szCs w:val="15"/>
                                    </w:rPr>
                                  </w:pPr>
                                  <w:hyperlink r:id="rId1" w:history="1">
                                    <w:r w:rsidR="003E1ED2" w:rsidRPr="00B3251A">
                                      <w:rPr>
                                        <w:rStyle w:val="Hypertextovodkaz"/>
                                        <w:rFonts w:ascii="Arial" w:hAnsi="Arial" w:cs="Arial"/>
                                        <w:color w:val="808080" w:themeColor="background1" w:themeShade="80"/>
                                        <w:sz w:val="15"/>
                                        <w:szCs w:val="15"/>
                                      </w:rPr>
                                      <w:t>https://www.mkcr.cz/</w:t>
                                    </w:r>
                                  </w:hyperlink>
                                  <w:r w:rsidR="003E1ED2" w:rsidRPr="00B3251A">
                                    <w:rPr>
                                      <w:rFonts w:ascii="Arial" w:hAnsi="Arial" w:cs="Arial"/>
                                      <w:color w:val="808080" w:themeColor="background1" w:themeShade="80"/>
                                      <w:sz w:val="15"/>
                                      <w:szCs w:val="15"/>
                                    </w:rPr>
                                    <w:t xml:space="preserve"> </w:t>
                                  </w:r>
                                </w:p>
                                <w:p w14:paraId="3B39948E" w14:textId="77777777" w:rsidR="003E1ED2" w:rsidRPr="00B3251A" w:rsidRDefault="003E1ED2">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85pt;margin-top:-3.5pt;width:396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" fillcolor="white [3201]" stroked="f" strokeweight=".5pt">
                      <v:textbox>
                        <w:txbxContent>
                          <w:p w14:paraId="3E56457C" w14:textId="77777777" w:rsidR="003E1ED2" w:rsidRPr="00B3251A" w:rsidRDefault="003E1ED2"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E1ED2" w:rsidRPr="00B3251A" w:rsidRDefault="0080257A" w:rsidP="00B3251A">
                            <w:pPr>
                              <w:spacing w:after="0"/>
                              <w:rPr>
                                <w:rFonts w:ascii="Arial" w:hAnsi="Arial" w:cs="Arial"/>
                                <w:color w:val="808080" w:themeColor="background1" w:themeShade="80"/>
                                <w:sz w:val="15"/>
                                <w:szCs w:val="15"/>
                              </w:rPr>
                            </w:pPr>
                            <w:hyperlink r:id="rId2" w:history="1">
                              <w:r w:rsidR="003E1ED2" w:rsidRPr="00B3251A">
                                <w:rPr>
                                  <w:rStyle w:val="Hypertextovodkaz"/>
                                  <w:rFonts w:ascii="Arial" w:hAnsi="Arial" w:cs="Arial"/>
                                  <w:color w:val="808080" w:themeColor="background1" w:themeShade="80"/>
                                  <w:sz w:val="15"/>
                                  <w:szCs w:val="15"/>
                                </w:rPr>
                                <w:t>https://www.mkcr.cz/</w:t>
                              </w:r>
                            </w:hyperlink>
                            <w:r w:rsidR="003E1ED2" w:rsidRPr="00B3251A">
                              <w:rPr>
                                <w:rFonts w:ascii="Arial" w:hAnsi="Arial" w:cs="Arial"/>
                                <w:color w:val="808080" w:themeColor="background1" w:themeShade="80"/>
                                <w:sz w:val="15"/>
                                <w:szCs w:val="15"/>
                              </w:rPr>
                              <w:t xml:space="preserve"> </w:t>
                            </w:r>
                          </w:p>
                          <w:p w14:paraId="3B39948E" w14:textId="77777777" w:rsidR="003E1ED2" w:rsidRPr="00B3251A" w:rsidRDefault="003E1ED2">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p>
        </w:sdtContent>
      </w:sdt>
    </w:sdtContent>
  </w:sdt>
  <w:p w14:paraId="5614A3B5" w14:textId="77777777" w:rsidR="003E1ED2" w:rsidRPr="00370B54" w:rsidRDefault="003E1ED2">
    <w:pPr>
      <w:pStyle w:val="Zpa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D9370" w14:textId="77777777" w:rsidR="003E1ED2" w:rsidRDefault="003E1ED2" w:rsidP="00FD409A">
      <w:pPr>
        <w:spacing w:after="0" w:line="240" w:lineRule="auto"/>
      </w:pPr>
      <w:r>
        <w:separator/>
      </w:r>
    </w:p>
  </w:footnote>
  <w:footnote w:type="continuationSeparator" w:id="0">
    <w:p w14:paraId="7C447F89" w14:textId="77777777" w:rsidR="003E1ED2" w:rsidRDefault="003E1ED2" w:rsidP="00FD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145C079A" w:rsidR="003E1ED2" w:rsidRDefault="003E1ED2">
    <w:pPr>
      <w:pStyle w:val="Zhlav"/>
    </w:pPr>
    <w:r>
      <w:rPr>
        <w:noProof/>
        <w:lang w:eastAsia="cs-CZ"/>
      </w:rPr>
      <w:drawing>
        <wp:inline distT="0" distB="0" distL="0" distR="0" wp14:anchorId="0A429B12" wp14:editId="380BC137">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7216" behindDoc="0" locked="0" layoutInCell="1" allowOverlap="1" wp14:anchorId="06529751" wp14:editId="2F8FA2F4">
          <wp:simplePos x="0" y="0"/>
          <wp:positionH relativeFrom="column">
            <wp:posOffset>4217670</wp:posOffset>
          </wp:positionH>
          <wp:positionV relativeFrom="paragraph">
            <wp:posOffset>67945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168" behindDoc="0" locked="0" layoutInCell="1" allowOverlap="1" wp14:anchorId="2983BA38" wp14:editId="346B393E">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0B215F"/>
    <w:multiLevelType w:val="hybridMultilevel"/>
    <w:tmpl w:val="C67AD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02433"/>
    <w:multiLevelType w:val="hybridMultilevel"/>
    <w:tmpl w:val="DB3E6E30"/>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7725F9"/>
    <w:multiLevelType w:val="hybridMultilevel"/>
    <w:tmpl w:val="D3A02F34"/>
    <w:lvl w:ilvl="0" w:tplc="0FC8C09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E6C58"/>
    <w:multiLevelType w:val="hybridMultilevel"/>
    <w:tmpl w:val="9574FEA2"/>
    <w:lvl w:ilvl="0" w:tplc="0FC8C092">
      <w:start w:val="1"/>
      <w:numFmt w:val="upperRoman"/>
      <w:lvlText w:val="%1."/>
      <w:lvlJc w:val="left"/>
      <w:pPr>
        <w:ind w:left="1080" w:hanging="720"/>
      </w:pPr>
      <w:rPr>
        <w:rFonts w:hint="default"/>
      </w:rPr>
    </w:lvl>
    <w:lvl w:ilvl="1" w:tplc="A1166BCC">
      <w:start w:val="1"/>
      <w:numFmt w:val="decimal"/>
      <w:lvlText w:val="%2."/>
      <w:lvlJc w:val="left"/>
      <w:pPr>
        <w:ind w:left="1440" w:hanging="360"/>
      </w:pPr>
      <w:rPr>
        <w:b/>
      </w:rPr>
    </w:lvl>
    <w:lvl w:ilvl="2" w:tplc="19C05D2C">
      <w:numFmt w:val="bullet"/>
      <w:lvlText w:val="-"/>
      <w:lvlJc w:val="left"/>
      <w:pPr>
        <w:ind w:left="2160" w:hanging="180"/>
      </w:pPr>
      <w:rPr>
        <w:rFonts w:ascii="Calibri" w:eastAsiaTheme="minorHAnsi" w:hAnsi="Calibri" w:cs="Calibri"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22C86"/>
    <w:multiLevelType w:val="hybridMultilevel"/>
    <w:tmpl w:val="15468DF6"/>
    <w:lvl w:ilvl="0" w:tplc="9064E4D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E2857F3"/>
    <w:multiLevelType w:val="multilevel"/>
    <w:tmpl w:val="6EDA046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A27DC9"/>
    <w:multiLevelType w:val="hybridMultilevel"/>
    <w:tmpl w:val="CA26D21A"/>
    <w:lvl w:ilvl="0" w:tplc="0405000F">
      <w:start w:val="1"/>
      <w:numFmt w:val="decimal"/>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D4E8B"/>
    <w:multiLevelType w:val="hybridMultilevel"/>
    <w:tmpl w:val="EB861BF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AD34FB0"/>
    <w:multiLevelType w:val="hybridMultilevel"/>
    <w:tmpl w:val="9ACAA3A4"/>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1ECB0E82"/>
    <w:multiLevelType w:val="hybridMultilevel"/>
    <w:tmpl w:val="82AC6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85245"/>
    <w:multiLevelType w:val="hybridMultilevel"/>
    <w:tmpl w:val="BCA47EE2"/>
    <w:lvl w:ilvl="0" w:tplc="0FC8C09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4E54A4"/>
    <w:multiLevelType w:val="hybridMultilevel"/>
    <w:tmpl w:val="F432C476"/>
    <w:lvl w:ilvl="0" w:tplc="E92C030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E8C745A"/>
    <w:multiLevelType w:val="hybridMultilevel"/>
    <w:tmpl w:val="06183A3A"/>
    <w:lvl w:ilvl="0" w:tplc="16F4EB6E">
      <w:numFmt w:val="bullet"/>
      <w:lvlText w:val="-"/>
      <w:lvlJc w:val="left"/>
      <w:pPr>
        <w:ind w:left="2700" w:hanging="360"/>
      </w:pPr>
      <w:rPr>
        <w:rFonts w:ascii="Calibri" w:eastAsiaTheme="minorHAnsi" w:hAnsi="Calibri" w:cs="Calibri"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4" w15:restartNumberingAfterBreak="0">
    <w:nsid w:val="32837FA5"/>
    <w:multiLevelType w:val="hybridMultilevel"/>
    <w:tmpl w:val="87DA23F4"/>
    <w:lvl w:ilvl="0" w:tplc="8EEC86F0">
      <w:start w:val="1"/>
      <w:numFmt w:val="bullet"/>
      <w:lvlText w:val=""/>
      <w:lvlJc w:val="left"/>
      <w:pPr>
        <w:ind w:left="20" w:hanging="360"/>
      </w:pPr>
      <w:rPr>
        <w:rFonts w:ascii="Symbol" w:hAnsi="Symbol" w:hint="default"/>
      </w:rPr>
    </w:lvl>
    <w:lvl w:ilvl="1" w:tplc="04050003">
      <w:start w:val="1"/>
      <w:numFmt w:val="bullet"/>
      <w:lvlText w:val="o"/>
      <w:lvlJc w:val="left"/>
      <w:pPr>
        <w:ind w:left="740" w:hanging="360"/>
      </w:pPr>
      <w:rPr>
        <w:rFonts w:ascii="Courier New" w:hAnsi="Courier New" w:cs="Courier New" w:hint="default"/>
      </w:rPr>
    </w:lvl>
    <w:lvl w:ilvl="2" w:tplc="04050005" w:tentative="1">
      <w:start w:val="1"/>
      <w:numFmt w:val="bullet"/>
      <w:lvlText w:val=""/>
      <w:lvlJc w:val="left"/>
      <w:pPr>
        <w:ind w:left="1460" w:hanging="360"/>
      </w:pPr>
      <w:rPr>
        <w:rFonts w:ascii="Wingdings" w:hAnsi="Wingdings" w:hint="default"/>
      </w:rPr>
    </w:lvl>
    <w:lvl w:ilvl="3" w:tplc="04050001" w:tentative="1">
      <w:start w:val="1"/>
      <w:numFmt w:val="bullet"/>
      <w:lvlText w:val=""/>
      <w:lvlJc w:val="left"/>
      <w:pPr>
        <w:ind w:left="2180" w:hanging="360"/>
      </w:pPr>
      <w:rPr>
        <w:rFonts w:ascii="Symbol" w:hAnsi="Symbol" w:hint="default"/>
      </w:rPr>
    </w:lvl>
    <w:lvl w:ilvl="4" w:tplc="04050003" w:tentative="1">
      <w:start w:val="1"/>
      <w:numFmt w:val="bullet"/>
      <w:lvlText w:val="o"/>
      <w:lvlJc w:val="left"/>
      <w:pPr>
        <w:ind w:left="2900" w:hanging="360"/>
      </w:pPr>
      <w:rPr>
        <w:rFonts w:ascii="Courier New" w:hAnsi="Courier New" w:cs="Courier New" w:hint="default"/>
      </w:rPr>
    </w:lvl>
    <w:lvl w:ilvl="5" w:tplc="04050005" w:tentative="1">
      <w:start w:val="1"/>
      <w:numFmt w:val="bullet"/>
      <w:lvlText w:val=""/>
      <w:lvlJc w:val="left"/>
      <w:pPr>
        <w:ind w:left="3620" w:hanging="360"/>
      </w:pPr>
      <w:rPr>
        <w:rFonts w:ascii="Wingdings" w:hAnsi="Wingdings" w:hint="default"/>
      </w:rPr>
    </w:lvl>
    <w:lvl w:ilvl="6" w:tplc="04050001" w:tentative="1">
      <w:start w:val="1"/>
      <w:numFmt w:val="bullet"/>
      <w:lvlText w:val=""/>
      <w:lvlJc w:val="left"/>
      <w:pPr>
        <w:ind w:left="4340" w:hanging="360"/>
      </w:pPr>
      <w:rPr>
        <w:rFonts w:ascii="Symbol" w:hAnsi="Symbol" w:hint="default"/>
      </w:rPr>
    </w:lvl>
    <w:lvl w:ilvl="7" w:tplc="04050003" w:tentative="1">
      <w:start w:val="1"/>
      <w:numFmt w:val="bullet"/>
      <w:lvlText w:val="o"/>
      <w:lvlJc w:val="left"/>
      <w:pPr>
        <w:ind w:left="5060" w:hanging="360"/>
      </w:pPr>
      <w:rPr>
        <w:rFonts w:ascii="Courier New" w:hAnsi="Courier New" w:cs="Courier New" w:hint="default"/>
      </w:rPr>
    </w:lvl>
    <w:lvl w:ilvl="8" w:tplc="04050005" w:tentative="1">
      <w:start w:val="1"/>
      <w:numFmt w:val="bullet"/>
      <w:lvlText w:val=""/>
      <w:lvlJc w:val="left"/>
      <w:pPr>
        <w:ind w:left="5780" w:hanging="360"/>
      </w:pPr>
      <w:rPr>
        <w:rFonts w:ascii="Wingdings" w:hAnsi="Wingdings" w:hint="default"/>
      </w:rPr>
    </w:lvl>
  </w:abstractNum>
  <w:abstractNum w:abstractNumId="15" w15:restartNumberingAfterBreak="0">
    <w:nsid w:val="38793FC0"/>
    <w:multiLevelType w:val="hybridMultilevel"/>
    <w:tmpl w:val="BF78F0F4"/>
    <w:lvl w:ilvl="0" w:tplc="16F4EB6E">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A021EC1"/>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4C1D6A"/>
    <w:multiLevelType w:val="hybridMultilevel"/>
    <w:tmpl w:val="621EA7D4"/>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6862E1"/>
    <w:multiLevelType w:val="hybridMultilevel"/>
    <w:tmpl w:val="A4221CA6"/>
    <w:lvl w:ilvl="0" w:tplc="692C56F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AB6D30"/>
    <w:multiLevelType w:val="hybridMultilevel"/>
    <w:tmpl w:val="0E4CDC72"/>
    <w:lvl w:ilvl="0" w:tplc="16F4EB6E">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011204B"/>
    <w:multiLevelType w:val="hybridMultilevel"/>
    <w:tmpl w:val="138ADF44"/>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15:restartNumberingAfterBreak="0">
    <w:nsid w:val="41634236"/>
    <w:multiLevelType w:val="hybridMultilevel"/>
    <w:tmpl w:val="A79C8C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32519AB"/>
    <w:multiLevelType w:val="hybridMultilevel"/>
    <w:tmpl w:val="D174FA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74451E3"/>
    <w:multiLevelType w:val="hybridMultilevel"/>
    <w:tmpl w:val="4E9C1A6C"/>
    <w:lvl w:ilvl="0" w:tplc="0D141C7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DC191F"/>
    <w:multiLevelType w:val="hybridMultilevel"/>
    <w:tmpl w:val="DE5E5DB6"/>
    <w:lvl w:ilvl="0" w:tplc="16F4EB6E">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ED34B59"/>
    <w:multiLevelType w:val="hybridMultilevel"/>
    <w:tmpl w:val="8F8ED750"/>
    <w:lvl w:ilvl="0" w:tplc="16F4EB6E">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0807D6A"/>
    <w:multiLevelType w:val="hybridMultilevel"/>
    <w:tmpl w:val="2924978E"/>
    <w:lvl w:ilvl="0" w:tplc="16F4EB6E">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51D0C5E"/>
    <w:multiLevelType w:val="hybridMultilevel"/>
    <w:tmpl w:val="D6AAD1E4"/>
    <w:lvl w:ilvl="0" w:tplc="AFA02E5E">
      <w:start w:val="1"/>
      <w:numFmt w:val="lowerLetter"/>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DA015C"/>
    <w:multiLevelType w:val="hybridMultilevel"/>
    <w:tmpl w:val="899206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C141D9"/>
    <w:multiLevelType w:val="multilevel"/>
    <w:tmpl w:val="E71847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C9206B2"/>
    <w:multiLevelType w:val="hybridMultilevel"/>
    <w:tmpl w:val="263E5E7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DD1F11"/>
    <w:multiLevelType w:val="hybridMultilevel"/>
    <w:tmpl w:val="ED0C7958"/>
    <w:lvl w:ilvl="0" w:tplc="0FC8C0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D103CD"/>
    <w:multiLevelType w:val="hybridMultilevel"/>
    <w:tmpl w:val="C0260580"/>
    <w:lvl w:ilvl="0" w:tplc="AF38A2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6D2DB4"/>
    <w:multiLevelType w:val="hybridMultilevel"/>
    <w:tmpl w:val="F182A780"/>
    <w:lvl w:ilvl="0" w:tplc="5FF0DC6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03F6C07"/>
    <w:multiLevelType w:val="hybridMultilevel"/>
    <w:tmpl w:val="4E08F6B4"/>
    <w:lvl w:ilvl="0" w:tplc="EA3A463C">
      <w:start w:val="200"/>
      <w:numFmt w:val="bullet"/>
      <w:lvlText w:val="-"/>
      <w:lvlJc w:val="left"/>
      <w:pPr>
        <w:ind w:left="1800" w:hanging="360"/>
      </w:pPr>
      <w:rPr>
        <w:rFonts w:ascii="Arial" w:eastAsiaTheme="minorHAnsi"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714C48EF"/>
    <w:multiLevelType w:val="hybridMultilevel"/>
    <w:tmpl w:val="79589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98185D"/>
    <w:multiLevelType w:val="hybridMultilevel"/>
    <w:tmpl w:val="A75CEB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3">
      <w:start w:val="1"/>
      <w:numFmt w:val="upperRoman"/>
      <w:lvlText w:val="%5."/>
      <w:lvlJc w:val="righ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AF42FB"/>
    <w:multiLevelType w:val="hybridMultilevel"/>
    <w:tmpl w:val="CA26D21A"/>
    <w:lvl w:ilvl="0" w:tplc="0405000F">
      <w:start w:val="1"/>
      <w:numFmt w:val="decimal"/>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8"/>
  </w:num>
  <w:num w:numId="4">
    <w:abstractNumId w:val="34"/>
  </w:num>
  <w:num w:numId="5">
    <w:abstractNumId w:val="32"/>
  </w:num>
  <w:num w:numId="6">
    <w:abstractNumId w:val="39"/>
  </w:num>
  <w:num w:numId="7">
    <w:abstractNumId w:val="0"/>
  </w:num>
  <w:num w:numId="8">
    <w:abstractNumId w:val="30"/>
  </w:num>
  <w:num w:numId="9">
    <w:abstractNumId w:val="28"/>
  </w:num>
  <w:num w:numId="10">
    <w:abstractNumId w:val="27"/>
  </w:num>
  <w:num w:numId="11">
    <w:abstractNumId w:val="23"/>
  </w:num>
  <w:num w:numId="12">
    <w:abstractNumId w:val="29"/>
  </w:num>
  <w:num w:numId="13">
    <w:abstractNumId w:val="37"/>
  </w:num>
  <w:num w:numId="14">
    <w:abstractNumId w:val="17"/>
  </w:num>
  <w:num w:numId="15">
    <w:abstractNumId w:val="2"/>
  </w:num>
  <w:num w:numId="16">
    <w:abstractNumId w:val="40"/>
  </w:num>
  <w:num w:numId="17">
    <w:abstractNumId w:val="18"/>
  </w:num>
  <w:num w:numId="18">
    <w:abstractNumId w:val="4"/>
  </w:num>
  <w:num w:numId="19">
    <w:abstractNumId w:val="1"/>
  </w:num>
  <w:num w:numId="20">
    <w:abstractNumId w:val="8"/>
  </w:num>
  <w:num w:numId="21">
    <w:abstractNumId w:val="22"/>
  </w:num>
  <w:num w:numId="22">
    <w:abstractNumId w:val="36"/>
  </w:num>
  <w:num w:numId="23">
    <w:abstractNumId w:val="35"/>
  </w:num>
  <w:num w:numId="24">
    <w:abstractNumId w:val="12"/>
  </w:num>
  <w:num w:numId="25">
    <w:abstractNumId w:val="31"/>
  </w:num>
  <w:num w:numId="26">
    <w:abstractNumId w:val="16"/>
  </w:num>
  <w:num w:numId="27">
    <w:abstractNumId w:val="10"/>
  </w:num>
  <w:num w:numId="28">
    <w:abstractNumId w:val="13"/>
  </w:num>
  <w:num w:numId="29">
    <w:abstractNumId w:val="11"/>
  </w:num>
  <w:num w:numId="30">
    <w:abstractNumId w:val="3"/>
  </w:num>
  <w:num w:numId="31">
    <w:abstractNumId w:val="6"/>
  </w:num>
  <w:num w:numId="32">
    <w:abstractNumId w:val="6"/>
  </w:num>
  <w:num w:numId="33">
    <w:abstractNumId w:val="20"/>
  </w:num>
  <w:num w:numId="34">
    <w:abstractNumId w:val="19"/>
  </w:num>
  <w:num w:numId="35">
    <w:abstractNumId w:val="25"/>
  </w:num>
  <w:num w:numId="36">
    <w:abstractNumId w:val="5"/>
  </w:num>
  <w:num w:numId="37">
    <w:abstractNumId w:val="15"/>
  </w:num>
  <w:num w:numId="38">
    <w:abstractNumId w:val="24"/>
  </w:num>
  <w:num w:numId="39">
    <w:abstractNumId w:val="7"/>
  </w:num>
  <w:num w:numId="40">
    <w:abstractNumId w:val="26"/>
  </w:num>
  <w:num w:numId="41">
    <w:abstractNumId w:val="21"/>
  </w:num>
  <w:num w:numId="42">
    <w:abstractNumId w:val="33"/>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728"/>
    <w:rsid w:val="00006CD8"/>
    <w:rsid w:val="00006DF3"/>
    <w:rsid w:val="00006F84"/>
    <w:rsid w:val="0000799F"/>
    <w:rsid w:val="000121E0"/>
    <w:rsid w:val="000125A9"/>
    <w:rsid w:val="00015D6F"/>
    <w:rsid w:val="00017B1E"/>
    <w:rsid w:val="00021E84"/>
    <w:rsid w:val="0002213B"/>
    <w:rsid w:val="00022E14"/>
    <w:rsid w:val="00032DEA"/>
    <w:rsid w:val="00036807"/>
    <w:rsid w:val="00040D01"/>
    <w:rsid w:val="00040F6E"/>
    <w:rsid w:val="0004399A"/>
    <w:rsid w:val="00044724"/>
    <w:rsid w:val="00046D1A"/>
    <w:rsid w:val="000474D8"/>
    <w:rsid w:val="00050DF6"/>
    <w:rsid w:val="00052427"/>
    <w:rsid w:val="00054AC0"/>
    <w:rsid w:val="0006035B"/>
    <w:rsid w:val="0006094A"/>
    <w:rsid w:val="00060FDB"/>
    <w:rsid w:val="00061940"/>
    <w:rsid w:val="0006299C"/>
    <w:rsid w:val="00064312"/>
    <w:rsid w:val="000645C7"/>
    <w:rsid w:val="000646D0"/>
    <w:rsid w:val="000651B7"/>
    <w:rsid w:val="00066CA8"/>
    <w:rsid w:val="00067340"/>
    <w:rsid w:val="00067BFA"/>
    <w:rsid w:val="00070E95"/>
    <w:rsid w:val="00071D26"/>
    <w:rsid w:val="000727A1"/>
    <w:rsid w:val="00072A2A"/>
    <w:rsid w:val="00074008"/>
    <w:rsid w:val="0007744F"/>
    <w:rsid w:val="000802B4"/>
    <w:rsid w:val="00080B07"/>
    <w:rsid w:val="00082224"/>
    <w:rsid w:val="00082CB8"/>
    <w:rsid w:val="000841B0"/>
    <w:rsid w:val="0008441F"/>
    <w:rsid w:val="000857DA"/>
    <w:rsid w:val="00085D62"/>
    <w:rsid w:val="00085E77"/>
    <w:rsid w:val="000866F6"/>
    <w:rsid w:val="000930F6"/>
    <w:rsid w:val="000936B4"/>
    <w:rsid w:val="00094093"/>
    <w:rsid w:val="000944A3"/>
    <w:rsid w:val="0009481D"/>
    <w:rsid w:val="00096F0E"/>
    <w:rsid w:val="000A0F1D"/>
    <w:rsid w:val="000A16D2"/>
    <w:rsid w:val="000B1CA1"/>
    <w:rsid w:val="000B1CA8"/>
    <w:rsid w:val="000B4969"/>
    <w:rsid w:val="000B6164"/>
    <w:rsid w:val="000B6233"/>
    <w:rsid w:val="000B629D"/>
    <w:rsid w:val="000B6A73"/>
    <w:rsid w:val="000B7561"/>
    <w:rsid w:val="000C0DF0"/>
    <w:rsid w:val="000C1C63"/>
    <w:rsid w:val="000C32A7"/>
    <w:rsid w:val="000C6446"/>
    <w:rsid w:val="000C75AD"/>
    <w:rsid w:val="000C79B2"/>
    <w:rsid w:val="000D0672"/>
    <w:rsid w:val="000D1D74"/>
    <w:rsid w:val="000D4011"/>
    <w:rsid w:val="000D415F"/>
    <w:rsid w:val="000D7907"/>
    <w:rsid w:val="000E4AA2"/>
    <w:rsid w:val="000F1BC2"/>
    <w:rsid w:val="000F3E15"/>
    <w:rsid w:val="00102893"/>
    <w:rsid w:val="00103611"/>
    <w:rsid w:val="00103C6A"/>
    <w:rsid w:val="00104F90"/>
    <w:rsid w:val="00105B36"/>
    <w:rsid w:val="00105D0A"/>
    <w:rsid w:val="00106A81"/>
    <w:rsid w:val="001101CE"/>
    <w:rsid w:val="001110BE"/>
    <w:rsid w:val="00115CE8"/>
    <w:rsid w:val="00116094"/>
    <w:rsid w:val="00117E92"/>
    <w:rsid w:val="001215A0"/>
    <w:rsid w:val="001216AC"/>
    <w:rsid w:val="001229EB"/>
    <w:rsid w:val="00122CF1"/>
    <w:rsid w:val="001246BB"/>
    <w:rsid w:val="00124B2B"/>
    <w:rsid w:val="00126208"/>
    <w:rsid w:val="00130133"/>
    <w:rsid w:val="00133E69"/>
    <w:rsid w:val="00137FBA"/>
    <w:rsid w:val="00141793"/>
    <w:rsid w:val="0014261C"/>
    <w:rsid w:val="0014635E"/>
    <w:rsid w:val="001468C8"/>
    <w:rsid w:val="00151E26"/>
    <w:rsid w:val="00151F1D"/>
    <w:rsid w:val="00153961"/>
    <w:rsid w:val="001662A4"/>
    <w:rsid w:val="001666F7"/>
    <w:rsid w:val="001671F3"/>
    <w:rsid w:val="001672E1"/>
    <w:rsid w:val="001676B2"/>
    <w:rsid w:val="0017212B"/>
    <w:rsid w:val="001740F4"/>
    <w:rsid w:val="0017623F"/>
    <w:rsid w:val="00181A59"/>
    <w:rsid w:val="00181E9A"/>
    <w:rsid w:val="00182425"/>
    <w:rsid w:val="00182EAC"/>
    <w:rsid w:val="00184BEB"/>
    <w:rsid w:val="001858C4"/>
    <w:rsid w:val="001867DB"/>
    <w:rsid w:val="00190101"/>
    <w:rsid w:val="001917E0"/>
    <w:rsid w:val="001932B6"/>
    <w:rsid w:val="00194D06"/>
    <w:rsid w:val="00195BF4"/>
    <w:rsid w:val="001969D5"/>
    <w:rsid w:val="00196D30"/>
    <w:rsid w:val="00197972"/>
    <w:rsid w:val="001A072F"/>
    <w:rsid w:val="001A36A0"/>
    <w:rsid w:val="001A75C8"/>
    <w:rsid w:val="001B404C"/>
    <w:rsid w:val="001B557D"/>
    <w:rsid w:val="001B72DC"/>
    <w:rsid w:val="001C10AA"/>
    <w:rsid w:val="001C2086"/>
    <w:rsid w:val="001C2B45"/>
    <w:rsid w:val="001C3A59"/>
    <w:rsid w:val="001C3F17"/>
    <w:rsid w:val="001C7163"/>
    <w:rsid w:val="001C7352"/>
    <w:rsid w:val="001D01D8"/>
    <w:rsid w:val="001D0BD9"/>
    <w:rsid w:val="001D28E9"/>
    <w:rsid w:val="001D349F"/>
    <w:rsid w:val="001D53EC"/>
    <w:rsid w:val="001D5B68"/>
    <w:rsid w:val="001D5D5B"/>
    <w:rsid w:val="001D6B66"/>
    <w:rsid w:val="001D73FE"/>
    <w:rsid w:val="001E0668"/>
    <w:rsid w:val="001E1CAE"/>
    <w:rsid w:val="001E3BC3"/>
    <w:rsid w:val="001E4B24"/>
    <w:rsid w:val="001E646C"/>
    <w:rsid w:val="001E7165"/>
    <w:rsid w:val="001E797D"/>
    <w:rsid w:val="001F37A7"/>
    <w:rsid w:val="001F4194"/>
    <w:rsid w:val="001F5CDD"/>
    <w:rsid w:val="001F66A1"/>
    <w:rsid w:val="00202167"/>
    <w:rsid w:val="00204EEA"/>
    <w:rsid w:val="002074E2"/>
    <w:rsid w:val="00211C5B"/>
    <w:rsid w:val="00211D5E"/>
    <w:rsid w:val="002153E7"/>
    <w:rsid w:val="00215B0F"/>
    <w:rsid w:val="00216A9A"/>
    <w:rsid w:val="00216F64"/>
    <w:rsid w:val="0022061B"/>
    <w:rsid w:val="00223346"/>
    <w:rsid w:val="00226785"/>
    <w:rsid w:val="00227038"/>
    <w:rsid w:val="00230063"/>
    <w:rsid w:val="00231867"/>
    <w:rsid w:val="002333D0"/>
    <w:rsid w:val="00235ADD"/>
    <w:rsid w:val="00240341"/>
    <w:rsid w:val="00241875"/>
    <w:rsid w:val="00242193"/>
    <w:rsid w:val="00242568"/>
    <w:rsid w:val="00246E5E"/>
    <w:rsid w:val="00247DF2"/>
    <w:rsid w:val="00250120"/>
    <w:rsid w:val="0025098E"/>
    <w:rsid w:val="00251A01"/>
    <w:rsid w:val="00252602"/>
    <w:rsid w:val="00252732"/>
    <w:rsid w:val="00252963"/>
    <w:rsid w:val="0025407B"/>
    <w:rsid w:val="00255223"/>
    <w:rsid w:val="00255E8C"/>
    <w:rsid w:val="00265B0D"/>
    <w:rsid w:val="0026638C"/>
    <w:rsid w:val="00266D7B"/>
    <w:rsid w:val="00270137"/>
    <w:rsid w:val="0027314D"/>
    <w:rsid w:val="0027378B"/>
    <w:rsid w:val="00274484"/>
    <w:rsid w:val="00276646"/>
    <w:rsid w:val="00281544"/>
    <w:rsid w:val="002821F1"/>
    <w:rsid w:val="00282405"/>
    <w:rsid w:val="00282E19"/>
    <w:rsid w:val="00284120"/>
    <w:rsid w:val="002905AF"/>
    <w:rsid w:val="00292FC1"/>
    <w:rsid w:val="00297B0A"/>
    <w:rsid w:val="002A3911"/>
    <w:rsid w:val="002A5702"/>
    <w:rsid w:val="002B0ACD"/>
    <w:rsid w:val="002B3136"/>
    <w:rsid w:val="002B54F2"/>
    <w:rsid w:val="002C1AE6"/>
    <w:rsid w:val="002C2CA3"/>
    <w:rsid w:val="002C513C"/>
    <w:rsid w:val="002C6040"/>
    <w:rsid w:val="002C640A"/>
    <w:rsid w:val="002C72E6"/>
    <w:rsid w:val="002C7B80"/>
    <w:rsid w:val="002D2CF9"/>
    <w:rsid w:val="002D39EE"/>
    <w:rsid w:val="002D6A65"/>
    <w:rsid w:val="002E1552"/>
    <w:rsid w:val="002E15AC"/>
    <w:rsid w:val="002E1EC8"/>
    <w:rsid w:val="002E417A"/>
    <w:rsid w:val="002E6DA5"/>
    <w:rsid w:val="002E730F"/>
    <w:rsid w:val="002E7A91"/>
    <w:rsid w:val="002F1425"/>
    <w:rsid w:val="002F1A21"/>
    <w:rsid w:val="002F23BF"/>
    <w:rsid w:val="002F34E5"/>
    <w:rsid w:val="002F5DFE"/>
    <w:rsid w:val="002F5E0D"/>
    <w:rsid w:val="0030105A"/>
    <w:rsid w:val="00301F27"/>
    <w:rsid w:val="00301FD6"/>
    <w:rsid w:val="003032BA"/>
    <w:rsid w:val="0030676B"/>
    <w:rsid w:val="0030691E"/>
    <w:rsid w:val="00306C14"/>
    <w:rsid w:val="003113E3"/>
    <w:rsid w:val="003117C3"/>
    <w:rsid w:val="003145CE"/>
    <w:rsid w:val="00320076"/>
    <w:rsid w:val="00322DFD"/>
    <w:rsid w:val="003233D9"/>
    <w:rsid w:val="00323638"/>
    <w:rsid w:val="00323E28"/>
    <w:rsid w:val="003246CF"/>
    <w:rsid w:val="00331DBE"/>
    <w:rsid w:val="00332F05"/>
    <w:rsid w:val="003359DA"/>
    <w:rsid w:val="00335DDD"/>
    <w:rsid w:val="00341223"/>
    <w:rsid w:val="00346268"/>
    <w:rsid w:val="0035030F"/>
    <w:rsid w:val="003506AB"/>
    <w:rsid w:val="003519B8"/>
    <w:rsid w:val="003538D4"/>
    <w:rsid w:val="00354BBE"/>
    <w:rsid w:val="003561DD"/>
    <w:rsid w:val="00361B2E"/>
    <w:rsid w:val="003628CB"/>
    <w:rsid w:val="0036539B"/>
    <w:rsid w:val="00370B54"/>
    <w:rsid w:val="003721EA"/>
    <w:rsid w:val="003749B8"/>
    <w:rsid w:val="00376B29"/>
    <w:rsid w:val="00376C4E"/>
    <w:rsid w:val="00383FAE"/>
    <w:rsid w:val="003871F5"/>
    <w:rsid w:val="00391480"/>
    <w:rsid w:val="003927F0"/>
    <w:rsid w:val="003937C0"/>
    <w:rsid w:val="00396001"/>
    <w:rsid w:val="003A3D7E"/>
    <w:rsid w:val="003A5271"/>
    <w:rsid w:val="003A5380"/>
    <w:rsid w:val="003B0818"/>
    <w:rsid w:val="003B0C61"/>
    <w:rsid w:val="003B4276"/>
    <w:rsid w:val="003B4AFA"/>
    <w:rsid w:val="003B7148"/>
    <w:rsid w:val="003C0E21"/>
    <w:rsid w:val="003C116F"/>
    <w:rsid w:val="003C162D"/>
    <w:rsid w:val="003C2283"/>
    <w:rsid w:val="003C40AF"/>
    <w:rsid w:val="003C41E3"/>
    <w:rsid w:val="003C556E"/>
    <w:rsid w:val="003C56D0"/>
    <w:rsid w:val="003C6B68"/>
    <w:rsid w:val="003D0339"/>
    <w:rsid w:val="003D3805"/>
    <w:rsid w:val="003D62CB"/>
    <w:rsid w:val="003E059A"/>
    <w:rsid w:val="003E063B"/>
    <w:rsid w:val="003E1552"/>
    <w:rsid w:val="003E18A5"/>
    <w:rsid w:val="003E1ED2"/>
    <w:rsid w:val="003E3A60"/>
    <w:rsid w:val="003E4240"/>
    <w:rsid w:val="003E4894"/>
    <w:rsid w:val="003E6AB7"/>
    <w:rsid w:val="003E6D55"/>
    <w:rsid w:val="003E7C2A"/>
    <w:rsid w:val="003F16E9"/>
    <w:rsid w:val="003F2421"/>
    <w:rsid w:val="003F43DC"/>
    <w:rsid w:val="003F4FF1"/>
    <w:rsid w:val="003F5225"/>
    <w:rsid w:val="003F593C"/>
    <w:rsid w:val="003F71B1"/>
    <w:rsid w:val="003F7FD8"/>
    <w:rsid w:val="0040005A"/>
    <w:rsid w:val="00401EFA"/>
    <w:rsid w:val="00402FDA"/>
    <w:rsid w:val="00403AD1"/>
    <w:rsid w:val="00403D25"/>
    <w:rsid w:val="00406267"/>
    <w:rsid w:val="00406D1B"/>
    <w:rsid w:val="004122F7"/>
    <w:rsid w:val="004149D6"/>
    <w:rsid w:val="0041790F"/>
    <w:rsid w:val="0042117C"/>
    <w:rsid w:val="00423024"/>
    <w:rsid w:val="0042391A"/>
    <w:rsid w:val="00423EC3"/>
    <w:rsid w:val="00425121"/>
    <w:rsid w:val="0042577B"/>
    <w:rsid w:val="00426659"/>
    <w:rsid w:val="0043006A"/>
    <w:rsid w:val="00432C59"/>
    <w:rsid w:val="00434104"/>
    <w:rsid w:val="004364E6"/>
    <w:rsid w:val="0044493F"/>
    <w:rsid w:val="00446794"/>
    <w:rsid w:val="00451067"/>
    <w:rsid w:val="00453182"/>
    <w:rsid w:val="004534CE"/>
    <w:rsid w:val="004548F9"/>
    <w:rsid w:val="00461CF7"/>
    <w:rsid w:val="00461F4F"/>
    <w:rsid w:val="0046560F"/>
    <w:rsid w:val="00465ACF"/>
    <w:rsid w:val="00465C32"/>
    <w:rsid w:val="0046792D"/>
    <w:rsid w:val="004703F7"/>
    <w:rsid w:val="00471D34"/>
    <w:rsid w:val="00474FE9"/>
    <w:rsid w:val="00475347"/>
    <w:rsid w:val="00475D09"/>
    <w:rsid w:val="00476FBB"/>
    <w:rsid w:val="00483BBA"/>
    <w:rsid w:val="00490DE5"/>
    <w:rsid w:val="004913A3"/>
    <w:rsid w:val="00492674"/>
    <w:rsid w:val="00494D12"/>
    <w:rsid w:val="004A0912"/>
    <w:rsid w:val="004A1DC0"/>
    <w:rsid w:val="004A2B32"/>
    <w:rsid w:val="004A7097"/>
    <w:rsid w:val="004B5107"/>
    <w:rsid w:val="004C0979"/>
    <w:rsid w:val="004C0DAF"/>
    <w:rsid w:val="004C193E"/>
    <w:rsid w:val="004C2645"/>
    <w:rsid w:val="004C289A"/>
    <w:rsid w:val="004C2A0A"/>
    <w:rsid w:val="004C3E64"/>
    <w:rsid w:val="004C68CD"/>
    <w:rsid w:val="004C75EB"/>
    <w:rsid w:val="004D3506"/>
    <w:rsid w:val="004D37CD"/>
    <w:rsid w:val="004D4971"/>
    <w:rsid w:val="004D5315"/>
    <w:rsid w:val="004D5812"/>
    <w:rsid w:val="004D7A1A"/>
    <w:rsid w:val="004E035A"/>
    <w:rsid w:val="004E2E56"/>
    <w:rsid w:val="004E5840"/>
    <w:rsid w:val="004E7851"/>
    <w:rsid w:val="004E7F0E"/>
    <w:rsid w:val="004F1B0D"/>
    <w:rsid w:val="004F30DC"/>
    <w:rsid w:val="004F6703"/>
    <w:rsid w:val="004F7406"/>
    <w:rsid w:val="004F7637"/>
    <w:rsid w:val="0050606E"/>
    <w:rsid w:val="0051385D"/>
    <w:rsid w:val="005142F9"/>
    <w:rsid w:val="00520957"/>
    <w:rsid w:val="005225A3"/>
    <w:rsid w:val="0052451A"/>
    <w:rsid w:val="00531F1E"/>
    <w:rsid w:val="00532EEF"/>
    <w:rsid w:val="00533E9C"/>
    <w:rsid w:val="00535E58"/>
    <w:rsid w:val="00537AC9"/>
    <w:rsid w:val="00545DCD"/>
    <w:rsid w:val="00547D90"/>
    <w:rsid w:val="00552A3D"/>
    <w:rsid w:val="00552C8F"/>
    <w:rsid w:val="00554581"/>
    <w:rsid w:val="00554F16"/>
    <w:rsid w:val="005551DE"/>
    <w:rsid w:val="005567E2"/>
    <w:rsid w:val="0055765A"/>
    <w:rsid w:val="005630A4"/>
    <w:rsid w:val="00563F2A"/>
    <w:rsid w:val="00565E4F"/>
    <w:rsid w:val="00566D77"/>
    <w:rsid w:val="00570971"/>
    <w:rsid w:val="00571E6F"/>
    <w:rsid w:val="005744A9"/>
    <w:rsid w:val="005754B2"/>
    <w:rsid w:val="00575AFD"/>
    <w:rsid w:val="0057656F"/>
    <w:rsid w:val="005816A4"/>
    <w:rsid w:val="0058223C"/>
    <w:rsid w:val="005842D2"/>
    <w:rsid w:val="005854BE"/>
    <w:rsid w:val="00585988"/>
    <w:rsid w:val="00585C5A"/>
    <w:rsid w:val="005879E9"/>
    <w:rsid w:val="00587A5D"/>
    <w:rsid w:val="00592465"/>
    <w:rsid w:val="00594E27"/>
    <w:rsid w:val="00597FC2"/>
    <w:rsid w:val="005A2784"/>
    <w:rsid w:val="005A29CA"/>
    <w:rsid w:val="005A33D5"/>
    <w:rsid w:val="005B2C89"/>
    <w:rsid w:val="005B2E05"/>
    <w:rsid w:val="005B3016"/>
    <w:rsid w:val="005B7BCE"/>
    <w:rsid w:val="005C268D"/>
    <w:rsid w:val="005C4ACF"/>
    <w:rsid w:val="005C55F1"/>
    <w:rsid w:val="005D0CA9"/>
    <w:rsid w:val="005D2081"/>
    <w:rsid w:val="005D323B"/>
    <w:rsid w:val="005D4582"/>
    <w:rsid w:val="005D5ACA"/>
    <w:rsid w:val="005E0362"/>
    <w:rsid w:val="005E04C1"/>
    <w:rsid w:val="005E303C"/>
    <w:rsid w:val="005E3D1D"/>
    <w:rsid w:val="005E4921"/>
    <w:rsid w:val="005E619A"/>
    <w:rsid w:val="005E6537"/>
    <w:rsid w:val="005E655E"/>
    <w:rsid w:val="005E6B73"/>
    <w:rsid w:val="005F0FC2"/>
    <w:rsid w:val="005F17CE"/>
    <w:rsid w:val="005F6211"/>
    <w:rsid w:val="005F69E7"/>
    <w:rsid w:val="005F6BE1"/>
    <w:rsid w:val="005F7DC4"/>
    <w:rsid w:val="00600110"/>
    <w:rsid w:val="00603AE6"/>
    <w:rsid w:val="00603B30"/>
    <w:rsid w:val="00605160"/>
    <w:rsid w:val="006062A0"/>
    <w:rsid w:val="00611CEA"/>
    <w:rsid w:val="0061639F"/>
    <w:rsid w:val="00624534"/>
    <w:rsid w:val="00624992"/>
    <w:rsid w:val="00624D2E"/>
    <w:rsid w:val="00625A65"/>
    <w:rsid w:val="0063009C"/>
    <w:rsid w:val="0063030F"/>
    <w:rsid w:val="006331FC"/>
    <w:rsid w:val="006332CF"/>
    <w:rsid w:val="00635629"/>
    <w:rsid w:val="00635D33"/>
    <w:rsid w:val="0063655D"/>
    <w:rsid w:val="00642B95"/>
    <w:rsid w:val="00642C98"/>
    <w:rsid w:val="00645271"/>
    <w:rsid w:val="00645320"/>
    <w:rsid w:val="006500A2"/>
    <w:rsid w:val="00652A41"/>
    <w:rsid w:val="00654057"/>
    <w:rsid w:val="00655F10"/>
    <w:rsid w:val="00660391"/>
    <w:rsid w:val="006605EC"/>
    <w:rsid w:val="00664672"/>
    <w:rsid w:val="00665522"/>
    <w:rsid w:val="0066733E"/>
    <w:rsid w:val="006738D9"/>
    <w:rsid w:val="00673A25"/>
    <w:rsid w:val="00674660"/>
    <w:rsid w:val="006753E3"/>
    <w:rsid w:val="00675604"/>
    <w:rsid w:val="00675BD2"/>
    <w:rsid w:val="00675D75"/>
    <w:rsid w:val="006767C2"/>
    <w:rsid w:val="00680682"/>
    <w:rsid w:val="00682625"/>
    <w:rsid w:val="006833FF"/>
    <w:rsid w:val="0068724A"/>
    <w:rsid w:val="00691E4D"/>
    <w:rsid w:val="00692A99"/>
    <w:rsid w:val="00695919"/>
    <w:rsid w:val="00695F51"/>
    <w:rsid w:val="00697817"/>
    <w:rsid w:val="006979A1"/>
    <w:rsid w:val="006A1560"/>
    <w:rsid w:val="006A3333"/>
    <w:rsid w:val="006A436B"/>
    <w:rsid w:val="006A4CE9"/>
    <w:rsid w:val="006B09E0"/>
    <w:rsid w:val="006B264B"/>
    <w:rsid w:val="006B45C8"/>
    <w:rsid w:val="006B7A37"/>
    <w:rsid w:val="006B7E40"/>
    <w:rsid w:val="006C06BB"/>
    <w:rsid w:val="006C35B4"/>
    <w:rsid w:val="006C401E"/>
    <w:rsid w:val="006C4269"/>
    <w:rsid w:val="006C5F37"/>
    <w:rsid w:val="006C71CD"/>
    <w:rsid w:val="006C76A7"/>
    <w:rsid w:val="006D3B4C"/>
    <w:rsid w:val="006D5462"/>
    <w:rsid w:val="006D636B"/>
    <w:rsid w:val="006D68AD"/>
    <w:rsid w:val="006D6D05"/>
    <w:rsid w:val="006E00D2"/>
    <w:rsid w:val="006E0A1E"/>
    <w:rsid w:val="006E2C52"/>
    <w:rsid w:val="006E31D7"/>
    <w:rsid w:val="006E36E8"/>
    <w:rsid w:val="006E4292"/>
    <w:rsid w:val="006E4AD9"/>
    <w:rsid w:val="006E6928"/>
    <w:rsid w:val="006F5AF3"/>
    <w:rsid w:val="00703A15"/>
    <w:rsid w:val="007055FF"/>
    <w:rsid w:val="0070574A"/>
    <w:rsid w:val="007061AA"/>
    <w:rsid w:val="007069A5"/>
    <w:rsid w:val="007079A0"/>
    <w:rsid w:val="0071221A"/>
    <w:rsid w:val="00713391"/>
    <w:rsid w:val="007138C1"/>
    <w:rsid w:val="0071484F"/>
    <w:rsid w:val="0071531C"/>
    <w:rsid w:val="00721C2A"/>
    <w:rsid w:val="0072380E"/>
    <w:rsid w:val="007243DD"/>
    <w:rsid w:val="00724B7E"/>
    <w:rsid w:val="007329F9"/>
    <w:rsid w:val="007336BE"/>
    <w:rsid w:val="00735AC8"/>
    <w:rsid w:val="007449E4"/>
    <w:rsid w:val="00750F07"/>
    <w:rsid w:val="007517BD"/>
    <w:rsid w:val="007550D6"/>
    <w:rsid w:val="00757C48"/>
    <w:rsid w:val="00760B83"/>
    <w:rsid w:val="00761401"/>
    <w:rsid w:val="00766354"/>
    <w:rsid w:val="00767C31"/>
    <w:rsid w:val="0077283B"/>
    <w:rsid w:val="00775A63"/>
    <w:rsid w:val="00776857"/>
    <w:rsid w:val="00777950"/>
    <w:rsid w:val="007814CC"/>
    <w:rsid w:val="007866C4"/>
    <w:rsid w:val="007874DB"/>
    <w:rsid w:val="007927F0"/>
    <w:rsid w:val="007A27A6"/>
    <w:rsid w:val="007A67BD"/>
    <w:rsid w:val="007A7E17"/>
    <w:rsid w:val="007B0EB9"/>
    <w:rsid w:val="007B6BBF"/>
    <w:rsid w:val="007C2044"/>
    <w:rsid w:val="007C5255"/>
    <w:rsid w:val="007C59E4"/>
    <w:rsid w:val="007D062F"/>
    <w:rsid w:val="007D10CA"/>
    <w:rsid w:val="007D1474"/>
    <w:rsid w:val="007D704A"/>
    <w:rsid w:val="007E32BD"/>
    <w:rsid w:val="007E452B"/>
    <w:rsid w:val="007E6CFF"/>
    <w:rsid w:val="007E7671"/>
    <w:rsid w:val="007F12AA"/>
    <w:rsid w:val="007F20A2"/>
    <w:rsid w:val="007F322F"/>
    <w:rsid w:val="007F50BD"/>
    <w:rsid w:val="007F58AD"/>
    <w:rsid w:val="007F667B"/>
    <w:rsid w:val="007F7A82"/>
    <w:rsid w:val="00801E94"/>
    <w:rsid w:val="0080257A"/>
    <w:rsid w:val="00802D30"/>
    <w:rsid w:val="00803DA6"/>
    <w:rsid w:val="008065F0"/>
    <w:rsid w:val="0081189E"/>
    <w:rsid w:val="008132C1"/>
    <w:rsid w:val="0081416A"/>
    <w:rsid w:val="00816A15"/>
    <w:rsid w:val="008200F5"/>
    <w:rsid w:val="00820898"/>
    <w:rsid w:val="00822334"/>
    <w:rsid w:val="0082326A"/>
    <w:rsid w:val="00823526"/>
    <w:rsid w:val="00823CCF"/>
    <w:rsid w:val="00824CAC"/>
    <w:rsid w:val="0082636E"/>
    <w:rsid w:val="00826C41"/>
    <w:rsid w:val="00827B0F"/>
    <w:rsid w:val="0083063F"/>
    <w:rsid w:val="00830AC7"/>
    <w:rsid w:val="008310F4"/>
    <w:rsid w:val="0083493B"/>
    <w:rsid w:val="0083573D"/>
    <w:rsid w:val="008362B7"/>
    <w:rsid w:val="00836CA7"/>
    <w:rsid w:val="0084203D"/>
    <w:rsid w:val="008424B7"/>
    <w:rsid w:val="00842564"/>
    <w:rsid w:val="00843000"/>
    <w:rsid w:val="008445CC"/>
    <w:rsid w:val="0084604E"/>
    <w:rsid w:val="008477B5"/>
    <w:rsid w:val="00854CDC"/>
    <w:rsid w:val="00855613"/>
    <w:rsid w:val="00857F4B"/>
    <w:rsid w:val="008626EA"/>
    <w:rsid w:val="008631A1"/>
    <w:rsid w:val="00866FCF"/>
    <w:rsid w:val="008705CE"/>
    <w:rsid w:val="0087193E"/>
    <w:rsid w:val="00872D14"/>
    <w:rsid w:val="0087384F"/>
    <w:rsid w:val="00874C39"/>
    <w:rsid w:val="00875D92"/>
    <w:rsid w:val="0087613C"/>
    <w:rsid w:val="008775DE"/>
    <w:rsid w:val="008777E3"/>
    <w:rsid w:val="00877A8C"/>
    <w:rsid w:val="008821F2"/>
    <w:rsid w:val="008831DA"/>
    <w:rsid w:val="00892C83"/>
    <w:rsid w:val="00892CA3"/>
    <w:rsid w:val="00893F3E"/>
    <w:rsid w:val="00894224"/>
    <w:rsid w:val="0089430B"/>
    <w:rsid w:val="00894792"/>
    <w:rsid w:val="00894AE1"/>
    <w:rsid w:val="00896F1A"/>
    <w:rsid w:val="008A0C5D"/>
    <w:rsid w:val="008A13CE"/>
    <w:rsid w:val="008A29FC"/>
    <w:rsid w:val="008A333A"/>
    <w:rsid w:val="008A3480"/>
    <w:rsid w:val="008A3EB0"/>
    <w:rsid w:val="008A4E5F"/>
    <w:rsid w:val="008A563B"/>
    <w:rsid w:val="008A6DDF"/>
    <w:rsid w:val="008B0275"/>
    <w:rsid w:val="008B39AE"/>
    <w:rsid w:val="008B75E4"/>
    <w:rsid w:val="008B77E3"/>
    <w:rsid w:val="008C147D"/>
    <w:rsid w:val="008C214F"/>
    <w:rsid w:val="008C7513"/>
    <w:rsid w:val="008C7FD4"/>
    <w:rsid w:val="008D0C99"/>
    <w:rsid w:val="008D0E71"/>
    <w:rsid w:val="008D14D7"/>
    <w:rsid w:val="008D223C"/>
    <w:rsid w:val="008D627E"/>
    <w:rsid w:val="008D7118"/>
    <w:rsid w:val="008D7C56"/>
    <w:rsid w:val="008E030C"/>
    <w:rsid w:val="008E096C"/>
    <w:rsid w:val="008E1450"/>
    <w:rsid w:val="008E448A"/>
    <w:rsid w:val="008F2D3D"/>
    <w:rsid w:val="008F5E1B"/>
    <w:rsid w:val="008F63AE"/>
    <w:rsid w:val="008F6BCA"/>
    <w:rsid w:val="00901BC8"/>
    <w:rsid w:val="00905B78"/>
    <w:rsid w:val="00911136"/>
    <w:rsid w:val="0091160F"/>
    <w:rsid w:val="0091194E"/>
    <w:rsid w:val="00912029"/>
    <w:rsid w:val="0091456E"/>
    <w:rsid w:val="00914DE8"/>
    <w:rsid w:val="0091500F"/>
    <w:rsid w:val="00915FEB"/>
    <w:rsid w:val="00917D29"/>
    <w:rsid w:val="00920DC5"/>
    <w:rsid w:val="00921522"/>
    <w:rsid w:val="009224AB"/>
    <w:rsid w:val="00924B41"/>
    <w:rsid w:val="00925FF3"/>
    <w:rsid w:val="00926D13"/>
    <w:rsid w:val="00930718"/>
    <w:rsid w:val="00930856"/>
    <w:rsid w:val="009321D4"/>
    <w:rsid w:val="009341AB"/>
    <w:rsid w:val="00934BE8"/>
    <w:rsid w:val="0093572E"/>
    <w:rsid w:val="00944843"/>
    <w:rsid w:val="00947F1B"/>
    <w:rsid w:val="00953847"/>
    <w:rsid w:val="00953CBE"/>
    <w:rsid w:val="00960214"/>
    <w:rsid w:val="00960D76"/>
    <w:rsid w:val="00961120"/>
    <w:rsid w:val="00964F51"/>
    <w:rsid w:val="00966637"/>
    <w:rsid w:val="0097111F"/>
    <w:rsid w:val="009711E1"/>
    <w:rsid w:val="0097397D"/>
    <w:rsid w:val="009749BC"/>
    <w:rsid w:val="00980139"/>
    <w:rsid w:val="0098309D"/>
    <w:rsid w:val="00984692"/>
    <w:rsid w:val="00985F0F"/>
    <w:rsid w:val="00986438"/>
    <w:rsid w:val="009866A5"/>
    <w:rsid w:val="0098710E"/>
    <w:rsid w:val="00991DE3"/>
    <w:rsid w:val="009928E5"/>
    <w:rsid w:val="00993C17"/>
    <w:rsid w:val="0099575B"/>
    <w:rsid w:val="00995A9C"/>
    <w:rsid w:val="00995DD8"/>
    <w:rsid w:val="00996327"/>
    <w:rsid w:val="00997402"/>
    <w:rsid w:val="009A1807"/>
    <w:rsid w:val="009A4A4E"/>
    <w:rsid w:val="009B372A"/>
    <w:rsid w:val="009B552F"/>
    <w:rsid w:val="009B58D0"/>
    <w:rsid w:val="009B60A9"/>
    <w:rsid w:val="009C082B"/>
    <w:rsid w:val="009C0D61"/>
    <w:rsid w:val="009D08C2"/>
    <w:rsid w:val="009D228F"/>
    <w:rsid w:val="009D23F3"/>
    <w:rsid w:val="009D3243"/>
    <w:rsid w:val="009E0719"/>
    <w:rsid w:val="009E2DAC"/>
    <w:rsid w:val="009E455A"/>
    <w:rsid w:val="009E7E07"/>
    <w:rsid w:val="009F011C"/>
    <w:rsid w:val="009F1972"/>
    <w:rsid w:val="009F2F52"/>
    <w:rsid w:val="009F41D3"/>
    <w:rsid w:val="009F68F0"/>
    <w:rsid w:val="00A01B6F"/>
    <w:rsid w:val="00A02D77"/>
    <w:rsid w:val="00A02E04"/>
    <w:rsid w:val="00A032D0"/>
    <w:rsid w:val="00A0500B"/>
    <w:rsid w:val="00A14709"/>
    <w:rsid w:val="00A1475E"/>
    <w:rsid w:val="00A15740"/>
    <w:rsid w:val="00A171EF"/>
    <w:rsid w:val="00A17A94"/>
    <w:rsid w:val="00A21E58"/>
    <w:rsid w:val="00A244FD"/>
    <w:rsid w:val="00A24863"/>
    <w:rsid w:val="00A30D3B"/>
    <w:rsid w:val="00A31D00"/>
    <w:rsid w:val="00A31E6D"/>
    <w:rsid w:val="00A35246"/>
    <w:rsid w:val="00A37058"/>
    <w:rsid w:val="00A372EE"/>
    <w:rsid w:val="00A41E89"/>
    <w:rsid w:val="00A42893"/>
    <w:rsid w:val="00A44296"/>
    <w:rsid w:val="00A44709"/>
    <w:rsid w:val="00A46B19"/>
    <w:rsid w:val="00A51AB9"/>
    <w:rsid w:val="00A53678"/>
    <w:rsid w:val="00A54778"/>
    <w:rsid w:val="00A547E4"/>
    <w:rsid w:val="00A550A2"/>
    <w:rsid w:val="00A55B07"/>
    <w:rsid w:val="00A60A65"/>
    <w:rsid w:val="00A6225F"/>
    <w:rsid w:val="00A63EDF"/>
    <w:rsid w:val="00A708CF"/>
    <w:rsid w:val="00A71E09"/>
    <w:rsid w:val="00A731EC"/>
    <w:rsid w:val="00A735B7"/>
    <w:rsid w:val="00A74698"/>
    <w:rsid w:val="00A7514C"/>
    <w:rsid w:val="00A7792B"/>
    <w:rsid w:val="00A81A0F"/>
    <w:rsid w:val="00A83068"/>
    <w:rsid w:val="00A83168"/>
    <w:rsid w:val="00A86EE5"/>
    <w:rsid w:val="00A907F3"/>
    <w:rsid w:val="00A955D0"/>
    <w:rsid w:val="00A9563F"/>
    <w:rsid w:val="00AA1FC1"/>
    <w:rsid w:val="00AA27AC"/>
    <w:rsid w:val="00AA5947"/>
    <w:rsid w:val="00AA69C5"/>
    <w:rsid w:val="00AA6C00"/>
    <w:rsid w:val="00AA746A"/>
    <w:rsid w:val="00AA74FA"/>
    <w:rsid w:val="00AB0634"/>
    <w:rsid w:val="00AB11A8"/>
    <w:rsid w:val="00AB3473"/>
    <w:rsid w:val="00AB6364"/>
    <w:rsid w:val="00AB748B"/>
    <w:rsid w:val="00AD08A9"/>
    <w:rsid w:val="00AD2261"/>
    <w:rsid w:val="00AD2E79"/>
    <w:rsid w:val="00AD362E"/>
    <w:rsid w:val="00AD45D7"/>
    <w:rsid w:val="00AD559E"/>
    <w:rsid w:val="00AE001B"/>
    <w:rsid w:val="00AE04E1"/>
    <w:rsid w:val="00AE1DB5"/>
    <w:rsid w:val="00AE1DCB"/>
    <w:rsid w:val="00AE340B"/>
    <w:rsid w:val="00AE6FDD"/>
    <w:rsid w:val="00AE705A"/>
    <w:rsid w:val="00AE79C1"/>
    <w:rsid w:val="00AE7E16"/>
    <w:rsid w:val="00AF0477"/>
    <w:rsid w:val="00AF06B2"/>
    <w:rsid w:val="00AF302B"/>
    <w:rsid w:val="00AF487D"/>
    <w:rsid w:val="00AF5DEF"/>
    <w:rsid w:val="00AF7EE2"/>
    <w:rsid w:val="00B03A5E"/>
    <w:rsid w:val="00B079AC"/>
    <w:rsid w:val="00B124B2"/>
    <w:rsid w:val="00B13525"/>
    <w:rsid w:val="00B1483F"/>
    <w:rsid w:val="00B154BB"/>
    <w:rsid w:val="00B15F54"/>
    <w:rsid w:val="00B174BB"/>
    <w:rsid w:val="00B21EF7"/>
    <w:rsid w:val="00B22186"/>
    <w:rsid w:val="00B22250"/>
    <w:rsid w:val="00B24E5E"/>
    <w:rsid w:val="00B31A54"/>
    <w:rsid w:val="00B3251A"/>
    <w:rsid w:val="00B32F88"/>
    <w:rsid w:val="00B33CEE"/>
    <w:rsid w:val="00B379B4"/>
    <w:rsid w:val="00B40ABF"/>
    <w:rsid w:val="00B40E7D"/>
    <w:rsid w:val="00B424D6"/>
    <w:rsid w:val="00B45A44"/>
    <w:rsid w:val="00B51170"/>
    <w:rsid w:val="00B5396B"/>
    <w:rsid w:val="00B53D1D"/>
    <w:rsid w:val="00B545B2"/>
    <w:rsid w:val="00B55119"/>
    <w:rsid w:val="00B57162"/>
    <w:rsid w:val="00B57650"/>
    <w:rsid w:val="00B57826"/>
    <w:rsid w:val="00B61549"/>
    <w:rsid w:val="00B63FD6"/>
    <w:rsid w:val="00B644F7"/>
    <w:rsid w:val="00B647E0"/>
    <w:rsid w:val="00B64C19"/>
    <w:rsid w:val="00B66789"/>
    <w:rsid w:val="00B66A3F"/>
    <w:rsid w:val="00B67A06"/>
    <w:rsid w:val="00B70EA0"/>
    <w:rsid w:val="00B716C8"/>
    <w:rsid w:val="00B71A0F"/>
    <w:rsid w:val="00B72647"/>
    <w:rsid w:val="00B77055"/>
    <w:rsid w:val="00B772E3"/>
    <w:rsid w:val="00B77B1F"/>
    <w:rsid w:val="00B80718"/>
    <w:rsid w:val="00B80DC7"/>
    <w:rsid w:val="00B81E5B"/>
    <w:rsid w:val="00B8287F"/>
    <w:rsid w:val="00B84CE8"/>
    <w:rsid w:val="00B85AF2"/>
    <w:rsid w:val="00B86286"/>
    <w:rsid w:val="00B876E3"/>
    <w:rsid w:val="00B904A6"/>
    <w:rsid w:val="00B92A4F"/>
    <w:rsid w:val="00B92BB1"/>
    <w:rsid w:val="00B92C24"/>
    <w:rsid w:val="00B9508E"/>
    <w:rsid w:val="00B95C74"/>
    <w:rsid w:val="00B9633F"/>
    <w:rsid w:val="00B96C68"/>
    <w:rsid w:val="00BA3F4B"/>
    <w:rsid w:val="00BA57AB"/>
    <w:rsid w:val="00BA6EEE"/>
    <w:rsid w:val="00BA7552"/>
    <w:rsid w:val="00BB2B85"/>
    <w:rsid w:val="00BB36C2"/>
    <w:rsid w:val="00BB53AE"/>
    <w:rsid w:val="00BB60AF"/>
    <w:rsid w:val="00BB7E04"/>
    <w:rsid w:val="00BC1C1E"/>
    <w:rsid w:val="00BC1E81"/>
    <w:rsid w:val="00BC26B9"/>
    <w:rsid w:val="00BC401E"/>
    <w:rsid w:val="00BC507C"/>
    <w:rsid w:val="00BC6EC3"/>
    <w:rsid w:val="00BD0231"/>
    <w:rsid w:val="00BD086E"/>
    <w:rsid w:val="00BD0B6A"/>
    <w:rsid w:val="00BD0DA4"/>
    <w:rsid w:val="00BD261F"/>
    <w:rsid w:val="00BD2BA8"/>
    <w:rsid w:val="00BD66B4"/>
    <w:rsid w:val="00BD6B95"/>
    <w:rsid w:val="00BE134C"/>
    <w:rsid w:val="00BE282B"/>
    <w:rsid w:val="00BE5DF4"/>
    <w:rsid w:val="00BF563E"/>
    <w:rsid w:val="00BF68A9"/>
    <w:rsid w:val="00C01E78"/>
    <w:rsid w:val="00C02DAE"/>
    <w:rsid w:val="00C03C3A"/>
    <w:rsid w:val="00C0564F"/>
    <w:rsid w:val="00C06EED"/>
    <w:rsid w:val="00C07766"/>
    <w:rsid w:val="00C11115"/>
    <w:rsid w:val="00C15ECA"/>
    <w:rsid w:val="00C15F09"/>
    <w:rsid w:val="00C16357"/>
    <w:rsid w:val="00C21567"/>
    <w:rsid w:val="00C22D29"/>
    <w:rsid w:val="00C241BA"/>
    <w:rsid w:val="00C313EB"/>
    <w:rsid w:val="00C37079"/>
    <w:rsid w:val="00C370B4"/>
    <w:rsid w:val="00C406E9"/>
    <w:rsid w:val="00C44DED"/>
    <w:rsid w:val="00C45EDD"/>
    <w:rsid w:val="00C47DA3"/>
    <w:rsid w:val="00C53940"/>
    <w:rsid w:val="00C539DD"/>
    <w:rsid w:val="00C545A3"/>
    <w:rsid w:val="00C55AA0"/>
    <w:rsid w:val="00C5649A"/>
    <w:rsid w:val="00C56730"/>
    <w:rsid w:val="00C60989"/>
    <w:rsid w:val="00C60F65"/>
    <w:rsid w:val="00C612F2"/>
    <w:rsid w:val="00C653E5"/>
    <w:rsid w:val="00C7095B"/>
    <w:rsid w:val="00C71506"/>
    <w:rsid w:val="00C71DC1"/>
    <w:rsid w:val="00C71FB5"/>
    <w:rsid w:val="00C7237E"/>
    <w:rsid w:val="00C74B00"/>
    <w:rsid w:val="00C750D8"/>
    <w:rsid w:val="00C75662"/>
    <w:rsid w:val="00C81CDA"/>
    <w:rsid w:val="00C826BF"/>
    <w:rsid w:val="00C828B6"/>
    <w:rsid w:val="00C8363A"/>
    <w:rsid w:val="00C84D31"/>
    <w:rsid w:val="00CA7CE1"/>
    <w:rsid w:val="00CB10A3"/>
    <w:rsid w:val="00CB3568"/>
    <w:rsid w:val="00CB35DE"/>
    <w:rsid w:val="00CB4266"/>
    <w:rsid w:val="00CB6961"/>
    <w:rsid w:val="00CB6C1D"/>
    <w:rsid w:val="00CB780D"/>
    <w:rsid w:val="00CC0A8C"/>
    <w:rsid w:val="00CC6B9C"/>
    <w:rsid w:val="00CC7FD9"/>
    <w:rsid w:val="00CD3788"/>
    <w:rsid w:val="00CD3FB1"/>
    <w:rsid w:val="00CD4879"/>
    <w:rsid w:val="00CD63E6"/>
    <w:rsid w:val="00CD7FCA"/>
    <w:rsid w:val="00CE06B3"/>
    <w:rsid w:val="00CE11F3"/>
    <w:rsid w:val="00CE2E13"/>
    <w:rsid w:val="00CE3510"/>
    <w:rsid w:val="00CE5ECB"/>
    <w:rsid w:val="00CE7D8B"/>
    <w:rsid w:val="00CF37EA"/>
    <w:rsid w:val="00CF4F4E"/>
    <w:rsid w:val="00CF55F0"/>
    <w:rsid w:val="00CF5725"/>
    <w:rsid w:val="00CF5DAE"/>
    <w:rsid w:val="00CF6A8F"/>
    <w:rsid w:val="00D04B08"/>
    <w:rsid w:val="00D04E37"/>
    <w:rsid w:val="00D069A0"/>
    <w:rsid w:val="00D072A9"/>
    <w:rsid w:val="00D07AC8"/>
    <w:rsid w:val="00D11D9C"/>
    <w:rsid w:val="00D127C8"/>
    <w:rsid w:val="00D1293B"/>
    <w:rsid w:val="00D129E7"/>
    <w:rsid w:val="00D13464"/>
    <w:rsid w:val="00D14925"/>
    <w:rsid w:val="00D164F0"/>
    <w:rsid w:val="00D17D7D"/>
    <w:rsid w:val="00D20F06"/>
    <w:rsid w:val="00D2139C"/>
    <w:rsid w:val="00D21941"/>
    <w:rsid w:val="00D21DB8"/>
    <w:rsid w:val="00D21F01"/>
    <w:rsid w:val="00D232B8"/>
    <w:rsid w:val="00D2364F"/>
    <w:rsid w:val="00D318A4"/>
    <w:rsid w:val="00D34525"/>
    <w:rsid w:val="00D35B15"/>
    <w:rsid w:val="00D35D59"/>
    <w:rsid w:val="00D36C05"/>
    <w:rsid w:val="00D36F57"/>
    <w:rsid w:val="00D37663"/>
    <w:rsid w:val="00D41DE7"/>
    <w:rsid w:val="00D43CBE"/>
    <w:rsid w:val="00D46CB9"/>
    <w:rsid w:val="00D523A5"/>
    <w:rsid w:val="00D573BF"/>
    <w:rsid w:val="00D57DC7"/>
    <w:rsid w:val="00D61FA0"/>
    <w:rsid w:val="00D635E8"/>
    <w:rsid w:val="00D66EF8"/>
    <w:rsid w:val="00D706A4"/>
    <w:rsid w:val="00D711A0"/>
    <w:rsid w:val="00D7228C"/>
    <w:rsid w:val="00D76CA6"/>
    <w:rsid w:val="00D77E4C"/>
    <w:rsid w:val="00D81232"/>
    <w:rsid w:val="00D83C5C"/>
    <w:rsid w:val="00D84252"/>
    <w:rsid w:val="00D85786"/>
    <w:rsid w:val="00D87704"/>
    <w:rsid w:val="00D9222B"/>
    <w:rsid w:val="00D966D4"/>
    <w:rsid w:val="00DA0B0C"/>
    <w:rsid w:val="00DA3F19"/>
    <w:rsid w:val="00DA68E2"/>
    <w:rsid w:val="00DA7364"/>
    <w:rsid w:val="00DA7CDB"/>
    <w:rsid w:val="00DB0415"/>
    <w:rsid w:val="00DB2282"/>
    <w:rsid w:val="00DB7CBC"/>
    <w:rsid w:val="00DC3896"/>
    <w:rsid w:val="00DC5054"/>
    <w:rsid w:val="00DD2BC6"/>
    <w:rsid w:val="00DD4AB6"/>
    <w:rsid w:val="00DD705A"/>
    <w:rsid w:val="00DD76B4"/>
    <w:rsid w:val="00DE2419"/>
    <w:rsid w:val="00DE6E47"/>
    <w:rsid w:val="00DE7E42"/>
    <w:rsid w:val="00DF4031"/>
    <w:rsid w:val="00DF6D24"/>
    <w:rsid w:val="00E03AEB"/>
    <w:rsid w:val="00E077B1"/>
    <w:rsid w:val="00E07A22"/>
    <w:rsid w:val="00E1005F"/>
    <w:rsid w:val="00E10E3E"/>
    <w:rsid w:val="00E12345"/>
    <w:rsid w:val="00E133A9"/>
    <w:rsid w:val="00E13C22"/>
    <w:rsid w:val="00E15083"/>
    <w:rsid w:val="00E158E4"/>
    <w:rsid w:val="00E16D61"/>
    <w:rsid w:val="00E21AD8"/>
    <w:rsid w:val="00E21AF6"/>
    <w:rsid w:val="00E246FB"/>
    <w:rsid w:val="00E269E3"/>
    <w:rsid w:val="00E30628"/>
    <w:rsid w:val="00E31371"/>
    <w:rsid w:val="00E32958"/>
    <w:rsid w:val="00E33761"/>
    <w:rsid w:val="00E34A77"/>
    <w:rsid w:val="00E44C88"/>
    <w:rsid w:val="00E46808"/>
    <w:rsid w:val="00E507F9"/>
    <w:rsid w:val="00E5151E"/>
    <w:rsid w:val="00E51944"/>
    <w:rsid w:val="00E521B2"/>
    <w:rsid w:val="00E53DF9"/>
    <w:rsid w:val="00E54421"/>
    <w:rsid w:val="00E55ED7"/>
    <w:rsid w:val="00E568E0"/>
    <w:rsid w:val="00E56A39"/>
    <w:rsid w:val="00E6034D"/>
    <w:rsid w:val="00E6447E"/>
    <w:rsid w:val="00E6657D"/>
    <w:rsid w:val="00E678A7"/>
    <w:rsid w:val="00E7051C"/>
    <w:rsid w:val="00E721E0"/>
    <w:rsid w:val="00E76D2F"/>
    <w:rsid w:val="00E81723"/>
    <w:rsid w:val="00E82B8A"/>
    <w:rsid w:val="00E8628A"/>
    <w:rsid w:val="00E86645"/>
    <w:rsid w:val="00E874B7"/>
    <w:rsid w:val="00E87879"/>
    <w:rsid w:val="00E932D0"/>
    <w:rsid w:val="00E96A10"/>
    <w:rsid w:val="00E96E20"/>
    <w:rsid w:val="00E97781"/>
    <w:rsid w:val="00EA070D"/>
    <w:rsid w:val="00EA0945"/>
    <w:rsid w:val="00EA123B"/>
    <w:rsid w:val="00EA1C6D"/>
    <w:rsid w:val="00EB0BD9"/>
    <w:rsid w:val="00EB0E69"/>
    <w:rsid w:val="00EB2676"/>
    <w:rsid w:val="00EB26B3"/>
    <w:rsid w:val="00EB2C11"/>
    <w:rsid w:val="00EB5CB9"/>
    <w:rsid w:val="00EB6441"/>
    <w:rsid w:val="00EB7027"/>
    <w:rsid w:val="00EC066B"/>
    <w:rsid w:val="00EC0BF3"/>
    <w:rsid w:val="00EC50D6"/>
    <w:rsid w:val="00EC556B"/>
    <w:rsid w:val="00EC6E07"/>
    <w:rsid w:val="00ED214B"/>
    <w:rsid w:val="00ED4A79"/>
    <w:rsid w:val="00ED6CE2"/>
    <w:rsid w:val="00EE20B6"/>
    <w:rsid w:val="00EE2362"/>
    <w:rsid w:val="00EE4237"/>
    <w:rsid w:val="00EE4D61"/>
    <w:rsid w:val="00EE60CA"/>
    <w:rsid w:val="00EE72D4"/>
    <w:rsid w:val="00EF0AC1"/>
    <w:rsid w:val="00EF31E4"/>
    <w:rsid w:val="00EF457E"/>
    <w:rsid w:val="00EF5587"/>
    <w:rsid w:val="00F05B2D"/>
    <w:rsid w:val="00F0612C"/>
    <w:rsid w:val="00F0681F"/>
    <w:rsid w:val="00F109E2"/>
    <w:rsid w:val="00F10D33"/>
    <w:rsid w:val="00F120B3"/>
    <w:rsid w:val="00F12A4F"/>
    <w:rsid w:val="00F1319A"/>
    <w:rsid w:val="00F145D1"/>
    <w:rsid w:val="00F14707"/>
    <w:rsid w:val="00F228C5"/>
    <w:rsid w:val="00F22930"/>
    <w:rsid w:val="00F252B3"/>
    <w:rsid w:val="00F2769D"/>
    <w:rsid w:val="00F27A1E"/>
    <w:rsid w:val="00F31C76"/>
    <w:rsid w:val="00F31D88"/>
    <w:rsid w:val="00F3411C"/>
    <w:rsid w:val="00F3456B"/>
    <w:rsid w:val="00F3634B"/>
    <w:rsid w:val="00F42F6D"/>
    <w:rsid w:val="00F43B32"/>
    <w:rsid w:val="00F45817"/>
    <w:rsid w:val="00F45E3F"/>
    <w:rsid w:val="00F47C6E"/>
    <w:rsid w:val="00F53508"/>
    <w:rsid w:val="00F5525C"/>
    <w:rsid w:val="00F55C22"/>
    <w:rsid w:val="00F60E5E"/>
    <w:rsid w:val="00F616DB"/>
    <w:rsid w:val="00F655EA"/>
    <w:rsid w:val="00F66DA3"/>
    <w:rsid w:val="00F7090F"/>
    <w:rsid w:val="00F70B9B"/>
    <w:rsid w:val="00F70D60"/>
    <w:rsid w:val="00F71015"/>
    <w:rsid w:val="00F71A69"/>
    <w:rsid w:val="00F76376"/>
    <w:rsid w:val="00F76D5A"/>
    <w:rsid w:val="00F7717B"/>
    <w:rsid w:val="00F820DB"/>
    <w:rsid w:val="00F837B3"/>
    <w:rsid w:val="00F83F21"/>
    <w:rsid w:val="00F841CF"/>
    <w:rsid w:val="00F92816"/>
    <w:rsid w:val="00F94399"/>
    <w:rsid w:val="00FA0B47"/>
    <w:rsid w:val="00FA27B5"/>
    <w:rsid w:val="00FA3E91"/>
    <w:rsid w:val="00FA472A"/>
    <w:rsid w:val="00FA6A03"/>
    <w:rsid w:val="00FA7CED"/>
    <w:rsid w:val="00FB2A9E"/>
    <w:rsid w:val="00FB2C1F"/>
    <w:rsid w:val="00FB544A"/>
    <w:rsid w:val="00FB677B"/>
    <w:rsid w:val="00FB7AE8"/>
    <w:rsid w:val="00FC41C4"/>
    <w:rsid w:val="00FC456E"/>
    <w:rsid w:val="00FC4F44"/>
    <w:rsid w:val="00FC7497"/>
    <w:rsid w:val="00FC7853"/>
    <w:rsid w:val="00FD31D3"/>
    <w:rsid w:val="00FD409A"/>
    <w:rsid w:val="00FD4279"/>
    <w:rsid w:val="00FD64AE"/>
    <w:rsid w:val="00FD7C73"/>
    <w:rsid w:val="00FE06AF"/>
    <w:rsid w:val="00FE123B"/>
    <w:rsid w:val="00FE2654"/>
    <w:rsid w:val="00FE486A"/>
    <w:rsid w:val="00FE5BED"/>
    <w:rsid w:val="00FE6052"/>
    <w:rsid w:val="00FE74AD"/>
    <w:rsid w:val="00FF3402"/>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BA612"/>
  <w15:docId w15:val="{BB84576A-24F8-42C5-901C-8A21FCB6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1DB8"/>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905B78"/>
    <w:pPr>
      <w:tabs>
        <w:tab w:val="left" w:pos="660"/>
        <w:tab w:val="right" w:leader="dot" w:pos="9062"/>
      </w:tabs>
      <w:spacing w:after="0"/>
    </w:pPr>
  </w:style>
  <w:style w:type="paragraph" w:styleId="Obsah2">
    <w:name w:val="toc 2"/>
    <w:basedOn w:val="Normln"/>
    <w:next w:val="Normln"/>
    <w:autoRedefine/>
    <w:uiPriority w:val="39"/>
    <w:unhideWhenUsed/>
    <w:rsid w:val="00354BBE"/>
    <w:pPr>
      <w:tabs>
        <w:tab w:val="left" w:pos="1100"/>
        <w:tab w:val="right" w:leader="dot" w:pos="9062"/>
      </w:tabs>
      <w:spacing w:after="100"/>
      <w:ind w:left="220"/>
    </w:pPr>
  </w:style>
  <w:style w:type="paragraph" w:customStyle="1" w:styleId="Default">
    <w:name w:val="Default"/>
    <w:rsid w:val="001F37A7"/>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7A67BD"/>
    <w:pPr>
      <w:spacing w:after="0" w:line="240" w:lineRule="auto"/>
    </w:pPr>
  </w:style>
  <w:style w:type="character" w:styleId="Nevyeenzmnka">
    <w:name w:val="Unresolved Mention"/>
    <w:basedOn w:val="Standardnpsmoodstavce"/>
    <w:uiPriority w:val="99"/>
    <w:semiHidden/>
    <w:unhideWhenUsed/>
    <w:rsid w:val="007E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6088">
      <w:bodyDiv w:val="1"/>
      <w:marLeft w:val="0"/>
      <w:marRight w:val="0"/>
      <w:marTop w:val="0"/>
      <w:marBottom w:val="0"/>
      <w:divBdr>
        <w:top w:val="none" w:sz="0" w:space="0" w:color="auto"/>
        <w:left w:val="none" w:sz="0" w:space="0" w:color="auto"/>
        <w:bottom w:val="none" w:sz="0" w:space="0" w:color="auto"/>
        <w:right w:val="none" w:sz="0" w:space="0" w:color="auto"/>
      </w:divBdr>
    </w:div>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ALL/?uri=celex%3A32014R0651" TargetMode="External"/><Relationship Id="rId13" Type="http://schemas.openxmlformats.org/officeDocument/2006/relationships/hyperlink" Target="https://www.identitaobcana.cz/Ho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mkportal.mkcr.cz/defau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onika.vrtiskova@mkcr.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obnovycr.cz/"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mkcr.cz/podpora-projektu-kreativniho-uceni-ii" TargetMode="External"/><Relationship Id="rId10" Type="http://schemas.openxmlformats.org/officeDocument/2006/relationships/hyperlink" Target="https://eur-lex.europa.eu/legal-content/CS/ALL/?uri=celex%3A32014R06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CS/ALL/?uri=celex%3A32014R0651" TargetMode="External"/><Relationship Id="rId14" Type="http://schemas.openxmlformats.org/officeDocument/2006/relationships/hyperlink" Target="https://www.planobnovycr.cz/dokument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7252-DF86-459A-8DB2-37B31BDF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7875</Words>
  <Characters>46468</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54235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Vořechovský Jan</dc:creator>
  <cp:lastModifiedBy>Uhlířová Petra</cp:lastModifiedBy>
  <cp:revision>4</cp:revision>
  <cp:lastPrinted>2023-04-04T08:37:00Z</cp:lastPrinted>
  <dcterms:created xsi:type="dcterms:W3CDTF">2023-04-28T08:18:00Z</dcterms:created>
  <dcterms:modified xsi:type="dcterms:W3CDTF">2023-05-03T11:41:00Z</dcterms:modified>
</cp:coreProperties>
</file>