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CC" w:rsidRPr="00170706" w:rsidRDefault="00BE16CC" w:rsidP="00170706">
      <w:pPr>
        <w:jc w:val="center"/>
        <w:rPr>
          <w:b/>
          <w:color w:val="050505"/>
          <w:sz w:val="40"/>
          <w:szCs w:val="40"/>
        </w:rPr>
      </w:pPr>
      <w:r w:rsidRPr="00170706">
        <w:rPr>
          <w:b/>
          <w:color w:val="050505"/>
          <w:sz w:val="40"/>
          <w:szCs w:val="40"/>
        </w:rPr>
        <w:t xml:space="preserve">Obnova </w:t>
      </w:r>
      <w:r w:rsidR="004711ED">
        <w:rPr>
          <w:b/>
          <w:color w:val="050505"/>
          <w:sz w:val="40"/>
          <w:szCs w:val="40"/>
        </w:rPr>
        <w:t xml:space="preserve">národní </w:t>
      </w:r>
      <w:r w:rsidRPr="00170706">
        <w:rPr>
          <w:b/>
          <w:color w:val="050505"/>
          <w:sz w:val="40"/>
          <w:szCs w:val="40"/>
        </w:rPr>
        <w:t>kulturní památky</w:t>
      </w:r>
      <w:r w:rsidR="00170706">
        <w:rPr>
          <w:b/>
          <w:color w:val="050505"/>
          <w:sz w:val="40"/>
          <w:szCs w:val="40"/>
        </w:rPr>
        <w:t>, která dále nebude posuzována v režimu stavebního zákona</w:t>
      </w:r>
    </w:p>
    <w:p w:rsidR="00BE16CC" w:rsidRPr="00BE16CC" w:rsidRDefault="00BE16CC" w:rsidP="00203580">
      <w:pPr>
        <w:jc w:val="both"/>
      </w:pPr>
      <w:bookmarkStart w:id="0" w:name="Text4"/>
      <w:bookmarkEnd w:id="0"/>
    </w:p>
    <w:p w:rsidR="00BE16CC" w:rsidRDefault="00BE16CC" w:rsidP="00203580">
      <w:pPr>
        <w:jc w:val="both"/>
      </w:pPr>
      <w:r w:rsidRPr="00BE16CC">
        <w:t xml:space="preserve">Zamýšlí-li vlastník </w:t>
      </w:r>
      <w:r w:rsidR="004711ED">
        <w:t xml:space="preserve">národní </w:t>
      </w:r>
      <w:r w:rsidRPr="00BE16CC">
        <w:t xml:space="preserve">kulturní památky provést údržbu, opravu, rekonstrukci nebo jinou úpravu </w:t>
      </w:r>
      <w:r w:rsidR="004711ED">
        <w:t xml:space="preserve">národní </w:t>
      </w:r>
      <w:r w:rsidRPr="00BE16CC">
        <w:t>kulturní památky nebo jejího prostředí, je povinen si předem</w:t>
      </w:r>
      <w:r w:rsidRPr="00203580">
        <w:t xml:space="preserve"> vyžádat závazné stanovisko.</w:t>
      </w:r>
      <w:r w:rsidR="00E579A5" w:rsidRPr="00203580">
        <w:t xml:space="preserve"> </w:t>
      </w:r>
      <w:r w:rsidR="00BB2327" w:rsidRPr="00203580">
        <w:t xml:space="preserve">Jinou úpravou se rozumí </w:t>
      </w:r>
      <w:r w:rsidR="001F3DB1">
        <w:t xml:space="preserve">přístavba, nástavba nebo </w:t>
      </w:r>
      <w:r w:rsidR="00BB2327" w:rsidRPr="00203580">
        <w:t>modernizace budovy při nezměněné funkci.</w:t>
      </w:r>
    </w:p>
    <w:p w:rsidR="00203580" w:rsidRPr="00203580" w:rsidRDefault="00203580" w:rsidP="00203580">
      <w:pPr>
        <w:jc w:val="both"/>
      </w:pPr>
    </w:p>
    <w:p w:rsidR="00BE16CC" w:rsidRPr="00203580" w:rsidRDefault="00BE16CC" w:rsidP="00203580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03580">
        <w:rPr>
          <w:b/>
          <w:iCs/>
          <w:caps/>
          <w:sz w:val="20"/>
          <w:szCs w:val="20"/>
        </w:rPr>
        <w:t>Kdo je oprávněn v</w:t>
      </w:r>
      <w:r w:rsidR="0028321C" w:rsidRPr="00203580">
        <w:rPr>
          <w:b/>
          <w:iCs/>
          <w:caps/>
          <w:sz w:val="20"/>
          <w:szCs w:val="20"/>
        </w:rPr>
        <w:t>e věci jednat</w:t>
      </w:r>
    </w:p>
    <w:p w:rsidR="00BE16CC" w:rsidRDefault="00BE16CC" w:rsidP="00203580">
      <w:pPr>
        <w:ind w:left="426"/>
        <w:jc w:val="both"/>
        <w:rPr>
          <w:color w:val="050505"/>
        </w:rPr>
      </w:pPr>
      <w:bookmarkStart w:id="1" w:name="Text5"/>
      <w:bookmarkEnd w:id="1"/>
      <w:r w:rsidRPr="00BE16CC">
        <w:rPr>
          <w:color w:val="050505"/>
        </w:rPr>
        <w:t xml:space="preserve">Vlastník </w:t>
      </w:r>
      <w:r w:rsidR="004711ED">
        <w:rPr>
          <w:color w:val="050505"/>
        </w:rPr>
        <w:t xml:space="preserve">národní </w:t>
      </w:r>
      <w:r w:rsidRPr="00BE16CC">
        <w:rPr>
          <w:color w:val="050505"/>
        </w:rPr>
        <w:t>kulturní památky</w:t>
      </w:r>
      <w:r w:rsidR="001571C8">
        <w:rPr>
          <w:color w:val="050505"/>
        </w:rPr>
        <w:t>.</w:t>
      </w:r>
    </w:p>
    <w:p w:rsidR="00203580" w:rsidRPr="00BE16CC" w:rsidRDefault="00203580" w:rsidP="00203580">
      <w:pPr>
        <w:ind w:left="426"/>
        <w:jc w:val="both"/>
        <w:rPr>
          <w:color w:val="050505"/>
        </w:rPr>
      </w:pPr>
    </w:p>
    <w:p w:rsidR="00BE16CC" w:rsidRPr="00203580" w:rsidRDefault="00BE16CC" w:rsidP="00203580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03580">
        <w:rPr>
          <w:b/>
          <w:iCs/>
          <w:caps/>
          <w:sz w:val="20"/>
          <w:szCs w:val="20"/>
        </w:rPr>
        <w:t xml:space="preserve">Jaké jsou </w:t>
      </w:r>
      <w:r w:rsidR="0028321C" w:rsidRPr="00203580">
        <w:rPr>
          <w:b/>
          <w:iCs/>
          <w:caps/>
          <w:sz w:val="20"/>
          <w:szCs w:val="20"/>
        </w:rPr>
        <w:t>základní podmínky</w:t>
      </w:r>
    </w:p>
    <w:p w:rsidR="00170706" w:rsidRDefault="00CC0AF5" w:rsidP="00203580">
      <w:pPr>
        <w:ind w:left="426"/>
        <w:jc w:val="both"/>
        <w:rPr>
          <w:color w:val="050505"/>
        </w:rPr>
      </w:pPr>
      <w:bookmarkStart w:id="2" w:name="Text6"/>
      <w:bookmarkEnd w:id="2"/>
      <w:r>
        <w:rPr>
          <w:color w:val="050505"/>
        </w:rPr>
        <w:t>Základní podmínkou je, že předmětem řízení jsou zamýšlené práce, tj. k datu podání žádosti nejsou ještě práce provedeny.</w:t>
      </w:r>
    </w:p>
    <w:p w:rsidR="00FA5F34" w:rsidRPr="003B76CD" w:rsidRDefault="00FA5F34" w:rsidP="00203580">
      <w:pPr>
        <w:numPr>
          <w:ilvl w:val="0"/>
          <w:numId w:val="24"/>
        </w:numPr>
        <w:tabs>
          <w:tab w:val="left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 xml:space="preserve">U věcí ve společném jmění manželů je třeba, aby s žádostí druhý manžel alespoň souhlasil (nejedná se o běžnou záležitost) nebo aby </w:t>
      </w:r>
      <w:r w:rsidR="009A27D6">
        <w:rPr>
          <w:color w:val="050505"/>
        </w:rPr>
        <w:t xml:space="preserve">ji </w:t>
      </w:r>
      <w:r>
        <w:rPr>
          <w:color w:val="050505"/>
        </w:rPr>
        <w:t xml:space="preserve">podali oba manželé. Dle </w:t>
      </w:r>
      <w:r w:rsidR="009A27D6">
        <w:rPr>
          <w:color w:val="050505"/>
        </w:rPr>
        <w:t>§ </w:t>
      </w:r>
      <w:r>
        <w:rPr>
          <w:color w:val="050505"/>
        </w:rPr>
        <w:t xml:space="preserve">714 odst. 1 </w:t>
      </w:r>
      <w:r w:rsidR="00E35726">
        <w:t>zákona č. 89/2012 Sb., občanský zákoník, ve znění pozdějších předpisů</w:t>
      </w:r>
      <w:r>
        <w:rPr>
          <w:color w:val="050505"/>
        </w:rPr>
        <w:t xml:space="preserve"> v</w:t>
      </w:r>
      <w:r w:rsidR="005A4DD3">
        <w:rPr>
          <w:color w:val="050505"/>
        </w:rPr>
        <w:t> </w:t>
      </w:r>
      <w:r w:rsidRPr="00906D72">
        <w:rPr>
          <w:color w:val="050505"/>
        </w:rPr>
        <w:t>záležitostech týkajících se společného jmění a jeho součástí, které nelze považovat za běžné, právně jednají manželé společně, nebo jedná jeden manžel se souhlasem druhého.</w:t>
      </w:r>
      <w:r>
        <w:rPr>
          <w:color w:val="050505"/>
        </w:rPr>
        <w:t xml:space="preserve"> </w:t>
      </w:r>
    </w:p>
    <w:p w:rsidR="00FA5F34" w:rsidRDefault="00FA5F34" w:rsidP="00203580">
      <w:pPr>
        <w:numPr>
          <w:ilvl w:val="0"/>
          <w:numId w:val="24"/>
        </w:numPr>
        <w:tabs>
          <w:tab w:val="left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U věcí, které jsou ve spoluvlastnictví, je dle § 1129 občanského zákoníku k</w:t>
      </w:r>
      <w:r w:rsidR="005A4DD3">
        <w:rPr>
          <w:color w:val="050505"/>
        </w:rPr>
        <w:t> </w:t>
      </w:r>
      <w:r w:rsidRPr="002F47A3">
        <w:rPr>
          <w:color w:val="050505"/>
        </w:rPr>
        <w:t xml:space="preserve">rozhodnutí o významné záležitosti týkající se společné věci, zejména o jejím podstatném zlepšení nebo zhoršení, změně jejího účelu či o jejím zpracování, </w:t>
      </w:r>
      <w:r>
        <w:rPr>
          <w:color w:val="050505"/>
        </w:rPr>
        <w:t>tř</w:t>
      </w:r>
      <w:r w:rsidRPr="002F47A3">
        <w:rPr>
          <w:color w:val="050505"/>
        </w:rPr>
        <w:t>eba alespoň dvoutřetinové většiny hlasů spoluvlastníků. Nedosáhne-li se této většiny, rozhodne na návrh spoluvlastníka so</w:t>
      </w:r>
      <w:r>
        <w:rPr>
          <w:color w:val="050505"/>
        </w:rPr>
        <w:t>ud.</w:t>
      </w:r>
    </w:p>
    <w:p w:rsidR="00FA5F34" w:rsidRPr="00F30A38" w:rsidRDefault="00FA5F34" w:rsidP="00203580">
      <w:pPr>
        <w:numPr>
          <w:ilvl w:val="0"/>
          <w:numId w:val="24"/>
        </w:numPr>
        <w:tabs>
          <w:tab w:val="left" w:pos="851"/>
        </w:tabs>
        <w:ind w:left="851" w:hanging="425"/>
        <w:jc w:val="both"/>
        <w:rPr>
          <w:color w:val="050505"/>
        </w:rPr>
      </w:pPr>
      <w:r w:rsidRPr="00F30A38">
        <w:rPr>
          <w:color w:val="050505"/>
        </w:rPr>
        <w:t>Pro nakládání se společnými částmi domu, v němž jsou vymezeny bytové a nebytové jednotky</w:t>
      </w:r>
      <w:r>
        <w:rPr>
          <w:color w:val="050505"/>
        </w:rPr>
        <w:t>,</w:t>
      </w:r>
      <w:r w:rsidRPr="00F30A38">
        <w:rPr>
          <w:color w:val="050505"/>
        </w:rPr>
        <w:t xml:space="preserve"> občanský zákoník uvádí dva režimy rozhodování. </w:t>
      </w:r>
      <w:r>
        <w:rPr>
          <w:color w:val="050505"/>
        </w:rPr>
        <w:t>J</w:t>
      </w:r>
      <w:r w:rsidRPr="00F30A38">
        <w:rPr>
          <w:color w:val="050505"/>
        </w:rPr>
        <w:t xml:space="preserve">e vázáno na skutečnost, zda se rozhoduje na zasedání shromáždění vlastníků jednotek nebo mimo zasedání. </w:t>
      </w:r>
    </w:p>
    <w:p w:rsidR="00FA5F34" w:rsidRPr="00F30A38" w:rsidRDefault="00FA5F34" w:rsidP="00203580">
      <w:pPr>
        <w:numPr>
          <w:ilvl w:val="0"/>
          <w:numId w:val="25"/>
        </w:numPr>
        <w:ind w:left="1276" w:hanging="425"/>
        <w:jc w:val="both"/>
        <w:rPr>
          <w:color w:val="050505"/>
        </w:rPr>
      </w:pPr>
      <w:r w:rsidRPr="00F30A38">
        <w:rPr>
          <w:color w:val="050505"/>
        </w:rPr>
        <w:t>Podle § 1206 odst. 2</w:t>
      </w:r>
      <w:r w:rsidRPr="00766636">
        <w:rPr>
          <w:color w:val="050505"/>
        </w:rPr>
        <w:t xml:space="preserve"> </w:t>
      </w:r>
      <w:r w:rsidRPr="00F30A38">
        <w:rPr>
          <w:color w:val="050505"/>
        </w:rPr>
        <w:t xml:space="preserve">občanského zákoníku je shromáždění způsobilé usnášet se, pokud jsou přítomni vlastníci jednotek, kteří mají většinu všech hlasů. K přijetí rozhodnutí občanský zákoník vyžaduje souhlas většiny hlasů přítomných vlastníků jednotek. Stanovy </w:t>
      </w:r>
      <w:r w:rsidR="009A27D6" w:rsidRPr="00F30A38">
        <w:rPr>
          <w:color w:val="050505"/>
        </w:rPr>
        <w:t>s</w:t>
      </w:r>
      <w:r w:rsidR="009A27D6">
        <w:rPr>
          <w:color w:val="050505"/>
        </w:rPr>
        <w:t>poleč</w:t>
      </w:r>
      <w:r w:rsidR="009A27D6" w:rsidRPr="00F30A38">
        <w:rPr>
          <w:color w:val="050505"/>
        </w:rPr>
        <w:t>en</w:t>
      </w:r>
      <w:r w:rsidR="009A27D6">
        <w:rPr>
          <w:color w:val="050505"/>
        </w:rPr>
        <w:t>stv</w:t>
      </w:r>
      <w:r w:rsidR="009A27D6" w:rsidRPr="00F30A38">
        <w:rPr>
          <w:color w:val="050505"/>
        </w:rPr>
        <w:t xml:space="preserve">í </w:t>
      </w:r>
      <w:r w:rsidRPr="00F30A38">
        <w:rPr>
          <w:color w:val="050505"/>
        </w:rPr>
        <w:t>vlastníků jednotek nebo zákon mohou vyžadovat vyšší počet hlasů.</w:t>
      </w:r>
    </w:p>
    <w:p w:rsidR="00FA5F34" w:rsidRDefault="00FA5F34" w:rsidP="00203580">
      <w:pPr>
        <w:numPr>
          <w:ilvl w:val="0"/>
          <w:numId w:val="25"/>
        </w:numPr>
        <w:ind w:left="1276" w:hanging="425"/>
        <w:jc w:val="both"/>
        <w:rPr>
          <w:color w:val="050505"/>
        </w:rPr>
      </w:pPr>
      <w:r w:rsidRPr="00F30A38">
        <w:rPr>
          <w:color w:val="050505"/>
        </w:rPr>
        <w:t>Podle § 1214 občanského zákoníku v případě rozhodování mimo</w:t>
      </w:r>
      <w:r>
        <w:rPr>
          <w:color w:val="050505"/>
        </w:rPr>
        <w:t xml:space="preserve"> </w:t>
      </w:r>
      <w:r w:rsidRPr="00F30A38">
        <w:rPr>
          <w:color w:val="050505"/>
        </w:rPr>
        <w:t>zasedání je třeba, aby s úpravou souhlasila a k žádosti se připojila většin</w:t>
      </w:r>
      <w:r>
        <w:rPr>
          <w:color w:val="050505"/>
        </w:rPr>
        <w:t>a</w:t>
      </w:r>
      <w:r w:rsidRPr="00F30A38">
        <w:rPr>
          <w:color w:val="050505"/>
        </w:rPr>
        <w:t xml:space="preserve"> všech vlastníků jednotek, přičemž stanovy mohou vyžadovat vyšší počet hlasů. Mění-li se však všem vlastníkům jednotek velikost podílů na společných částech</w:t>
      </w:r>
      <w:r>
        <w:rPr>
          <w:color w:val="050505"/>
        </w:rPr>
        <w:t>,</w:t>
      </w:r>
      <w:r w:rsidRPr="00F30A38">
        <w:rPr>
          <w:color w:val="050505"/>
        </w:rPr>
        <w:t xml:space="preserve"> nebo mění-li se poměr výše příspěvků na správu domu a pozemku jinak než v důsledku změny podílů na společných částech, vyžaduje se souhlas všech vlastníků jednotek. </w:t>
      </w:r>
    </w:p>
    <w:p w:rsidR="00203580" w:rsidRPr="00F30A38" w:rsidRDefault="00203580" w:rsidP="00203580">
      <w:pPr>
        <w:ind w:left="1440"/>
        <w:jc w:val="both"/>
        <w:rPr>
          <w:color w:val="050505"/>
        </w:rPr>
      </w:pPr>
    </w:p>
    <w:p w:rsidR="00BE16CC" w:rsidRPr="00203580" w:rsidRDefault="00BE16CC" w:rsidP="00203580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03580">
        <w:rPr>
          <w:b/>
          <w:iCs/>
          <w:caps/>
          <w:sz w:val="20"/>
          <w:szCs w:val="20"/>
        </w:rPr>
        <w:t>Jakým způsobem zahájit řešení situace</w:t>
      </w:r>
    </w:p>
    <w:p w:rsidR="00BE16CC" w:rsidRDefault="00BE16CC" w:rsidP="00203580">
      <w:pPr>
        <w:ind w:left="426"/>
        <w:jc w:val="both"/>
        <w:rPr>
          <w:color w:val="050505"/>
        </w:rPr>
      </w:pPr>
      <w:bookmarkStart w:id="3" w:name="Text7"/>
      <w:bookmarkEnd w:id="3"/>
      <w:r w:rsidRPr="00BE16CC">
        <w:rPr>
          <w:color w:val="050505"/>
        </w:rPr>
        <w:t xml:space="preserve">Písemnou žádostí. </w:t>
      </w:r>
    </w:p>
    <w:p w:rsidR="00203580" w:rsidRDefault="00203580" w:rsidP="00203580">
      <w:pPr>
        <w:ind w:left="426"/>
        <w:jc w:val="both"/>
        <w:rPr>
          <w:color w:val="050505"/>
        </w:rPr>
      </w:pPr>
    </w:p>
    <w:p w:rsidR="0028321C" w:rsidRPr="00203580" w:rsidRDefault="00E77ABD" w:rsidP="00203580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03580">
        <w:rPr>
          <w:b/>
          <w:iCs/>
          <w:caps/>
          <w:sz w:val="20"/>
          <w:szCs w:val="20"/>
        </w:rPr>
        <w:t xml:space="preserve">ZÁKLADNÍ </w:t>
      </w:r>
      <w:r w:rsidR="0028321C" w:rsidRPr="00203580">
        <w:rPr>
          <w:b/>
          <w:iCs/>
          <w:caps/>
          <w:sz w:val="20"/>
          <w:szCs w:val="20"/>
        </w:rPr>
        <w:t>obsah a přílohy podání</w:t>
      </w:r>
    </w:p>
    <w:p w:rsidR="0028321C" w:rsidRPr="0028321C" w:rsidRDefault="0028321C" w:rsidP="00203580">
      <w:pPr>
        <w:ind w:left="426"/>
        <w:jc w:val="both"/>
        <w:rPr>
          <w:b/>
          <w:sz w:val="20"/>
          <w:szCs w:val="20"/>
        </w:rPr>
      </w:pPr>
      <w:bookmarkStart w:id="4" w:name="Text10"/>
      <w:bookmarkEnd w:id="4"/>
      <w:r w:rsidRPr="0028321C">
        <w:rPr>
          <w:b/>
          <w:sz w:val="20"/>
          <w:szCs w:val="20"/>
        </w:rPr>
        <w:t xml:space="preserve">A. </w:t>
      </w:r>
      <w:r w:rsidRPr="0028321C">
        <w:rPr>
          <w:b/>
          <w:caps/>
          <w:sz w:val="20"/>
          <w:szCs w:val="20"/>
        </w:rPr>
        <w:t>podání musí obsahovat</w:t>
      </w:r>
    </w:p>
    <w:p w:rsidR="0028321C" w:rsidRPr="00BE16CC" w:rsidRDefault="0028321C" w:rsidP="00203580">
      <w:pPr>
        <w:ind w:left="1134" w:hanging="425"/>
        <w:jc w:val="both"/>
      </w:pPr>
      <w:r w:rsidRPr="00BE16CC">
        <w:t>a)</w:t>
      </w:r>
      <w:r>
        <w:t xml:space="preserve"> </w:t>
      </w:r>
      <w:r w:rsidR="004711ED">
        <w:tab/>
      </w:r>
      <w:r>
        <w:t>n</w:t>
      </w:r>
      <w:r w:rsidRPr="00BE16CC">
        <w:t xml:space="preserve">ázev a umístění </w:t>
      </w:r>
      <w:r w:rsidR="004711ED">
        <w:t xml:space="preserve">národní </w:t>
      </w:r>
      <w:r w:rsidRPr="00BE16CC">
        <w:t>kulturní památky včetně rejstříkového čísla Ústředního seznamu</w:t>
      </w:r>
      <w:r w:rsidR="00A349FE">
        <w:t xml:space="preserve"> kulturních památek ČR</w:t>
      </w:r>
      <w:r w:rsidRPr="00BE16CC">
        <w:t>,</w:t>
      </w:r>
    </w:p>
    <w:p w:rsidR="0028321C" w:rsidRPr="00BE16CC" w:rsidRDefault="0028321C" w:rsidP="00203580">
      <w:pPr>
        <w:ind w:left="1134" w:hanging="425"/>
        <w:jc w:val="both"/>
      </w:pPr>
      <w:r w:rsidRPr="00BE16CC">
        <w:t>b)</w:t>
      </w:r>
      <w:r>
        <w:t xml:space="preserve"> </w:t>
      </w:r>
      <w:r w:rsidR="004711ED">
        <w:tab/>
      </w:r>
      <w:r w:rsidRPr="00BE16CC">
        <w:t xml:space="preserve">popis současného stavu </w:t>
      </w:r>
      <w:r w:rsidR="004711ED">
        <w:t xml:space="preserve">národní </w:t>
      </w:r>
      <w:r w:rsidRPr="00BE16CC">
        <w:t>kulturní památky s uvedením závad,</w:t>
      </w:r>
    </w:p>
    <w:p w:rsidR="0028321C" w:rsidRPr="00BE16CC" w:rsidRDefault="0028321C" w:rsidP="00203580">
      <w:pPr>
        <w:ind w:left="1134" w:hanging="425"/>
        <w:jc w:val="both"/>
      </w:pPr>
      <w:r w:rsidRPr="00BE16CC">
        <w:lastRenderedPageBreak/>
        <w:t>c)</w:t>
      </w:r>
      <w:r>
        <w:t xml:space="preserve"> </w:t>
      </w:r>
      <w:r w:rsidR="004711ED">
        <w:tab/>
      </w:r>
      <w:r w:rsidRPr="00BE16CC">
        <w:t>předpokládaný rozsah obnovy,</w:t>
      </w:r>
    </w:p>
    <w:p w:rsidR="0028321C" w:rsidRPr="00BE16CC" w:rsidRDefault="0028321C" w:rsidP="00203580">
      <w:pPr>
        <w:ind w:left="1134" w:hanging="425"/>
        <w:jc w:val="both"/>
      </w:pPr>
      <w:r w:rsidRPr="00BE16CC">
        <w:t>d)</w:t>
      </w:r>
      <w:r>
        <w:t xml:space="preserve"> </w:t>
      </w:r>
      <w:r w:rsidR="004711ED">
        <w:tab/>
      </w:r>
      <w:r w:rsidRPr="00BE16CC">
        <w:t>investora obnovy,</w:t>
      </w:r>
    </w:p>
    <w:p w:rsidR="0028321C" w:rsidRPr="00BE16CC" w:rsidRDefault="0028321C" w:rsidP="00203580">
      <w:pPr>
        <w:ind w:left="1134" w:hanging="425"/>
        <w:jc w:val="both"/>
      </w:pPr>
      <w:r w:rsidRPr="00BE16CC">
        <w:t>e)</w:t>
      </w:r>
      <w:r>
        <w:t xml:space="preserve"> </w:t>
      </w:r>
      <w:r w:rsidR="004711ED">
        <w:tab/>
      </w:r>
      <w:r w:rsidRPr="00BE16CC">
        <w:t>předpokládané celkové náklady a termín provedení obnovy,</w:t>
      </w:r>
    </w:p>
    <w:p w:rsidR="0028321C" w:rsidRPr="00BE16CC" w:rsidRDefault="0028321C" w:rsidP="00203580">
      <w:pPr>
        <w:ind w:left="1134" w:hanging="425"/>
        <w:jc w:val="both"/>
      </w:pPr>
      <w:r w:rsidRPr="00BE16CC">
        <w:t>f)</w:t>
      </w:r>
      <w:r>
        <w:t xml:space="preserve"> </w:t>
      </w:r>
      <w:r w:rsidR="004711ED">
        <w:tab/>
      </w:r>
      <w:r w:rsidRPr="00BE16CC">
        <w:t xml:space="preserve">předpokládaný přínos obnovy pro další využití </w:t>
      </w:r>
      <w:r w:rsidR="004711ED">
        <w:t xml:space="preserve">národní </w:t>
      </w:r>
      <w:r w:rsidRPr="00BE16CC">
        <w:t>kulturní památky.</w:t>
      </w:r>
    </w:p>
    <w:p w:rsidR="0028321C" w:rsidRDefault="0028321C" w:rsidP="00203580">
      <w:pPr>
        <w:ind w:left="720"/>
        <w:jc w:val="both"/>
      </w:pPr>
    </w:p>
    <w:p w:rsidR="0028321C" w:rsidRPr="00203580" w:rsidRDefault="0028321C" w:rsidP="00203580">
      <w:pPr>
        <w:ind w:left="426"/>
        <w:jc w:val="both"/>
        <w:rPr>
          <w:b/>
          <w:caps/>
          <w:sz w:val="20"/>
          <w:szCs w:val="20"/>
        </w:rPr>
      </w:pPr>
      <w:r w:rsidRPr="00203580">
        <w:rPr>
          <w:b/>
          <w:caps/>
          <w:sz w:val="20"/>
          <w:szCs w:val="20"/>
        </w:rPr>
        <w:t>B. Přílohy podání</w:t>
      </w:r>
    </w:p>
    <w:p w:rsidR="00D36E3D" w:rsidRDefault="00BA477D" w:rsidP="00203580">
      <w:pPr>
        <w:ind w:left="709"/>
        <w:jc w:val="both"/>
        <w:rPr>
          <w:color w:val="050505"/>
        </w:rPr>
      </w:pPr>
      <w:r w:rsidRPr="00140F59">
        <w:rPr>
          <w:color w:val="050505"/>
        </w:rPr>
        <w:t xml:space="preserve">Doklad o vlastnictví movité </w:t>
      </w:r>
      <w:r w:rsidR="009A27D6">
        <w:rPr>
          <w:color w:val="050505"/>
        </w:rPr>
        <w:t xml:space="preserve">národní </w:t>
      </w:r>
      <w:r w:rsidRPr="00140F59">
        <w:rPr>
          <w:color w:val="050505"/>
        </w:rPr>
        <w:t>kulturní památk</w:t>
      </w:r>
      <w:r w:rsidR="00E018D5">
        <w:rPr>
          <w:color w:val="050505"/>
        </w:rPr>
        <w:t>y</w:t>
      </w:r>
      <w:r w:rsidRPr="00140F59">
        <w:rPr>
          <w:color w:val="050505"/>
        </w:rPr>
        <w:t xml:space="preserve"> nebo </w:t>
      </w:r>
      <w:r w:rsidR="009A27D6">
        <w:rPr>
          <w:color w:val="050505"/>
        </w:rPr>
        <w:t xml:space="preserve">národní kulturní </w:t>
      </w:r>
      <w:r w:rsidRPr="00140F59">
        <w:rPr>
          <w:color w:val="050505"/>
        </w:rPr>
        <w:t>památky neevidované v katastru nemovitostí. Tento doklad může být nahrazen čestným</w:t>
      </w:r>
      <w:r w:rsidR="00D36E3D" w:rsidRPr="00140F59">
        <w:rPr>
          <w:color w:val="050505"/>
        </w:rPr>
        <w:t xml:space="preserve"> </w:t>
      </w:r>
      <w:r w:rsidRPr="00140F59">
        <w:rPr>
          <w:color w:val="050505"/>
        </w:rPr>
        <w:t>prohlášením</w:t>
      </w:r>
      <w:r w:rsidR="007F0B35">
        <w:rPr>
          <w:color w:val="050505"/>
        </w:rPr>
        <w:t>.</w:t>
      </w:r>
      <w:r w:rsidR="00D36E3D" w:rsidRPr="00140F59">
        <w:rPr>
          <w:color w:val="050505"/>
        </w:rPr>
        <w:t xml:space="preserve"> </w:t>
      </w:r>
    </w:p>
    <w:p w:rsidR="00203580" w:rsidRPr="00140F59" w:rsidRDefault="00203580" w:rsidP="00203580">
      <w:pPr>
        <w:ind w:left="993"/>
        <w:jc w:val="both"/>
        <w:rPr>
          <w:color w:val="050505"/>
        </w:rPr>
      </w:pPr>
    </w:p>
    <w:p w:rsidR="00BE16CC" w:rsidRPr="00203580" w:rsidRDefault="00782C53" w:rsidP="00203580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03580">
        <w:rPr>
          <w:b/>
          <w:iCs/>
          <w:caps/>
          <w:sz w:val="20"/>
          <w:szCs w:val="20"/>
        </w:rPr>
        <w:t>NA JAKÝ ÚŘAD SE OBRÁTIT</w:t>
      </w:r>
    </w:p>
    <w:p w:rsidR="004C6E6A" w:rsidRDefault="004711ED" w:rsidP="00203580">
      <w:pPr>
        <w:ind w:left="426"/>
        <w:jc w:val="both"/>
        <w:rPr>
          <w:color w:val="050505"/>
        </w:rPr>
      </w:pPr>
      <w:bookmarkStart w:id="5" w:name="Text9"/>
      <w:bookmarkEnd w:id="5"/>
      <w:r>
        <w:rPr>
          <w:color w:val="050505"/>
        </w:rPr>
        <w:t>Krajský úřad</w:t>
      </w:r>
    </w:p>
    <w:p w:rsidR="004C6E6A" w:rsidRDefault="004C6E6A" w:rsidP="00203580">
      <w:pPr>
        <w:numPr>
          <w:ilvl w:val="0"/>
          <w:numId w:val="24"/>
        </w:numPr>
        <w:tabs>
          <w:tab w:val="left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 xml:space="preserve">místně příslušný podle místa, kde se nachází nemovitá </w:t>
      </w:r>
      <w:r w:rsidR="004711ED">
        <w:rPr>
          <w:color w:val="050505"/>
        </w:rPr>
        <w:t xml:space="preserve">národní </w:t>
      </w:r>
      <w:r>
        <w:rPr>
          <w:color w:val="050505"/>
        </w:rPr>
        <w:t>kulturní památka</w:t>
      </w:r>
      <w:r w:rsidR="007F0B35">
        <w:rPr>
          <w:color w:val="050505"/>
        </w:rPr>
        <w:t>,</w:t>
      </w:r>
    </w:p>
    <w:p w:rsidR="004C6E6A" w:rsidRDefault="004C6E6A" w:rsidP="00203580">
      <w:pPr>
        <w:numPr>
          <w:ilvl w:val="0"/>
          <w:numId w:val="24"/>
        </w:numPr>
        <w:tabs>
          <w:tab w:val="left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 xml:space="preserve">místně příslušný podle sídla či bydliště vlastníka movité </w:t>
      </w:r>
      <w:r w:rsidR="004711ED">
        <w:rPr>
          <w:color w:val="050505"/>
        </w:rPr>
        <w:t xml:space="preserve">národní </w:t>
      </w:r>
      <w:r>
        <w:rPr>
          <w:color w:val="050505"/>
        </w:rPr>
        <w:t>kulturní památky</w:t>
      </w:r>
      <w:r w:rsidR="007F0B35">
        <w:rPr>
          <w:color w:val="050505"/>
        </w:rPr>
        <w:t>,</w:t>
      </w:r>
    </w:p>
    <w:p w:rsidR="00BA477D" w:rsidRDefault="00BA477D" w:rsidP="00203580">
      <w:pPr>
        <w:numPr>
          <w:ilvl w:val="0"/>
          <w:numId w:val="24"/>
        </w:numPr>
        <w:tabs>
          <w:tab w:val="left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v</w:t>
      </w:r>
      <w:r w:rsidRPr="00BA477D">
        <w:rPr>
          <w:color w:val="050505"/>
        </w:rPr>
        <w:t xml:space="preserve"> řízeních vedených </w:t>
      </w:r>
      <w:r>
        <w:rPr>
          <w:color w:val="050505"/>
        </w:rPr>
        <w:t xml:space="preserve">ve věci </w:t>
      </w:r>
      <w:r w:rsidRPr="00BA477D">
        <w:rPr>
          <w:color w:val="050505"/>
        </w:rPr>
        <w:t xml:space="preserve">movité </w:t>
      </w:r>
      <w:r>
        <w:rPr>
          <w:color w:val="050505"/>
        </w:rPr>
        <w:t xml:space="preserve">národní </w:t>
      </w:r>
      <w:r w:rsidRPr="00BA477D">
        <w:rPr>
          <w:color w:val="050505"/>
        </w:rPr>
        <w:t xml:space="preserve">kulturní památky, která je příslušenstvím nemovité kulturní památky, je místní příslušnost orgánu státní památkové péče určena místem, kde se nachází </w:t>
      </w:r>
      <w:r w:rsidR="00143F89">
        <w:rPr>
          <w:color w:val="050505"/>
        </w:rPr>
        <w:t xml:space="preserve">taková </w:t>
      </w:r>
      <w:r w:rsidRPr="00BA477D">
        <w:rPr>
          <w:color w:val="050505"/>
        </w:rPr>
        <w:t>nemovitá kulturní památka.</w:t>
      </w:r>
    </w:p>
    <w:p w:rsidR="00203580" w:rsidRDefault="00203580" w:rsidP="00203580">
      <w:pPr>
        <w:ind w:left="1134"/>
        <w:jc w:val="both"/>
        <w:rPr>
          <w:color w:val="050505"/>
        </w:rPr>
      </w:pPr>
    </w:p>
    <w:p w:rsidR="00BE16CC" w:rsidRPr="00203580" w:rsidRDefault="00BE16CC" w:rsidP="00203580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03580">
        <w:rPr>
          <w:b/>
          <w:iCs/>
          <w:caps/>
          <w:sz w:val="20"/>
          <w:szCs w:val="20"/>
        </w:rPr>
        <w:t xml:space="preserve">Jaké jsou správní a jiné poplatky </w:t>
      </w:r>
    </w:p>
    <w:p w:rsidR="00BE16CC" w:rsidRDefault="00BE16CC" w:rsidP="00203580">
      <w:pPr>
        <w:ind w:left="426"/>
        <w:jc w:val="both"/>
        <w:rPr>
          <w:color w:val="050505"/>
        </w:rPr>
      </w:pPr>
      <w:bookmarkStart w:id="6" w:name="Text12"/>
      <w:bookmarkEnd w:id="6"/>
      <w:r w:rsidRPr="00BE16CC">
        <w:rPr>
          <w:color w:val="050505"/>
        </w:rPr>
        <w:t xml:space="preserve">Správní ani jiné poplatky nejsou stanoveny. </w:t>
      </w:r>
    </w:p>
    <w:p w:rsidR="00203580" w:rsidRPr="00BE16CC" w:rsidRDefault="00203580" w:rsidP="00203580">
      <w:pPr>
        <w:ind w:left="426"/>
        <w:jc w:val="both"/>
      </w:pPr>
    </w:p>
    <w:p w:rsidR="00BE16CC" w:rsidRPr="00203580" w:rsidRDefault="00BE16CC" w:rsidP="00203580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03580">
        <w:rPr>
          <w:b/>
          <w:iCs/>
          <w:caps/>
          <w:sz w:val="20"/>
          <w:szCs w:val="20"/>
        </w:rPr>
        <w:t>Jaké jsou lhůty pro vyřízení:</w:t>
      </w:r>
    </w:p>
    <w:p w:rsidR="00BE16CC" w:rsidRDefault="004E499F" w:rsidP="00203580">
      <w:pPr>
        <w:ind w:left="426"/>
        <w:jc w:val="both"/>
        <w:rPr>
          <w:color w:val="050505"/>
        </w:rPr>
      </w:pPr>
      <w:bookmarkStart w:id="7" w:name="Text13"/>
      <w:bookmarkEnd w:id="7"/>
      <w:r w:rsidRPr="008B0C49">
        <w:rPr>
          <w:color w:val="050505"/>
        </w:rPr>
        <w:t xml:space="preserve">Lhůty jsou </w:t>
      </w:r>
      <w:r>
        <w:rPr>
          <w:color w:val="050505"/>
        </w:rPr>
        <w:t>stanoveny podle § 71 zákona č. 500/2004 Sb., správní řád, ve znění pozdějších předpisů.</w:t>
      </w:r>
    </w:p>
    <w:p w:rsidR="00203580" w:rsidRPr="00BE16CC" w:rsidRDefault="00203580" w:rsidP="00203580">
      <w:pPr>
        <w:ind w:left="426"/>
        <w:jc w:val="both"/>
        <w:rPr>
          <w:color w:val="050505"/>
        </w:rPr>
      </w:pPr>
    </w:p>
    <w:p w:rsidR="00BE16CC" w:rsidRPr="00203580" w:rsidRDefault="00BE16CC" w:rsidP="00203580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03580">
        <w:rPr>
          <w:b/>
          <w:iCs/>
          <w:caps/>
          <w:sz w:val="20"/>
          <w:szCs w:val="20"/>
        </w:rPr>
        <w:t>Kteří jsou další účastníci postupu</w:t>
      </w:r>
    </w:p>
    <w:p w:rsidR="00BE16CC" w:rsidRDefault="00782C53" w:rsidP="00203580">
      <w:pPr>
        <w:ind w:left="426"/>
        <w:jc w:val="both"/>
        <w:rPr>
          <w:color w:val="050505"/>
        </w:rPr>
      </w:pPr>
      <w:bookmarkStart w:id="8" w:name="Text14"/>
      <w:bookmarkEnd w:id="8"/>
      <w:r>
        <w:rPr>
          <w:color w:val="050505"/>
        </w:rPr>
        <w:t>Pro toto řízení není výslovně vyžadována účast dalších osob.</w:t>
      </w:r>
    </w:p>
    <w:p w:rsidR="00203580" w:rsidRPr="00BE16CC" w:rsidRDefault="00203580" w:rsidP="00203580">
      <w:pPr>
        <w:ind w:left="426"/>
        <w:jc w:val="both"/>
      </w:pPr>
    </w:p>
    <w:p w:rsidR="00BE16CC" w:rsidRPr="00203580" w:rsidRDefault="00BE16CC" w:rsidP="00203580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03580">
        <w:rPr>
          <w:b/>
          <w:iCs/>
          <w:caps/>
          <w:sz w:val="20"/>
          <w:szCs w:val="20"/>
        </w:rPr>
        <w:t>Podle kterého právního předpisu se postupuje</w:t>
      </w:r>
    </w:p>
    <w:p w:rsidR="00BE16CC" w:rsidRPr="00BE16CC" w:rsidRDefault="00350D8E" w:rsidP="00203580">
      <w:pPr>
        <w:numPr>
          <w:ilvl w:val="0"/>
          <w:numId w:val="27"/>
        </w:numPr>
        <w:tabs>
          <w:tab w:val="left" w:pos="851"/>
        </w:tabs>
        <w:ind w:left="851" w:hanging="425"/>
        <w:jc w:val="both"/>
      </w:pPr>
      <w:bookmarkStart w:id="9" w:name="Text17"/>
      <w:bookmarkEnd w:id="9"/>
      <w:r w:rsidRPr="00203580">
        <w:rPr>
          <w:color w:val="050505"/>
        </w:rPr>
        <w:t>Z</w:t>
      </w:r>
      <w:r w:rsidR="00BE16CC" w:rsidRPr="00203580">
        <w:rPr>
          <w:color w:val="050505"/>
        </w:rPr>
        <w:t>ákon</w:t>
      </w:r>
      <w:r w:rsidR="00BE16CC" w:rsidRPr="00BE16CC">
        <w:t xml:space="preserve"> </w:t>
      </w:r>
      <w:r w:rsidR="00E579A5">
        <w:t>č</w:t>
      </w:r>
      <w:r w:rsidR="00BE16CC" w:rsidRPr="00BE16CC">
        <w:t xml:space="preserve">. 20/1987 Sb., o státní </w:t>
      </w:r>
      <w:r w:rsidR="001C0689">
        <w:t xml:space="preserve">památkové péči, </w:t>
      </w:r>
      <w:r w:rsidR="001F3DB1">
        <w:t>ve znění pozdějších předpisů</w:t>
      </w:r>
      <w:r w:rsidR="00CC0AF5">
        <w:t>.</w:t>
      </w:r>
    </w:p>
    <w:p w:rsidR="00E579A5" w:rsidRDefault="00350D8E" w:rsidP="00203580">
      <w:pPr>
        <w:numPr>
          <w:ilvl w:val="0"/>
          <w:numId w:val="27"/>
        </w:numPr>
        <w:tabs>
          <w:tab w:val="left" w:pos="851"/>
        </w:tabs>
        <w:ind w:left="851" w:hanging="425"/>
        <w:jc w:val="both"/>
      </w:pPr>
      <w:r>
        <w:t>V</w:t>
      </w:r>
      <w:r w:rsidR="00BE16CC" w:rsidRPr="00BE16CC">
        <w:t>yhláška č. 66/1988 Sb., kterou</w:t>
      </w:r>
      <w:r w:rsidR="00A349FE">
        <w:t xml:space="preserve"> </w:t>
      </w:r>
      <w:r w:rsidR="00BE16CC" w:rsidRPr="00BE16CC">
        <w:t>se provádí zákon České národní rady</w:t>
      </w:r>
      <w:r w:rsidR="00A349FE">
        <w:t xml:space="preserve"> </w:t>
      </w:r>
      <w:r w:rsidR="00BE16CC" w:rsidRPr="00BE16CC">
        <w:t>č. 20/1987</w:t>
      </w:r>
      <w:r w:rsidR="00A349FE">
        <w:t xml:space="preserve"> </w:t>
      </w:r>
      <w:r w:rsidR="00BE16CC" w:rsidRPr="00BE16CC">
        <w:t>Sb., o</w:t>
      </w:r>
      <w:r w:rsidR="00A349FE">
        <w:t xml:space="preserve"> </w:t>
      </w:r>
      <w:r w:rsidR="00BE16CC" w:rsidRPr="00BE16CC">
        <w:t>státní p</w:t>
      </w:r>
      <w:r w:rsidR="001C0689">
        <w:t xml:space="preserve">amátkové péči, </w:t>
      </w:r>
      <w:r w:rsidR="001F3DB1">
        <w:t>ve znění pozdějších předpisů</w:t>
      </w:r>
      <w:r w:rsidR="00CC0AF5">
        <w:t>.</w:t>
      </w:r>
    </w:p>
    <w:p w:rsidR="00203580" w:rsidRPr="00BE16CC" w:rsidRDefault="00203580" w:rsidP="00203580">
      <w:pPr>
        <w:tabs>
          <w:tab w:val="left" w:pos="851"/>
        </w:tabs>
        <w:ind w:left="851"/>
        <w:jc w:val="both"/>
      </w:pPr>
    </w:p>
    <w:p w:rsidR="00BE16CC" w:rsidRPr="00203580" w:rsidRDefault="00BE16CC" w:rsidP="00203580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03580">
        <w:rPr>
          <w:b/>
          <w:iCs/>
          <w:caps/>
          <w:sz w:val="20"/>
          <w:szCs w:val="20"/>
        </w:rPr>
        <w:t>Jaké jsou související předpisy</w:t>
      </w:r>
    </w:p>
    <w:p w:rsidR="00BE16CC" w:rsidRPr="00BE16CC" w:rsidRDefault="00BE16CC" w:rsidP="00203580">
      <w:pPr>
        <w:numPr>
          <w:ilvl w:val="0"/>
          <w:numId w:val="27"/>
        </w:numPr>
        <w:tabs>
          <w:tab w:val="left" w:pos="851"/>
        </w:tabs>
        <w:ind w:left="851" w:hanging="425"/>
        <w:jc w:val="both"/>
        <w:rPr>
          <w:color w:val="050505"/>
        </w:rPr>
      </w:pPr>
      <w:bookmarkStart w:id="10" w:name="Text18"/>
      <w:bookmarkEnd w:id="10"/>
      <w:r w:rsidRPr="00BE16CC">
        <w:rPr>
          <w:color w:val="050505"/>
        </w:rPr>
        <w:t>Úmluva o ochraně architektonického dědictví Evropy, publikovaná pod č.</w:t>
      </w:r>
      <w:r w:rsidR="005A4DD3">
        <w:rPr>
          <w:color w:val="050505"/>
        </w:rPr>
        <w:t> </w:t>
      </w:r>
      <w:r w:rsidRPr="00BE16CC">
        <w:rPr>
          <w:color w:val="050505"/>
        </w:rPr>
        <w:t>73/</w:t>
      </w:r>
      <w:r w:rsidR="009A27D6" w:rsidRPr="00BE16CC">
        <w:rPr>
          <w:color w:val="050505"/>
        </w:rPr>
        <w:t>200</w:t>
      </w:r>
      <w:r w:rsidR="009A27D6">
        <w:rPr>
          <w:color w:val="050505"/>
        </w:rPr>
        <w:t>0 </w:t>
      </w:r>
      <w:proofErr w:type="spellStart"/>
      <w:r w:rsidRPr="00BE16CC">
        <w:rPr>
          <w:color w:val="050505"/>
        </w:rPr>
        <w:t>Sb.m.s</w:t>
      </w:r>
      <w:proofErr w:type="spellEnd"/>
      <w:r w:rsidRPr="00BE16CC">
        <w:rPr>
          <w:color w:val="050505"/>
        </w:rPr>
        <w:t>.</w:t>
      </w:r>
    </w:p>
    <w:p w:rsidR="00BB2327" w:rsidRDefault="00BE16CC" w:rsidP="00203580">
      <w:pPr>
        <w:numPr>
          <w:ilvl w:val="0"/>
          <w:numId w:val="27"/>
        </w:numPr>
        <w:tabs>
          <w:tab w:val="left" w:pos="851"/>
        </w:tabs>
        <w:ind w:left="851" w:hanging="425"/>
        <w:jc w:val="both"/>
      </w:pPr>
      <w:r w:rsidRPr="00BE16CC">
        <w:rPr>
          <w:color w:val="050505"/>
        </w:rPr>
        <w:t>Úmluva o ochraně archeologického dědictví Evropy (revidovaná), publikovaná pod</w:t>
      </w:r>
      <w:r w:rsidR="009A27D6">
        <w:rPr>
          <w:color w:val="050505"/>
        </w:rPr>
        <w:t> </w:t>
      </w:r>
      <w:r w:rsidRPr="00BE16CC">
        <w:rPr>
          <w:color w:val="050505"/>
        </w:rPr>
        <w:t>č.</w:t>
      </w:r>
      <w:r w:rsidR="00A349FE">
        <w:rPr>
          <w:color w:val="050505"/>
        </w:rPr>
        <w:t> </w:t>
      </w:r>
      <w:r w:rsidRPr="00BE16CC">
        <w:rPr>
          <w:color w:val="050505"/>
        </w:rPr>
        <w:t xml:space="preserve">99/2000 </w:t>
      </w:r>
      <w:proofErr w:type="gramStart"/>
      <w:r w:rsidRPr="00BE16CC">
        <w:rPr>
          <w:color w:val="050505"/>
        </w:rPr>
        <w:t>Sb.m.</w:t>
      </w:r>
      <w:proofErr w:type="gramEnd"/>
      <w:r w:rsidRPr="00BE16CC">
        <w:rPr>
          <w:color w:val="050505"/>
        </w:rPr>
        <w:t>s.</w:t>
      </w:r>
      <w:r w:rsidR="00BB2327" w:rsidRPr="00BB2327">
        <w:t xml:space="preserve"> </w:t>
      </w:r>
    </w:p>
    <w:p w:rsidR="00E018D5" w:rsidRDefault="009E6689" w:rsidP="00203580">
      <w:pPr>
        <w:numPr>
          <w:ilvl w:val="0"/>
          <w:numId w:val="27"/>
        </w:numPr>
        <w:tabs>
          <w:tab w:val="left" w:pos="851"/>
        </w:tabs>
        <w:ind w:left="851" w:hanging="425"/>
        <w:jc w:val="both"/>
        <w:rPr>
          <w:color w:val="050505"/>
        </w:rPr>
      </w:pPr>
      <w:r w:rsidRPr="00DA09DD">
        <w:rPr>
          <w:color w:val="050505"/>
        </w:rPr>
        <w:t>E</w:t>
      </w:r>
      <w:r>
        <w:rPr>
          <w:color w:val="050505"/>
        </w:rPr>
        <w:t xml:space="preserve">vropská úmluva o krajině, publikovaná pod. </w:t>
      </w:r>
      <w:proofErr w:type="gramStart"/>
      <w:r>
        <w:rPr>
          <w:color w:val="050505"/>
        </w:rPr>
        <w:t>č.</w:t>
      </w:r>
      <w:proofErr w:type="gramEnd"/>
      <w:r>
        <w:rPr>
          <w:color w:val="050505"/>
        </w:rPr>
        <w:t xml:space="preserve"> 13/2005 </w:t>
      </w:r>
      <w:proofErr w:type="spellStart"/>
      <w:r w:rsidRPr="008B0C49">
        <w:rPr>
          <w:color w:val="050505"/>
        </w:rPr>
        <w:t>Sb.m.s</w:t>
      </w:r>
      <w:proofErr w:type="spellEnd"/>
      <w:r w:rsidRPr="008B0C49">
        <w:rPr>
          <w:color w:val="050505"/>
        </w:rPr>
        <w:t>.</w:t>
      </w:r>
    </w:p>
    <w:p w:rsidR="00BE16CC" w:rsidRDefault="00BB2327" w:rsidP="00203580">
      <w:pPr>
        <w:numPr>
          <w:ilvl w:val="0"/>
          <w:numId w:val="27"/>
        </w:numPr>
        <w:tabs>
          <w:tab w:val="left" w:pos="851"/>
        </w:tabs>
        <w:ind w:left="851" w:hanging="425"/>
        <w:jc w:val="both"/>
      </w:pPr>
      <w:r>
        <w:t>Zákon č. 500/2004 Sb</w:t>
      </w:r>
      <w:r w:rsidR="001C0689">
        <w:t xml:space="preserve">., správní řád, </w:t>
      </w:r>
      <w:r w:rsidR="001F3DB1">
        <w:t>ve znění pozdějších předpisů</w:t>
      </w:r>
      <w:r w:rsidR="00CC0AF5">
        <w:t>.</w:t>
      </w:r>
    </w:p>
    <w:p w:rsidR="00203580" w:rsidRPr="00BE16CC" w:rsidRDefault="00203580" w:rsidP="00203580">
      <w:pPr>
        <w:ind w:left="720"/>
        <w:jc w:val="both"/>
      </w:pPr>
    </w:p>
    <w:p w:rsidR="00BE16CC" w:rsidRPr="00203580" w:rsidRDefault="00BE16CC" w:rsidP="00203580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03580">
        <w:rPr>
          <w:b/>
          <w:iCs/>
          <w:caps/>
          <w:sz w:val="20"/>
          <w:szCs w:val="20"/>
        </w:rPr>
        <w:t>Jaké jsou opravné prostředky a jak se uplatňují</w:t>
      </w:r>
    </w:p>
    <w:p w:rsidR="00BE16CC" w:rsidRDefault="00782C53" w:rsidP="00203580">
      <w:pPr>
        <w:ind w:left="426"/>
        <w:jc w:val="both"/>
        <w:rPr>
          <w:color w:val="050505"/>
        </w:rPr>
      </w:pPr>
      <w:bookmarkStart w:id="11" w:name="Text19"/>
      <w:bookmarkEnd w:id="11"/>
      <w:r>
        <w:rPr>
          <w:color w:val="050505"/>
        </w:rPr>
        <w:t xml:space="preserve">Písemné odvolání, které se podává u </w:t>
      </w:r>
      <w:r w:rsidR="005F4A38">
        <w:rPr>
          <w:color w:val="050505"/>
        </w:rPr>
        <w:t>krajského</w:t>
      </w:r>
      <w:r>
        <w:rPr>
          <w:color w:val="050505"/>
        </w:rPr>
        <w:t xml:space="preserve"> úřadu, který ve věci rozhodl; o</w:t>
      </w:r>
      <w:r w:rsidR="00A349FE">
        <w:rPr>
          <w:color w:val="050505"/>
        </w:rPr>
        <w:t> </w:t>
      </w:r>
      <w:r>
        <w:rPr>
          <w:color w:val="050505"/>
        </w:rPr>
        <w:t xml:space="preserve">odvolání rozhoduje </w:t>
      </w:r>
      <w:r w:rsidR="005F4A38">
        <w:rPr>
          <w:color w:val="050505"/>
        </w:rPr>
        <w:t>Ministerstvo kultury</w:t>
      </w:r>
      <w:r w:rsidR="00BE16CC" w:rsidRPr="00BE16CC">
        <w:rPr>
          <w:color w:val="050505"/>
        </w:rPr>
        <w:t>.</w:t>
      </w:r>
    </w:p>
    <w:p w:rsidR="00203580" w:rsidRPr="00BE16CC" w:rsidRDefault="00203580" w:rsidP="00203580">
      <w:pPr>
        <w:ind w:left="426"/>
        <w:jc w:val="both"/>
        <w:rPr>
          <w:color w:val="050505"/>
        </w:rPr>
      </w:pPr>
    </w:p>
    <w:p w:rsidR="00BE16CC" w:rsidRPr="00203580" w:rsidRDefault="00BE16CC" w:rsidP="00203580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03580">
        <w:rPr>
          <w:b/>
          <w:iCs/>
          <w:caps/>
          <w:sz w:val="20"/>
          <w:szCs w:val="20"/>
        </w:rPr>
        <w:t>Jaké sankce mohou být uplatněny v případě nedodržení předepsaných povinností</w:t>
      </w:r>
    </w:p>
    <w:p w:rsidR="004711ED" w:rsidRDefault="004711ED" w:rsidP="00203580">
      <w:pPr>
        <w:ind w:left="426"/>
        <w:jc w:val="both"/>
        <w:rPr>
          <w:color w:val="050505"/>
        </w:rPr>
      </w:pPr>
      <w:bookmarkStart w:id="12" w:name="Text20"/>
      <w:bookmarkEnd w:id="12"/>
      <w:r w:rsidRPr="00631BD3">
        <w:t xml:space="preserve">Za </w:t>
      </w:r>
      <w:r w:rsidRPr="00203580">
        <w:rPr>
          <w:color w:val="050505"/>
        </w:rPr>
        <w:t>provedení</w:t>
      </w:r>
      <w:r w:rsidRPr="00631BD3">
        <w:t xml:space="preserve"> obnovy národní kulturní památky bez závazného stanoviska krajského úřadu nebo </w:t>
      </w:r>
      <w:r w:rsidR="00BB2327">
        <w:t xml:space="preserve">za </w:t>
      </w:r>
      <w:r w:rsidRPr="00631BD3">
        <w:t xml:space="preserve">nedodržení podmínek určených v tomto závazném stanovisku </w:t>
      </w:r>
      <w:r w:rsidRPr="00631BD3">
        <w:rPr>
          <w:color w:val="050505"/>
        </w:rPr>
        <w:t xml:space="preserve">je možné </w:t>
      </w:r>
      <w:r w:rsidRPr="00631BD3">
        <w:rPr>
          <w:color w:val="050505"/>
        </w:rPr>
        <w:lastRenderedPageBreak/>
        <w:t>uložit</w:t>
      </w:r>
      <w:r w:rsidR="005301D6">
        <w:rPr>
          <w:color w:val="050505"/>
        </w:rPr>
        <w:t xml:space="preserve"> fyzické, </w:t>
      </w:r>
      <w:r w:rsidR="00FF78FB">
        <w:rPr>
          <w:color w:val="050505"/>
        </w:rPr>
        <w:t xml:space="preserve">podnikající </w:t>
      </w:r>
      <w:r w:rsidR="00FF78FB" w:rsidRPr="00631BD3">
        <w:rPr>
          <w:color w:val="050505"/>
        </w:rPr>
        <w:t xml:space="preserve">fyzické </w:t>
      </w:r>
      <w:r w:rsidR="00FF78FB">
        <w:rPr>
          <w:color w:val="050505"/>
        </w:rPr>
        <w:t xml:space="preserve">nebo </w:t>
      </w:r>
      <w:r w:rsidRPr="00631BD3">
        <w:rPr>
          <w:color w:val="050505"/>
        </w:rPr>
        <w:t xml:space="preserve">právnické osobě pokutu až do výše </w:t>
      </w:r>
      <w:r w:rsidR="00F83E9C">
        <w:rPr>
          <w:color w:val="050505"/>
        </w:rPr>
        <w:t>4</w:t>
      </w:r>
      <w:r w:rsidR="007F0B35">
        <w:rPr>
          <w:color w:val="050505"/>
        </w:rPr>
        <w:t> </w:t>
      </w:r>
      <w:r w:rsidR="00F83E9C">
        <w:rPr>
          <w:color w:val="050505"/>
        </w:rPr>
        <w:t>0</w:t>
      </w:r>
      <w:r w:rsidRPr="00631BD3">
        <w:rPr>
          <w:color w:val="050505"/>
        </w:rPr>
        <w:t>00</w:t>
      </w:r>
      <w:r w:rsidR="009A27D6">
        <w:rPr>
          <w:color w:val="050505"/>
        </w:rPr>
        <w:t> </w:t>
      </w:r>
      <w:r w:rsidR="009A27D6" w:rsidRPr="00631BD3">
        <w:rPr>
          <w:color w:val="050505"/>
        </w:rPr>
        <w:t>000</w:t>
      </w:r>
      <w:r w:rsidR="009A27D6">
        <w:rPr>
          <w:color w:val="050505"/>
        </w:rPr>
        <w:t> </w:t>
      </w:r>
      <w:r w:rsidRPr="00631BD3">
        <w:rPr>
          <w:color w:val="050505"/>
        </w:rPr>
        <w:t>Kč.</w:t>
      </w:r>
    </w:p>
    <w:p w:rsidR="00203580" w:rsidRPr="00631BD3" w:rsidRDefault="00203580" w:rsidP="00203580">
      <w:pPr>
        <w:ind w:left="720"/>
        <w:jc w:val="both"/>
        <w:rPr>
          <w:color w:val="050505"/>
        </w:rPr>
      </w:pPr>
    </w:p>
    <w:p w:rsidR="00BE16CC" w:rsidRPr="00203580" w:rsidRDefault="00BE16CC" w:rsidP="00203580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03580">
        <w:rPr>
          <w:b/>
          <w:iCs/>
          <w:caps/>
          <w:sz w:val="20"/>
          <w:szCs w:val="20"/>
        </w:rPr>
        <w:t>Nejčastější dotazy veřejnosti na toto téma a odpovědi na ně</w:t>
      </w:r>
    </w:p>
    <w:p w:rsidR="00143F89" w:rsidRPr="002C36BB" w:rsidRDefault="00143F89" w:rsidP="00203580">
      <w:pPr>
        <w:numPr>
          <w:ilvl w:val="0"/>
          <w:numId w:val="26"/>
        </w:numPr>
        <w:tabs>
          <w:tab w:val="left" w:pos="851"/>
        </w:tabs>
        <w:ind w:left="851" w:hanging="425"/>
        <w:jc w:val="both"/>
      </w:pPr>
      <w:bookmarkStart w:id="13" w:name="Text21"/>
      <w:bookmarkEnd w:id="13"/>
      <w:r w:rsidRPr="002C36BB">
        <w:t xml:space="preserve">Je </w:t>
      </w:r>
      <w:r w:rsidRPr="00203580">
        <w:rPr>
          <w:rStyle w:val="Zvraznn"/>
          <w:i w:val="0"/>
          <w:color w:val="050505"/>
        </w:rPr>
        <w:t>třeba</w:t>
      </w:r>
      <w:r w:rsidRPr="002C36BB">
        <w:t xml:space="preserve"> </w:t>
      </w:r>
      <w:r w:rsidR="00FF78FB">
        <w:rPr>
          <w:rStyle w:val="Zvraznn"/>
          <w:i w:val="0"/>
          <w:color w:val="050505"/>
        </w:rPr>
        <w:t xml:space="preserve">si vždy opatřit závazné stanovisko orgánu památkové péče </w:t>
      </w:r>
      <w:r w:rsidRPr="002C36BB">
        <w:t xml:space="preserve">k prořezu nebo kácení dřevin na zahradě </w:t>
      </w:r>
      <w:r w:rsidR="00FF78FB">
        <w:rPr>
          <w:rStyle w:val="Zvraznn"/>
          <w:i w:val="0"/>
          <w:color w:val="050505"/>
        </w:rPr>
        <w:t xml:space="preserve">nebo v parku, které jsou prohlášeny za </w:t>
      </w:r>
      <w:r w:rsidR="00ED2747">
        <w:rPr>
          <w:rStyle w:val="Zvraznn"/>
          <w:i w:val="0"/>
          <w:color w:val="050505"/>
        </w:rPr>
        <w:t xml:space="preserve">národní </w:t>
      </w:r>
      <w:r w:rsidR="00FF78FB">
        <w:rPr>
          <w:rStyle w:val="Zvraznn"/>
          <w:i w:val="0"/>
          <w:color w:val="050505"/>
        </w:rPr>
        <w:t>kulturní památku</w:t>
      </w:r>
      <w:r w:rsidRPr="002C36BB">
        <w:t xml:space="preserve">? </w:t>
      </w:r>
    </w:p>
    <w:p w:rsidR="00143F89" w:rsidRDefault="00143F89" w:rsidP="00203580">
      <w:pPr>
        <w:ind w:left="851"/>
        <w:jc w:val="both"/>
        <w:rPr>
          <w:color w:val="050505"/>
        </w:rPr>
      </w:pPr>
      <w:r w:rsidRPr="002C36BB">
        <w:rPr>
          <w:color w:val="050505"/>
        </w:rPr>
        <w:t xml:space="preserve">Ano, vlastník musí mít závazné stanovisko orgánu památkové péče. </w:t>
      </w:r>
      <w:r w:rsidR="00FF78FB">
        <w:rPr>
          <w:color w:val="050505"/>
        </w:rPr>
        <w:t>Z</w:t>
      </w:r>
      <w:r w:rsidRPr="002C36BB">
        <w:rPr>
          <w:color w:val="050505"/>
        </w:rPr>
        <w:t xml:space="preserve">ákon </w:t>
      </w:r>
      <w:r w:rsidR="00ED2747" w:rsidRPr="002C36BB">
        <w:rPr>
          <w:color w:val="050505"/>
        </w:rPr>
        <w:t>o</w:t>
      </w:r>
      <w:r w:rsidR="00ED2747">
        <w:rPr>
          <w:color w:val="050505"/>
        </w:rPr>
        <w:t> </w:t>
      </w:r>
      <w:r w:rsidRPr="002C36BB">
        <w:rPr>
          <w:color w:val="050505"/>
        </w:rPr>
        <w:t xml:space="preserve">státní památkové péči vyžaduje, aby si vlastník </w:t>
      </w:r>
      <w:r>
        <w:rPr>
          <w:color w:val="050505"/>
        </w:rPr>
        <w:t xml:space="preserve">národní </w:t>
      </w:r>
      <w:r w:rsidRPr="002C36BB">
        <w:rPr>
          <w:color w:val="050505"/>
        </w:rPr>
        <w:t xml:space="preserve">kulturní památky k údržbě </w:t>
      </w:r>
      <w:r>
        <w:rPr>
          <w:color w:val="050505"/>
        </w:rPr>
        <w:t xml:space="preserve">národní </w:t>
      </w:r>
      <w:r w:rsidRPr="002C36BB">
        <w:rPr>
          <w:color w:val="050505"/>
        </w:rPr>
        <w:t>kulturní památky, pod kterou lze podřadit i kácení, prořez a i sázení dřevin, vyžádal závazné stanovisko orgánu památkové péče. Dřeviny jsou podle občanského práva součástí pozemku. Pokud je pozemek prohlášen za</w:t>
      </w:r>
      <w:r>
        <w:rPr>
          <w:color w:val="050505"/>
        </w:rPr>
        <w:t xml:space="preserve"> národní</w:t>
      </w:r>
      <w:r w:rsidRPr="002C36BB">
        <w:rPr>
          <w:color w:val="050505"/>
        </w:rPr>
        <w:t xml:space="preserve"> kulturní památku, je tím </w:t>
      </w:r>
      <w:r w:rsidR="00203580" w:rsidRPr="002C36BB">
        <w:rPr>
          <w:color w:val="050505"/>
        </w:rPr>
        <w:t>i</w:t>
      </w:r>
      <w:r w:rsidR="00203580">
        <w:rPr>
          <w:color w:val="050505"/>
        </w:rPr>
        <w:t> </w:t>
      </w:r>
      <w:r w:rsidRPr="002C36BB">
        <w:rPr>
          <w:color w:val="050505"/>
        </w:rPr>
        <w:t xml:space="preserve">dána rozhodovací pravomoc orgánu památkové péče. </w:t>
      </w:r>
    </w:p>
    <w:p w:rsidR="00FF78FB" w:rsidRDefault="00FF78FB" w:rsidP="00203580">
      <w:pPr>
        <w:ind w:left="851"/>
        <w:jc w:val="both"/>
        <w:rPr>
          <w:bCs/>
        </w:rPr>
      </w:pPr>
      <w:r>
        <w:t xml:space="preserve">Na okraj je třeba uvést, že v tomto směru není z hlediska řešené životní situace možné se opřít o vyhlášku </w:t>
      </w:r>
      <w:r w:rsidRPr="00552017">
        <w:t xml:space="preserve">č. </w:t>
      </w:r>
      <w:r w:rsidRPr="00552017">
        <w:rPr>
          <w:bCs/>
        </w:rPr>
        <w:t>189/2013 Sb.</w:t>
      </w:r>
      <w:r>
        <w:rPr>
          <w:bCs/>
        </w:rPr>
        <w:t xml:space="preserve">, </w:t>
      </w:r>
      <w:r w:rsidRPr="00552017">
        <w:rPr>
          <w:bCs/>
        </w:rPr>
        <w:t>o ochraně dřevin a povolování jejich kácení</w:t>
      </w:r>
      <w:r w:rsidR="001F3DB1" w:rsidRPr="001F3DB1">
        <w:t xml:space="preserve"> </w:t>
      </w:r>
      <w:r w:rsidR="001F3DB1">
        <w:t>ve znění pozdějších předpisů</w:t>
      </w:r>
      <w:r>
        <w:rPr>
          <w:bCs/>
        </w:rPr>
        <w:t xml:space="preserve">. </w:t>
      </w:r>
      <w:r w:rsidRPr="00203580">
        <w:rPr>
          <w:color w:val="050505"/>
        </w:rPr>
        <w:t>Ta</w:t>
      </w:r>
      <w:r>
        <w:rPr>
          <w:bCs/>
        </w:rPr>
        <w:t xml:space="preserve"> je totiž vydána k provedení § 8 zákona č. 114/1992 Sb., o ochraně přírody a krajiny, </w:t>
      </w:r>
      <w:r w:rsidR="001F3DB1">
        <w:t>ve znění pozdějších předpisů</w:t>
      </w:r>
      <w:r w:rsidR="001F3DB1" w:rsidDel="001F3DB1">
        <w:rPr>
          <w:bCs/>
        </w:rPr>
        <w:t xml:space="preserve"> </w:t>
      </w:r>
      <w:r>
        <w:rPr>
          <w:bCs/>
        </w:rPr>
        <w:t>a nikoli k provedení § 14 zákona o</w:t>
      </w:r>
      <w:r w:rsidR="00203580">
        <w:rPr>
          <w:bCs/>
        </w:rPr>
        <w:t> </w:t>
      </w:r>
      <w:r>
        <w:rPr>
          <w:bCs/>
        </w:rPr>
        <w:t>státní památkové péči. Ačkoli tak může věc působit dojmem, že si zmíněná vyhláška a tato odpověď mohou vzájemně odporovat, je to dáno tím, že tato vyhláška nemůže dopadat regulaci, která se uplatňuje z hlediska zájmů státní památkové péče.</w:t>
      </w:r>
    </w:p>
    <w:p w:rsidR="00203580" w:rsidRPr="002C36BB" w:rsidRDefault="00203580" w:rsidP="00203580">
      <w:pPr>
        <w:ind w:left="1134"/>
        <w:jc w:val="both"/>
        <w:rPr>
          <w:color w:val="050505"/>
        </w:rPr>
      </w:pPr>
    </w:p>
    <w:p w:rsidR="00BE16CC" w:rsidRPr="00203580" w:rsidRDefault="00BE16CC" w:rsidP="00203580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03580">
        <w:rPr>
          <w:b/>
          <w:iCs/>
          <w:caps/>
          <w:sz w:val="20"/>
          <w:szCs w:val="20"/>
        </w:rPr>
        <w:t>Příslušné informace můžete získat také z jiných zdrojů nebo v jiné formě</w:t>
      </w:r>
    </w:p>
    <w:p w:rsidR="00BE16CC" w:rsidRDefault="009A27D6" w:rsidP="00203580">
      <w:pPr>
        <w:ind w:left="426"/>
        <w:jc w:val="both"/>
        <w:rPr>
          <w:rStyle w:val="Siln"/>
          <w:b w:val="0"/>
        </w:rPr>
      </w:pPr>
      <w:bookmarkStart w:id="14" w:name="Text23"/>
      <w:bookmarkEnd w:id="14"/>
      <w:r w:rsidRPr="00203580">
        <w:rPr>
          <w:color w:val="050505"/>
        </w:rPr>
        <w:t>Materiál</w:t>
      </w:r>
      <w:r w:rsidRPr="00C0740A">
        <w:t xml:space="preserve"> </w:t>
      </w:r>
      <w:r>
        <w:t>„</w:t>
      </w:r>
      <w:hyperlink r:id="rId7" w:history="1">
        <w:r w:rsidR="004162C6">
          <w:rPr>
            <w:rStyle w:val="Hypertextovodkaz"/>
            <w:color w:val="0000FF"/>
            <w:u w:val="single"/>
          </w:rPr>
          <w:t>Příručka vlastníka kulturní</w:t>
        </w:r>
        <w:bookmarkStart w:id="15" w:name="_GoBack"/>
        <w:bookmarkEnd w:id="15"/>
        <w:r w:rsidR="004162C6">
          <w:rPr>
            <w:rStyle w:val="Hypertextovodkaz"/>
            <w:color w:val="0000FF"/>
            <w:u w:val="single"/>
          </w:rPr>
          <w:t xml:space="preserve"> </w:t>
        </w:r>
        <w:r w:rsidR="004162C6">
          <w:rPr>
            <w:rStyle w:val="Hypertextovodkaz"/>
            <w:color w:val="0000FF"/>
            <w:u w:val="single"/>
          </w:rPr>
          <w:t>památky</w:t>
        </w:r>
      </w:hyperlink>
      <w:r>
        <w:rPr>
          <w:color w:val="333333"/>
        </w:rPr>
        <w:t xml:space="preserve">“ je k dispozici </w:t>
      </w:r>
      <w:r>
        <w:t xml:space="preserve">na webových stánkách </w:t>
      </w:r>
      <w:hyperlink r:id="rId8" w:history="1">
        <w:r>
          <w:rPr>
            <w:rStyle w:val="Hypertextovodkaz"/>
            <w:color w:val="0000FF"/>
            <w:u w:val="single"/>
          </w:rPr>
          <w:t>Ministerstva kultury</w:t>
        </w:r>
      </w:hyperlink>
      <w:r w:rsidRPr="00C87692">
        <w:rPr>
          <w:rStyle w:val="Siln"/>
          <w:b w:val="0"/>
        </w:rPr>
        <w:t>.</w:t>
      </w:r>
    </w:p>
    <w:p w:rsidR="00203580" w:rsidRPr="00203580" w:rsidRDefault="00203580" w:rsidP="00203580">
      <w:pPr>
        <w:ind w:left="426"/>
        <w:jc w:val="both"/>
        <w:rPr>
          <w:bCs/>
        </w:rPr>
      </w:pPr>
    </w:p>
    <w:p w:rsidR="00BE16CC" w:rsidRPr="00203580" w:rsidRDefault="00BE16CC" w:rsidP="00203580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03580">
        <w:rPr>
          <w:b/>
          <w:iCs/>
          <w:caps/>
          <w:sz w:val="20"/>
          <w:szCs w:val="20"/>
        </w:rPr>
        <w:t xml:space="preserve">Související situace </w:t>
      </w:r>
    </w:p>
    <w:p w:rsidR="00BE16CC" w:rsidRPr="00BE16CC" w:rsidRDefault="001B6F56" w:rsidP="00203580">
      <w:pPr>
        <w:ind w:left="851" w:hanging="425"/>
        <w:jc w:val="both"/>
        <w:rPr>
          <w:color w:val="050505"/>
        </w:rPr>
      </w:pPr>
      <w:r>
        <w:rPr>
          <w:color w:val="050505"/>
        </w:rPr>
        <w:t>a)</w:t>
      </w:r>
      <w:r w:rsidR="00FF78FB">
        <w:rPr>
          <w:color w:val="050505"/>
        </w:rPr>
        <w:tab/>
      </w:r>
      <w:bookmarkStart w:id="16" w:name="Text24"/>
      <w:bookmarkEnd w:id="16"/>
      <w:r w:rsidR="00BE16CC" w:rsidRPr="00BE16CC">
        <w:rPr>
          <w:color w:val="050505"/>
        </w:rPr>
        <w:t xml:space="preserve">přemístění </w:t>
      </w:r>
      <w:r w:rsidR="009E6689">
        <w:rPr>
          <w:color w:val="050505"/>
        </w:rPr>
        <w:t>stavby, která je</w:t>
      </w:r>
      <w:r w:rsidR="009E6689" w:rsidRPr="00BE16CC">
        <w:rPr>
          <w:color w:val="050505"/>
        </w:rPr>
        <w:t xml:space="preserve"> kulturní památk</w:t>
      </w:r>
      <w:r w:rsidR="009E6689">
        <w:rPr>
          <w:color w:val="050505"/>
        </w:rPr>
        <w:t>ou</w:t>
      </w:r>
      <w:r w:rsidR="00FF78FB">
        <w:rPr>
          <w:color w:val="050505"/>
        </w:rPr>
        <w:t>,</w:t>
      </w:r>
    </w:p>
    <w:p w:rsidR="00BE16CC" w:rsidRDefault="001B6F56" w:rsidP="00203580">
      <w:pPr>
        <w:ind w:left="851" w:hanging="425"/>
        <w:jc w:val="both"/>
        <w:rPr>
          <w:color w:val="050505"/>
        </w:rPr>
      </w:pPr>
      <w:r>
        <w:rPr>
          <w:color w:val="050505"/>
        </w:rPr>
        <w:t>b)</w:t>
      </w:r>
      <w:r w:rsidR="00FF78FB">
        <w:rPr>
          <w:color w:val="050505"/>
        </w:rPr>
        <w:tab/>
      </w:r>
      <w:r w:rsidR="004711ED">
        <w:rPr>
          <w:color w:val="050505"/>
        </w:rPr>
        <w:t>restaurování národní kulturní památky</w:t>
      </w:r>
      <w:r w:rsidR="00FF78FB">
        <w:rPr>
          <w:color w:val="050505"/>
        </w:rPr>
        <w:t>.</w:t>
      </w:r>
    </w:p>
    <w:p w:rsidR="00203580" w:rsidRPr="00BE16CC" w:rsidRDefault="00203580" w:rsidP="00203580">
      <w:pPr>
        <w:ind w:left="1134" w:hanging="414"/>
        <w:jc w:val="both"/>
        <w:rPr>
          <w:color w:val="050505"/>
        </w:rPr>
      </w:pPr>
    </w:p>
    <w:p w:rsidR="00BE16CC" w:rsidRPr="00203580" w:rsidRDefault="00BE16CC" w:rsidP="00203580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03580">
        <w:rPr>
          <w:b/>
          <w:iCs/>
          <w:caps/>
          <w:sz w:val="20"/>
          <w:szCs w:val="20"/>
        </w:rPr>
        <w:t>Za správnost návodu odpovídá útvar</w:t>
      </w:r>
    </w:p>
    <w:p w:rsidR="00203580" w:rsidRPr="00203580" w:rsidRDefault="00632B37" w:rsidP="00203580">
      <w:pPr>
        <w:ind w:left="426"/>
        <w:jc w:val="both"/>
        <w:rPr>
          <w:color w:val="050505"/>
        </w:rPr>
      </w:pPr>
      <w:bookmarkStart w:id="17" w:name="Text25"/>
      <w:bookmarkEnd w:id="17"/>
      <w:r w:rsidRPr="00203580">
        <w:rPr>
          <w:color w:val="050505"/>
        </w:rPr>
        <w:t>Odbor památkové péče</w:t>
      </w:r>
      <w:r w:rsidR="00A349FE" w:rsidRPr="00203580">
        <w:rPr>
          <w:color w:val="050505"/>
        </w:rPr>
        <w:t xml:space="preserve"> </w:t>
      </w:r>
    </w:p>
    <w:p w:rsidR="00143F89" w:rsidRPr="00203580" w:rsidRDefault="00143F89" w:rsidP="00203580">
      <w:pPr>
        <w:ind w:left="426"/>
        <w:jc w:val="both"/>
        <w:rPr>
          <w:color w:val="050505"/>
        </w:rPr>
      </w:pPr>
      <w:bookmarkStart w:id="18" w:name="Text26"/>
      <w:bookmarkEnd w:id="18"/>
    </w:p>
    <w:p w:rsidR="00BE16CC" w:rsidRPr="00203580" w:rsidRDefault="00BE16CC" w:rsidP="00203580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03580">
        <w:rPr>
          <w:b/>
          <w:iCs/>
          <w:caps/>
          <w:sz w:val="20"/>
          <w:szCs w:val="20"/>
        </w:rPr>
        <w:t>Návod je zpracován podle právního stavu ke dni</w:t>
      </w:r>
    </w:p>
    <w:p w:rsidR="00203580" w:rsidRDefault="00BA477D" w:rsidP="00203580">
      <w:pPr>
        <w:ind w:left="426"/>
        <w:jc w:val="both"/>
        <w:rPr>
          <w:color w:val="050505"/>
        </w:rPr>
      </w:pPr>
      <w:bookmarkStart w:id="19" w:name="Text27"/>
      <w:bookmarkEnd w:id="19"/>
      <w:r>
        <w:rPr>
          <w:color w:val="050505"/>
        </w:rPr>
        <w:t>1.</w:t>
      </w:r>
      <w:r w:rsidR="00143F89">
        <w:rPr>
          <w:color w:val="050505"/>
        </w:rPr>
        <w:t xml:space="preserve"> </w:t>
      </w:r>
      <w:r w:rsidR="001F3DB1">
        <w:rPr>
          <w:color w:val="050505"/>
        </w:rPr>
        <w:t>6</w:t>
      </w:r>
      <w:r>
        <w:rPr>
          <w:color w:val="050505"/>
        </w:rPr>
        <w:t>. 20</w:t>
      </w:r>
      <w:r w:rsidR="00FF78FB">
        <w:rPr>
          <w:color w:val="050505"/>
        </w:rPr>
        <w:t>20</w:t>
      </w:r>
    </w:p>
    <w:p w:rsidR="00BA477D" w:rsidRDefault="00BA477D" w:rsidP="00203580">
      <w:pPr>
        <w:ind w:left="426"/>
        <w:jc w:val="both"/>
      </w:pPr>
    </w:p>
    <w:p w:rsidR="00BE16CC" w:rsidRPr="00203580" w:rsidRDefault="00BE16CC" w:rsidP="00203580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03580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:rsidR="00BA477D" w:rsidRDefault="00BA477D" w:rsidP="00203580">
      <w:pPr>
        <w:ind w:left="426"/>
        <w:jc w:val="both"/>
      </w:pPr>
      <w:bookmarkStart w:id="20" w:name="Text28"/>
      <w:bookmarkEnd w:id="20"/>
      <w:r>
        <w:rPr>
          <w:color w:val="050505"/>
        </w:rPr>
        <w:t>1. </w:t>
      </w:r>
      <w:r w:rsidR="001F3DB1">
        <w:rPr>
          <w:color w:val="050505"/>
        </w:rPr>
        <w:t>6</w:t>
      </w:r>
      <w:r>
        <w:rPr>
          <w:color w:val="050505"/>
        </w:rPr>
        <w:t>. 20</w:t>
      </w:r>
      <w:r w:rsidR="00FF78FB">
        <w:rPr>
          <w:color w:val="050505"/>
        </w:rPr>
        <w:t>20</w:t>
      </w:r>
    </w:p>
    <w:p w:rsidR="00D75B49" w:rsidRDefault="00D75B49" w:rsidP="00203580">
      <w:pPr>
        <w:ind w:left="720"/>
        <w:jc w:val="both"/>
      </w:pPr>
    </w:p>
    <w:sectPr w:rsidR="00D7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D6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A0246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E42D2"/>
    <w:multiLevelType w:val="hybridMultilevel"/>
    <w:tmpl w:val="3FF89424"/>
    <w:lvl w:ilvl="0" w:tplc="B55C0344">
      <w:start w:val="1"/>
      <w:numFmt w:val="bullet"/>
      <w:lvlText w:val=""/>
      <w:lvlJc w:val="left"/>
      <w:pPr>
        <w:ind w:left="144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881F7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E69AE"/>
    <w:multiLevelType w:val="hybridMultilevel"/>
    <w:tmpl w:val="1E38D5DC"/>
    <w:lvl w:ilvl="0" w:tplc="0E263368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831D85"/>
    <w:multiLevelType w:val="hybridMultilevel"/>
    <w:tmpl w:val="B57025A8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C98C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D848AE"/>
    <w:multiLevelType w:val="hybridMultilevel"/>
    <w:tmpl w:val="F1645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DC4152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A6D2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75B61"/>
    <w:multiLevelType w:val="multilevel"/>
    <w:tmpl w:val="39B4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0044A7"/>
    <w:multiLevelType w:val="hybridMultilevel"/>
    <w:tmpl w:val="FA5E7E6A"/>
    <w:lvl w:ilvl="0" w:tplc="0EF8A91E">
      <w:start w:val="1"/>
      <w:numFmt w:val="bullet"/>
      <w:lvlText w:val=""/>
      <w:lvlJc w:val="left"/>
      <w:pPr>
        <w:ind w:left="144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991A5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C408AF"/>
    <w:multiLevelType w:val="hybridMultilevel"/>
    <w:tmpl w:val="996C5C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CB638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65A03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DFC5090"/>
    <w:multiLevelType w:val="hybridMultilevel"/>
    <w:tmpl w:val="D4E84198"/>
    <w:lvl w:ilvl="0" w:tplc="99F8605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2975B6"/>
    <w:multiLevelType w:val="hybridMultilevel"/>
    <w:tmpl w:val="DB2CA73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3D48C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820960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B20765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2334EB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176897"/>
    <w:multiLevelType w:val="multilevel"/>
    <w:tmpl w:val="3052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702B0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3232B2"/>
    <w:multiLevelType w:val="hybridMultilevel"/>
    <w:tmpl w:val="7D382C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54345D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CB6ECC"/>
    <w:multiLevelType w:val="hybridMultilevel"/>
    <w:tmpl w:val="8A92AB2C"/>
    <w:lvl w:ilvl="0" w:tplc="B55C0344">
      <w:start w:val="1"/>
      <w:numFmt w:val="bullet"/>
      <w:lvlText w:val=""/>
      <w:lvlJc w:val="left"/>
      <w:pPr>
        <w:ind w:left="144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9"/>
  </w:num>
  <w:num w:numId="16">
    <w:abstractNumId w:val="15"/>
  </w:num>
  <w:num w:numId="17">
    <w:abstractNumId w:val="12"/>
  </w:num>
  <w:num w:numId="18">
    <w:abstractNumId w:val="23"/>
  </w:num>
  <w:num w:numId="19">
    <w:abstractNumId w:val="5"/>
  </w:num>
  <w:num w:numId="20">
    <w:abstractNumId w:val="21"/>
  </w:num>
  <w:num w:numId="21">
    <w:abstractNumId w:val="9"/>
  </w:num>
  <w:num w:numId="22">
    <w:abstractNumId w:val="16"/>
  </w:num>
  <w:num w:numId="23">
    <w:abstractNumId w:val="6"/>
  </w:num>
  <w:num w:numId="24">
    <w:abstractNumId w:val="25"/>
  </w:num>
  <w:num w:numId="25">
    <w:abstractNumId w:val="4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A"/>
    <w:rsid w:val="00042D58"/>
    <w:rsid w:val="0005489A"/>
    <w:rsid w:val="000B07E5"/>
    <w:rsid w:val="000B5462"/>
    <w:rsid w:val="000E4E49"/>
    <w:rsid w:val="00104A0E"/>
    <w:rsid w:val="00107EE2"/>
    <w:rsid w:val="00140F59"/>
    <w:rsid w:val="00143F89"/>
    <w:rsid w:val="001571C8"/>
    <w:rsid w:val="00160AAF"/>
    <w:rsid w:val="00170706"/>
    <w:rsid w:val="00175170"/>
    <w:rsid w:val="001B6F56"/>
    <w:rsid w:val="001C0689"/>
    <w:rsid w:val="001F3DB1"/>
    <w:rsid w:val="00201F55"/>
    <w:rsid w:val="00203580"/>
    <w:rsid w:val="00277E78"/>
    <w:rsid w:val="0028321C"/>
    <w:rsid w:val="002903F6"/>
    <w:rsid w:val="002972B4"/>
    <w:rsid w:val="002C36BB"/>
    <w:rsid w:val="002D3C36"/>
    <w:rsid w:val="002F636C"/>
    <w:rsid w:val="00350D8E"/>
    <w:rsid w:val="003912BA"/>
    <w:rsid w:val="003A3474"/>
    <w:rsid w:val="00404128"/>
    <w:rsid w:val="004162C6"/>
    <w:rsid w:val="0045777D"/>
    <w:rsid w:val="004711ED"/>
    <w:rsid w:val="004C6E6A"/>
    <w:rsid w:val="004E499F"/>
    <w:rsid w:val="004E6BB9"/>
    <w:rsid w:val="004F2A21"/>
    <w:rsid w:val="005301D6"/>
    <w:rsid w:val="00554DBA"/>
    <w:rsid w:val="00555771"/>
    <w:rsid w:val="005A4DD3"/>
    <w:rsid w:val="005C781A"/>
    <w:rsid w:val="005F4A38"/>
    <w:rsid w:val="00632B37"/>
    <w:rsid w:val="00647E9A"/>
    <w:rsid w:val="00652060"/>
    <w:rsid w:val="007800A9"/>
    <w:rsid w:val="00782C53"/>
    <w:rsid w:val="007A6803"/>
    <w:rsid w:val="007C08F4"/>
    <w:rsid w:val="007F0B35"/>
    <w:rsid w:val="007F3BF1"/>
    <w:rsid w:val="00892457"/>
    <w:rsid w:val="008B0285"/>
    <w:rsid w:val="00902AA0"/>
    <w:rsid w:val="00975367"/>
    <w:rsid w:val="00980EC0"/>
    <w:rsid w:val="00991E3D"/>
    <w:rsid w:val="009A27D6"/>
    <w:rsid w:val="009C5429"/>
    <w:rsid w:val="009E2939"/>
    <w:rsid w:val="009E6689"/>
    <w:rsid w:val="009F7311"/>
    <w:rsid w:val="00A349FE"/>
    <w:rsid w:val="00A66AC1"/>
    <w:rsid w:val="00A96A9F"/>
    <w:rsid w:val="00AA63D0"/>
    <w:rsid w:val="00AE0E78"/>
    <w:rsid w:val="00AE6373"/>
    <w:rsid w:val="00B9438A"/>
    <w:rsid w:val="00BA477D"/>
    <w:rsid w:val="00BB2327"/>
    <w:rsid w:val="00BE16CC"/>
    <w:rsid w:val="00C37885"/>
    <w:rsid w:val="00C53824"/>
    <w:rsid w:val="00C57543"/>
    <w:rsid w:val="00C658DC"/>
    <w:rsid w:val="00C73284"/>
    <w:rsid w:val="00C91686"/>
    <w:rsid w:val="00CA61F9"/>
    <w:rsid w:val="00CC0AF5"/>
    <w:rsid w:val="00D23DBD"/>
    <w:rsid w:val="00D3248D"/>
    <w:rsid w:val="00D36E3D"/>
    <w:rsid w:val="00D37799"/>
    <w:rsid w:val="00D7174C"/>
    <w:rsid w:val="00D75B49"/>
    <w:rsid w:val="00D86641"/>
    <w:rsid w:val="00E018D5"/>
    <w:rsid w:val="00E35726"/>
    <w:rsid w:val="00E430AC"/>
    <w:rsid w:val="00E579A5"/>
    <w:rsid w:val="00E77ABD"/>
    <w:rsid w:val="00ED2747"/>
    <w:rsid w:val="00ED37FC"/>
    <w:rsid w:val="00F00B44"/>
    <w:rsid w:val="00F31737"/>
    <w:rsid w:val="00F83E9C"/>
    <w:rsid w:val="00F856BA"/>
    <w:rsid w:val="00FA5E6F"/>
    <w:rsid w:val="00FA5F34"/>
    <w:rsid w:val="00FB46A6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6373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BE16CC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C73284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semiHidden/>
    <w:rsid w:val="00F83E9C"/>
    <w:rPr>
      <w:sz w:val="16"/>
      <w:szCs w:val="16"/>
    </w:rPr>
  </w:style>
  <w:style w:type="paragraph" w:styleId="Textkomente">
    <w:name w:val="annotation text"/>
    <w:basedOn w:val="Normln"/>
    <w:semiHidden/>
    <w:rsid w:val="00F83E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83E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6373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BE16CC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C73284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semiHidden/>
    <w:rsid w:val="00F83E9C"/>
    <w:rPr>
      <w:sz w:val="16"/>
      <w:szCs w:val="16"/>
    </w:rPr>
  </w:style>
  <w:style w:type="paragraph" w:styleId="Textkomente">
    <w:name w:val="annotation text"/>
    <w:basedOn w:val="Normln"/>
    <w:semiHidden/>
    <w:rsid w:val="00F83E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83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r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kcr.cz/doc/cms_library/2020-05-26-brozura-vlastnika-kulturni-pamatky-89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3FE46-0EB6-4470-AFDF-A7C5A90C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1011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informatiky  - březen 2005</vt:lpstr>
    </vt:vector>
  </TitlesOfParts>
  <Company>Ministerstvo kultury</Company>
  <LinksUpToDate>false</LinksUpToDate>
  <CharactersWithSpaces>6838</CharactersWithSpaces>
  <SharedDoc>false</SharedDoc>
  <HLinks>
    <vt:vector size="18" baseType="variant">
      <vt:variant>
        <vt:i4>7405610</vt:i4>
      </vt:variant>
      <vt:variant>
        <vt:i4>9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7405610</vt:i4>
      </vt:variant>
      <vt:variant>
        <vt:i4>6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https://www.mkcr.cz/doc/cms_library/brozura-vlastnika-kulturni-pamatky-mt-ok_1-898.doc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informatiky  - březen 2005</dc:title>
  <dc:creator>Iva Žalská</dc:creator>
  <cp:lastModifiedBy>MZ</cp:lastModifiedBy>
  <cp:revision>5</cp:revision>
  <cp:lastPrinted>2007-05-18T07:24:00Z</cp:lastPrinted>
  <dcterms:created xsi:type="dcterms:W3CDTF">2020-05-28T10:39:00Z</dcterms:created>
  <dcterms:modified xsi:type="dcterms:W3CDTF">2020-06-01T11:09:00Z</dcterms:modified>
</cp:coreProperties>
</file>