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BD" w:rsidRPr="008B5869" w:rsidRDefault="00211774" w:rsidP="00B545BD">
      <w:pPr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>P</w:t>
      </w:r>
      <w:r w:rsidR="008B5869" w:rsidRPr="008B5869">
        <w:rPr>
          <w:b/>
          <w:color w:val="000000"/>
          <w:sz w:val="40"/>
          <w:szCs w:val="40"/>
        </w:rPr>
        <w:t>ovolení k restaurování kulturní</w:t>
      </w:r>
      <w:r w:rsidR="00FE2EE1">
        <w:rPr>
          <w:b/>
          <w:color w:val="000000"/>
          <w:sz w:val="40"/>
          <w:szCs w:val="40"/>
        </w:rPr>
        <w:t>ch</w:t>
      </w:r>
      <w:r w:rsidR="008B5869" w:rsidRPr="008B5869">
        <w:rPr>
          <w:b/>
          <w:color w:val="000000"/>
          <w:sz w:val="40"/>
          <w:szCs w:val="40"/>
        </w:rPr>
        <w:t xml:space="preserve"> památ</w:t>
      </w:r>
      <w:r w:rsidR="00FE2EE1">
        <w:rPr>
          <w:b/>
          <w:color w:val="000000"/>
          <w:sz w:val="40"/>
          <w:szCs w:val="40"/>
        </w:rPr>
        <w:t>e</w:t>
      </w:r>
      <w:r w:rsidR="008B5869" w:rsidRPr="008B5869">
        <w:rPr>
          <w:b/>
          <w:color w:val="000000"/>
          <w:sz w:val="40"/>
          <w:szCs w:val="40"/>
        </w:rPr>
        <w:t>k</w:t>
      </w:r>
      <w:r w:rsidR="00FE2EE1">
        <w:rPr>
          <w:b/>
          <w:color w:val="000000"/>
          <w:sz w:val="40"/>
          <w:szCs w:val="40"/>
        </w:rPr>
        <w:t xml:space="preserve"> </w:t>
      </w:r>
      <w:r w:rsidR="004B28D5">
        <w:rPr>
          <w:b/>
          <w:color w:val="000000"/>
          <w:sz w:val="40"/>
          <w:szCs w:val="40"/>
        </w:rPr>
        <w:t>vydávané Ministerstvem kultury</w:t>
      </w:r>
    </w:p>
    <w:p w:rsidR="00B545BD" w:rsidRPr="008B0C49" w:rsidRDefault="00B545BD" w:rsidP="00316E8C">
      <w:pPr>
        <w:rPr>
          <w:b/>
        </w:rPr>
      </w:pPr>
      <w:bookmarkStart w:id="0" w:name="Text3"/>
      <w:bookmarkEnd w:id="0"/>
    </w:p>
    <w:p w:rsidR="00B545BD" w:rsidRDefault="00565781" w:rsidP="001B69A5">
      <w:pPr>
        <w:jc w:val="both"/>
        <w:rPr>
          <w:color w:val="000000"/>
        </w:rPr>
      </w:pPr>
      <w:bookmarkStart w:id="1" w:name="Text4"/>
      <w:bookmarkEnd w:id="1"/>
      <w:r w:rsidRPr="001B69A5">
        <w:rPr>
          <w:color w:val="050505"/>
        </w:rPr>
        <w:t>Restaurování</w:t>
      </w:r>
      <w:r w:rsidRPr="00E812CE">
        <w:rPr>
          <w:color w:val="000000"/>
        </w:rPr>
        <w:t xml:space="preserve"> kulturních památek nebo jejich částí, které jsou díly výtvarných umění nebo uměleckořemeslnými pracemi, může provádět fyzická osoba</w:t>
      </w:r>
      <w:r>
        <w:rPr>
          <w:color w:val="000000"/>
        </w:rPr>
        <w:t xml:space="preserve"> pouze na základě </w:t>
      </w:r>
      <w:r w:rsidRPr="00E812CE">
        <w:rPr>
          <w:color w:val="000000"/>
        </w:rPr>
        <w:t>povolení</w:t>
      </w:r>
      <w:r>
        <w:rPr>
          <w:color w:val="000000"/>
        </w:rPr>
        <w:t xml:space="preserve"> Ministerstva kultury.</w:t>
      </w:r>
    </w:p>
    <w:p w:rsidR="001B69A5" w:rsidRPr="008B0C49" w:rsidRDefault="001B69A5" w:rsidP="001B69A5">
      <w:pPr>
        <w:jc w:val="both"/>
        <w:rPr>
          <w:color w:val="050505"/>
        </w:rPr>
      </w:pPr>
    </w:p>
    <w:p w:rsidR="00B545BD" w:rsidRPr="001B69A5" w:rsidRDefault="008B0C49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KDO JE OPRÁVNĚN V</w:t>
      </w:r>
      <w:r w:rsidR="0015450A" w:rsidRPr="001B69A5">
        <w:rPr>
          <w:b/>
          <w:iCs/>
          <w:caps/>
          <w:sz w:val="20"/>
          <w:szCs w:val="20"/>
        </w:rPr>
        <w:t>E</w:t>
      </w:r>
      <w:r w:rsidRPr="001B69A5">
        <w:rPr>
          <w:b/>
          <w:iCs/>
          <w:caps/>
          <w:sz w:val="20"/>
          <w:szCs w:val="20"/>
        </w:rPr>
        <w:t xml:space="preserve"> VĚCI JEDNAT </w:t>
      </w:r>
    </w:p>
    <w:p w:rsidR="0015450A" w:rsidRDefault="008B5869" w:rsidP="001B69A5">
      <w:pPr>
        <w:ind w:left="426"/>
        <w:jc w:val="both"/>
        <w:rPr>
          <w:color w:val="050505"/>
        </w:rPr>
      </w:pPr>
      <w:bookmarkStart w:id="2" w:name="Text5"/>
      <w:bookmarkEnd w:id="2"/>
      <w:r w:rsidRPr="004B28D5">
        <w:rPr>
          <w:color w:val="050505"/>
        </w:rPr>
        <w:t>Fyzická osoba</w:t>
      </w:r>
    </w:p>
    <w:p w:rsidR="001B69A5" w:rsidRPr="008B0C49" w:rsidRDefault="001B69A5" w:rsidP="001B69A5">
      <w:pPr>
        <w:ind w:left="426"/>
        <w:jc w:val="both"/>
        <w:rPr>
          <w:color w:val="050505"/>
        </w:rPr>
      </w:pPr>
    </w:p>
    <w:p w:rsidR="00B545BD" w:rsidRPr="001B69A5" w:rsidRDefault="0015450A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Jaké jsou základní podmínky</w:t>
      </w:r>
    </w:p>
    <w:p w:rsidR="006D0C02" w:rsidRDefault="00565781" w:rsidP="001B69A5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bookmarkStart w:id="3" w:name="Text6"/>
      <w:bookmarkEnd w:id="3"/>
      <w:r>
        <w:rPr>
          <w:color w:val="050505"/>
        </w:rPr>
        <w:t xml:space="preserve">bezúhonnost, </w:t>
      </w:r>
    </w:p>
    <w:p w:rsidR="00882721" w:rsidRDefault="00882721" w:rsidP="001B69A5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svéprávnost</w:t>
      </w:r>
      <w:r w:rsidR="00467E35">
        <w:rPr>
          <w:color w:val="050505"/>
        </w:rPr>
        <w:t>,</w:t>
      </w:r>
    </w:p>
    <w:p w:rsidR="00565781" w:rsidRDefault="00565781" w:rsidP="001B69A5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dosažené vzdělání</w:t>
      </w:r>
      <w:r w:rsidR="0007455A">
        <w:rPr>
          <w:color w:val="050505"/>
        </w:rPr>
        <w:t xml:space="preserve"> a příp. odborná praxe (</w:t>
      </w:r>
      <w:r w:rsidR="00E01AB7">
        <w:rPr>
          <w:color w:val="050505"/>
        </w:rPr>
        <w:t>odborná</w:t>
      </w:r>
      <w:r w:rsidR="0007455A">
        <w:rPr>
          <w:color w:val="050505"/>
        </w:rPr>
        <w:t xml:space="preserve"> kvalifikace)</w:t>
      </w:r>
      <w:r>
        <w:rPr>
          <w:color w:val="050505"/>
        </w:rPr>
        <w:t>,</w:t>
      </w:r>
    </w:p>
    <w:p w:rsidR="00565781" w:rsidRDefault="00565781" w:rsidP="001B69A5">
      <w:pPr>
        <w:numPr>
          <w:ilvl w:val="2"/>
          <w:numId w:val="20"/>
        </w:numPr>
        <w:tabs>
          <w:tab w:val="clear" w:pos="2340"/>
          <w:tab w:val="num" w:pos="851"/>
        </w:tabs>
        <w:ind w:left="851" w:hanging="425"/>
        <w:jc w:val="both"/>
        <w:rPr>
          <w:color w:val="050505"/>
        </w:rPr>
      </w:pPr>
      <w:r>
        <w:rPr>
          <w:color w:val="050505"/>
        </w:rPr>
        <w:t>odborné schopnosti.</w:t>
      </w:r>
    </w:p>
    <w:p w:rsidR="001B69A5" w:rsidRDefault="001B69A5" w:rsidP="001B69A5">
      <w:pPr>
        <w:ind w:left="1080"/>
        <w:jc w:val="both"/>
        <w:rPr>
          <w:color w:val="050505"/>
        </w:rPr>
      </w:pPr>
    </w:p>
    <w:p w:rsidR="00B545BD" w:rsidRPr="001B69A5" w:rsidRDefault="008B0C49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JAKÝM ZPŮSOBEM</w:t>
      </w:r>
      <w:r w:rsidR="00B422DD" w:rsidRPr="001B69A5">
        <w:rPr>
          <w:b/>
          <w:iCs/>
          <w:caps/>
          <w:sz w:val="20"/>
          <w:szCs w:val="20"/>
        </w:rPr>
        <w:t xml:space="preserve"> </w:t>
      </w:r>
      <w:r w:rsidRPr="001B69A5">
        <w:rPr>
          <w:b/>
          <w:iCs/>
          <w:caps/>
          <w:sz w:val="20"/>
          <w:szCs w:val="20"/>
        </w:rPr>
        <w:t>ZAHÁJIT ŘEŠENÍ TÉTO SITUACE</w:t>
      </w:r>
    </w:p>
    <w:p w:rsidR="00B545BD" w:rsidRDefault="00B545BD" w:rsidP="001B69A5">
      <w:pPr>
        <w:ind w:left="426"/>
        <w:jc w:val="both"/>
        <w:rPr>
          <w:color w:val="050505"/>
        </w:rPr>
      </w:pPr>
      <w:bookmarkStart w:id="4" w:name="Text7"/>
      <w:bookmarkEnd w:id="4"/>
      <w:r w:rsidRPr="008B0C49">
        <w:rPr>
          <w:color w:val="050505"/>
        </w:rPr>
        <w:t>Písemnou žádostí</w:t>
      </w:r>
      <w:r w:rsidR="00613AD2">
        <w:rPr>
          <w:color w:val="050505"/>
        </w:rPr>
        <w:t xml:space="preserve"> s níže uvedenými náležitostmi</w:t>
      </w:r>
      <w:r w:rsidR="00467E35">
        <w:rPr>
          <w:color w:val="050505"/>
        </w:rPr>
        <w:t>.</w:t>
      </w:r>
    </w:p>
    <w:p w:rsidR="001B69A5" w:rsidRPr="008B0C49" w:rsidRDefault="001B69A5" w:rsidP="001B69A5">
      <w:pPr>
        <w:ind w:left="720"/>
        <w:jc w:val="both"/>
        <w:rPr>
          <w:color w:val="050505"/>
        </w:rPr>
      </w:pPr>
    </w:p>
    <w:p w:rsidR="00B545BD" w:rsidRPr="001B69A5" w:rsidRDefault="000B7D32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 xml:space="preserve">ZÁKLADNÍ </w:t>
      </w:r>
      <w:r w:rsidR="00B422DD" w:rsidRPr="001B69A5">
        <w:rPr>
          <w:b/>
          <w:iCs/>
          <w:caps/>
          <w:sz w:val="20"/>
          <w:szCs w:val="20"/>
        </w:rPr>
        <w:t>obsah a přílohy podání</w:t>
      </w:r>
      <w:r w:rsidR="00B422DD" w:rsidRPr="00B422DD">
        <w:rPr>
          <w:b/>
          <w:iCs/>
          <w:caps/>
          <w:sz w:val="20"/>
          <w:szCs w:val="20"/>
        </w:rPr>
        <w:t xml:space="preserve"> </w:t>
      </w:r>
    </w:p>
    <w:p w:rsidR="00B422DD" w:rsidRPr="0028321C" w:rsidRDefault="00B422DD" w:rsidP="001B69A5">
      <w:pPr>
        <w:ind w:left="426"/>
        <w:jc w:val="both"/>
        <w:rPr>
          <w:b/>
          <w:sz w:val="20"/>
          <w:szCs w:val="20"/>
        </w:rPr>
      </w:pPr>
      <w:bookmarkStart w:id="5" w:name="Text8"/>
      <w:bookmarkEnd w:id="5"/>
      <w:r w:rsidRPr="0028321C">
        <w:rPr>
          <w:b/>
          <w:sz w:val="20"/>
          <w:szCs w:val="20"/>
        </w:rPr>
        <w:t xml:space="preserve">A. </w:t>
      </w:r>
      <w:r w:rsidRPr="0028321C">
        <w:rPr>
          <w:b/>
          <w:caps/>
          <w:sz w:val="20"/>
          <w:szCs w:val="20"/>
        </w:rPr>
        <w:t>podání musí obsahovat</w:t>
      </w:r>
    </w:p>
    <w:p w:rsidR="00B422DD" w:rsidRDefault="00943FA6" w:rsidP="001B69A5">
      <w:pPr>
        <w:ind w:left="709"/>
        <w:jc w:val="both"/>
      </w:pPr>
      <w:r>
        <w:t xml:space="preserve">písemnou žádost s </w:t>
      </w:r>
      <w:r w:rsidR="001B69A5" w:rsidRPr="00E23E49">
        <w:t>vymezení</w:t>
      </w:r>
      <w:r>
        <w:t>m</w:t>
      </w:r>
      <w:r w:rsidR="00B553C3" w:rsidRPr="00E23E49">
        <w:t xml:space="preserve"> požadovan</w:t>
      </w:r>
      <w:r w:rsidR="00E23E49" w:rsidRPr="00E23E49">
        <w:t>é</w:t>
      </w:r>
      <w:r w:rsidR="00B553C3" w:rsidRPr="00E23E49">
        <w:t xml:space="preserve"> restaurátorsk</w:t>
      </w:r>
      <w:r w:rsidR="00E23E49" w:rsidRPr="00E23E49">
        <w:t>é</w:t>
      </w:r>
      <w:r w:rsidR="00B553C3" w:rsidRPr="00E23E49">
        <w:t xml:space="preserve"> specializac</w:t>
      </w:r>
      <w:r w:rsidR="00E23E49" w:rsidRPr="00E23E49">
        <w:t>e</w:t>
      </w:r>
      <w:r w:rsidR="00B553C3" w:rsidRPr="00E23E49">
        <w:t xml:space="preserve"> podle Třídníku specializací v příloze č. 1 zákona</w:t>
      </w:r>
      <w:r>
        <w:t xml:space="preserve"> č. 20/1987 Sb.,</w:t>
      </w:r>
      <w:r w:rsidR="00B553C3" w:rsidRPr="00E23E49">
        <w:t xml:space="preserve"> o</w:t>
      </w:r>
      <w:r w:rsidR="00625823" w:rsidRPr="00E23E49">
        <w:t> </w:t>
      </w:r>
      <w:r w:rsidR="00B553C3" w:rsidRPr="00E23E49">
        <w:t>státní památkové péči</w:t>
      </w:r>
      <w:r w:rsidR="00596340">
        <w:t>, ve znění pozdějších předpisů</w:t>
      </w:r>
    </w:p>
    <w:p w:rsidR="00B422DD" w:rsidRDefault="00B422DD" w:rsidP="001B69A5">
      <w:pPr>
        <w:ind w:left="720"/>
        <w:jc w:val="both"/>
      </w:pPr>
    </w:p>
    <w:p w:rsidR="00B422DD" w:rsidRPr="0028321C" w:rsidRDefault="00B422DD" w:rsidP="001B69A5">
      <w:pPr>
        <w:ind w:left="426"/>
        <w:jc w:val="both"/>
        <w:rPr>
          <w:b/>
          <w:caps/>
          <w:sz w:val="20"/>
          <w:szCs w:val="20"/>
        </w:rPr>
      </w:pPr>
      <w:r w:rsidRPr="0028321C">
        <w:rPr>
          <w:b/>
          <w:caps/>
          <w:sz w:val="20"/>
          <w:szCs w:val="20"/>
        </w:rPr>
        <w:t>B. Přílohy podání</w:t>
      </w:r>
    </w:p>
    <w:p w:rsidR="00B553C3" w:rsidRDefault="00305559" w:rsidP="001B69A5">
      <w:pPr>
        <w:ind w:left="1134" w:hanging="425"/>
        <w:jc w:val="both"/>
      </w:pPr>
      <w:r>
        <w:t>a)</w:t>
      </w:r>
      <w:r>
        <w:tab/>
      </w:r>
      <w:r w:rsidR="00B553C3">
        <w:t>vyplněný Evidenční dotazník žadatele o povolení k</w:t>
      </w:r>
      <w:r>
        <w:t> </w:t>
      </w:r>
      <w:r w:rsidR="00B553C3" w:rsidRPr="00613AD2">
        <w:t>restaurování</w:t>
      </w:r>
      <w:r w:rsidRPr="00613AD2">
        <w:t xml:space="preserve"> (příloha </w:t>
      </w:r>
      <w:proofErr w:type="gramStart"/>
      <w:r w:rsidRPr="00613AD2">
        <w:t>č. 2 zákona</w:t>
      </w:r>
      <w:proofErr w:type="gramEnd"/>
      <w:r w:rsidRPr="00613AD2">
        <w:t xml:space="preserve"> o státní památkové péči)</w:t>
      </w:r>
      <w:r w:rsidR="00B553C3" w:rsidRPr="00613AD2">
        <w:t>,</w:t>
      </w:r>
      <w:r w:rsidR="00B553C3">
        <w:t xml:space="preserve"> </w:t>
      </w:r>
    </w:p>
    <w:p w:rsidR="00B553C3" w:rsidRDefault="001400E6" w:rsidP="001B69A5">
      <w:pPr>
        <w:ind w:left="1134" w:hanging="425"/>
        <w:jc w:val="both"/>
        <w:rPr>
          <w:color w:val="050505"/>
        </w:rPr>
      </w:pPr>
      <w:r>
        <w:t>b</w:t>
      </w:r>
      <w:r w:rsidR="00B553C3">
        <w:t>)</w:t>
      </w:r>
      <w:r w:rsidR="00305559">
        <w:t xml:space="preserve"> </w:t>
      </w:r>
      <w:r w:rsidR="00305559">
        <w:tab/>
      </w:r>
      <w:r w:rsidR="00B553C3">
        <w:t>vyplněný Chronologický přehled provedených restaurátorských prací</w:t>
      </w:r>
      <w:r w:rsidR="00726912">
        <w:t xml:space="preserve"> </w:t>
      </w:r>
      <w:r w:rsidR="00726912" w:rsidRPr="00613AD2">
        <w:t xml:space="preserve">(příloha </w:t>
      </w:r>
      <w:proofErr w:type="gramStart"/>
      <w:r w:rsidR="00726912" w:rsidRPr="00613AD2">
        <w:t>č.</w:t>
      </w:r>
      <w:r w:rsidR="00625823">
        <w:t> </w:t>
      </w:r>
      <w:r w:rsidR="00726912" w:rsidRPr="00613AD2">
        <w:t>2 zákona</w:t>
      </w:r>
      <w:proofErr w:type="gramEnd"/>
      <w:r w:rsidR="00726912" w:rsidRPr="00613AD2">
        <w:t xml:space="preserve"> o státní památkové péči)</w:t>
      </w:r>
      <w:r w:rsidR="00B553C3">
        <w:rPr>
          <w:color w:val="050505"/>
        </w:rPr>
        <w:t>,</w:t>
      </w:r>
    </w:p>
    <w:p w:rsidR="00B422DD" w:rsidRDefault="001400E6" w:rsidP="001B69A5">
      <w:pPr>
        <w:ind w:left="1134" w:hanging="425"/>
        <w:jc w:val="both"/>
      </w:pPr>
      <w:r>
        <w:t>c</w:t>
      </w:r>
      <w:r w:rsidR="00B553C3">
        <w:t>)</w:t>
      </w:r>
      <w:r w:rsidR="00305559">
        <w:t xml:space="preserve"> </w:t>
      </w:r>
      <w:r w:rsidR="00305559">
        <w:tab/>
      </w:r>
      <w:r w:rsidR="00B553C3">
        <w:t xml:space="preserve">úředně </w:t>
      </w:r>
      <w:r w:rsidR="00565781">
        <w:t>ověřená kopie dokladu o dosaženém vzdělání</w:t>
      </w:r>
      <w:r w:rsidR="00B553C3">
        <w:t xml:space="preserve"> příslušném pro požadovanou specializaci</w:t>
      </w:r>
      <w:r w:rsidR="00A30995">
        <w:t>,</w:t>
      </w:r>
    </w:p>
    <w:p w:rsidR="006D0822" w:rsidRDefault="001400E6" w:rsidP="001B69A5">
      <w:pPr>
        <w:ind w:left="1134" w:hanging="425"/>
        <w:jc w:val="both"/>
      </w:pPr>
      <w:r>
        <w:t>d</w:t>
      </w:r>
      <w:r w:rsidR="006D0822">
        <w:t>)</w:t>
      </w:r>
      <w:r w:rsidR="00305559">
        <w:tab/>
      </w:r>
      <w:r w:rsidR="006D0822">
        <w:t>doklad o délce odborné praxe při restaurování v požadované specializaci, pokud je</w:t>
      </w:r>
      <w:r w:rsidR="00305559">
        <w:t xml:space="preserve"> </w:t>
      </w:r>
      <w:r w:rsidR="006D0822">
        <w:t>vyžadován</w:t>
      </w:r>
      <w:r w:rsidR="00446C65">
        <w:t xml:space="preserve"> podle § 14a odst. 4 písm. a) zákona </w:t>
      </w:r>
      <w:r w:rsidR="00726912">
        <w:t>o státní památkové péči</w:t>
      </w:r>
      <w:r w:rsidR="00446C65">
        <w:t>,</w:t>
      </w:r>
      <w:r w:rsidR="00305559">
        <w:t xml:space="preserve"> </w:t>
      </w:r>
    </w:p>
    <w:p w:rsidR="00B422DD" w:rsidRDefault="001400E6" w:rsidP="001B69A5">
      <w:pPr>
        <w:ind w:left="1134" w:hanging="425"/>
        <w:jc w:val="both"/>
      </w:pPr>
      <w:r>
        <w:t>e</w:t>
      </w:r>
      <w:r w:rsidR="00B422DD">
        <w:t>)</w:t>
      </w:r>
      <w:r w:rsidR="00B422DD">
        <w:tab/>
      </w:r>
      <w:r w:rsidR="00565781">
        <w:t>nejméně tři dokumentace</w:t>
      </w:r>
      <w:r w:rsidR="00B553C3">
        <w:t xml:space="preserve"> </w:t>
      </w:r>
      <w:r w:rsidR="00446C65">
        <w:t xml:space="preserve">samostatných </w:t>
      </w:r>
      <w:r w:rsidR="00B553C3">
        <w:t xml:space="preserve">restaurátorských prací </w:t>
      </w:r>
      <w:r w:rsidR="00800133">
        <w:t>podle § 14a odst</w:t>
      </w:r>
      <w:r w:rsidR="00625823">
        <w:t>. </w:t>
      </w:r>
      <w:r w:rsidR="00800133">
        <w:t xml:space="preserve">5 písm. c) zákona </w:t>
      </w:r>
      <w:r w:rsidR="00726912">
        <w:t>o státní památkové péči</w:t>
      </w:r>
      <w:r w:rsidR="00800133">
        <w:t xml:space="preserve"> </w:t>
      </w:r>
      <w:r w:rsidR="00B553C3">
        <w:t>provedených v restaurátorské specializaci, v níž se žádá o udělení povolení</w:t>
      </w:r>
      <w:r w:rsidR="00401BD3">
        <w:t xml:space="preserve">. Nejméně jedna předložená dokumentace musí být z posledních dvou let. Restaurátorské práce nesmí být provedeny na </w:t>
      </w:r>
      <w:r w:rsidR="00B553C3">
        <w:t>kulturní památce</w:t>
      </w:r>
      <w:r w:rsidR="004B5B1A">
        <w:t xml:space="preserve"> (s výjimkou podle § 14a odst. </w:t>
      </w:r>
      <w:r w:rsidR="00882721">
        <w:t xml:space="preserve">12 </w:t>
      </w:r>
      <w:r w:rsidR="004B5B1A">
        <w:t xml:space="preserve">zákona </w:t>
      </w:r>
      <w:r w:rsidR="00726912">
        <w:t>o státní památkové péči</w:t>
      </w:r>
      <w:r w:rsidR="004B5B1A">
        <w:t>)</w:t>
      </w:r>
      <w:r w:rsidR="00B553C3">
        <w:t>.</w:t>
      </w:r>
      <w:r w:rsidR="00872963">
        <w:t xml:space="preserve"> Předložené dokumentace musí obsahovat</w:t>
      </w:r>
      <w:r w:rsidR="000A0A32">
        <w:t xml:space="preserve"> veškeré náležitosti podle § 14</w:t>
      </w:r>
      <w:r w:rsidR="00872963">
        <w:t>a odst. 6 zákona o státní památkové péči.</w:t>
      </w:r>
    </w:p>
    <w:p w:rsidR="001B69A5" w:rsidRDefault="001B69A5" w:rsidP="001B69A5">
      <w:pPr>
        <w:ind w:left="1276" w:hanging="283"/>
        <w:jc w:val="both"/>
      </w:pPr>
    </w:p>
    <w:p w:rsidR="00B422DD" w:rsidRPr="001B69A5" w:rsidRDefault="00B422DD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NA JAKÝ ÚŘAD SE OBRÁTIT</w:t>
      </w:r>
    </w:p>
    <w:p w:rsidR="00B422DD" w:rsidRDefault="00565781" w:rsidP="001B69A5">
      <w:pPr>
        <w:ind w:left="426"/>
        <w:jc w:val="both"/>
        <w:rPr>
          <w:color w:val="050505"/>
        </w:rPr>
      </w:pPr>
      <w:bookmarkStart w:id="6" w:name="Text9"/>
      <w:bookmarkEnd w:id="6"/>
      <w:r w:rsidRPr="001B69A5">
        <w:t>Ministerstvo</w:t>
      </w:r>
      <w:r>
        <w:rPr>
          <w:color w:val="050505"/>
        </w:rPr>
        <w:t xml:space="preserve"> kultury</w:t>
      </w:r>
      <w:r w:rsidR="00B422DD" w:rsidRPr="008B0C49">
        <w:rPr>
          <w:color w:val="050505"/>
        </w:rPr>
        <w:t>.</w:t>
      </w:r>
    </w:p>
    <w:p w:rsidR="001B69A5" w:rsidRPr="008B0C49" w:rsidRDefault="001B69A5" w:rsidP="001B69A5">
      <w:pPr>
        <w:ind w:left="426"/>
        <w:jc w:val="both"/>
        <w:rPr>
          <w:b/>
          <w:color w:val="050505"/>
        </w:rPr>
      </w:pPr>
    </w:p>
    <w:p w:rsidR="006716E4" w:rsidRPr="001B69A5" w:rsidRDefault="006716E4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 xml:space="preserve">Jaké jsou správní a jiné poplatky </w:t>
      </w:r>
    </w:p>
    <w:p w:rsidR="001B69A5" w:rsidRDefault="00726912" w:rsidP="001B69A5">
      <w:pPr>
        <w:ind w:left="426"/>
        <w:jc w:val="both"/>
        <w:rPr>
          <w:color w:val="050505"/>
        </w:rPr>
      </w:pPr>
      <w:bookmarkStart w:id="7" w:name="Text12"/>
      <w:bookmarkEnd w:id="7"/>
      <w:r w:rsidRPr="001B69A5">
        <w:rPr>
          <w:color w:val="050505"/>
        </w:rPr>
        <w:t>Přijetí</w:t>
      </w:r>
      <w:r w:rsidRPr="00726912">
        <w:t xml:space="preserve"> žádosti o udělení povolení k restaurování kulturní</w:t>
      </w:r>
      <w:r>
        <w:t xml:space="preserve"> </w:t>
      </w:r>
      <w:r w:rsidRPr="00726912">
        <w:t xml:space="preserve">památky </w:t>
      </w:r>
      <w:r w:rsidRPr="001B69A5">
        <w:rPr>
          <w:color w:val="050505"/>
        </w:rPr>
        <w:t>nebo</w:t>
      </w:r>
      <w:r w:rsidRPr="00726912">
        <w:t xml:space="preserve"> její části, které </w:t>
      </w:r>
      <w:r>
        <w:t>j</w:t>
      </w:r>
      <w:r w:rsidRPr="00726912">
        <w:t xml:space="preserve">sou díly výtvarných umění nebo </w:t>
      </w:r>
      <w:r w:rsidRPr="001B69A5">
        <w:rPr>
          <w:color w:val="050505"/>
        </w:rPr>
        <w:t>uměleckořemeslnými</w:t>
      </w:r>
      <w:r w:rsidRPr="00726912">
        <w:t xml:space="preserve"> díly</w:t>
      </w:r>
      <w:r>
        <w:t>, je</w:t>
      </w:r>
      <w:r w:rsidR="002D2576">
        <w:t xml:space="preserve"> podle položky č. 22, písm.</w:t>
      </w:r>
      <w:r w:rsidR="00242FEA">
        <w:t> </w:t>
      </w:r>
      <w:r>
        <w:t>d</w:t>
      </w:r>
      <w:r w:rsidR="002D2576">
        <w:t>) přílohy k zákonu č. 634/2004 Sb.</w:t>
      </w:r>
      <w:r w:rsidR="00941E03">
        <w:t>,</w:t>
      </w:r>
      <w:r w:rsidR="002D2576">
        <w:t xml:space="preserve"> o správních poplatcích,</w:t>
      </w:r>
      <w:r w:rsidR="00D939D7">
        <w:t xml:space="preserve"> ve znění pozdějších </w:t>
      </w:r>
      <w:r w:rsidR="00D939D7">
        <w:lastRenderedPageBreak/>
        <w:t>předpisů,</w:t>
      </w:r>
      <w:r w:rsidR="002D2576">
        <w:t xml:space="preserve"> </w:t>
      </w:r>
      <w:r>
        <w:t>spojeno s uhrazením správního poplatku</w:t>
      </w:r>
      <w:r w:rsidR="002D2576">
        <w:t xml:space="preserve"> ve výši </w:t>
      </w:r>
      <w:r>
        <w:t>2</w:t>
      </w:r>
      <w:r w:rsidR="00625823">
        <w:t xml:space="preserve"> </w:t>
      </w:r>
      <w:r>
        <w:t>0</w:t>
      </w:r>
      <w:r w:rsidR="002D2576">
        <w:t>00 Kč</w:t>
      </w:r>
      <w:r w:rsidR="002E7670">
        <w:t xml:space="preserve"> (po podání žádosti bude žadatel k uhrazení správního poplatku písemně vyzván).</w:t>
      </w:r>
    </w:p>
    <w:p w:rsidR="00B545BD" w:rsidRPr="008B0C49" w:rsidRDefault="00B545BD" w:rsidP="001B69A5">
      <w:pPr>
        <w:ind w:left="720"/>
        <w:jc w:val="both"/>
      </w:pPr>
    </w:p>
    <w:p w:rsidR="006716E4" w:rsidRPr="001B69A5" w:rsidRDefault="006716E4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Jaké jsou lhůty pro vyřízení</w:t>
      </w:r>
    </w:p>
    <w:p w:rsidR="006716E4" w:rsidRDefault="009B7F73" w:rsidP="001B69A5">
      <w:pPr>
        <w:ind w:left="426"/>
        <w:jc w:val="both"/>
        <w:rPr>
          <w:color w:val="050505"/>
        </w:rPr>
      </w:pPr>
      <w:r w:rsidRPr="008B0C49">
        <w:rPr>
          <w:color w:val="050505"/>
        </w:rPr>
        <w:t xml:space="preserve">Lhůty </w:t>
      </w:r>
      <w:r w:rsidRPr="001B69A5">
        <w:t>jsou</w:t>
      </w:r>
      <w:r w:rsidRPr="008B0C49">
        <w:rPr>
          <w:color w:val="050505"/>
        </w:rPr>
        <w:t xml:space="preserve"> </w:t>
      </w:r>
      <w:r>
        <w:rPr>
          <w:color w:val="050505"/>
        </w:rPr>
        <w:t>stanoveny</w:t>
      </w:r>
      <w:r w:rsidR="002D2412">
        <w:rPr>
          <w:color w:val="050505"/>
        </w:rPr>
        <w:t xml:space="preserve"> podle § 71 zákona č. 500/2004 Sb., správní řád, ve znění pozdějších předpisů</w:t>
      </w:r>
      <w:r w:rsidRPr="008B0C49">
        <w:rPr>
          <w:color w:val="050505"/>
        </w:rPr>
        <w:t>.</w:t>
      </w:r>
    </w:p>
    <w:p w:rsidR="001B69A5" w:rsidRPr="006716E4" w:rsidRDefault="001B69A5" w:rsidP="001B69A5">
      <w:pPr>
        <w:ind w:left="426"/>
        <w:jc w:val="both"/>
      </w:pPr>
    </w:p>
    <w:p w:rsidR="006716E4" w:rsidRPr="001B69A5" w:rsidRDefault="006716E4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Kteří jsou další účastníci postupu</w:t>
      </w:r>
    </w:p>
    <w:p w:rsidR="006716E4" w:rsidRDefault="002A65B7" w:rsidP="001B69A5">
      <w:pPr>
        <w:ind w:left="426"/>
        <w:jc w:val="both"/>
      </w:pPr>
      <w:r w:rsidRPr="004F4BCD">
        <w:t>Další účastníc</w:t>
      </w:r>
      <w:r>
        <w:t>i</w:t>
      </w:r>
      <w:r w:rsidRPr="004F4BCD">
        <w:t xml:space="preserve"> postupu nejsou stanoveni</w:t>
      </w:r>
      <w:r w:rsidR="00A30995">
        <w:t>.</w:t>
      </w:r>
    </w:p>
    <w:p w:rsidR="001B69A5" w:rsidRDefault="001B69A5" w:rsidP="001B69A5">
      <w:pPr>
        <w:ind w:left="720"/>
        <w:jc w:val="both"/>
      </w:pPr>
    </w:p>
    <w:p w:rsidR="006716E4" w:rsidRPr="001B69A5" w:rsidRDefault="006716E4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Podle kterého právního předpisu se postupuje</w:t>
      </w:r>
    </w:p>
    <w:p w:rsidR="008260BC" w:rsidRDefault="006716E4" w:rsidP="001B69A5">
      <w:pPr>
        <w:ind w:left="426"/>
        <w:jc w:val="both"/>
      </w:pPr>
      <w:r w:rsidRPr="008B0C49">
        <w:t xml:space="preserve">Zákon č. 20/1987 Sb., o státní památkové péči, </w:t>
      </w:r>
      <w:r w:rsidR="00B67B58">
        <w:t>ve znění pozdějších předpisů</w:t>
      </w:r>
      <w:r w:rsidR="001504FE">
        <w:t>.</w:t>
      </w:r>
      <w:r w:rsidR="00D17D05">
        <w:t xml:space="preserve"> </w:t>
      </w:r>
    </w:p>
    <w:p w:rsidR="001B69A5" w:rsidRDefault="001B69A5" w:rsidP="001B69A5">
      <w:pPr>
        <w:ind w:left="720"/>
        <w:jc w:val="both"/>
      </w:pPr>
    </w:p>
    <w:p w:rsidR="00F72785" w:rsidRPr="001B69A5" w:rsidRDefault="006716E4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 xml:space="preserve">JAKÉ JSOU SOUVISEJÍCÍ PŘEDPISY </w:t>
      </w:r>
    </w:p>
    <w:p w:rsidR="008260BC" w:rsidRDefault="008260BC" w:rsidP="001B69A5">
      <w:pPr>
        <w:numPr>
          <w:ilvl w:val="0"/>
          <w:numId w:val="38"/>
        </w:numPr>
        <w:tabs>
          <w:tab w:val="clear" w:pos="720"/>
          <w:tab w:val="num" w:pos="851"/>
          <w:tab w:val="num" w:pos="2880"/>
        </w:tabs>
        <w:ind w:left="851" w:hanging="425"/>
        <w:jc w:val="both"/>
      </w:pPr>
      <w:r>
        <w:t xml:space="preserve">Zákon č. 500/2004 Sb., správní řád, </w:t>
      </w:r>
      <w:r w:rsidR="00B67B58">
        <w:t>ve znění pozdějších předpisů</w:t>
      </w:r>
      <w:r w:rsidR="001504FE">
        <w:t>.</w:t>
      </w:r>
    </w:p>
    <w:p w:rsidR="008260BC" w:rsidRDefault="008260BC" w:rsidP="001B69A5">
      <w:pPr>
        <w:numPr>
          <w:ilvl w:val="0"/>
          <w:numId w:val="38"/>
        </w:numPr>
        <w:tabs>
          <w:tab w:val="clear" w:pos="720"/>
          <w:tab w:val="num" w:pos="851"/>
          <w:tab w:val="num" w:pos="2880"/>
        </w:tabs>
        <w:ind w:left="851" w:hanging="425"/>
        <w:jc w:val="both"/>
      </w:pPr>
      <w:r>
        <w:t>Zákon č. 634/2004 Sb. o správn</w:t>
      </w:r>
      <w:r w:rsidR="00467E35">
        <w:t xml:space="preserve">ích poplatcích, </w:t>
      </w:r>
      <w:r w:rsidR="00B67B58">
        <w:t>ve znění pozdějších předpisů</w:t>
      </w:r>
      <w:r w:rsidR="001504FE">
        <w:t>.</w:t>
      </w:r>
    </w:p>
    <w:p w:rsidR="001B69A5" w:rsidRPr="008B0C49" w:rsidRDefault="001B69A5" w:rsidP="001B69A5">
      <w:pPr>
        <w:ind w:left="708"/>
        <w:jc w:val="both"/>
      </w:pPr>
    </w:p>
    <w:p w:rsidR="00F72785" w:rsidRPr="001B69A5" w:rsidRDefault="006716E4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bookmarkStart w:id="8" w:name="Text13"/>
      <w:bookmarkEnd w:id="8"/>
      <w:r w:rsidRPr="001B69A5">
        <w:rPr>
          <w:b/>
          <w:iCs/>
          <w:caps/>
          <w:sz w:val="20"/>
          <w:szCs w:val="20"/>
        </w:rPr>
        <w:t>Jaké jsou opravné prostředky a jak se uplatňují</w:t>
      </w:r>
    </w:p>
    <w:p w:rsidR="00F72785" w:rsidRDefault="001504FE" w:rsidP="001B69A5">
      <w:pPr>
        <w:ind w:left="426"/>
        <w:jc w:val="both"/>
        <w:rPr>
          <w:color w:val="050505"/>
        </w:rPr>
      </w:pPr>
      <w:r w:rsidRPr="001B69A5">
        <w:t>P</w:t>
      </w:r>
      <w:r w:rsidR="00565781" w:rsidRPr="001B69A5">
        <w:t>ísemný</w:t>
      </w:r>
      <w:r w:rsidR="00565781">
        <w:rPr>
          <w:color w:val="050505"/>
        </w:rPr>
        <w:t xml:space="preserve"> rozklad</w:t>
      </w:r>
      <w:r>
        <w:rPr>
          <w:color w:val="050505"/>
        </w:rPr>
        <w:t xml:space="preserve">, který se </w:t>
      </w:r>
      <w:r w:rsidR="00565781">
        <w:rPr>
          <w:color w:val="050505"/>
        </w:rPr>
        <w:t>podává u Ministerstva kultury</w:t>
      </w:r>
      <w:r>
        <w:rPr>
          <w:color w:val="050505"/>
        </w:rPr>
        <w:t>; o rozkladu</w:t>
      </w:r>
      <w:r w:rsidR="00565781">
        <w:rPr>
          <w:color w:val="050505"/>
        </w:rPr>
        <w:t xml:space="preserve"> rozhoduje</w:t>
      </w:r>
      <w:r w:rsidR="002D2576">
        <w:rPr>
          <w:color w:val="050505"/>
        </w:rPr>
        <w:t xml:space="preserve"> </w:t>
      </w:r>
      <w:r w:rsidR="00565781">
        <w:rPr>
          <w:color w:val="050505"/>
        </w:rPr>
        <w:t>ministr kultury na základě návrhu rozkladové komise</w:t>
      </w:r>
      <w:r w:rsidR="00565781" w:rsidRPr="00BE16CC">
        <w:rPr>
          <w:color w:val="050505"/>
        </w:rPr>
        <w:t>.</w:t>
      </w:r>
    </w:p>
    <w:p w:rsidR="001B69A5" w:rsidRDefault="001B69A5" w:rsidP="00256EEC">
      <w:pPr>
        <w:tabs>
          <w:tab w:val="num" w:pos="2880"/>
        </w:tabs>
        <w:ind w:left="1080"/>
        <w:jc w:val="both"/>
        <w:rPr>
          <w:b/>
          <w:caps/>
          <w:sz w:val="20"/>
          <w:szCs w:val="20"/>
        </w:rPr>
      </w:pPr>
    </w:p>
    <w:p w:rsidR="00F72785" w:rsidRPr="001B69A5" w:rsidRDefault="00F72785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1B6399" w:rsidRDefault="001B6399" w:rsidP="001B69A5">
      <w:pPr>
        <w:numPr>
          <w:ilvl w:val="0"/>
          <w:numId w:val="38"/>
        </w:numPr>
        <w:tabs>
          <w:tab w:val="clear" w:pos="720"/>
          <w:tab w:val="num" w:pos="851"/>
          <w:tab w:val="num" w:pos="2880"/>
        </w:tabs>
        <w:ind w:left="851" w:hanging="425"/>
        <w:jc w:val="both"/>
      </w:pPr>
      <w:r>
        <w:t xml:space="preserve">Za provádění restaurování kulturní památky bez povolení Ministerstva kultury lze uložit </w:t>
      </w:r>
      <w:r w:rsidR="003879F5">
        <w:t xml:space="preserve">fyzické osobě </w:t>
      </w:r>
      <w:r>
        <w:t xml:space="preserve">pokutu až do výše </w:t>
      </w:r>
      <w:r w:rsidR="00947AFB">
        <w:t>2</w:t>
      </w:r>
      <w:r w:rsidR="0059083C">
        <w:t> </w:t>
      </w:r>
      <w:r w:rsidR="00947AFB">
        <w:t>00</w:t>
      </w:r>
      <w:r>
        <w:t>0</w:t>
      </w:r>
      <w:r w:rsidR="0059083C">
        <w:t> </w:t>
      </w:r>
      <w:r>
        <w:t>000 Kč.</w:t>
      </w:r>
    </w:p>
    <w:p w:rsidR="001B6399" w:rsidRDefault="001B6399" w:rsidP="001B69A5">
      <w:pPr>
        <w:numPr>
          <w:ilvl w:val="0"/>
          <w:numId w:val="38"/>
        </w:numPr>
        <w:tabs>
          <w:tab w:val="clear" w:pos="720"/>
          <w:tab w:val="num" w:pos="851"/>
          <w:tab w:val="num" w:pos="2880"/>
        </w:tabs>
        <w:ind w:left="851" w:hanging="425"/>
        <w:jc w:val="both"/>
      </w:pPr>
      <w:r>
        <w:t>Za provádění restaurování národní kulturní památky bez povolení Ministerstva kultury lze uložit</w:t>
      </w:r>
      <w:r w:rsidR="003879F5">
        <w:t xml:space="preserve"> fyzické osobě</w:t>
      </w:r>
      <w:r>
        <w:t xml:space="preserve"> pokutu až do výše </w:t>
      </w:r>
      <w:r w:rsidR="00947AFB">
        <w:t>4</w:t>
      </w:r>
      <w:r w:rsidR="0059083C">
        <w:t> </w:t>
      </w:r>
      <w:r w:rsidR="00947AFB">
        <w:t>00</w:t>
      </w:r>
      <w:r>
        <w:t>0</w:t>
      </w:r>
      <w:r w:rsidR="0059083C">
        <w:t> </w:t>
      </w:r>
      <w:r>
        <w:t>000 Kč.</w:t>
      </w:r>
    </w:p>
    <w:p w:rsidR="003879F5" w:rsidRDefault="003879F5" w:rsidP="001B69A5">
      <w:pPr>
        <w:numPr>
          <w:ilvl w:val="0"/>
          <w:numId w:val="38"/>
        </w:numPr>
        <w:tabs>
          <w:tab w:val="clear" w:pos="720"/>
          <w:tab w:val="num" w:pos="851"/>
          <w:tab w:val="num" w:pos="2880"/>
        </w:tabs>
        <w:ind w:left="851" w:hanging="425"/>
        <w:jc w:val="both"/>
      </w:pPr>
      <w:r>
        <w:t xml:space="preserve">Za provádění restaurování kulturní památky prostřednictvím fyzických osob, které nemají povolení Ministerstva kultury, lze uložit právnické nebo </w:t>
      </w:r>
      <w:r w:rsidR="001504FE">
        <w:t xml:space="preserve">podnikající </w:t>
      </w:r>
      <w:r>
        <w:t xml:space="preserve">fyzické osobě pokutu až do výše </w:t>
      </w:r>
      <w:r w:rsidR="00971087">
        <w:t>2</w:t>
      </w:r>
      <w:r w:rsidR="0059083C">
        <w:t> </w:t>
      </w:r>
      <w:r w:rsidR="00971087">
        <w:t>0</w:t>
      </w:r>
      <w:r>
        <w:t>00</w:t>
      </w:r>
      <w:r w:rsidR="0059083C">
        <w:t> </w:t>
      </w:r>
      <w:r w:rsidR="008F1809">
        <w:t>000</w:t>
      </w:r>
      <w:r>
        <w:t xml:space="preserve"> Kč.</w:t>
      </w:r>
    </w:p>
    <w:p w:rsidR="003879F5" w:rsidRDefault="003879F5" w:rsidP="001B69A5">
      <w:pPr>
        <w:numPr>
          <w:ilvl w:val="0"/>
          <w:numId w:val="38"/>
        </w:numPr>
        <w:tabs>
          <w:tab w:val="clear" w:pos="720"/>
          <w:tab w:val="num" w:pos="851"/>
          <w:tab w:val="num" w:pos="2880"/>
        </w:tabs>
        <w:ind w:left="851" w:hanging="425"/>
        <w:jc w:val="both"/>
      </w:pPr>
      <w:r>
        <w:t xml:space="preserve">Za provádění restaurování národní kulturní památky prostřednictvím fyzických osob, které nemají povolení Ministerstva kultury, lze uložit právnické nebo </w:t>
      </w:r>
      <w:r w:rsidR="001504FE">
        <w:t xml:space="preserve">podnikající </w:t>
      </w:r>
      <w:r>
        <w:t xml:space="preserve">fyzické osobě pokutu až do výše </w:t>
      </w:r>
      <w:r w:rsidR="00971087">
        <w:t>4</w:t>
      </w:r>
      <w:r w:rsidR="0059083C">
        <w:t> </w:t>
      </w:r>
      <w:r w:rsidR="00971087">
        <w:t>0</w:t>
      </w:r>
      <w:r>
        <w:t>00</w:t>
      </w:r>
      <w:r w:rsidR="0059083C">
        <w:t> </w:t>
      </w:r>
      <w:r>
        <w:t>000 Kč.</w:t>
      </w:r>
    </w:p>
    <w:p w:rsidR="001B69A5" w:rsidRDefault="001B69A5" w:rsidP="001B69A5">
      <w:pPr>
        <w:tabs>
          <w:tab w:val="num" w:pos="2880"/>
        </w:tabs>
        <w:ind w:left="1080"/>
        <w:jc w:val="both"/>
      </w:pPr>
    </w:p>
    <w:p w:rsidR="00F72785" w:rsidRPr="001B69A5" w:rsidRDefault="00F72785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 xml:space="preserve">NEJČASTĚJŠÍ DOTAZY VEŘEJNOSTI NA TOTO TÉMA A ODPOVĚDI NA NĚ </w:t>
      </w:r>
    </w:p>
    <w:p w:rsidR="00AC1167" w:rsidRDefault="00AC1167" w:rsidP="001B69A5">
      <w:pPr>
        <w:numPr>
          <w:ilvl w:val="0"/>
          <w:numId w:val="38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rStyle w:val="Zvraznn"/>
          <w:i w:val="0"/>
          <w:color w:val="050505"/>
        </w:rPr>
      </w:pPr>
      <w:r>
        <w:t>Lze příslušné vzdělání pro určitou restaurátorskou specializaci nahradit odbornou praxí?</w:t>
      </w:r>
    </w:p>
    <w:p w:rsidR="00F72785" w:rsidRDefault="003879F5" w:rsidP="001B69A5">
      <w:pPr>
        <w:tabs>
          <w:tab w:val="num" w:pos="851"/>
        </w:tabs>
        <w:ind w:left="851"/>
        <w:jc w:val="both"/>
      </w:pPr>
      <w:r>
        <w:t>Nelze, připouští se jen vyučení</w:t>
      </w:r>
      <w:r w:rsidR="00F258D9">
        <w:t>,</w:t>
      </w:r>
      <w:r>
        <w:t xml:space="preserve"> a to pouze pro ty restaurátorské specializace, pro které nebylo zřízeno příslušné </w:t>
      </w:r>
      <w:r w:rsidR="00D17D05">
        <w:t xml:space="preserve">střední </w:t>
      </w:r>
      <w:r>
        <w:t>vzdělání s maturitou.</w:t>
      </w:r>
      <w:r w:rsidR="00305559">
        <w:t xml:space="preserve"> </w:t>
      </w:r>
    </w:p>
    <w:p w:rsidR="00AC1167" w:rsidRDefault="00AC1167" w:rsidP="001B69A5">
      <w:pPr>
        <w:numPr>
          <w:ilvl w:val="0"/>
          <w:numId w:val="38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rStyle w:val="Zvraznn"/>
          <w:i w:val="0"/>
          <w:color w:val="050505"/>
        </w:rPr>
      </w:pPr>
      <w:r>
        <w:t>Lze v řízení o udělení povolení k restaurování předkládat restaurátorské práce, provedené na kulturních památkách pod vedením restaurátora s povolením Ministerstva kultury?</w:t>
      </w:r>
    </w:p>
    <w:p w:rsidR="00D97E8D" w:rsidRDefault="002E3FC3" w:rsidP="001B69A5">
      <w:pPr>
        <w:tabs>
          <w:tab w:val="num" w:pos="851"/>
        </w:tabs>
        <w:ind w:left="851"/>
        <w:jc w:val="both"/>
      </w:pPr>
      <w:r>
        <w:t xml:space="preserve">Nelze, výjimku mají jen studující, kteří restaurátorskou práci prováděli jako součást svého řádného studia v oboru restaurování na vysoké škole nebo vyšší odborné škole a prováděli ji pod dohledem pedagoga, který je držitelem </w:t>
      </w:r>
      <w:r w:rsidR="00386530">
        <w:t xml:space="preserve">příslušného </w:t>
      </w:r>
      <w:r>
        <w:t xml:space="preserve">povolení k restaurování. </w:t>
      </w:r>
    </w:p>
    <w:p w:rsidR="00AC1167" w:rsidRDefault="00AC1167" w:rsidP="001B69A5">
      <w:pPr>
        <w:numPr>
          <w:ilvl w:val="0"/>
          <w:numId w:val="38"/>
        </w:numPr>
        <w:tabs>
          <w:tab w:val="clear" w:pos="720"/>
          <w:tab w:val="num" w:pos="851"/>
          <w:tab w:val="num" w:pos="2880"/>
        </w:tabs>
        <w:ind w:left="851" w:hanging="425"/>
        <w:jc w:val="both"/>
        <w:rPr>
          <w:rStyle w:val="Zvraznn"/>
          <w:i w:val="0"/>
          <w:color w:val="050505"/>
        </w:rPr>
      </w:pPr>
      <w:r>
        <w:t>Jak postupovat v případě předložení restaurátorské práce ve specializaci restaurování malířských uměleckých děl - nástěnných maleb nebo figurálních sgrafit, které jsou většinou restaurovány kolektivně?</w:t>
      </w:r>
    </w:p>
    <w:p w:rsidR="008B2877" w:rsidRDefault="008B2877" w:rsidP="001B69A5">
      <w:pPr>
        <w:tabs>
          <w:tab w:val="num" w:pos="851"/>
        </w:tabs>
        <w:ind w:left="851"/>
        <w:jc w:val="both"/>
      </w:pPr>
      <w:r>
        <w:lastRenderedPageBreak/>
        <w:t>V dokumentaci těchto prací je třeba, aby žadatel graficky vymezil část, kterou samostatně restauroval (fotografie celku s vyznačením úseku), dokumentace se pak bude týkat v textové i fotografické části pouze tohoto restaurovaného úseku.</w:t>
      </w:r>
      <w:r w:rsidR="00305559">
        <w:t xml:space="preserve"> </w:t>
      </w:r>
      <w:r>
        <w:t xml:space="preserve">Stav díla po restaurování </w:t>
      </w:r>
      <w:r w:rsidR="001C218C">
        <w:t>bude v dokumentaci doložen fotografií jak celku,</w:t>
      </w:r>
      <w:r w:rsidR="00305559">
        <w:t xml:space="preserve"> </w:t>
      </w:r>
      <w:r w:rsidR="001C218C">
        <w:t>tak restaurovaného úseku.</w:t>
      </w:r>
      <w:r w:rsidR="00305559">
        <w:t xml:space="preserve"> </w:t>
      </w:r>
    </w:p>
    <w:p w:rsidR="001B69A5" w:rsidRDefault="001B69A5" w:rsidP="001B69A5">
      <w:pPr>
        <w:ind w:left="1080"/>
        <w:jc w:val="both"/>
      </w:pPr>
    </w:p>
    <w:p w:rsidR="00D97E8D" w:rsidRPr="001B69A5" w:rsidRDefault="00D97E8D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D97E8D" w:rsidRDefault="00446C65" w:rsidP="001B69A5">
      <w:pPr>
        <w:ind w:left="426"/>
        <w:jc w:val="both"/>
      </w:pPr>
      <w:r>
        <w:t>Pokyny pro žadatele, formuláře</w:t>
      </w:r>
      <w:r w:rsidR="00490862">
        <w:t xml:space="preserve"> (Evidenční dotazník žadatele o povolení k restaurování, Chronologický přehled provedených restaurátorských prací)</w:t>
      </w:r>
      <w:r>
        <w:t xml:space="preserve">, Třídník restaurátorských specializací a další informace jsou </w:t>
      </w:r>
      <w:r w:rsidR="00625823">
        <w:rPr>
          <w:color w:val="333333"/>
        </w:rPr>
        <w:t xml:space="preserve">k dispozici </w:t>
      </w:r>
      <w:r w:rsidR="00625823">
        <w:t xml:space="preserve">na webových stánkách </w:t>
      </w:r>
      <w:hyperlink r:id="rId7" w:history="1">
        <w:r w:rsidR="00625823">
          <w:rPr>
            <w:rStyle w:val="Hypertextovodkaz"/>
            <w:color w:val="0000FF"/>
            <w:u w:val="single"/>
          </w:rPr>
          <w:t>Ministerstva kultury</w:t>
        </w:r>
      </w:hyperlink>
      <w:r w:rsidR="001504FE" w:rsidRPr="001B69A5">
        <w:t>.</w:t>
      </w:r>
      <w:r w:rsidR="00305559">
        <w:t xml:space="preserve"> </w:t>
      </w:r>
    </w:p>
    <w:p w:rsidR="001B69A5" w:rsidRPr="00446C65" w:rsidRDefault="001B69A5" w:rsidP="001B69A5">
      <w:pPr>
        <w:ind w:left="426"/>
        <w:jc w:val="both"/>
      </w:pPr>
    </w:p>
    <w:p w:rsidR="00D97E8D" w:rsidRPr="001B69A5" w:rsidRDefault="00D97E8D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Související situace</w:t>
      </w:r>
    </w:p>
    <w:p w:rsidR="008C7D50" w:rsidRDefault="008C7D50" w:rsidP="001B69A5">
      <w:pPr>
        <w:ind w:left="426"/>
        <w:jc w:val="both"/>
      </w:pPr>
      <w:r w:rsidRPr="001B69A5">
        <w:t>---------------------------</w:t>
      </w:r>
    </w:p>
    <w:p w:rsidR="001B69A5" w:rsidRPr="008C7D50" w:rsidRDefault="001B69A5" w:rsidP="001B69A5">
      <w:pPr>
        <w:ind w:left="426"/>
        <w:jc w:val="both"/>
        <w:rPr>
          <w:b/>
        </w:rPr>
      </w:pPr>
    </w:p>
    <w:p w:rsidR="00F72785" w:rsidRPr="001B69A5" w:rsidRDefault="007D4C7C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Za správnost návodu odpovídá útvar</w:t>
      </w:r>
    </w:p>
    <w:p w:rsidR="007D4C7C" w:rsidRDefault="007D4C7C" w:rsidP="001B69A5">
      <w:pPr>
        <w:ind w:left="426"/>
        <w:jc w:val="both"/>
      </w:pPr>
      <w:r w:rsidRPr="008B0C49">
        <w:t>O</w:t>
      </w:r>
      <w:r>
        <w:t>dbor památkové péče</w:t>
      </w:r>
    </w:p>
    <w:p w:rsidR="001B69A5" w:rsidRPr="008B0C49" w:rsidRDefault="001B69A5" w:rsidP="001B69A5">
      <w:pPr>
        <w:ind w:left="426"/>
        <w:jc w:val="both"/>
        <w:rPr>
          <w:b/>
        </w:rPr>
      </w:pPr>
    </w:p>
    <w:p w:rsidR="007D4C7C" w:rsidRPr="001B69A5" w:rsidRDefault="007D4C7C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Návod je zpracován</w:t>
      </w:r>
      <w:r w:rsidR="00305559" w:rsidRPr="001B69A5">
        <w:rPr>
          <w:b/>
          <w:iCs/>
          <w:caps/>
          <w:sz w:val="20"/>
          <w:szCs w:val="20"/>
        </w:rPr>
        <w:t xml:space="preserve"> </w:t>
      </w:r>
      <w:r w:rsidRPr="001B69A5">
        <w:rPr>
          <w:b/>
          <w:iCs/>
          <w:caps/>
          <w:sz w:val="20"/>
          <w:szCs w:val="20"/>
        </w:rPr>
        <w:t>podle</w:t>
      </w:r>
      <w:r w:rsidR="00305559" w:rsidRPr="001B69A5">
        <w:rPr>
          <w:b/>
          <w:iCs/>
          <w:caps/>
          <w:sz w:val="20"/>
          <w:szCs w:val="20"/>
        </w:rPr>
        <w:t xml:space="preserve"> </w:t>
      </w:r>
      <w:r w:rsidRPr="001B69A5">
        <w:rPr>
          <w:b/>
          <w:iCs/>
          <w:caps/>
          <w:sz w:val="20"/>
          <w:szCs w:val="20"/>
        </w:rPr>
        <w:t>právního</w:t>
      </w:r>
      <w:r w:rsidR="00305559" w:rsidRPr="001B69A5">
        <w:rPr>
          <w:b/>
          <w:iCs/>
          <w:caps/>
          <w:sz w:val="20"/>
          <w:szCs w:val="20"/>
        </w:rPr>
        <w:t xml:space="preserve"> </w:t>
      </w:r>
      <w:r w:rsidRPr="001B69A5">
        <w:rPr>
          <w:b/>
          <w:iCs/>
          <w:caps/>
          <w:sz w:val="20"/>
          <w:szCs w:val="20"/>
        </w:rPr>
        <w:t>stavu</w:t>
      </w:r>
      <w:r w:rsidR="00305559" w:rsidRPr="001B69A5">
        <w:rPr>
          <w:b/>
          <w:iCs/>
          <w:caps/>
          <w:sz w:val="20"/>
          <w:szCs w:val="20"/>
        </w:rPr>
        <w:t xml:space="preserve"> </w:t>
      </w:r>
      <w:r w:rsidRPr="001B69A5">
        <w:rPr>
          <w:b/>
          <w:iCs/>
          <w:caps/>
          <w:sz w:val="20"/>
          <w:szCs w:val="20"/>
        </w:rPr>
        <w:t>ke</w:t>
      </w:r>
      <w:r w:rsidR="004A2FBE" w:rsidRPr="001B69A5">
        <w:rPr>
          <w:b/>
          <w:iCs/>
          <w:caps/>
          <w:sz w:val="20"/>
          <w:szCs w:val="20"/>
        </w:rPr>
        <w:t xml:space="preserve"> </w:t>
      </w:r>
      <w:r w:rsidRPr="001B69A5">
        <w:rPr>
          <w:b/>
          <w:iCs/>
          <w:caps/>
          <w:sz w:val="20"/>
          <w:szCs w:val="20"/>
        </w:rPr>
        <w:t>dni</w:t>
      </w:r>
    </w:p>
    <w:p w:rsidR="001B69A5" w:rsidRDefault="000B7335" w:rsidP="001B69A5">
      <w:pPr>
        <w:ind w:left="426"/>
        <w:jc w:val="both"/>
      </w:pPr>
      <w:r>
        <w:t>1</w:t>
      </w:r>
      <w:r w:rsidR="00446C65">
        <w:t xml:space="preserve">. </w:t>
      </w:r>
      <w:r>
        <w:t>6</w:t>
      </w:r>
      <w:r w:rsidR="00446C65">
        <w:t xml:space="preserve">. </w:t>
      </w:r>
      <w:r w:rsidR="004B28D5">
        <w:t>20</w:t>
      </w:r>
      <w:r w:rsidR="001504FE">
        <w:t>20</w:t>
      </w:r>
    </w:p>
    <w:p w:rsidR="007D4C7C" w:rsidRPr="007D4C7C" w:rsidRDefault="007D4C7C" w:rsidP="001B69A5">
      <w:pPr>
        <w:ind w:left="426"/>
        <w:jc w:val="both"/>
      </w:pPr>
    </w:p>
    <w:p w:rsidR="007D4C7C" w:rsidRPr="001B69A5" w:rsidRDefault="007D4C7C" w:rsidP="001B69A5">
      <w:pPr>
        <w:numPr>
          <w:ilvl w:val="0"/>
          <w:numId w:val="20"/>
        </w:numPr>
        <w:tabs>
          <w:tab w:val="clear" w:pos="720"/>
          <w:tab w:val="num" w:pos="426"/>
        </w:tabs>
        <w:spacing w:after="60"/>
        <w:ind w:left="426" w:hanging="426"/>
        <w:jc w:val="both"/>
        <w:outlineLvl w:val="0"/>
        <w:rPr>
          <w:b/>
          <w:iCs/>
          <w:caps/>
          <w:sz w:val="20"/>
          <w:szCs w:val="20"/>
        </w:rPr>
      </w:pPr>
      <w:r w:rsidRPr="001B69A5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9B7B8D" w:rsidRPr="008B0C49" w:rsidRDefault="000B7335" w:rsidP="001B69A5">
      <w:pPr>
        <w:ind w:left="426"/>
        <w:jc w:val="both"/>
      </w:pPr>
      <w:bookmarkStart w:id="9" w:name="Text18"/>
      <w:bookmarkEnd w:id="9"/>
      <w:r>
        <w:t>1</w:t>
      </w:r>
      <w:r w:rsidR="00E702DD">
        <w:t xml:space="preserve">. </w:t>
      </w:r>
      <w:r>
        <w:t>6</w:t>
      </w:r>
      <w:bookmarkStart w:id="10" w:name="_GoBack"/>
      <w:bookmarkEnd w:id="10"/>
      <w:r w:rsidR="00E702DD">
        <w:t>. 20</w:t>
      </w:r>
      <w:r w:rsidR="001504FE">
        <w:t>20</w:t>
      </w:r>
    </w:p>
    <w:p w:rsidR="003C6426" w:rsidRPr="008B0C49" w:rsidRDefault="003C6426" w:rsidP="001B69A5">
      <w:pPr>
        <w:jc w:val="both"/>
      </w:pPr>
    </w:p>
    <w:sectPr w:rsidR="003C6426" w:rsidRPr="008B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CB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CEB4842"/>
    <w:multiLevelType w:val="hybridMultilevel"/>
    <w:tmpl w:val="80A49F5A"/>
    <w:lvl w:ilvl="0" w:tplc="0405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>
    <w:nsid w:val="14372D6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01F1C"/>
    <w:multiLevelType w:val="multilevel"/>
    <w:tmpl w:val="1BD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41F5A"/>
    <w:multiLevelType w:val="multilevel"/>
    <w:tmpl w:val="BA62CB64"/>
    <w:lvl w:ilvl="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C4167"/>
    <w:multiLevelType w:val="hybridMultilevel"/>
    <w:tmpl w:val="A900FE1A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D73A1"/>
    <w:multiLevelType w:val="hybridMultilevel"/>
    <w:tmpl w:val="5600AE44"/>
    <w:lvl w:ilvl="0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204A6618"/>
    <w:multiLevelType w:val="hybridMultilevel"/>
    <w:tmpl w:val="E20EDC3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71312"/>
    <w:multiLevelType w:val="multilevel"/>
    <w:tmpl w:val="892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A0246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81F7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D43A6"/>
    <w:multiLevelType w:val="hybridMultilevel"/>
    <w:tmpl w:val="DA1617C8"/>
    <w:lvl w:ilvl="0" w:tplc="C7EC3DF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831D85"/>
    <w:multiLevelType w:val="hybridMultilevel"/>
    <w:tmpl w:val="8A30D62C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C98C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55C0344">
      <w:start w:val="1"/>
      <w:numFmt w:val="bullet"/>
      <w:lvlText w:val=""/>
      <w:lvlJc w:val="left"/>
      <w:pPr>
        <w:tabs>
          <w:tab w:val="num" w:pos="3030"/>
        </w:tabs>
        <w:ind w:left="3030" w:hanging="51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C4152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A6D2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3154"/>
    <w:multiLevelType w:val="hybridMultilevel"/>
    <w:tmpl w:val="27CE92CE"/>
    <w:lvl w:ilvl="0" w:tplc="0E58B4C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559D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A7D6294"/>
    <w:multiLevelType w:val="hybridMultilevel"/>
    <w:tmpl w:val="4AE8F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5B0E5F"/>
    <w:multiLevelType w:val="hybridMultilevel"/>
    <w:tmpl w:val="0B04DD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6A27D9"/>
    <w:multiLevelType w:val="multilevel"/>
    <w:tmpl w:val="27CE92CE"/>
    <w:lvl w:ilvl="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043D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E991A54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C408AF"/>
    <w:multiLevelType w:val="hybridMultilevel"/>
    <w:tmpl w:val="996C5C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B6383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65A03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FC5090"/>
    <w:multiLevelType w:val="hybridMultilevel"/>
    <w:tmpl w:val="D4E84198"/>
    <w:lvl w:ilvl="0" w:tplc="99F8605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3635CC"/>
    <w:multiLevelType w:val="hybridMultilevel"/>
    <w:tmpl w:val="CD083BC4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3D48C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20960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1777E"/>
    <w:multiLevelType w:val="hybridMultilevel"/>
    <w:tmpl w:val="3C8297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C83563"/>
    <w:multiLevelType w:val="hybridMultilevel"/>
    <w:tmpl w:val="BA62CB64"/>
    <w:lvl w:ilvl="0" w:tplc="0E58B4C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E58B4C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B20765"/>
    <w:multiLevelType w:val="singleLevel"/>
    <w:tmpl w:val="DB806E66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2334EBC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702B0F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AF0495"/>
    <w:multiLevelType w:val="hybridMultilevel"/>
    <w:tmpl w:val="D7988FA4"/>
    <w:lvl w:ilvl="0" w:tplc="0EF8A91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3232B2"/>
    <w:multiLevelType w:val="hybridMultilevel"/>
    <w:tmpl w:val="7D382C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54345D"/>
    <w:multiLevelType w:val="multilevel"/>
    <w:tmpl w:val="6EA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FC52B4"/>
    <w:multiLevelType w:val="hybridMultilevel"/>
    <w:tmpl w:val="0E2864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2"/>
  </w:num>
  <w:num w:numId="16">
    <w:abstractNumId w:val="26"/>
  </w:num>
  <w:num w:numId="17">
    <w:abstractNumId w:val="22"/>
  </w:num>
  <w:num w:numId="18">
    <w:abstractNumId w:val="36"/>
  </w:num>
  <w:num w:numId="19">
    <w:abstractNumId w:val="5"/>
  </w:num>
  <w:num w:numId="20">
    <w:abstractNumId w:val="27"/>
  </w:num>
  <w:num w:numId="21">
    <w:abstractNumId w:val="11"/>
  </w:num>
  <w:num w:numId="22">
    <w:abstractNumId w:val="3"/>
  </w:num>
  <w:num w:numId="23">
    <w:abstractNumId w:val="16"/>
  </w:num>
  <w:num w:numId="24">
    <w:abstractNumId w:val="20"/>
  </w:num>
  <w:num w:numId="25">
    <w:abstractNumId w:val="0"/>
  </w:num>
  <w:num w:numId="26">
    <w:abstractNumId w:val="12"/>
  </w:num>
  <w:num w:numId="27">
    <w:abstractNumId w:val="8"/>
  </w:num>
  <w:num w:numId="28">
    <w:abstractNumId w:val="25"/>
  </w:num>
  <w:num w:numId="29">
    <w:abstractNumId w:val="6"/>
  </w:num>
  <w:num w:numId="30">
    <w:abstractNumId w:val="30"/>
  </w:num>
  <w:num w:numId="31">
    <w:abstractNumId w:val="7"/>
  </w:num>
  <w:num w:numId="32">
    <w:abstractNumId w:val="38"/>
  </w:num>
  <w:num w:numId="33">
    <w:abstractNumId w:val="17"/>
  </w:num>
  <w:num w:numId="34">
    <w:abstractNumId w:val="15"/>
  </w:num>
  <w:num w:numId="35">
    <w:abstractNumId w:val="19"/>
  </w:num>
  <w:num w:numId="36">
    <w:abstractNumId w:val="31"/>
  </w:num>
  <w:num w:numId="37">
    <w:abstractNumId w:val="4"/>
  </w:num>
  <w:num w:numId="38">
    <w:abstractNumId w:val="35"/>
  </w:num>
  <w:num w:numId="39">
    <w:abstractNumId w:val="1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A"/>
    <w:rsid w:val="00042D58"/>
    <w:rsid w:val="0007455A"/>
    <w:rsid w:val="00075A49"/>
    <w:rsid w:val="000A0A32"/>
    <w:rsid w:val="000B5462"/>
    <w:rsid w:val="000B7335"/>
    <w:rsid w:val="000B7D32"/>
    <w:rsid w:val="000E4E49"/>
    <w:rsid w:val="00132647"/>
    <w:rsid w:val="001400E6"/>
    <w:rsid w:val="001504FE"/>
    <w:rsid w:val="0015450A"/>
    <w:rsid w:val="00160AAF"/>
    <w:rsid w:val="001A3BDA"/>
    <w:rsid w:val="001A5EAE"/>
    <w:rsid w:val="001B035C"/>
    <w:rsid w:val="001B3949"/>
    <w:rsid w:val="001B6399"/>
    <w:rsid w:val="001B69A5"/>
    <w:rsid w:val="001C218C"/>
    <w:rsid w:val="001F62F9"/>
    <w:rsid w:val="00201F55"/>
    <w:rsid w:val="00211774"/>
    <w:rsid w:val="00242FEA"/>
    <w:rsid w:val="002560F2"/>
    <w:rsid w:val="00256EEC"/>
    <w:rsid w:val="002A65B7"/>
    <w:rsid w:val="002B3974"/>
    <w:rsid w:val="002C400D"/>
    <w:rsid w:val="002D22BF"/>
    <w:rsid w:val="002D2412"/>
    <w:rsid w:val="002D2576"/>
    <w:rsid w:val="002D3C36"/>
    <w:rsid w:val="002E3FC3"/>
    <w:rsid w:val="002E7670"/>
    <w:rsid w:val="002F636C"/>
    <w:rsid w:val="002F69D7"/>
    <w:rsid w:val="00305559"/>
    <w:rsid w:val="00316E8C"/>
    <w:rsid w:val="00342F3A"/>
    <w:rsid w:val="00362FD6"/>
    <w:rsid w:val="00386530"/>
    <w:rsid w:val="003879F5"/>
    <w:rsid w:val="0039164B"/>
    <w:rsid w:val="003A3474"/>
    <w:rsid w:val="003B5C0F"/>
    <w:rsid w:val="003B680E"/>
    <w:rsid w:val="003C6426"/>
    <w:rsid w:val="003E58C1"/>
    <w:rsid w:val="00401BD3"/>
    <w:rsid w:val="00404128"/>
    <w:rsid w:val="00413313"/>
    <w:rsid w:val="00446C65"/>
    <w:rsid w:val="00462153"/>
    <w:rsid w:val="00467E35"/>
    <w:rsid w:val="00490862"/>
    <w:rsid w:val="004920FA"/>
    <w:rsid w:val="004931AF"/>
    <w:rsid w:val="004A2FBE"/>
    <w:rsid w:val="004A3736"/>
    <w:rsid w:val="004B28D5"/>
    <w:rsid w:val="004B5B1A"/>
    <w:rsid w:val="00555771"/>
    <w:rsid w:val="00565781"/>
    <w:rsid w:val="0059083C"/>
    <w:rsid w:val="00596340"/>
    <w:rsid w:val="005A475E"/>
    <w:rsid w:val="00613AD2"/>
    <w:rsid w:val="00625823"/>
    <w:rsid w:val="00647E9A"/>
    <w:rsid w:val="006716E4"/>
    <w:rsid w:val="006D0822"/>
    <w:rsid w:val="006D0C02"/>
    <w:rsid w:val="006D3A28"/>
    <w:rsid w:val="006E694A"/>
    <w:rsid w:val="00705B21"/>
    <w:rsid w:val="00710A9A"/>
    <w:rsid w:val="00726912"/>
    <w:rsid w:val="007322B3"/>
    <w:rsid w:val="007418C1"/>
    <w:rsid w:val="00754CFA"/>
    <w:rsid w:val="007562DF"/>
    <w:rsid w:val="007730B8"/>
    <w:rsid w:val="007808C6"/>
    <w:rsid w:val="00787C3D"/>
    <w:rsid w:val="00791DA5"/>
    <w:rsid w:val="007C08F4"/>
    <w:rsid w:val="007D4C7C"/>
    <w:rsid w:val="00800133"/>
    <w:rsid w:val="008260BC"/>
    <w:rsid w:val="00872963"/>
    <w:rsid w:val="00882721"/>
    <w:rsid w:val="00892457"/>
    <w:rsid w:val="008A44AF"/>
    <w:rsid w:val="008B0C49"/>
    <w:rsid w:val="008B2877"/>
    <w:rsid w:val="008B327B"/>
    <w:rsid w:val="008B5869"/>
    <w:rsid w:val="008C7636"/>
    <w:rsid w:val="008C7D50"/>
    <w:rsid w:val="008E284B"/>
    <w:rsid w:val="008F1809"/>
    <w:rsid w:val="008F5993"/>
    <w:rsid w:val="00910E50"/>
    <w:rsid w:val="009411CE"/>
    <w:rsid w:val="00941E03"/>
    <w:rsid w:val="00943FA6"/>
    <w:rsid w:val="00947AFB"/>
    <w:rsid w:val="009664E8"/>
    <w:rsid w:val="00971087"/>
    <w:rsid w:val="00977349"/>
    <w:rsid w:val="009B21CA"/>
    <w:rsid w:val="009B7B8D"/>
    <w:rsid w:val="009B7F73"/>
    <w:rsid w:val="009E2939"/>
    <w:rsid w:val="009F7306"/>
    <w:rsid w:val="00A30995"/>
    <w:rsid w:val="00A4095B"/>
    <w:rsid w:val="00A75AD9"/>
    <w:rsid w:val="00A96A9F"/>
    <w:rsid w:val="00AA00FD"/>
    <w:rsid w:val="00AA4C09"/>
    <w:rsid w:val="00AA63D0"/>
    <w:rsid w:val="00AA66BD"/>
    <w:rsid w:val="00AC1167"/>
    <w:rsid w:val="00AE2146"/>
    <w:rsid w:val="00AE6D4D"/>
    <w:rsid w:val="00B05341"/>
    <w:rsid w:val="00B422DD"/>
    <w:rsid w:val="00B545BD"/>
    <w:rsid w:val="00B553C3"/>
    <w:rsid w:val="00B61F54"/>
    <w:rsid w:val="00B67B58"/>
    <w:rsid w:val="00B9289A"/>
    <w:rsid w:val="00B9438A"/>
    <w:rsid w:val="00BA3930"/>
    <w:rsid w:val="00BD560D"/>
    <w:rsid w:val="00C37885"/>
    <w:rsid w:val="00C41BEE"/>
    <w:rsid w:val="00C658DC"/>
    <w:rsid w:val="00CD1DFF"/>
    <w:rsid w:val="00D142E4"/>
    <w:rsid w:val="00D17D05"/>
    <w:rsid w:val="00D41E28"/>
    <w:rsid w:val="00D7174C"/>
    <w:rsid w:val="00D75B49"/>
    <w:rsid w:val="00D939D7"/>
    <w:rsid w:val="00D97E8D"/>
    <w:rsid w:val="00DA04CF"/>
    <w:rsid w:val="00DB15DA"/>
    <w:rsid w:val="00DE7789"/>
    <w:rsid w:val="00E01AB7"/>
    <w:rsid w:val="00E023F5"/>
    <w:rsid w:val="00E23E49"/>
    <w:rsid w:val="00E3020D"/>
    <w:rsid w:val="00E430AC"/>
    <w:rsid w:val="00E47807"/>
    <w:rsid w:val="00E702DD"/>
    <w:rsid w:val="00EF366D"/>
    <w:rsid w:val="00F15DD2"/>
    <w:rsid w:val="00F258D9"/>
    <w:rsid w:val="00F31595"/>
    <w:rsid w:val="00F31737"/>
    <w:rsid w:val="00F50CA9"/>
    <w:rsid w:val="00F72785"/>
    <w:rsid w:val="00FA6A45"/>
    <w:rsid w:val="00FB1D86"/>
    <w:rsid w:val="00FB59D3"/>
    <w:rsid w:val="00FD71C0"/>
    <w:rsid w:val="00FD74AA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rsid w:val="006D3A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3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3A28"/>
  </w:style>
  <w:style w:type="paragraph" w:styleId="Pedmtkomente">
    <w:name w:val="annotation subject"/>
    <w:basedOn w:val="Textkomente"/>
    <w:next w:val="Textkomente"/>
    <w:link w:val="PedmtkomenteChar"/>
    <w:rsid w:val="006D3A28"/>
    <w:rPr>
      <w:b/>
      <w:bCs/>
    </w:rPr>
  </w:style>
  <w:style w:type="character" w:customStyle="1" w:styleId="PedmtkomenteChar">
    <w:name w:val="Předmět komentáře Char"/>
    <w:link w:val="Pedmtkomente"/>
    <w:rsid w:val="006D3A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438A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6D0C0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438A"/>
    <w:rPr>
      <w:strike w:val="0"/>
      <w:dstrike w:val="0"/>
      <w:color w:val="2F4A9A"/>
      <w:u w:val="none"/>
      <w:effect w:val="none"/>
    </w:rPr>
  </w:style>
  <w:style w:type="character" w:styleId="Zvraznn">
    <w:name w:val="Emphasis"/>
    <w:qFormat/>
    <w:rsid w:val="00B9438A"/>
    <w:rPr>
      <w:i/>
      <w:iCs/>
    </w:rPr>
  </w:style>
  <w:style w:type="paragraph" w:styleId="Rozloendokumentu">
    <w:name w:val="Document Map"/>
    <w:basedOn w:val="Normln"/>
    <w:semiHidden/>
    <w:rsid w:val="00F31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B5462"/>
    <w:rPr>
      <w:color w:val="800080"/>
      <w:u w:val="single"/>
    </w:rPr>
  </w:style>
  <w:style w:type="paragraph" w:styleId="Normlnweb">
    <w:name w:val="Normal (Web)"/>
    <w:basedOn w:val="Normln"/>
    <w:rsid w:val="000B5462"/>
    <w:pPr>
      <w:spacing w:before="100" w:beforeAutospacing="1" w:after="100" w:afterAutospacing="1"/>
    </w:pPr>
  </w:style>
  <w:style w:type="character" w:styleId="Siln">
    <w:name w:val="Strong"/>
    <w:qFormat/>
    <w:rsid w:val="000B5462"/>
    <w:rPr>
      <w:b/>
      <w:bCs/>
    </w:rPr>
  </w:style>
  <w:style w:type="paragraph" w:styleId="Textbubliny">
    <w:name w:val="Balloon Text"/>
    <w:basedOn w:val="Normln"/>
    <w:semiHidden/>
    <w:rsid w:val="002D3C36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muj Char"/>
    <w:link w:val="Nadpis1"/>
    <w:rsid w:val="006D0C02"/>
    <w:rPr>
      <w:rFonts w:cs="Arial"/>
      <w:b/>
      <w:bCs/>
      <w:caps/>
      <w:kern w:val="32"/>
      <w:lang w:val="cs-CZ" w:eastAsia="cs-CZ" w:bidi="ar-SA"/>
    </w:rPr>
  </w:style>
  <w:style w:type="character" w:styleId="Odkaznakoment">
    <w:name w:val="annotation reference"/>
    <w:rsid w:val="006D3A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3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3A28"/>
  </w:style>
  <w:style w:type="paragraph" w:styleId="Pedmtkomente">
    <w:name w:val="annotation subject"/>
    <w:basedOn w:val="Textkomente"/>
    <w:next w:val="Textkomente"/>
    <w:link w:val="PedmtkomenteChar"/>
    <w:rsid w:val="006D3A28"/>
    <w:rPr>
      <w:b/>
      <w:bCs/>
    </w:rPr>
  </w:style>
  <w:style w:type="character" w:customStyle="1" w:styleId="PedmtkomenteChar">
    <w:name w:val="Předmět komentáře Char"/>
    <w:link w:val="Pedmtkomente"/>
    <w:rsid w:val="006D3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kcr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D662-1A7C-4509-859C-615BEE0D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informatiky  - březen 2005</vt:lpstr>
    </vt:vector>
  </TitlesOfParts>
  <Company>Ministerstvo kultury</Company>
  <LinksUpToDate>false</LinksUpToDate>
  <CharactersWithSpaces>5625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informatiky  - březen 2005</dc:title>
  <dc:creator>Iva Žalská</dc:creator>
  <cp:lastModifiedBy>MZ</cp:lastModifiedBy>
  <cp:revision>4</cp:revision>
  <cp:lastPrinted>2007-05-21T13:25:00Z</cp:lastPrinted>
  <dcterms:created xsi:type="dcterms:W3CDTF">2020-05-28T12:42:00Z</dcterms:created>
  <dcterms:modified xsi:type="dcterms:W3CDTF">2020-06-01T10:43:00Z</dcterms:modified>
</cp:coreProperties>
</file>