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92" w:rsidRPr="00D0678B" w:rsidRDefault="005C7D92" w:rsidP="005C7D92">
      <w:pPr>
        <w:jc w:val="center"/>
        <w:rPr>
          <w:b/>
          <w:sz w:val="48"/>
          <w:szCs w:val="48"/>
        </w:rPr>
      </w:pPr>
      <w:bookmarkStart w:id="0" w:name="_Hlk124941333"/>
      <w:r w:rsidRPr="00D0678B">
        <w:rPr>
          <w:b/>
          <w:sz w:val="48"/>
          <w:szCs w:val="48"/>
        </w:rPr>
        <w:t>Stanovisko Ministerstva kultury,</w:t>
      </w:r>
    </w:p>
    <w:p w:rsidR="005C7D92" w:rsidRPr="00D0678B" w:rsidRDefault="005C7D92" w:rsidP="005C7D92">
      <w:pPr>
        <w:jc w:val="center"/>
        <w:rPr>
          <w:b/>
          <w:sz w:val="48"/>
          <w:szCs w:val="48"/>
        </w:rPr>
      </w:pPr>
      <w:r>
        <w:rPr>
          <w:b/>
          <w:sz w:val="48"/>
          <w:szCs w:val="48"/>
        </w:rPr>
        <w:t>p</w:t>
      </w:r>
      <w:r w:rsidRPr="00D0678B">
        <w:rPr>
          <w:b/>
          <w:sz w:val="48"/>
          <w:szCs w:val="48"/>
        </w:rPr>
        <w:t>amátková inspekce</w:t>
      </w:r>
    </w:p>
    <w:p w:rsidR="005C7D92" w:rsidRDefault="005C7D92" w:rsidP="005C7D92">
      <w:pPr>
        <w:jc w:val="center"/>
        <w:rPr>
          <w:b/>
          <w:sz w:val="48"/>
          <w:szCs w:val="48"/>
        </w:rPr>
      </w:pPr>
    </w:p>
    <w:p w:rsidR="005C7D92" w:rsidRDefault="005C7D92" w:rsidP="00725C10">
      <w:pPr>
        <w:jc w:val="center"/>
        <w:rPr>
          <w:b/>
          <w:sz w:val="48"/>
          <w:szCs w:val="48"/>
        </w:rPr>
      </w:pPr>
      <w:r w:rsidRPr="00D0678B">
        <w:rPr>
          <w:b/>
          <w:sz w:val="48"/>
          <w:szCs w:val="48"/>
        </w:rPr>
        <w:t xml:space="preserve">č. j. </w:t>
      </w:r>
      <w:r w:rsidR="00725C10" w:rsidRPr="00725C10">
        <w:rPr>
          <w:b/>
          <w:sz w:val="48"/>
          <w:szCs w:val="48"/>
        </w:rPr>
        <w:t>MK 7778/2023 OPI</w:t>
      </w:r>
    </w:p>
    <w:p w:rsidR="005C7D92" w:rsidRPr="00D0678B" w:rsidRDefault="005C7D92" w:rsidP="005C7D92">
      <w:pPr>
        <w:jc w:val="center"/>
        <w:rPr>
          <w:b/>
          <w:sz w:val="48"/>
          <w:szCs w:val="48"/>
        </w:rPr>
      </w:pPr>
      <w:r w:rsidRPr="00D0678B">
        <w:rPr>
          <w:b/>
          <w:sz w:val="48"/>
          <w:szCs w:val="48"/>
        </w:rPr>
        <w:t xml:space="preserve">ze dne </w:t>
      </w:r>
      <w:r w:rsidR="00725C10">
        <w:rPr>
          <w:b/>
          <w:sz w:val="48"/>
          <w:szCs w:val="48"/>
        </w:rPr>
        <w:t>27</w:t>
      </w:r>
      <w:r w:rsidRPr="00D0678B">
        <w:rPr>
          <w:b/>
          <w:sz w:val="48"/>
          <w:szCs w:val="48"/>
        </w:rPr>
        <w:t xml:space="preserve">. </w:t>
      </w:r>
      <w:r w:rsidR="00725C10">
        <w:rPr>
          <w:b/>
          <w:sz w:val="48"/>
          <w:szCs w:val="48"/>
        </w:rPr>
        <w:t>března</w:t>
      </w:r>
      <w:r w:rsidRPr="00D0678B">
        <w:rPr>
          <w:b/>
          <w:sz w:val="48"/>
          <w:szCs w:val="48"/>
        </w:rPr>
        <w:t xml:space="preserve"> 2023</w:t>
      </w:r>
    </w:p>
    <w:p w:rsidR="00200210" w:rsidRPr="001D433C" w:rsidRDefault="005C7D92" w:rsidP="00725C10">
      <w:pPr>
        <w:pStyle w:val="Default"/>
        <w:spacing w:before="840" w:after="360"/>
        <w:ind w:left="709" w:hanging="709"/>
        <w:jc w:val="both"/>
        <w:rPr>
          <w:b/>
          <w:sz w:val="23"/>
          <w:szCs w:val="23"/>
        </w:rPr>
      </w:pPr>
      <w:r w:rsidRPr="00132F17">
        <w:t>Věc:</w:t>
      </w:r>
      <w:r w:rsidRPr="00132F17">
        <w:tab/>
      </w:r>
      <w:r w:rsidR="0027384D" w:rsidRPr="00A37B63">
        <w:rPr>
          <w:sz w:val="23"/>
          <w:szCs w:val="23"/>
        </w:rPr>
        <w:t>Interpretace způsobu ochrany pozemků bez staveb</w:t>
      </w:r>
      <w:r w:rsidR="009805A2" w:rsidRPr="00A37B63">
        <w:rPr>
          <w:sz w:val="23"/>
          <w:szCs w:val="23"/>
        </w:rPr>
        <w:t>, resp. staveb bez pozemků,</w:t>
      </w:r>
      <w:r w:rsidR="0027384D" w:rsidRPr="00A37B63">
        <w:rPr>
          <w:sz w:val="23"/>
          <w:szCs w:val="23"/>
        </w:rPr>
        <w:t xml:space="preserve"> ve</w:t>
      </w:r>
      <w:r w:rsidR="00725C10" w:rsidRPr="00A37B63">
        <w:rPr>
          <w:sz w:val="23"/>
          <w:szCs w:val="23"/>
        </w:rPr>
        <w:t> </w:t>
      </w:r>
      <w:r w:rsidR="0027384D" w:rsidRPr="00A37B63">
        <w:rPr>
          <w:sz w:val="23"/>
          <w:szCs w:val="23"/>
        </w:rPr>
        <w:t>spojitosti s obnovou vybraného segmentu areálů nemovitých kulturních památek</w:t>
      </w:r>
      <w:r w:rsidR="00200210" w:rsidRPr="00A37B63">
        <w:rPr>
          <w:sz w:val="23"/>
          <w:szCs w:val="23"/>
        </w:rPr>
        <w:t xml:space="preserve"> </w:t>
      </w:r>
      <w:r w:rsidR="00A37B63">
        <w:rPr>
          <w:sz w:val="23"/>
          <w:szCs w:val="23"/>
        </w:rPr>
        <w:t>a</w:t>
      </w:r>
      <w:r w:rsidR="00200210" w:rsidRPr="00A37B63">
        <w:rPr>
          <w:sz w:val="23"/>
          <w:szCs w:val="23"/>
        </w:rPr>
        <w:t xml:space="preserve"> způsob uplatňování § 14 odst. 1</w:t>
      </w:r>
      <w:r w:rsidR="005220F0" w:rsidRPr="00A37B63">
        <w:rPr>
          <w:sz w:val="23"/>
          <w:szCs w:val="23"/>
        </w:rPr>
        <w:t xml:space="preserve"> zákona o státní památkové péči</w:t>
      </w:r>
    </w:p>
    <w:bookmarkEnd w:id="0"/>
    <w:p w:rsidR="00200210" w:rsidRPr="004A3570" w:rsidRDefault="00200210" w:rsidP="005966AA">
      <w:pPr>
        <w:autoSpaceDE w:val="0"/>
        <w:autoSpaceDN w:val="0"/>
        <w:adjustRightInd w:val="0"/>
        <w:spacing w:after="120" w:line="264" w:lineRule="auto"/>
        <w:jc w:val="both"/>
        <w:rPr>
          <w:rFonts w:eastAsiaTheme="minorHAnsi"/>
          <w:sz w:val="23"/>
          <w:szCs w:val="23"/>
          <w:lang w:eastAsia="en-US"/>
        </w:rPr>
      </w:pPr>
      <w:r w:rsidRPr="004A3570">
        <w:rPr>
          <w:rFonts w:eastAsiaTheme="minorHAnsi"/>
          <w:sz w:val="23"/>
          <w:szCs w:val="23"/>
          <w:lang w:eastAsia="en-US"/>
        </w:rPr>
        <w:t xml:space="preserve">Ministerstvo kultury, odbor </w:t>
      </w:r>
      <w:r w:rsidR="00B33B6F" w:rsidRPr="004A3570">
        <w:rPr>
          <w:rFonts w:eastAsiaTheme="minorHAnsi"/>
          <w:sz w:val="23"/>
          <w:szCs w:val="23"/>
          <w:lang w:eastAsia="en-US"/>
        </w:rPr>
        <w:t>P</w:t>
      </w:r>
      <w:r w:rsidRPr="004A3570">
        <w:rPr>
          <w:rFonts w:eastAsiaTheme="minorHAnsi"/>
          <w:sz w:val="23"/>
          <w:szCs w:val="23"/>
          <w:lang w:eastAsia="en-US"/>
        </w:rPr>
        <w:t>amátkov</w:t>
      </w:r>
      <w:r w:rsidR="00B33B6F" w:rsidRPr="004A3570">
        <w:rPr>
          <w:rFonts w:eastAsiaTheme="minorHAnsi"/>
          <w:sz w:val="23"/>
          <w:szCs w:val="23"/>
          <w:lang w:eastAsia="en-US"/>
        </w:rPr>
        <w:t>á</w:t>
      </w:r>
      <w:r w:rsidRPr="004A3570">
        <w:rPr>
          <w:rFonts w:eastAsiaTheme="minorHAnsi"/>
          <w:sz w:val="23"/>
          <w:szCs w:val="23"/>
          <w:lang w:eastAsia="en-US"/>
        </w:rPr>
        <w:t xml:space="preserve"> inspekce (dále jen „Památková inspekce“), obdrželo podání s žádostí o metodickou pomoc v souvislosti s postupem orgánu památkové péče v řízení dle §</w:t>
      </w:r>
      <w:r w:rsidR="00725C10">
        <w:rPr>
          <w:rFonts w:eastAsiaTheme="minorHAnsi"/>
          <w:sz w:val="23"/>
          <w:szCs w:val="23"/>
          <w:lang w:eastAsia="en-US"/>
        </w:rPr>
        <w:t> </w:t>
      </w:r>
      <w:r w:rsidRPr="004A3570">
        <w:rPr>
          <w:rFonts w:eastAsiaTheme="minorHAnsi"/>
          <w:sz w:val="23"/>
          <w:szCs w:val="23"/>
          <w:lang w:eastAsia="en-US"/>
        </w:rPr>
        <w:t>14 odst. 1.</w:t>
      </w:r>
    </w:p>
    <w:p w:rsidR="0027384D" w:rsidRPr="004A3570" w:rsidRDefault="00200210" w:rsidP="005966AA">
      <w:pPr>
        <w:autoSpaceDE w:val="0"/>
        <w:autoSpaceDN w:val="0"/>
        <w:adjustRightInd w:val="0"/>
        <w:spacing w:after="120" w:line="264" w:lineRule="auto"/>
        <w:jc w:val="both"/>
        <w:rPr>
          <w:rFonts w:eastAsiaTheme="minorHAnsi"/>
          <w:sz w:val="23"/>
          <w:szCs w:val="23"/>
          <w:lang w:eastAsia="en-US"/>
        </w:rPr>
      </w:pPr>
      <w:r w:rsidRPr="004A3570">
        <w:rPr>
          <w:rFonts w:eastAsiaTheme="minorHAnsi"/>
          <w:sz w:val="23"/>
          <w:szCs w:val="23"/>
          <w:lang w:eastAsia="en-US"/>
        </w:rPr>
        <w:t xml:space="preserve">Předmětem dotazu </w:t>
      </w:r>
      <w:r w:rsidR="00725C10">
        <w:rPr>
          <w:rFonts w:eastAsiaTheme="minorHAnsi"/>
          <w:sz w:val="23"/>
          <w:szCs w:val="23"/>
          <w:lang w:eastAsia="en-US"/>
        </w:rPr>
        <w:t>byl</w:t>
      </w:r>
      <w:r w:rsidR="00725C10" w:rsidRPr="004A3570">
        <w:rPr>
          <w:rFonts w:eastAsiaTheme="minorHAnsi"/>
          <w:sz w:val="23"/>
          <w:szCs w:val="23"/>
          <w:lang w:eastAsia="en-US"/>
        </w:rPr>
        <w:t xml:space="preserve"> </w:t>
      </w:r>
      <w:r w:rsidRPr="004A3570">
        <w:rPr>
          <w:rFonts w:eastAsiaTheme="minorHAnsi"/>
          <w:sz w:val="23"/>
          <w:szCs w:val="23"/>
          <w:lang w:eastAsia="en-US"/>
        </w:rPr>
        <w:t>postup orgánu památkové péče dle § 14 odst.</w:t>
      </w:r>
      <w:r w:rsidR="00CC1952" w:rsidRPr="004A3570">
        <w:rPr>
          <w:rFonts w:eastAsiaTheme="minorHAnsi"/>
          <w:sz w:val="23"/>
          <w:szCs w:val="23"/>
          <w:lang w:eastAsia="en-US"/>
        </w:rPr>
        <w:t xml:space="preserve"> </w:t>
      </w:r>
      <w:r w:rsidRPr="004A3570">
        <w:rPr>
          <w:rFonts w:eastAsiaTheme="minorHAnsi"/>
          <w:sz w:val="23"/>
          <w:szCs w:val="23"/>
          <w:lang w:eastAsia="en-US"/>
        </w:rPr>
        <w:t xml:space="preserve">1 nebo 2 zákona č. 20/1987 Sb., o státní památkové péči, ve znění pozdějších předpisů (dále jen „zákon o státní památkové péči“), v případě, že se jedná o stavbu </w:t>
      </w:r>
      <w:r w:rsidRPr="004A3570">
        <w:rPr>
          <w:rFonts w:eastAsiaTheme="minorHAnsi"/>
          <w:i/>
          <w:sz w:val="23"/>
          <w:szCs w:val="23"/>
          <w:lang w:eastAsia="en-US"/>
        </w:rPr>
        <w:t>stojící na pozemku, který je ovšem chráněn bez této stavby. Obdobně obtížně uchopitelná je rovněž opačná situace, kdy ochrany požívá výlučně pozemek bez stavby.</w:t>
      </w:r>
      <w:r w:rsidR="00A5245C" w:rsidRPr="004A3570">
        <w:rPr>
          <w:rFonts w:eastAsiaTheme="minorHAnsi"/>
          <w:sz w:val="23"/>
          <w:szCs w:val="23"/>
          <w:lang w:eastAsia="en-US"/>
        </w:rPr>
        <w:t xml:space="preserve"> </w:t>
      </w:r>
      <w:r w:rsidR="003A2C0F" w:rsidRPr="004A3570">
        <w:rPr>
          <w:rFonts w:eastAsiaTheme="minorHAnsi"/>
          <w:sz w:val="23"/>
          <w:szCs w:val="23"/>
          <w:lang w:eastAsia="en-US"/>
        </w:rPr>
        <w:t xml:space="preserve"> … </w:t>
      </w:r>
      <w:r w:rsidR="0027384D" w:rsidRPr="004A3570">
        <w:rPr>
          <w:rFonts w:eastAsiaTheme="minorHAnsi"/>
          <w:i/>
          <w:sz w:val="23"/>
          <w:szCs w:val="23"/>
          <w:lang w:eastAsia="en-US"/>
        </w:rPr>
        <w:t xml:space="preserve">Správní orgán s odkazem na shora uvedené musí nutně </w:t>
      </w:r>
      <w:r w:rsidR="0027384D" w:rsidRPr="004A3570">
        <w:rPr>
          <w:i/>
          <w:sz w:val="23"/>
          <w:szCs w:val="23"/>
        </w:rPr>
        <w:t>poukázat</w:t>
      </w:r>
      <w:r w:rsidR="0027384D" w:rsidRPr="004A3570">
        <w:rPr>
          <w:rFonts w:eastAsiaTheme="minorHAnsi"/>
          <w:i/>
          <w:sz w:val="23"/>
          <w:szCs w:val="23"/>
          <w:lang w:eastAsia="en-US"/>
        </w:rPr>
        <w:t xml:space="preserve"> na skutečnost, že v případě mnohých areálů nemovitých kulturních památek častokrát nastávají okolnosti, za kterých jsou jednotlivé pozemky chráněny toliko bez staveb. Předešle uvedená relevantní informace se současně také odráží ve výpisu z Ústředního seznamu kulturních památek České republiky (dále jen „ÚSKP“), který spolu se zákresem rozsahu ochrany dané nemovité kulturní památky představuje neoddělitelnou součást Národním památkovým ústavem, generálním ředitelstvím, zpracovaného a následně orgánu státní památkové péče poskytnutého pe</w:t>
      </w:r>
      <w:r w:rsidR="003A2C0F" w:rsidRPr="004A3570">
        <w:rPr>
          <w:rFonts w:eastAsiaTheme="minorHAnsi"/>
          <w:i/>
          <w:sz w:val="23"/>
          <w:szCs w:val="23"/>
          <w:lang w:eastAsia="en-US"/>
        </w:rPr>
        <w:t>n</w:t>
      </w:r>
      <w:r w:rsidR="0027384D" w:rsidRPr="004A3570">
        <w:rPr>
          <w:rFonts w:eastAsiaTheme="minorHAnsi"/>
          <w:i/>
          <w:sz w:val="23"/>
          <w:szCs w:val="23"/>
          <w:lang w:eastAsia="en-US"/>
        </w:rPr>
        <w:t>za materiálů.</w:t>
      </w:r>
    </w:p>
    <w:p w:rsidR="00E45DAE" w:rsidRPr="004A3570" w:rsidRDefault="002B3E00" w:rsidP="005966AA">
      <w:pPr>
        <w:autoSpaceDE w:val="0"/>
        <w:autoSpaceDN w:val="0"/>
        <w:adjustRightInd w:val="0"/>
        <w:spacing w:after="120" w:line="264" w:lineRule="auto"/>
        <w:jc w:val="both"/>
        <w:rPr>
          <w:sz w:val="23"/>
          <w:szCs w:val="23"/>
        </w:rPr>
      </w:pPr>
      <w:r w:rsidRPr="004A3570">
        <w:rPr>
          <w:rFonts w:eastAsiaTheme="minorHAnsi"/>
          <w:sz w:val="23"/>
          <w:szCs w:val="23"/>
          <w:lang w:eastAsia="en-US"/>
        </w:rPr>
        <w:t>Podle</w:t>
      </w:r>
      <w:r w:rsidRPr="004A3570">
        <w:rPr>
          <w:sz w:val="23"/>
          <w:szCs w:val="23"/>
        </w:rPr>
        <w:t xml:space="preserve"> platného právního řádu Ministerstvo kultury není oprávněno podávat závazný výklad právních předpisů, k tomu by byl v konkrétním případě oprávněn pouze soud. Z této pozice je třeba přijímat níže prezentované názory Ministerstva kultury.</w:t>
      </w:r>
    </w:p>
    <w:p w:rsidR="00FE38C5" w:rsidRPr="004A3570" w:rsidDel="0066751B" w:rsidRDefault="00DE32D9" w:rsidP="005966AA">
      <w:pPr>
        <w:autoSpaceDE w:val="0"/>
        <w:autoSpaceDN w:val="0"/>
        <w:adjustRightInd w:val="0"/>
        <w:spacing w:before="240" w:after="120" w:line="264" w:lineRule="auto"/>
        <w:jc w:val="both"/>
        <w:rPr>
          <w:bCs/>
          <w:sz w:val="23"/>
          <w:szCs w:val="23"/>
        </w:rPr>
      </w:pPr>
      <w:r w:rsidRPr="004A3570">
        <w:rPr>
          <w:sz w:val="23"/>
          <w:szCs w:val="23"/>
        </w:rPr>
        <w:t xml:space="preserve">V odpovědi na </w:t>
      </w:r>
      <w:r w:rsidR="00B33B6F" w:rsidRPr="004A3570">
        <w:rPr>
          <w:sz w:val="23"/>
          <w:szCs w:val="23"/>
        </w:rPr>
        <w:t>V</w:t>
      </w:r>
      <w:r w:rsidRPr="004A3570">
        <w:rPr>
          <w:sz w:val="23"/>
          <w:szCs w:val="23"/>
        </w:rPr>
        <w:t xml:space="preserve">aši otázku je třeba se nejdříve zabývat </w:t>
      </w:r>
      <w:r w:rsidR="00393E57" w:rsidRPr="004A3570">
        <w:rPr>
          <w:sz w:val="23"/>
          <w:szCs w:val="23"/>
        </w:rPr>
        <w:t xml:space="preserve">historickými důvody </w:t>
      </w:r>
      <w:r w:rsidRPr="004A3570">
        <w:rPr>
          <w:sz w:val="23"/>
          <w:szCs w:val="23"/>
        </w:rPr>
        <w:t>vznik</w:t>
      </w:r>
      <w:r w:rsidR="00393E57" w:rsidRPr="004A3570">
        <w:rPr>
          <w:sz w:val="23"/>
          <w:szCs w:val="23"/>
        </w:rPr>
        <w:t>u tohoto</w:t>
      </w:r>
      <w:r w:rsidRPr="004A3570">
        <w:rPr>
          <w:sz w:val="23"/>
          <w:szCs w:val="23"/>
        </w:rPr>
        <w:t xml:space="preserve"> problému</w:t>
      </w:r>
      <w:r w:rsidR="00393E57" w:rsidRPr="004A3570">
        <w:rPr>
          <w:sz w:val="23"/>
          <w:szCs w:val="23"/>
        </w:rPr>
        <w:t>.</w:t>
      </w:r>
      <w:r w:rsidR="00A5245C" w:rsidRPr="004A3570">
        <w:rPr>
          <w:sz w:val="23"/>
          <w:szCs w:val="23"/>
        </w:rPr>
        <w:t xml:space="preserve"> </w:t>
      </w:r>
      <w:bookmarkStart w:id="1" w:name="_Ref96591467"/>
      <w:bookmarkStart w:id="2" w:name="_Toc109994338"/>
      <w:r w:rsidR="00FE38C5" w:rsidRPr="004A3570">
        <w:rPr>
          <w:sz w:val="23"/>
          <w:szCs w:val="23"/>
        </w:rPr>
        <w:t xml:space="preserve">Kulturní památka dle </w:t>
      </w:r>
      <w:r w:rsidR="00E431D0" w:rsidRPr="004A3570">
        <w:rPr>
          <w:sz w:val="23"/>
          <w:szCs w:val="23"/>
        </w:rPr>
        <w:t>zákona</w:t>
      </w:r>
      <w:r w:rsidR="00FE38C5" w:rsidRPr="004A3570">
        <w:rPr>
          <w:sz w:val="23"/>
          <w:szCs w:val="23"/>
        </w:rPr>
        <w:t xml:space="preserve"> č. 22/1958 Sb.</w:t>
      </w:r>
      <w:bookmarkEnd w:id="1"/>
      <w:bookmarkEnd w:id="2"/>
      <w:r w:rsidR="00E431D0" w:rsidRPr="004A3570">
        <w:rPr>
          <w:sz w:val="23"/>
          <w:szCs w:val="23"/>
        </w:rPr>
        <w:t>, o kulturních památkách,</w:t>
      </w:r>
      <w:r w:rsidR="00A5245C" w:rsidRPr="004A3570">
        <w:rPr>
          <w:sz w:val="23"/>
          <w:szCs w:val="23"/>
        </w:rPr>
        <w:t xml:space="preserve"> byla</w:t>
      </w:r>
      <w:r w:rsidR="00FE38C5" w:rsidRPr="004A3570">
        <w:rPr>
          <w:sz w:val="23"/>
          <w:szCs w:val="23"/>
        </w:rPr>
        <w:t xml:space="preserve"> vymezena v</w:t>
      </w:r>
      <w:r w:rsidR="00BC7CA3" w:rsidRPr="004A3570">
        <w:rPr>
          <w:sz w:val="23"/>
          <w:szCs w:val="23"/>
        </w:rPr>
        <w:t> </w:t>
      </w:r>
      <w:r w:rsidR="00FE38C5" w:rsidRPr="004A3570">
        <w:rPr>
          <w:sz w:val="23"/>
          <w:szCs w:val="23"/>
        </w:rPr>
        <w:t>§</w:t>
      </w:r>
      <w:r w:rsidR="00BC7CA3" w:rsidRPr="004A3570">
        <w:rPr>
          <w:sz w:val="23"/>
          <w:szCs w:val="23"/>
        </w:rPr>
        <w:t> </w:t>
      </w:r>
      <w:r w:rsidR="00FE38C5" w:rsidRPr="004A3570">
        <w:rPr>
          <w:sz w:val="23"/>
          <w:szCs w:val="23"/>
        </w:rPr>
        <w:t xml:space="preserve">2 odst. 1 zákona jako </w:t>
      </w:r>
      <w:r w:rsidR="00FE38C5" w:rsidRPr="004A3570">
        <w:rPr>
          <w:i/>
          <w:sz w:val="23"/>
          <w:szCs w:val="23"/>
          <w:u w:val="single"/>
        </w:rPr>
        <w:t>kulturní statek,</w:t>
      </w:r>
      <w:r w:rsidR="00FE38C5" w:rsidRPr="004A3570">
        <w:rPr>
          <w:sz w:val="23"/>
          <w:szCs w:val="23"/>
        </w:rPr>
        <w:t xml:space="preserve"> </w:t>
      </w:r>
      <w:r w:rsidR="00FE38C5" w:rsidRPr="004A3570">
        <w:rPr>
          <w:i/>
          <w:sz w:val="23"/>
          <w:szCs w:val="23"/>
        </w:rPr>
        <w:t xml:space="preserve">který je dokladem historického vývoje společnosti, jejího umění, techniky, vědy a jiných oborů lidské práce a života, nebo jest jí dochované historické prostředí sídlištních celků a urbanistických souborů, anebo věc, která má vztah k význačným osobám a událostem dějin a kultury. </w:t>
      </w:r>
      <w:r w:rsidR="00FE38C5" w:rsidRPr="004A3570">
        <w:rPr>
          <w:sz w:val="23"/>
          <w:szCs w:val="23"/>
        </w:rPr>
        <w:t xml:space="preserve">Za kulturní památku </w:t>
      </w:r>
      <w:r w:rsidR="00E431D0" w:rsidRPr="004A3570">
        <w:rPr>
          <w:sz w:val="23"/>
          <w:szCs w:val="23"/>
        </w:rPr>
        <w:t>byl</w:t>
      </w:r>
      <w:r w:rsidR="00FE38C5" w:rsidRPr="004A3570">
        <w:rPr>
          <w:sz w:val="23"/>
          <w:szCs w:val="23"/>
        </w:rPr>
        <w:t xml:space="preserve"> považ</w:t>
      </w:r>
      <w:r w:rsidR="00E431D0" w:rsidRPr="004A3570">
        <w:rPr>
          <w:sz w:val="23"/>
          <w:szCs w:val="23"/>
        </w:rPr>
        <w:t>ován</w:t>
      </w:r>
      <w:r w:rsidR="00FE38C5" w:rsidRPr="004A3570">
        <w:rPr>
          <w:sz w:val="23"/>
          <w:szCs w:val="23"/>
        </w:rPr>
        <w:t xml:space="preserve"> také soubor kulturních statků a věcí, i když některé z nich památkami</w:t>
      </w:r>
      <w:r w:rsidR="00E431D0" w:rsidRPr="004A3570">
        <w:rPr>
          <w:sz w:val="23"/>
          <w:szCs w:val="23"/>
        </w:rPr>
        <w:t xml:space="preserve"> nebyly</w:t>
      </w:r>
      <w:r w:rsidR="00FE38C5" w:rsidRPr="004A3570">
        <w:rPr>
          <w:sz w:val="23"/>
          <w:szCs w:val="23"/>
        </w:rPr>
        <w:t>.</w:t>
      </w:r>
      <w:r w:rsidR="00E431D0" w:rsidRPr="004A3570">
        <w:rPr>
          <w:i/>
          <w:sz w:val="23"/>
          <w:szCs w:val="23"/>
        </w:rPr>
        <w:t xml:space="preserve"> </w:t>
      </w:r>
      <w:r w:rsidR="00FE38C5" w:rsidRPr="004A3570">
        <w:rPr>
          <w:sz w:val="23"/>
          <w:szCs w:val="23"/>
        </w:rPr>
        <w:t>Kulturním statkem se rozuměl i celek tvořený více pozemky a stavbami, vytvářející spolu hodnotu daného kulturního statku. Za</w:t>
      </w:r>
      <w:r w:rsidR="00BC7CA3" w:rsidRPr="004A3570">
        <w:rPr>
          <w:sz w:val="23"/>
          <w:szCs w:val="23"/>
        </w:rPr>
        <w:t> </w:t>
      </w:r>
      <w:r w:rsidR="00FE38C5" w:rsidRPr="004A3570">
        <w:rPr>
          <w:sz w:val="23"/>
          <w:szCs w:val="23"/>
        </w:rPr>
        <w:t xml:space="preserve">nemovitou kulturní památku </w:t>
      </w:r>
      <w:r w:rsidR="00E431D0" w:rsidRPr="004A3570">
        <w:rPr>
          <w:sz w:val="23"/>
          <w:szCs w:val="23"/>
        </w:rPr>
        <w:t>byla</w:t>
      </w:r>
      <w:r w:rsidR="00FE38C5" w:rsidRPr="004A3570">
        <w:rPr>
          <w:sz w:val="23"/>
          <w:szCs w:val="23"/>
        </w:rPr>
        <w:t xml:space="preserve"> považ</w:t>
      </w:r>
      <w:r w:rsidR="00E431D0" w:rsidRPr="004A3570">
        <w:rPr>
          <w:sz w:val="23"/>
          <w:szCs w:val="23"/>
        </w:rPr>
        <w:t>ována</w:t>
      </w:r>
      <w:r w:rsidR="00FE38C5" w:rsidRPr="004A3570">
        <w:rPr>
          <w:sz w:val="23"/>
          <w:szCs w:val="23"/>
        </w:rPr>
        <w:t xml:space="preserve"> i</w:t>
      </w:r>
      <w:r w:rsidR="00FE38C5" w:rsidRPr="004A3570">
        <w:rPr>
          <w:i/>
          <w:sz w:val="23"/>
          <w:szCs w:val="23"/>
        </w:rPr>
        <w:t xml:space="preserve"> skupina budov a přilehlých ploch /nádvoří, parků, zahrad apod./, které tvoří historicky spolu související jednotku /např. Valdštejnský palác v Praze, hrad Křivoklát apod./. </w:t>
      </w:r>
      <w:r w:rsidR="00FE38C5" w:rsidRPr="004A3570">
        <w:rPr>
          <w:sz w:val="23"/>
          <w:szCs w:val="23"/>
        </w:rPr>
        <w:t>Nemovitá kulturní památka m</w:t>
      </w:r>
      <w:r w:rsidR="00E431D0" w:rsidRPr="004A3570">
        <w:rPr>
          <w:sz w:val="23"/>
          <w:szCs w:val="23"/>
        </w:rPr>
        <w:t>ohla</w:t>
      </w:r>
      <w:r w:rsidR="00FE38C5" w:rsidRPr="004A3570">
        <w:rPr>
          <w:sz w:val="23"/>
          <w:szCs w:val="23"/>
        </w:rPr>
        <w:t xml:space="preserve"> mít podle okolností i několik popisných čísel. Evid</w:t>
      </w:r>
      <w:r w:rsidR="00E431D0" w:rsidRPr="004A3570">
        <w:rPr>
          <w:sz w:val="23"/>
          <w:szCs w:val="23"/>
        </w:rPr>
        <w:t>ovala</w:t>
      </w:r>
      <w:r w:rsidR="00FE38C5" w:rsidRPr="004A3570">
        <w:rPr>
          <w:sz w:val="23"/>
          <w:szCs w:val="23"/>
        </w:rPr>
        <w:t xml:space="preserve"> se podle popisného čísla hlavní budovy; k ostatním moh</w:t>
      </w:r>
      <w:r w:rsidR="00E431D0" w:rsidRPr="004A3570">
        <w:rPr>
          <w:sz w:val="23"/>
          <w:szCs w:val="23"/>
        </w:rPr>
        <w:t>ly</w:t>
      </w:r>
      <w:r w:rsidR="00FE38C5" w:rsidRPr="004A3570">
        <w:rPr>
          <w:sz w:val="23"/>
          <w:szCs w:val="23"/>
        </w:rPr>
        <w:t xml:space="preserve"> být podle </w:t>
      </w:r>
      <w:r w:rsidR="00FE38C5" w:rsidRPr="004A3570">
        <w:rPr>
          <w:sz w:val="23"/>
          <w:szCs w:val="23"/>
        </w:rPr>
        <w:lastRenderedPageBreak/>
        <w:t>potřeby vyhotoveny doplňkové listy.</w:t>
      </w:r>
      <w:r w:rsidR="00FE38C5" w:rsidRPr="004A3570">
        <w:rPr>
          <w:rStyle w:val="Znakapoznpodarou"/>
          <w:color w:val="000000"/>
          <w:sz w:val="23"/>
          <w:szCs w:val="23"/>
        </w:rPr>
        <w:footnoteReference w:id="2"/>
      </w:r>
      <w:r w:rsidR="00FE38C5" w:rsidRPr="004A3570">
        <w:rPr>
          <w:sz w:val="23"/>
          <w:szCs w:val="23"/>
        </w:rPr>
        <w:t xml:space="preserve"> Kulturním statkem mohl být i soubor movitých věcí, nebo též část věci nebo stavby.</w:t>
      </w:r>
      <w:r w:rsidR="00FE38C5" w:rsidRPr="004A3570">
        <w:rPr>
          <w:sz w:val="23"/>
          <w:szCs w:val="23"/>
          <w:vertAlign w:val="superscript"/>
        </w:rPr>
        <w:footnoteReference w:id="3"/>
      </w:r>
      <w:r w:rsidR="000316C8" w:rsidRPr="004A3570">
        <w:rPr>
          <w:sz w:val="23"/>
          <w:szCs w:val="23"/>
        </w:rPr>
        <w:t xml:space="preserve"> Samotný z</w:t>
      </w:r>
      <w:r w:rsidR="00FE38C5" w:rsidRPr="004A3570">
        <w:rPr>
          <w:sz w:val="23"/>
          <w:szCs w:val="23"/>
        </w:rPr>
        <w:t xml:space="preserve">ápis byl proveden za právního stavu, kdy </w:t>
      </w:r>
      <w:r w:rsidR="000316C8" w:rsidRPr="004A3570">
        <w:rPr>
          <w:sz w:val="23"/>
          <w:szCs w:val="23"/>
        </w:rPr>
        <w:t>kulturní památka</w:t>
      </w:r>
      <w:r w:rsidR="00FE38C5" w:rsidRPr="004A3570">
        <w:rPr>
          <w:sz w:val="23"/>
          <w:szCs w:val="23"/>
        </w:rPr>
        <w:t xml:space="preserve"> byla chráněna </w:t>
      </w:r>
      <w:r w:rsidR="00FE38C5" w:rsidRPr="004A3570">
        <w:rPr>
          <w:i/>
          <w:sz w:val="23"/>
          <w:szCs w:val="23"/>
        </w:rPr>
        <w:t xml:space="preserve">ex lege </w:t>
      </w:r>
      <w:r w:rsidR="00FE38C5" w:rsidRPr="004A3570">
        <w:rPr>
          <w:sz w:val="23"/>
          <w:szCs w:val="23"/>
        </w:rPr>
        <w:t xml:space="preserve">a pro výkon památkové péče nebyl akt zápisu podstatný. Ani provedená </w:t>
      </w:r>
      <w:r w:rsidR="000316C8" w:rsidRPr="004A3570">
        <w:rPr>
          <w:sz w:val="23"/>
          <w:szCs w:val="23"/>
        </w:rPr>
        <w:t>„generální aktualizace“</w:t>
      </w:r>
      <w:r w:rsidR="00FE38C5" w:rsidRPr="004A3570">
        <w:rPr>
          <w:sz w:val="23"/>
          <w:szCs w:val="23"/>
        </w:rPr>
        <w:t xml:space="preserve"> nebo jiné „opravy“ státních seznamů nemohou splňovat dnešní nároky na jednoznačnost a určitost výroku správního rozhodnutí. </w:t>
      </w:r>
      <w:r w:rsidR="000316C8" w:rsidRPr="004A3570">
        <w:rPr>
          <w:sz w:val="23"/>
          <w:szCs w:val="23"/>
        </w:rPr>
        <w:t>K výrazné změně došlo účinností zákona</w:t>
      </w:r>
      <w:bookmarkStart w:id="3" w:name="_Ref96591433"/>
      <w:bookmarkStart w:id="4" w:name="_Ref96589734"/>
      <w:bookmarkStart w:id="5" w:name="_Toc109994339"/>
      <w:r w:rsidR="00FE38C5" w:rsidRPr="004A3570">
        <w:rPr>
          <w:sz w:val="23"/>
          <w:szCs w:val="23"/>
        </w:rPr>
        <w:t xml:space="preserve"> </w:t>
      </w:r>
      <w:bookmarkEnd w:id="3"/>
      <w:bookmarkEnd w:id="4"/>
      <w:bookmarkEnd w:id="5"/>
      <w:r w:rsidR="000316C8" w:rsidRPr="004A3570">
        <w:rPr>
          <w:sz w:val="23"/>
          <w:szCs w:val="23"/>
        </w:rPr>
        <w:t xml:space="preserve">o státní památkové péči. </w:t>
      </w:r>
      <w:r w:rsidR="00FE38C5" w:rsidRPr="004A3570">
        <w:rPr>
          <w:sz w:val="23"/>
          <w:szCs w:val="23"/>
        </w:rPr>
        <w:t>Za</w:t>
      </w:r>
      <w:r w:rsidR="00BC7CA3" w:rsidRPr="004A3570">
        <w:rPr>
          <w:sz w:val="23"/>
          <w:szCs w:val="23"/>
        </w:rPr>
        <w:t> </w:t>
      </w:r>
      <w:r w:rsidR="00FE38C5" w:rsidRPr="004A3570">
        <w:rPr>
          <w:sz w:val="23"/>
          <w:szCs w:val="23"/>
        </w:rPr>
        <w:t xml:space="preserve">kulturní památku dle § 2 odst. 1 tohoto zákona </w:t>
      </w:r>
      <w:r w:rsidR="00FE38C5" w:rsidRPr="004A3570">
        <w:rPr>
          <w:i/>
          <w:sz w:val="23"/>
          <w:szCs w:val="23"/>
        </w:rPr>
        <w:t xml:space="preserve">prohlašuje </w:t>
      </w:r>
      <w:r w:rsidR="003E642E" w:rsidRPr="004A3570">
        <w:rPr>
          <w:i/>
          <w:sz w:val="23"/>
          <w:szCs w:val="23"/>
        </w:rPr>
        <w:t>M</w:t>
      </w:r>
      <w:r w:rsidR="00FE38C5" w:rsidRPr="004A3570">
        <w:rPr>
          <w:i/>
          <w:sz w:val="23"/>
          <w:szCs w:val="23"/>
        </w:rPr>
        <w:t xml:space="preserve">inisterstvo kultury České republiky </w:t>
      </w:r>
      <w:r w:rsidR="00FE38C5" w:rsidRPr="004A3570">
        <w:rPr>
          <w:i/>
          <w:sz w:val="23"/>
          <w:szCs w:val="23"/>
          <w:u w:val="single"/>
        </w:rPr>
        <w:t>nemovité a movité věci, popřípadě jejich soubory</w:t>
      </w:r>
      <w:r w:rsidR="00FE38C5" w:rsidRPr="004A3570">
        <w:rPr>
          <w:i/>
          <w:sz w:val="23"/>
          <w:szCs w:val="23"/>
        </w:rPr>
        <w:t>:</w:t>
      </w:r>
      <w:r w:rsidR="000316C8" w:rsidRPr="004A3570">
        <w:rPr>
          <w:i/>
          <w:sz w:val="23"/>
          <w:szCs w:val="23"/>
        </w:rPr>
        <w:t xml:space="preserve"> a) k</w:t>
      </w:r>
      <w:r w:rsidR="00FE38C5" w:rsidRPr="004A3570">
        <w:rPr>
          <w:i/>
          <w:sz w:val="23"/>
          <w:szCs w:val="23"/>
        </w:rPr>
        <w:t>teré jsou významnými doklady historického vývoje, životního způsobu a prostředí společnosti od nejstarších dob do současnosti, jako projevy tvůrčích schopností a práce člověka z nejrůznějších oborů lidské činnosti, pro jejich hodnoty revoluční, historické, umělecké, vědecké a technické,</w:t>
      </w:r>
      <w:r w:rsidR="000316C8" w:rsidRPr="004A3570">
        <w:rPr>
          <w:i/>
          <w:sz w:val="23"/>
          <w:szCs w:val="23"/>
        </w:rPr>
        <w:t xml:space="preserve"> </w:t>
      </w:r>
      <w:r w:rsidR="00FE38C5" w:rsidRPr="004A3570">
        <w:rPr>
          <w:bCs/>
          <w:i/>
          <w:sz w:val="23"/>
          <w:szCs w:val="23"/>
        </w:rPr>
        <w:t xml:space="preserve">b) </w:t>
      </w:r>
      <w:r w:rsidR="00FE38C5" w:rsidRPr="004A3570">
        <w:rPr>
          <w:i/>
          <w:sz w:val="23"/>
          <w:szCs w:val="23"/>
        </w:rPr>
        <w:t>které mají přímý vztah k významným osobnostem a historickým událostem</w:t>
      </w:r>
      <w:r w:rsidR="0029447C" w:rsidRPr="004A3570">
        <w:rPr>
          <w:sz w:val="23"/>
          <w:szCs w:val="23"/>
        </w:rPr>
        <w:t xml:space="preserve"> </w:t>
      </w:r>
      <w:r w:rsidR="00FE38C5" w:rsidRPr="004A3570">
        <w:rPr>
          <w:sz w:val="23"/>
          <w:szCs w:val="23"/>
        </w:rPr>
        <w:t>a</w:t>
      </w:r>
      <w:r w:rsidR="00FE38C5" w:rsidRPr="004A3570">
        <w:rPr>
          <w:i/>
          <w:sz w:val="23"/>
          <w:szCs w:val="23"/>
        </w:rPr>
        <w:t xml:space="preserve"> </w:t>
      </w:r>
      <w:r w:rsidR="00FE38C5" w:rsidRPr="004A3570">
        <w:rPr>
          <w:sz w:val="23"/>
          <w:szCs w:val="23"/>
        </w:rPr>
        <w:t xml:space="preserve">dle </w:t>
      </w:r>
      <w:r w:rsidR="0029447C" w:rsidRPr="004A3570">
        <w:rPr>
          <w:sz w:val="23"/>
          <w:szCs w:val="23"/>
        </w:rPr>
        <w:t>původního odst. 2</w:t>
      </w:r>
      <w:r w:rsidR="00B214F8" w:rsidRPr="004A3570">
        <w:rPr>
          <w:sz w:val="23"/>
          <w:szCs w:val="23"/>
        </w:rPr>
        <w:t>,</w:t>
      </w:r>
      <w:r w:rsidR="0029447C" w:rsidRPr="004A3570">
        <w:rPr>
          <w:sz w:val="23"/>
          <w:szCs w:val="23"/>
        </w:rPr>
        <w:t xml:space="preserve"> dnes </w:t>
      </w:r>
      <w:r w:rsidR="00FE38C5" w:rsidRPr="004A3570">
        <w:rPr>
          <w:sz w:val="23"/>
          <w:szCs w:val="23"/>
        </w:rPr>
        <w:t>odst. 3</w:t>
      </w:r>
      <w:r w:rsidR="00B214F8" w:rsidRPr="004A3570">
        <w:rPr>
          <w:sz w:val="23"/>
          <w:szCs w:val="23"/>
        </w:rPr>
        <w:t>,</w:t>
      </w:r>
      <w:r w:rsidR="0029447C" w:rsidRPr="004A3570">
        <w:rPr>
          <w:sz w:val="23"/>
          <w:szCs w:val="23"/>
        </w:rPr>
        <w:t xml:space="preserve"> je možné</w:t>
      </w:r>
      <w:r w:rsidR="00FE38C5" w:rsidRPr="004A3570">
        <w:rPr>
          <w:sz w:val="23"/>
          <w:szCs w:val="23"/>
        </w:rPr>
        <w:t xml:space="preserve"> za kulturní památku prohlásit soubor věcí nebo staveb,</w:t>
      </w:r>
      <w:r w:rsidR="00FE38C5" w:rsidRPr="004A3570">
        <w:rPr>
          <w:i/>
          <w:sz w:val="23"/>
          <w:szCs w:val="23"/>
        </w:rPr>
        <w:t xml:space="preserve"> i když některé z nich nevykazují znaky kulturní památky podle odstavce 1</w:t>
      </w:r>
      <w:r w:rsidR="00FE38C5" w:rsidRPr="004A3570">
        <w:rPr>
          <w:sz w:val="23"/>
          <w:szCs w:val="23"/>
        </w:rPr>
        <w:t xml:space="preserve">. </w:t>
      </w:r>
      <w:r w:rsidR="00FE38C5" w:rsidRPr="004A3570" w:rsidDel="0066751B">
        <w:rPr>
          <w:sz w:val="23"/>
          <w:szCs w:val="23"/>
        </w:rPr>
        <w:t xml:space="preserve">Dle § 42 odst. 1 jsou </w:t>
      </w:r>
      <w:r w:rsidR="002D506B" w:rsidRPr="004A3570">
        <w:rPr>
          <w:sz w:val="23"/>
          <w:szCs w:val="23"/>
        </w:rPr>
        <w:t>kulturními památkami</w:t>
      </w:r>
      <w:r w:rsidR="00FE38C5" w:rsidRPr="004A3570" w:rsidDel="0066751B">
        <w:rPr>
          <w:sz w:val="23"/>
          <w:szCs w:val="23"/>
        </w:rPr>
        <w:t xml:space="preserve"> také </w:t>
      </w:r>
      <w:r w:rsidR="00FE38C5" w:rsidRPr="004A3570" w:rsidDel="0066751B">
        <w:rPr>
          <w:i/>
          <w:sz w:val="23"/>
          <w:szCs w:val="23"/>
        </w:rPr>
        <w:t>kulturní památky zapsané do</w:t>
      </w:r>
      <w:r w:rsidR="00DF0BC1" w:rsidRPr="004A3570">
        <w:rPr>
          <w:i/>
          <w:sz w:val="23"/>
          <w:szCs w:val="23"/>
        </w:rPr>
        <w:t> </w:t>
      </w:r>
      <w:r w:rsidR="00FE38C5" w:rsidRPr="004A3570" w:rsidDel="0066751B">
        <w:rPr>
          <w:i/>
          <w:sz w:val="23"/>
          <w:szCs w:val="23"/>
        </w:rPr>
        <w:t>státních seznamů kulturních památek podle dřívějších právních předpisů</w:t>
      </w:r>
      <w:r w:rsidR="002D506B" w:rsidRPr="004A3570">
        <w:rPr>
          <w:sz w:val="23"/>
          <w:szCs w:val="23"/>
        </w:rPr>
        <w:t xml:space="preserve">. K výkladu této věty pomáhá rozsudek Nejvyššího správního soudu </w:t>
      </w:r>
      <w:r w:rsidR="002B34E1" w:rsidRPr="004A3570">
        <w:rPr>
          <w:sz w:val="23"/>
          <w:szCs w:val="23"/>
        </w:rPr>
        <w:t xml:space="preserve">č. j. </w:t>
      </w:r>
      <w:r w:rsidR="00FE38C5" w:rsidRPr="004A3570" w:rsidDel="0066751B">
        <w:rPr>
          <w:bCs/>
          <w:color w:val="212121"/>
          <w:sz w:val="23"/>
          <w:szCs w:val="23"/>
        </w:rPr>
        <w:t>9 As 330/2016 – 192 ze</w:t>
      </w:r>
      <w:r w:rsidR="00A5036A" w:rsidRPr="004A3570">
        <w:rPr>
          <w:bCs/>
          <w:color w:val="212121"/>
          <w:sz w:val="23"/>
          <w:szCs w:val="23"/>
        </w:rPr>
        <w:t> </w:t>
      </w:r>
      <w:r w:rsidR="00FE38C5" w:rsidRPr="004A3570" w:rsidDel="0066751B">
        <w:rPr>
          <w:bCs/>
          <w:color w:val="212121"/>
          <w:sz w:val="23"/>
          <w:szCs w:val="23"/>
        </w:rPr>
        <w:t>dne 7. 2. 2018</w:t>
      </w:r>
      <w:r w:rsidR="002D506B" w:rsidRPr="004A3570">
        <w:rPr>
          <w:bCs/>
          <w:color w:val="212121"/>
          <w:sz w:val="23"/>
          <w:szCs w:val="23"/>
        </w:rPr>
        <w:t>, který</w:t>
      </w:r>
      <w:r w:rsidR="00FE38C5" w:rsidRPr="004A3570" w:rsidDel="0066751B">
        <w:rPr>
          <w:bCs/>
          <w:color w:val="212121"/>
          <w:sz w:val="23"/>
          <w:szCs w:val="23"/>
        </w:rPr>
        <w:t xml:space="preserve"> dovozuje</w:t>
      </w:r>
      <w:r w:rsidR="002D506B" w:rsidRPr="004A3570">
        <w:rPr>
          <w:bCs/>
          <w:color w:val="212121"/>
          <w:sz w:val="23"/>
          <w:szCs w:val="23"/>
        </w:rPr>
        <w:t>, že z</w:t>
      </w:r>
      <w:r w:rsidR="00FE38C5" w:rsidRPr="004A3570" w:rsidDel="0066751B">
        <w:rPr>
          <w:bCs/>
          <w:sz w:val="23"/>
          <w:szCs w:val="23"/>
        </w:rPr>
        <w:t xml:space="preserve"> dikce § 42 odst. 1 zákona o státní památkové</w:t>
      </w:r>
      <w:r w:rsidR="00FE38C5" w:rsidRPr="004A3570" w:rsidDel="0066751B">
        <w:rPr>
          <w:sz w:val="23"/>
          <w:szCs w:val="23"/>
        </w:rPr>
        <w:t xml:space="preserve"> </w:t>
      </w:r>
      <w:r w:rsidR="00FE38C5" w:rsidRPr="004A3570" w:rsidDel="0066751B">
        <w:rPr>
          <w:bCs/>
          <w:sz w:val="23"/>
          <w:szCs w:val="23"/>
        </w:rPr>
        <w:t xml:space="preserve">péči lze vyčíst </w:t>
      </w:r>
      <w:r w:rsidR="004C2237" w:rsidRPr="004A3570">
        <w:rPr>
          <w:bCs/>
          <w:iCs/>
          <w:sz w:val="23"/>
          <w:szCs w:val="23"/>
        </w:rPr>
        <w:t xml:space="preserve">pro </w:t>
      </w:r>
      <w:r w:rsidR="00983696" w:rsidRPr="004A3570">
        <w:rPr>
          <w:bCs/>
          <w:iCs/>
          <w:sz w:val="23"/>
          <w:szCs w:val="23"/>
        </w:rPr>
        <w:t xml:space="preserve">zachování </w:t>
      </w:r>
      <w:r w:rsidR="004C2237" w:rsidRPr="004A3570">
        <w:rPr>
          <w:bCs/>
          <w:iCs/>
          <w:sz w:val="23"/>
          <w:szCs w:val="23"/>
        </w:rPr>
        <w:t>ochran</w:t>
      </w:r>
      <w:r w:rsidR="00983696" w:rsidRPr="004A3570">
        <w:rPr>
          <w:bCs/>
          <w:iCs/>
          <w:sz w:val="23"/>
          <w:szCs w:val="23"/>
        </w:rPr>
        <w:t xml:space="preserve">y </w:t>
      </w:r>
      <w:r w:rsidR="00E2368B" w:rsidRPr="004A3570">
        <w:rPr>
          <w:bCs/>
          <w:iCs/>
          <w:sz w:val="23"/>
          <w:szCs w:val="23"/>
        </w:rPr>
        <w:t>věci</w:t>
      </w:r>
      <w:r w:rsidR="00272E68" w:rsidRPr="004A3570">
        <w:rPr>
          <w:bCs/>
          <w:iCs/>
          <w:sz w:val="23"/>
          <w:szCs w:val="23"/>
        </w:rPr>
        <w:t xml:space="preserve"> (resp. </w:t>
      </w:r>
      <w:r w:rsidR="008A7AF6" w:rsidRPr="004A3570">
        <w:rPr>
          <w:bCs/>
          <w:iCs/>
          <w:sz w:val="23"/>
          <w:szCs w:val="23"/>
        </w:rPr>
        <w:t xml:space="preserve">kulturního </w:t>
      </w:r>
      <w:r w:rsidR="00E2368B" w:rsidRPr="004A3570">
        <w:rPr>
          <w:bCs/>
          <w:iCs/>
          <w:sz w:val="23"/>
          <w:szCs w:val="23"/>
        </w:rPr>
        <w:t>statku</w:t>
      </w:r>
      <w:r w:rsidR="00272E68" w:rsidRPr="004A3570">
        <w:rPr>
          <w:bCs/>
          <w:iCs/>
          <w:sz w:val="23"/>
          <w:szCs w:val="23"/>
        </w:rPr>
        <w:t>)</w:t>
      </w:r>
      <w:r w:rsidR="00E2368B" w:rsidRPr="004A3570">
        <w:rPr>
          <w:bCs/>
          <w:iCs/>
          <w:sz w:val="23"/>
          <w:szCs w:val="23"/>
        </w:rPr>
        <w:t xml:space="preserve"> jako kulturní památk</w:t>
      </w:r>
      <w:r w:rsidR="004C2237" w:rsidRPr="004A3570">
        <w:rPr>
          <w:bCs/>
          <w:iCs/>
          <w:sz w:val="23"/>
          <w:szCs w:val="23"/>
        </w:rPr>
        <w:t>y</w:t>
      </w:r>
      <w:r w:rsidR="0068251F" w:rsidRPr="004A3570">
        <w:rPr>
          <w:bCs/>
          <w:iCs/>
          <w:sz w:val="23"/>
          <w:szCs w:val="23"/>
        </w:rPr>
        <w:t xml:space="preserve"> podle dnešních předpisů</w:t>
      </w:r>
      <w:r w:rsidR="004C2237" w:rsidRPr="004A3570">
        <w:rPr>
          <w:bCs/>
          <w:iCs/>
          <w:sz w:val="23"/>
          <w:szCs w:val="23"/>
        </w:rPr>
        <w:t xml:space="preserve"> </w:t>
      </w:r>
      <w:r w:rsidR="00FE38C5" w:rsidRPr="004A3570" w:rsidDel="0066751B">
        <w:rPr>
          <w:bCs/>
          <w:sz w:val="23"/>
          <w:szCs w:val="23"/>
        </w:rPr>
        <w:t>tyto podmínky</w:t>
      </w:r>
      <w:r w:rsidR="00D95B6A" w:rsidRPr="004A3570">
        <w:rPr>
          <w:bCs/>
          <w:sz w:val="23"/>
          <w:szCs w:val="23"/>
        </w:rPr>
        <w:t xml:space="preserve"> </w:t>
      </w:r>
      <w:r w:rsidR="00B214F8" w:rsidRPr="004A3570">
        <w:rPr>
          <w:bCs/>
          <w:i/>
          <w:sz w:val="23"/>
          <w:szCs w:val="23"/>
        </w:rPr>
        <w:t>– 1)</w:t>
      </w:r>
      <w:r w:rsidR="00D06B5C" w:rsidRPr="004A3570">
        <w:rPr>
          <w:bCs/>
          <w:i/>
          <w:sz w:val="23"/>
          <w:szCs w:val="23"/>
        </w:rPr>
        <w:t> </w:t>
      </w:r>
      <w:r w:rsidR="00B214F8" w:rsidRPr="004A3570" w:rsidDel="0066751B">
        <w:rPr>
          <w:bCs/>
          <w:i/>
          <w:sz w:val="23"/>
          <w:szCs w:val="23"/>
        </w:rPr>
        <w:t>existence zápisu ve státních seznamech kulturních památek ke dni 1. 1. 1988</w:t>
      </w:r>
      <w:r w:rsidR="00FE38C5" w:rsidRPr="004A3570" w:rsidDel="0066751B">
        <w:rPr>
          <w:bCs/>
          <w:sz w:val="23"/>
          <w:szCs w:val="23"/>
        </w:rPr>
        <w:t>,</w:t>
      </w:r>
      <w:r w:rsidR="00B214F8" w:rsidRPr="004A3570">
        <w:rPr>
          <w:bCs/>
          <w:sz w:val="23"/>
          <w:szCs w:val="23"/>
        </w:rPr>
        <w:t xml:space="preserve"> 2)</w:t>
      </w:r>
      <w:r w:rsidR="00FE38C5" w:rsidRPr="004A3570" w:rsidDel="0066751B">
        <w:rPr>
          <w:bCs/>
          <w:sz w:val="23"/>
          <w:szCs w:val="23"/>
        </w:rPr>
        <w:t xml:space="preserve"> </w:t>
      </w:r>
      <w:r w:rsidR="00B214F8" w:rsidRPr="004A3570" w:rsidDel="0066751B">
        <w:rPr>
          <w:bCs/>
          <w:i/>
          <w:sz w:val="23"/>
          <w:szCs w:val="23"/>
        </w:rPr>
        <w:t>provedení zápisu za účinnosti dřívějších právních předpisů,</w:t>
      </w:r>
      <w:r w:rsidR="00B214F8" w:rsidRPr="004A3570">
        <w:rPr>
          <w:bCs/>
          <w:i/>
          <w:sz w:val="23"/>
          <w:szCs w:val="23"/>
        </w:rPr>
        <w:t xml:space="preserve"> 3) </w:t>
      </w:r>
      <w:r w:rsidR="00B214F8" w:rsidRPr="004A3570" w:rsidDel="0066751B">
        <w:rPr>
          <w:bCs/>
          <w:i/>
          <w:sz w:val="23"/>
          <w:szCs w:val="23"/>
        </w:rPr>
        <w:t xml:space="preserve">zápis věci jako kulturní památky </w:t>
      </w:r>
      <w:r w:rsidR="00B214F8" w:rsidRPr="004A3570">
        <w:rPr>
          <w:bCs/>
          <w:i/>
          <w:sz w:val="23"/>
          <w:szCs w:val="23"/>
        </w:rPr>
        <w:t xml:space="preserve">a 4) </w:t>
      </w:r>
      <w:r w:rsidR="00B214F8" w:rsidRPr="004A3570" w:rsidDel="0066751B">
        <w:rPr>
          <w:bCs/>
          <w:i/>
          <w:sz w:val="23"/>
          <w:szCs w:val="23"/>
        </w:rPr>
        <w:t>možnost identifikovat zapsanou kulturní památku podle zapsaných údajů ve státních seznamech kulturních památek, případně</w:t>
      </w:r>
      <w:r w:rsidR="00B214F8" w:rsidRPr="004A3570" w:rsidDel="0066751B">
        <w:rPr>
          <w:i/>
          <w:sz w:val="23"/>
          <w:szCs w:val="23"/>
        </w:rPr>
        <w:t xml:space="preserve"> </w:t>
      </w:r>
      <w:r w:rsidR="00B214F8" w:rsidRPr="004A3570" w:rsidDel="0066751B">
        <w:rPr>
          <w:bCs/>
          <w:i/>
          <w:sz w:val="23"/>
          <w:szCs w:val="23"/>
        </w:rPr>
        <w:t>doprovodných listin (§ 2 vyhlášky č. 116/1959 Ú. l.</w:t>
      </w:r>
      <w:r w:rsidR="00B214F8" w:rsidRPr="004A3570">
        <w:rPr>
          <w:bCs/>
          <w:i/>
          <w:sz w:val="23"/>
          <w:szCs w:val="23"/>
        </w:rPr>
        <w:t xml:space="preserve">) </w:t>
      </w:r>
      <w:r w:rsidR="003A14DB" w:rsidRPr="004A3570">
        <w:rPr>
          <w:bCs/>
          <w:i/>
          <w:sz w:val="23"/>
          <w:szCs w:val="23"/>
        </w:rPr>
        <w:t>–</w:t>
      </w:r>
      <w:r w:rsidR="00B214F8" w:rsidRPr="004A3570">
        <w:rPr>
          <w:bCs/>
          <w:i/>
          <w:sz w:val="23"/>
          <w:szCs w:val="23"/>
        </w:rPr>
        <w:t xml:space="preserve"> </w:t>
      </w:r>
      <w:r w:rsidR="00FE38C5" w:rsidRPr="004A3570" w:rsidDel="0066751B">
        <w:rPr>
          <w:bCs/>
          <w:sz w:val="23"/>
          <w:szCs w:val="23"/>
        </w:rPr>
        <w:t>za</w:t>
      </w:r>
      <w:r w:rsidR="003A14DB" w:rsidRPr="004A3570">
        <w:rPr>
          <w:bCs/>
          <w:sz w:val="23"/>
          <w:szCs w:val="23"/>
        </w:rPr>
        <w:t> </w:t>
      </w:r>
      <w:r w:rsidR="00FE38C5" w:rsidRPr="004A3570" w:rsidDel="0066751B">
        <w:rPr>
          <w:bCs/>
          <w:sz w:val="23"/>
          <w:szCs w:val="23"/>
        </w:rPr>
        <w:t>jejichž splnění se věc</w:t>
      </w:r>
      <w:r w:rsidR="00272E68" w:rsidRPr="004A3570">
        <w:rPr>
          <w:bCs/>
          <w:sz w:val="23"/>
          <w:szCs w:val="23"/>
        </w:rPr>
        <w:t xml:space="preserve"> (resp. </w:t>
      </w:r>
      <w:r w:rsidR="008A7AF6" w:rsidRPr="004A3570">
        <w:rPr>
          <w:bCs/>
          <w:sz w:val="23"/>
          <w:szCs w:val="23"/>
        </w:rPr>
        <w:t>kulturní statek</w:t>
      </w:r>
      <w:r w:rsidR="00272E68" w:rsidRPr="004A3570">
        <w:rPr>
          <w:bCs/>
          <w:sz w:val="23"/>
          <w:szCs w:val="23"/>
        </w:rPr>
        <w:t>)</w:t>
      </w:r>
      <w:r w:rsidR="00FE38C5" w:rsidRPr="004A3570" w:rsidDel="0066751B">
        <w:rPr>
          <w:bCs/>
          <w:sz w:val="23"/>
          <w:szCs w:val="23"/>
        </w:rPr>
        <w:t xml:space="preserve"> považuje za</w:t>
      </w:r>
      <w:r w:rsidR="002D506B" w:rsidRPr="004A3570">
        <w:rPr>
          <w:bCs/>
          <w:sz w:val="23"/>
          <w:szCs w:val="23"/>
        </w:rPr>
        <w:t> </w:t>
      </w:r>
      <w:r w:rsidR="00FE38C5" w:rsidRPr="004A3570" w:rsidDel="0066751B">
        <w:rPr>
          <w:bCs/>
          <w:sz w:val="23"/>
          <w:szCs w:val="23"/>
        </w:rPr>
        <w:t>kulturní památku po</w:t>
      </w:r>
      <w:r w:rsidR="0029447C" w:rsidRPr="004A3570">
        <w:rPr>
          <w:bCs/>
          <w:sz w:val="23"/>
          <w:szCs w:val="23"/>
        </w:rPr>
        <w:t> </w:t>
      </w:r>
      <w:r w:rsidR="00FE38C5" w:rsidRPr="004A3570" w:rsidDel="0066751B">
        <w:rPr>
          <w:bCs/>
          <w:sz w:val="23"/>
          <w:szCs w:val="23"/>
        </w:rPr>
        <w:t>1.</w:t>
      </w:r>
      <w:r w:rsidR="00FE38C5" w:rsidRPr="004A3570">
        <w:rPr>
          <w:sz w:val="23"/>
          <w:szCs w:val="23"/>
        </w:rPr>
        <w:t> </w:t>
      </w:r>
      <w:r w:rsidR="00FE38C5" w:rsidRPr="004A3570" w:rsidDel="0066751B">
        <w:rPr>
          <w:bCs/>
          <w:sz w:val="23"/>
          <w:szCs w:val="23"/>
        </w:rPr>
        <w:t>1. 1988</w:t>
      </w:r>
      <w:r w:rsidR="00B214F8" w:rsidRPr="004A3570">
        <w:rPr>
          <w:bCs/>
          <w:sz w:val="23"/>
          <w:szCs w:val="23"/>
        </w:rPr>
        <w:t>.</w:t>
      </w:r>
    </w:p>
    <w:p w:rsidR="007D26D5" w:rsidRPr="005966AA" w:rsidRDefault="00B214F8" w:rsidP="005966AA">
      <w:pPr>
        <w:autoSpaceDE w:val="0"/>
        <w:autoSpaceDN w:val="0"/>
        <w:adjustRightInd w:val="0"/>
        <w:spacing w:after="120" w:line="264" w:lineRule="auto"/>
        <w:jc w:val="both"/>
        <w:rPr>
          <w:sz w:val="23"/>
          <w:szCs w:val="23"/>
        </w:rPr>
      </w:pPr>
      <w:r w:rsidRPr="004A3570">
        <w:rPr>
          <w:sz w:val="23"/>
          <w:szCs w:val="23"/>
        </w:rPr>
        <w:t>Zákon o státní památkové péči</w:t>
      </w:r>
      <w:r w:rsidR="00FE38C5" w:rsidRPr="004A3570">
        <w:rPr>
          <w:sz w:val="23"/>
          <w:szCs w:val="23"/>
        </w:rPr>
        <w:t xml:space="preserve"> je, jak uvádí i jeho důvodová zpráva, navázán na</w:t>
      </w:r>
      <w:r w:rsidRPr="004A3570">
        <w:rPr>
          <w:sz w:val="23"/>
          <w:szCs w:val="23"/>
        </w:rPr>
        <w:t> </w:t>
      </w:r>
      <w:r w:rsidR="00FE38C5" w:rsidRPr="004A3570">
        <w:rPr>
          <w:sz w:val="23"/>
          <w:szCs w:val="23"/>
        </w:rPr>
        <w:t>občanský zákoník.</w:t>
      </w:r>
      <w:r w:rsidR="00FE38C5" w:rsidRPr="005966AA">
        <w:rPr>
          <w:sz w:val="23"/>
          <w:szCs w:val="23"/>
          <w:vertAlign w:val="superscript"/>
        </w:rPr>
        <w:footnoteReference w:id="4"/>
      </w:r>
      <w:r w:rsidR="00FE38C5" w:rsidRPr="004A3570">
        <w:rPr>
          <w:sz w:val="23"/>
          <w:szCs w:val="23"/>
        </w:rPr>
        <w:t xml:space="preserve"> Nemá vlastní definici pojmu movitá a nemovitá věc a při neexistenci jiné veřejnoprávní úpravy je nutné vycházet z obecného vymezení těchto pojmů v</w:t>
      </w:r>
      <w:r w:rsidRPr="004A3570">
        <w:rPr>
          <w:sz w:val="23"/>
          <w:szCs w:val="23"/>
        </w:rPr>
        <w:t> občanském zákoníku</w:t>
      </w:r>
      <w:r w:rsidR="00FE38C5" w:rsidRPr="004A3570">
        <w:rPr>
          <w:sz w:val="23"/>
          <w:szCs w:val="23"/>
        </w:rPr>
        <w:t>, protože bez vazby na</w:t>
      </w:r>
      <w:r w:rsidRPr="005966AA">
        <w:rPr>
          <w:sz w:val="23"/>
          <w:szCs w:val="23"/>
        </w:rPr>
        <w:t> </w:t>
      </w:r>
      <w:r w:rsidR="00FE38C5" w:rsidRPr="005966AA">
        <w:rPr>
          <w:sz w:val="23"/>
          <w:szCs w:val="23"/>
        </w:rPr>
        <w:t xml:space="preserve">soukromoprávní pojetí věci není možné poskytnout </w:t>
      </w:r>
      <w:r w:rsidRPr="005966AA">
        <w:rPr>
          <w:sz w:val="23"/>
          <w:szCs w:val="23"/>
        </w:rPr>
        <w:t>kulturní památce</w:t>
      </w:r>
      <w:r w:rsidR="00FE38C5" w:rsidRPr="005966AA">
        <w:rPr>
          <w:sz w:val="23"/>
          <w:szCs w:val="23"/>
        </w:rPr>
        <w:t xml:space="preserve"> ochranu. Nutno však zdůraznit, že památková péče spadá do oblasti práva veřejného, nikoliv práva soukromého, a proto může aplikovat zásady práva soukromého podpůrně pouze tam, kde je to v souladu se smyslem a</w:t>
      </w:r>
      <w:r w:rsidR="008374EF">
        <w:rPr>
          <w:sz w:val="23"/>
          <w:szCs w:val="23"/>
        </w:rPr>
        <w:t> </w:t>
      </w:r>
      <w:r w:rsidR="00FE38C5" w:rsidRPr="005966AA">
        <w:rPr>
          <w:sz w:val="23"/>
          <w:szCs w:val="23"/>
        </w:rPr>
        <w:t xml:space="preserve">účelem </w:t>
      </w:r>
      <w:r w:rsidRPr="005966AA">
        <w:rPr>
          <w:sz w:val="23"/>
          <w:szCs w:val="23"/>
        </w:rPr>
        <w:t>zákona o státní památkové péči</w:t>
      </w:r>
      <w:r w:rsidR="00FE38C5" w:rsidRPr="005966AA">
        <w:rPr>
          <w:sz w:val="23"/>
          <w:szCs w:val="23"/>
        </w:rPr>
        <w:t xml:space="preserve">, tedy ochranou kulturního dědictví. </w:t>
      </w:r>
      <w:r w:rsidR="005F014B" w:rsidRPr="005966AA">
        <w:rPr>
          <w:sz w:val="23"/>
          <w:szCs w:val="23"/>
        </w:rPr>
        <w:t>Pozemek a stavby na</w:t>
      </w:r>
      <w:r w:rsidR="006A2EFB" w:rsidRPr="005966AA">
        <w:rPr>
          <w:sz w:val="23"/>
          <w:szCs w:val="23"/>
        </w:rPr>
        <w:t> </w:t>
      </w:r>
      <w:r w:rsidR="005F014B" w:rsidRPr="005966AA">
        <w:rPr>
          <w:sz w:val="23"/>
          <w:szCs w:val="23"/>
        </w:rPr>
        <w:t xml:space="preserve">něm stojící byly již od dob římského práva jedinou věcí - pozemkem. Změnil to politicky účelově dnem 1. 1. 1951 zákon č. 141/1950 Sb., občanský zákoník, </w:t>
      </w:r>
      <w:r w:rsidR="00F42EF6" w:rsidRPr="005966AA">
        <w:rPr>
          <w:sz w:val="23"/>
          <w:szCs w:val="23"/>
        </w:rPr>
        <w:t xml:space="preserve">který v § 25 uvádí, že </w:t>
      </w:r>
      <w:r w:rsidR="005F014B" w:rsidRPr="005966AA">
        <w:rPr>
          <w:i/>
          <w:sz w:val="23"/>
          <w:szCs w:val="23"/>
        </w:rPr>
        <w:t>stavb</w:t>
      </w:r>
      <w:r w:rsidR="00F42EF6" w:rsidRPr="005966AA">
        <w:rPr>
          <w:i/>
          <w:sz w:val="23"/>
          <w:szCs w:val="23"/>
        </w:rPr>
        <w:t>y</w:t>
      </w:r>
      <w:r w:rsidR="005F014B" w:rsidRPr="005966AA">
        <w:rPr>
          <w:i/>
          <w:sz w:val="23"/>
          <w:szCs w:val="23"/>
        </w:rPr>
        <w:t xml:space="preserve"> </w:t>
      </w:r>
      <w:r w:rsidR="00F42EF6" w:rsidRPr="005966AA">
        <w:rPr>
          <w:i/>
          <w:sz w:val="23"/>
          <w:szCs w:val="23"/>
        </w:rPr>
        <w:t>nejsou součástí pozemku</w:t>
      </w:r>
      <w:r w:rsidR="0017205A" w:rsidRPr="005966AA">
        <w:rPr>
          <w:sz w:val="23"/>
          <w:szCs w:val="23"/>
        </w:rPr>
        <w:t xml:space="preserve"> a v § 26 </w:t>
      </w:r>
      <w:r w:rsidR="0017205A" w:rsidRPr="005966AA">
        <w:rPr>
          <w:i/>
          <w:sz w:val="23"/>
          <w:szCs w:val="23"/>
        </w:rPr>
        <w:t>pozemky a stavby, s výjimkou staveb dočasných, jsou věci nemovité</w:t>
      </w:r>
      <w:r w:rsidR="0017205A" w:rsidRPr="005966AA">
        <w:rPr>
          <w:sz w:val="23"/>
          <w:szCs w:val="23"/>
        </w:rPr>
        <w:t>.</w:t>
      </w:r>
      <w:r w:rsidR="006F61E3" w:rsidRPr="005966AA">
        <w:rPr>
          <w:sz w:val="23"/>
          <w:szCs w:val="23"/>
        </w:rPr>
        <w:t xml:space="preserve"> Obdobnou formulaci pak převzal zákon č. 40/1964 Sb., občanský zákoník</w:t>
      </w:r>
      <w:r w:rsidR="008374EF">
        <w:rPr>
          <w:sz w:val="23"/>
          <w:szCs w:val="23"/>
        </w:rPr>
        <w:t>,</w:t>
      </w:r>
      <w:r w:rsidR="006F61E3" w:rsidRPr="005966AA">
        <w:rPr>
          <w:sz w:val="23"/>
          <w:szCs w:val="23"/>
        </w:rPr>
        <w:t xml:space="preserve"> v § 119. Samotné tvrzení, že </w:t>
      </w:r>
      <w:r w:rsidR="006F61E3" w:rsidRPr="005966AA">
        <w:rPr>
          <w:i/>
          <w:sz w:val="23"/>
          <w:szCs w:val="23"/>
        </w:rPr>
        <w:t>stavba není součástí pozemku</w:t>
      </w:r>
      <w:r w:rsidR="006F61E3" w:rsidRPr="005966AA">
        <w:rPr>
          <w:sz w:val="23"/>
          <w:szCs w:val="23"/>
        </w:rPr>
        <w:t xml:space="preserve"> (tj. § 120, odst. 2), však snad trochu překvapivě přibylo až po velké novele zákonem č. 509/1991 Sb.</w:t>
      </w:r>
      <w:r w:rsidR="002B34E1" w:rsidRPr="005966AA">
        <w:rPr>
          <w:sz w:val="23"/>
          <w:szCs w:val="23"/>
        </w:rPr>
        <w:t xml:space="preserve"> </w:t>
      </w:r>
      <w:r w:rsidR="006F61E3" w:rsidRPr="005966AA">
        <w:rPr>
          <w:sz w:val="23"/>
          <w:szCs w:val="23"/>
        </w:rPr>
        <w:t xml:space="preserve">(účinné od 1. 1. 1992). </w:t>
      </w:r>
      <w:r w:rsidR="000365C4" w:rsidRPr="005966AA">
        <w:rPr>
          <w:sz w:val="23"/>
          <w:szCs w:val="23"/>
        </w:rPr>
        <w:t>Z</w:t>
      </w:r>
      <w:r w:rsidR="00D44BAF" w:rsidRPr="005966AA">
        <w:rPr>
          <w:sz w:val="23"/>
          <w:szCs w:val="23"/>
        </w:rPr>
        <w:t xml:space="preserve">ásada </w:t>
      </w:r>
      <w:proofErr w:type="spellStart"/>
      <w:r w:rsidR="00D44BAF" w:rsidRPr="005966AA">
        <w:rPr>
          <w:i/>
          <w:sz w:val="23"/>
          <w:szCs w:val="23"/>
        </w:rPr>
        <w:t>superficies</w:t>
      </w:r>
      <w:proofErr w:type="spellEnd"/>
      <w:r w:rsidR="00D44BAF" w:rsidRPr="005966AA">
        <w:rPr>
          <w:i/>
          <w:sz w:val="23"/>
          <w:szCs w:val="23"/>
        </w:rPr>
        <w:t xml:space="preserve"> </w:t>
      </w:r>
      <w:proofErr w:type="spellStart"/>
      <w:r w:rsidR="00D44BAF" w:rsidRPr="005966AA">
        <w:rPr>
          <w:i/>
          <w:sz w:val="23"/>
          <w:szCs w:val="23"/>
        </w:rPr>
        <w:t>solo</w:t>
      </w:r>
      <w:proofErr w:type="spellEnd"/>
      <w:r w:rsidR="00D44BAF" w:rsidRPr="005966AA">
        <w:rPr>
          <w:i/>
          <w:sz w:val="23"/>
          <w:szCs w:val="23"/>
        </w:rPr>
        <w:t xml:space="preserve"> cedit</w:t>
      </w:r>
      <w:r w:rsidR="00B71B08" w:rsidRPr="004A3570">
        <w:rPr>
          <w:rStyle w:val="Znakapoznpodarou"/>
          <w:b/>
          <w:sz w:val="23"/>
          <w:szCs w:val="23"/>
        </w:rPr>
        <w:footnoteReference w:id="5"/>
      </w:r>
      <w:r w:rsidR="00B71B08" w:rsidRPr="004A3570">
        <w:rPr>
          <w:sz w:val="23"/>
          <w:szCs w:val="23"/>
        </w:rPr>
        <w:t>,</w:t>
      </w:r>
      <w:r w:rsidR="00D44BAF" w:rsidRPr="004A3570">
        <w:rPr>
          <w:sz w:val="23"/>
          <w:szCs w:val="23"/>
        </w:rPr>
        <w:t xml:space="preserve"> tj. „povrch ustupuje půdě“, </w:t>
      </w:r>
      <w:r w:rsidR="00B71B08" w:rsidRPr="004A3570">
        <w:rPr>
          <w:sz w:val="23"/>
          <w:szCs w:val="23"/>
        </w:rPr>
        <w:t xml:space="preserve">běžná v okolní Evropě, </w:t>
      </w:r>
      <w:r w:rsidR="000365C4" w:rsidRPr="004A3570">
        <w:rPr>
          <w:sz w:val="23"/>
          <w:szCs w:val="23"/>
        </w:rPr>
        <w:t xml:space="preserve">se </w:t>
      </w:r>
      <w:r w:rsidR="00D44BAF" w:rsidRPr="004A3570">
        <w:rPr>
          <w:sz w:val="23"/>
          <w:szCs w:val="23"/>
        </w:rPr>
        <w:t>nesrovnávala</w:t>
      </w:r>
      <w:r w:rsidR="000365C4" w:rsidRPr="004A3570">
        <w:rPr>
          <w:sz w:val="23"/>
          <w:szCs w:val="23"/>
        </w:rPr>
        <w:t xml:space="preserve"> se</w:t>
      </w:r>
      <w:r w:rsidR="00D44BAF" w:rsidRPr="005966AA">
        <w:rPr>
          <w:sz w:val="23"/>
          <w:szCs w:val="23"/>
        </w:rPr>
        <w:t xml:space="preserve"> změněnými sociálně ekonomickými poměry a postupujícím socializačním procesem</w:t>
      </w:r>
      <w:r w:rsidR="000365C4" w:rsidRPr="005966AA">
        <w:rPr>
          <w:i/>
          <w:sz w:val="23"/>
          <w:szCs w:val="23"/>
        </w:rPr>
        <w:t xml:space="preserve">. </w:t>
      </w:r>
      <w:r w:rsidR="001A7CE5" w:rsidRPr="005966AA">
        <w:rPr>
          <w:iCs/>
          <w:sz w:val="23"/>
          <w:szCs w:val="23"/>
        </w:rPr>
        <w:t>Tehdejší</w:t>
      </w:r>
      <w:r w:rsidR="006C5E37" w:rsidRPr="005966AA">
        <w:rPr>
          <w:sz w:val="23"/>
          <w:szCs w:val="23"/>
        </w:rPr>
        <w:t xml:space="preserve"> společnosti </w:t>
      </w:r>
      <w:r w:rsidR="0060795A" w:rsidRPr="005966AA">
        <w:rPr>
          <w:sz w:val="23"/>
          <w:szCs w:val="23"/>
        </w:rPr>
        <w:t>a kolektivizaci zemědělské výroby, na půdě v soukromém vlastnictví občanů, vyhovovalo, že v</w:t>
      </w:r>
      <w:r w:rsidR="00D44BAF" w:rsidRPr="005966AA">
        <w:rPr>
          <w:sz w:val="23"/>
          <w:szCs w:val="23"/>
        </w:rPr>
        <w:t>lastník pozemku a stavby nemusel být tentýž</w:t>
      </w:r>
      <w:r w:rsidR="006A20B4" w:rsidRPr="005966AA">
        <w:rPr>
          <w:sz w:val="23"/>
          <w:szCs w:val="23"/>
        </w:rPr>
        <w:t>. Do socialistického společenského vlastnictví náležely n</w:t>
      </w:r>
      <w:r w:rsidR="00D44BAF" w:rsidRPr="005966AA">
        <w:rPr>
          <w:sz w:val="23"/>
          <w:szCs w:val="23"/>
        </w:rPr>
        <w:t xml:space="preserve">apř. </w:t>
      </w:r>
      <w:r w:rsidR="000365C4" w:rsidRPr="005966AA">
        <w:rPr>
          <w:sz w:val="23"/>
          <w:szCs w:val="23"/>
        </w:rPr>
        <w:t>s</w:t>
      </w:r>
      <w:r w:rsidR="00D44BAF" w:rsidRPr="005966AA">
        <w:rPr>
          <w:sz w:val="23"/>
          <w:szCs w:val="23"/>
        </w:rPr>
        <w:t xml:space="preserve">tavby </w:t>
      </w:r>
      <w:r w:rsidR="000365C4" w:rsidRPr="005966AA">
        <w:rPr>
          <w:sz w:val="23"/>
          <w:szCs w:val="23"/>
        </w:rPr>
        <w:t>jednotného zemědělského družstva</w:t>
      </w:r>
      <w:r w:rsidR="006A20B4" w:rsidRPr="005966AA">
        <w:rPr>
          <w:sz w:val="23"/>
          <w:szCs w:val="23"/>
        </w:rPr>
        <w:t xml:space="preserve">, </w:t>
      </w:r>
      <w:r w:rsidR="0017205A" w:rsidRPr="005966AA">
        <w:rPr>
          <w:sz w:val="23"/>
          <w:szCs w:val="23"/>
        </w:rPr>
        <w:t>ty</w:t>
      </w:r>
      <w:r w:rsidR="006A20B4" w:rsidRPr="005966AA">
        <w:rPr>
          <w:sz w:val="23"/>
          <w:szCs w:val="23"/>
        </w:rPr>
        <w:t xml:space="preserve"> se</w:t>
      </w:r>
      <w:r w:rsidR="00D44BAF" w:rsidRPr="005966AA">
        <w:rPr>
          <w:sz w:val="23"/>
          <w:szCs w:val="23"/>
        </w:rPr>
        <w:t xml:space="preserve"> </w:t>
      </w:r>
      <w:r w:rsidR="0017205A" w:rsidRPr="005966AA">
        <w:rPr>
          <w:sz w:val="23"/>
          <w:szCs w:val="23"/>
        </w:rPr>
        <w:t xml:space="preserve">tak </w:t>
      </w:r>
      <w:r w:rsidR="00D44BAF" w:rsidRPr="005966AA">
        <w:rPr>
          <w:sz w:val="23"/>
          <w:szCs w:val="23"/>
        </w:rPr>
        <w:t xml:space="preserve">nestaly součástí pozemku, </w:t>
      </w:r>
      <w:r w:rsidR="00D44BAF" w:rsidRPr="005966AA">
        <w:rPr>
          <w:sz w:val="23"/>
          <w:szCs w:val="23"/>
        </w:rPr>
        <w:lastRenderedPageBreak/>
        <w:t>na</w:t>
      </w:r>
      <w:r w:rsidR="0017205A" w:rsidRPr="005966AA">
        <w:rPr>
          <w:sz w:val="23"/>
          <w:szCs w:val="23"/>
        </w:rPr>
        <w:t> </w:t>
      </w:r>
      <w:r w:rsidR="00D44BAF" w:rsidRPr="005966AA">
        <w:rPr>
          <w:sz w:val="23"/>
          <w:szCs w:val="23"/>
        </w:rPr>
        <w:t>kterém byly postaveny.</w:t>
      </w:r>
      <w:r w:rsidR="000365C4" w:rsidRPr="005966AA">
        <w:rPr>
          <w:sz w:val="23"/>
          <w:szCs w:val="23"/>
        </w:rPr>
        <w:t xml:space="preserve"> Jelikož vlastník mnohdy nemohl takový pozemek nijak využívat, dalo se hovořit o </w:t>
      </w:r>
      <w:r w:rsidR="000365C4" w:rsidRPr="005966AA">
        <w:rPr>
          <w:i/>
          <w:sz w:val="23"/>
          <w:szCs w:val="23"/>
        </w:rPr>
        <w:t xml:space="preserve">nuda </w:t>
      </w:r>
      <w:proofErr w:type="spellStart"/>
      <w:r w:rsidR="000365C4" w:rsidRPr="005966AA">
        <w:rPr>
          <w:i/>
          <w:sz w:val="23"/>
          <w:szCs w:val="23"/>
        </w:rPr>
        <w:t>proprietas</w:t>
      </w:r>
      <w:proofErr w:type="spellEnd"/>
      <w:r w:rsidR="00313F37" w:rsidRPr="005966AA">
        <w:rPr>
          <w:i/>
          <w:sz w:val="23"/>
          <w:szCs w:val="23"/>
        </w:rPr>
        <w:t>,</w:t>
      </w:r>
      <w:r w:rsidR="000365C4" w:rsidRPr="005966AA">
        <w:rPr>
          <w:sz w:val="23"/>
          <w:szCs w:val="23"/>
        </w:rPr>
        <w:t xml:space="preserve"> „tj. holé</w:t>
      </w:r>
      <w:r w:rsidR="00313F37" w:rsidRPr="005966AA">
        <w:rPr>
          <w:sz w:val="23"/>
          <w:szCs w:val="23"/>
        </w:rPr>
        <w:t>m</w:t>
      </w:r>
      <w:r w:rsidR="000365C4" w:rsidRPr="005966AA">
        <w:rPr>
          <w:sz w:val="23"/>
          <w:szCs w:val="23"/>
        </w:rPr>
        <w:t xml:space="preserve"> vlastnictví“</w:t>
      </w:r>
      <w:r w:rsidR="008374EF">
        <w:rPr>
          <w:sz w:val="23"/>
          <w:szCs w:val="23"/>
        </w:rPr>
        <w:t>.</w:t>
      </w:r>
      <w:r w:rsidR="000365C4" w:rsidRPr="004A3570">
        <w:rPr>
          <w:rStyle w:val="Znakapoznpodarou"/>
          <w:b/>
          <w:sz w:val="23"/>
          <w:szCs w:val="23"/>
        </w:rPr>
        <w:footnoteReference w:id="6"/>
      </w:r>
      <w:r w:rsidR="000365C4" w:rsidRPr="004A3570">
        <w:rPr>
          <w:sz w:val="23"/>
          <w:szCs w:val="23"/>
        </w:rPr>
        <w:t xml:space="preserve"> </w:t>
      </w:r>
      <w:r w:rsidR="00B97454" w:rsidRPr="004A3570">
        <w:rPr>
          <w:sz w:val="23"/>
          <w:szCs w:val="23"/>
        </w:rPr>
        <w:t>S ob</w:t>
      </w:r>
      <w:r w:rsidR="000365C4" w:rsidRPr="004A3570">
        <w:rPr>
          <w:sz w:val="23"/>
          <w:szCs w:val="23"/>
        </w:rPr>
        <w:t>dobn</w:t>
      </w:r>
      <w:r w:rsidR="00B97454" w:rsidRPr="004A3570">
        <w:rPr>
          <w:sz w:val="23"/>
          <w:szCs w:val="23"/>
        </w:rPr>
        <w:t>ým přístupem k omezení vlastnictví</w:t>
      </w:r>
      <w:r w:rsidR="000365C4" w:rsidRPr="005966AA">
        <w:rPr>
          <w:sz w:val="23"/>
          <w:szCs w:val="23"/>
        </w:rPr>
        <w:t xml:space="preserve"> </w:t>
      </w:r>
      <w:r w:rsidR="005D0C35" w:rsidRPr="005966AA">
        <w:rPr>
          <w:sz w:val="23"/>
          <w:szCs w:val="23"/>
        </w:rPr>
        <w:t>pozemků</w:t>
      </w:r>
      <w:r w:rsidR="00313F37" w:rsidRPr="005966AA">
        <w:rPr>
          <w:sz w:val="23"/>
          <w:szCs w:val="23"/>
        </w:rPr>
        <w:t>, které byly</w:t>
      </w:r>
      <w:r w:rsidR="005D0C35" w:rsidRPr="005966AA">
        <w:rPr>
          <w:sz w:val="23"/>
          <w:szCs w:val="23"/>
        </w:rPr>
        <w:t xml:space="preserve"> v</w:t>
      </w:r>
      <w:r w:rsidR="00313F37" w:rsidRPr="005966AA">
        <w:rPr>
          <w:sz w:val="23"/>
          <w:szCs w:val="23"/>
        </w:rPr>
        <w:t xml:space="preserve"> trvalém </w:t>
      </w:r>
      <w:r w:rsidR="005D0C35" w:rsidRPr="005966AA">
        <w:rPr>
          <w:sz w:val="23"/>
          <w:szCs w:val="23"/>
        </w:rPr>
        <w:t>užívání socialistickými právními osobami</w:t>
      </w:r>
      <w:r w:rsidR="0017205A" w:rsidRPr="004A3570">
        <w:rPr>
          <w:rStyle w:val="Znakapoznpodarou"/>
          <w:sz w:val="23"/>
          <w:szCs w:val="23"/>
        </w:rPr>
        <w:footnoteReference w:id="7"/>
      </w:r>
      <w:r w:rsidR="00321923" w:rsidRPr="004A3570">
        <w:rPr>
          <w:sz w:val="23"/>
          <w:szCs w:val="23"/>
        </w:rPr>
        <w:t xml:space="preserve"> </w:t>
      </w:r>
      <w:r w:rsidR="000365C4" w:rsidRPr="004A3570">
        <w:rPr>
          <w:sz w:val="23"/>
          <w:szCs w:val="23"/>
        </w:rPr>
        <w:t>byly vystav</w:t>
      </w:r>
      <w:r w:rsidR="00874FF9" w:rsidRPr="004A3570">
        <w:rPr>
          <w:sz w:val="23"/>
          <w:szCs w:val="23"/>
        </w:rPr>
        <w:t>ě</w:t>
      </w:r>
      <w:r w:rsidR="00C879CF" w:rsidRPr="004A3570">
        <w:rPr>
          <w:sz w:val="23"/>
          <w:szCs w:val="23"/>
        </w:rPr>
        <w:t>n</w:t>
      </w:r>
      <w:r w:rsidR="000365C4" w:rsidRPr="004A3570">
        <w:rPr>
          <w:sz w:val="23"/>
          <w:szCs w:val="23"/>
        </w:rPr>
        <w:t>y i jiné veřejně prospěšné stavby</w:t>
      </w:r>
      <w:r w:rsidR="00B97454" w:rsidRPr="005966AA">
        <w:rPr>
          <w:sz w:val="23"/>
          <w:szCs w:val="23"/>
        </w:rPr>
        <w:t>.</w:t>
      </w:r>
      <w:r w:rsidR="00313F37" w:rsidRPr="005966AA">
        <w:rPr>
          <w:sz w:val="23"/>
          <w:szCs w:val="23"/>
        </w:rPr>
        <w:t xml:space="preserve"> </w:t>
      </w:r>
      <w:r w:rsidR="00686FCB" w:rsidRPr="005966AA">
        <w:rPr>
          <w:sz w:val="23"/>
          <w:szCs w:val="23"/>
        </w:rPr>
        <w:t>N</w:t>
      </w:r>
      <w:r w:rsidR="00313F37" w:rsidRPr="005966AA">
        <w:rPr>
          <w:sz w:val="23"/>
          <w:szCs w:val="23"/>
        </w:rPr>
        <w:t xml:space="preserve">ásledky </w:t>
      </w:r>
      <w:r w:rsidR="00686FCB" w:rsidRPr="005966AA">
        <w:rPr>
          <w:sz w:val="23"/>
          <w:szCs w:val="23"/>
        </w:rPr>
        <w:t>této nekorigované výstavby</w:t>
      </w:r>
      <w:r w:rsidR="00313F37" w:rsidRPr="005966AA">
        <w:rPr>
          <w:sz w:val="23"/>
          <w:szCs w:val="23"/>
        </w:rPr>
        <w:t xml:space="preserve"> </w:t>
      </w:r>
      <w:r w:rsidR="00686FCB" w:rsidRPr="005966AA">
        <w:rPr>
          <w:sz w:val="23"/>
          <w:szCs w:val="23"/>
        </w:rPr>
        <w:t>řešíme bohužel</w:t>
      </w:r>
      <w:r w:rsidR="00313F37" w:rsidRPr="005966AA">
        <w:rPr>
          <w:sz w:val="23"/>
          <w:szCs w:val="23"/>
        </w:rPr>
        <w:t xml:space="preserve"> u kulturních památek dodnes</w:t>
      </w:r>
      <w:r w:rsidR="006D1231" w:rsidRPr="005966AA">
        <w:rPr>
          <w:sz w:val="23"/>
          <w:szCs w:val="23"/>
        </w:rPr>
        <w:t>.</w:t>
      </w:r>
      <w:r w:rsidR="0017205A" w:rsidRPr="005966AA">
        <w:rPr>
          <w:sz w:val="23"/>
          <w:szCs w:val="23"/>
        </w:rPr>
        <w:t xml:space="preserve"> </w:t>
      </w:r>
      <w:r w:rsidR="00F42EF6" w:rsidRPr="005966AA">
        <w:rPr>
          <w:sz w:val="23"/>
          <w:szCs w:val="23"/>
        </w:rPr>
        <w:t>Tento s</w:t>
      </w:r>
      <w:r w:rsidR="005F014B" w:rsidRPr="005966AA">
        <w:rPr>
          <w:sz w:val="23"/>
          <w:szCs w:val="23"/>
        </w:rPr>
        <w:t>tav trval až do 1. 1. 2014, kdy začal platit zákon č.</w:t>
      </w:r>
      <w:r w:rsidR="00B33B6F" w:rsidRPr="005966AA">
        <w:rPr>
          <w:sz w:val="23"/>
          <w:szCs w:val="23"/>
        </w:rPr>
        <w:t> </w:t>
      </w:r>
      <w:r w:rsidR="005F014B" w:rsidRPr="005966AA">
        <w:rPr>
          <w:sz w:val="23"/>
          <w:szCs w:val="23"/>
        </w:rPr>
        <w:t>89/2012 Sb., občanský zákoník (dále jen „nový občanský zákoník“)</w:t>
      </w:r>
      <w:r w:rsidR="00AD0A5E" w:rsidRPr="005966AA">
        <w:rPr>
          <w:sz w:val="23"/>
          <w:szCs w:val="23"/>
        </w:rPr>
        <w:t>,</w:t>
      </w:r>
      <w:r w:rsidR="005F014B" w:rsidRPr="005966AA">
        <w:rPr>
          <w:sz w:val="23"/>
          <w:szCs w:val="23"/>
        </w:rPr>
        <w:t xml:space="preserve"> </w:t>
      </w:r>
      <w:r w:rsidR="00F42EF6" w:rsidRPr="005966AA">
        <w:rPr>
          <w:sz w:val="23"/>
          <w:szCs w:val="23"/>
        </w:rPr>
        <w:t>kdy se</w:t>
      </w:r>
      <w:r w:rsidR="005F014B" w:rsidRPr="005966AA">
        <w:rPr>
          <w:sz w:val="23"/>
          <w:szCs w:val="23"/>
        </w:rPr>
        <w:t xml:space="preserve"> do českého právního řádu vrátila zásada </w:t>
      </w:r>
      <w:proofErr w:type="spellStart"/>
      <w:r w:rsidR="005F014B" w:rsidRPr="005966AA">
        <w:rPr>
          <w:i/>
          <w:sz w:val="23"/>
          <w:szCs w:val="23"/>
        </w:rPr>
        <w:t>superficies</w:t>
      </w:r>
      <w:proofErr w:type="spellEnd"/>
      <w:r w:rsidR="005F014B" w:rsidRPr="005966AA">
        <w:rPr>
          <w:i/>
          <w:sz w:val="23"/>
          <w:szCs w:val="23"/>
        </w:rPr>
        <w:t xml:space="preserve"> </w:t>
      </w:r>
      <w:proofErr w:type="spellStart"/>
      <w:r w:rsidR="005F014B" w:rsidRPr="005966AA">
        <w:rPr>
          <w:i/>
          <w:sz w:val="23"/>
          <w:szCs w:val="23"/>
        </w:rPr>
        <w:t>solo</w:t>
      </w:r>
      <w:proofErr w:type="spellEnd"/>
      <w:r w:rsidR="005F014B" w:rsidRPr="005966AA">
        <w:rPr>
          <w:i/>
          <w:sz w:val="23"/>
          <w:szCs w:val="23"/>
        </w:rPr>
        <w:t xml:space="preserve"> cedit</w:t>
      </w:r>
      <w:r w:rsidR="00F42EF6" w:rsidRPr="005966AA">
        <w:rPr>
          <w:sz w:val="23"/>
          <w:szCs w:val="23"/>
        </w:rPr>
        <w:t>.</w:t>
      </w:r>
      <w:r w:rsidR="005F014B" w:rsidRPr="005966AA">
        <w:rPr>
          <w:sz w:val="23"/>
          <w:szCs w:val="23"/>
        </w:rPr>
        <w:t xml:space="preserve"> Až na výjimky (</w:t>
      </w:r>
      <w:r w:rsidR="00D95B6A" w:rsidRPr="005966AA">
        <w:rPr>
          <w:sz w:val="23"/>
          <w:szCs w:val="23"/>
        </w:rPr>
        <w:t xml:space="preserve">kdy </w:t>
      </w:r>
      <w:r w:rsidR="005F014B" w:rsidRPr="005966AA">
        <w:rPr>
          <w:sz w:val="23"/>
          <w:szCs w:val="23"/>
        </w:rPr>
        <w:t xml:space="preserve">stavba a pozemek mají rozdílného vlastníka) </w:t>
      </w:r>
      <w:r w:rsidR="00FE38C5" w:rsidRPr="005966AA">
        <w:rPr>
          <w:sz w:val="23"/>
          <w:szCs w:val="23"/>
        </w:rPr>
        <w:t xml:space="preserve">stavba přestala být samostatnou nemovitou věcí a stala se </w:t>
      </w:r>
      <w:r w:rsidR="00FE38C5" w:rsidRPr="005966AA">
        <w:rPr>
          <w:i/>
          <w:sz w:val="23"/>
          <w:szCs w:val="23"/>
        </w:rPr>
        <w:t>ex lege</w:t>
      </w:r>
      <w:r w:rsidR="00FE38C5" w:rsidRPr="005966AA">
        <w:rPr>
          <w:sz w:val="23"/>
          <w:szCs w:val="23"/>
        </w:rPr>
        <w:t xml:space="preserve"> součástí pozemku (tam, kde stavba a pozemek byly dvě samostatné věci v právním smyslu, se staly </w:t>
      </w:r>
      <w:r w:rsidR="005F014B" w:rsidRPr="005966AA">
        <w:rPr>
          <w:sz w:val="23"/>
          <w:szCs w:val="23"/>
        </w:rPr>
        <w:t xml:space="preserve">opět </w:t>
      </w:r>
      <w:r w:rsidR="00FE38C5" w:rsidRPr="005966AA">
        <w:rPr>
          <w:sz w:val="23"/>
          <w:szCs w:val="23"/>
        </w:rPr>
        <w:t>věcí jedinou – pozemkem).</w:t>
      </w:r>
      <w:r w:rsidR="0012591B" w:rsidRPr="005966AA">
        <w:rPr>
          <w:sz w:val="23"/>
          <w:szCs w:val="23"/>
        </w:rPr>
        <w:t xml:space="preserve"> Od 1. 1. 1951 do 1. 1. 2014 nebyla </w:t>
      </w:r>
      <w:r w:rsidR="00C879CF" w:rsidRPr="005966AA">
        <w:rPr>
          <w:sz w:val="23"/>
          <w:szCs w:val="23"/>
        </w:rPr>
        <w:t xml:space="preserve">tedy stavba </w:t>
      </w:r>
      <w:r w:rsidR="0012591B" w:rsidRPr="005966AA">
        <w:rPr>
          <w:sz w:val="23"/>
          <w:szCs w:val="23"/>
        </w:rPr>
        <w:t>součástí pozemku.</w:t>
      </w:r>
      <w:r w:rsidR="0012591B" w:rsidRPr="004A3570">
        <w:rPr>
          <w:rStyle w:val="Znakapoznpodarou"/>
          <w:sz w:val="23"/>
          <w:szCs w:val="23"/>
        </w:rPr>
        <w:footnoteReference w:id="8"/>
      </w:r>
      <w:r w:rsidR="0012591B" w:rsidRPr="004A3570">
        <w:rPr>
          <w:sz w:val="23"/>
          <w:szCs w:val="23"/>
        </w:rPr>
        <w:t xml:space="preserve"> Změny jsou stanoveny v § 498</w:t>
      </w:r>
      <w:r w:rsidR="0021371A" w:rsidRPr="004A3570">
        <w:rPr>
          <w:sz w:val="23"/>
          <w:szCs w:val="23"/>
        </w:rPr>
        <w:t xml:space="preserve"> nového občanského zákoníku</w:t>
      </w:r>
      <w:r w:rsidR="0012591B" w:rsidRPr="004A3570">
        <w:rPr>
          <w:sz w:val="23"/>
          <w:szCs w:val="23"/>
        </w:rPr>
        <w:t xml:space="preserve">, kterým se zavádí, že věci nemovité jsou vymezené jako </w:t>
      </w:r>
      <w:r w:rsidR="0012591B" w:rsidRPr="005966AA">
        <w:rPr>
          <w:i/>
          <w:sz w:val="23"/>
          <w:szCs w:val="23"/>
        </w:rPr>
        <w:t>pozemky a</w:t>
      </w:r>
      <w:r w:rsidR="008374EF">
        <w:rPr>
          <w:i/>
          <w:sz w:val="23"/>
          <w:szCs w:val="23"/>
        </w:rPr>
        <w:t> </w:t>
      </w:r>
      <w:r w:rsidR="0012591B" w:rsidRPr="005966AA">
        <w:rPr>
          <w:i/>
          <w:sz w:val="23"/>
          <w:szCs w:val="23"/>
        </w:rPr>
        <w:t>podzemní stavby se samostatným účelovým určením, jakož i věcná práva k</w:t>
      </w:r>
      <w:r w:rsidR="00BB0BD7" w:rsidRPr="005966AA">
        <w:rPr>
          <w:i/>
          <w:sz w:val="23"/>
          <w:szCs w:val="23"/>
        </w:rPr>
        <w:t> </w:t>
      </w:r>
      <w:r w:rsidR="0012591B" w:rsidRPr="005966AA">
        <w:rPr>
          <w:i/>
          <w:sz w:val="23"/>
          <w:szCs w:val="23"/>
        </w:rPr>
        <w:t>nim, a práva, která za</w:t>
      </w:r>
      <w:r w:rsidR="001C5C88" w:rsidRPr="005966AA">
        <w:rPr>
          <w:i/>
          <w:sz w:val="23"/>
          <w:szCs w:val="23"/>
        </w:rPr>
        <w:t> </w:t>
      </w:r>
      <w:r w:rsidR="0012591B" w:rsidRPr="005966AA">
        <w:rPr>
          <w:i/>
          <w:sz w:val="23"/>
          <w:szCs w:val="23"/>
        </w:rPr>
        <w:t>nemovité věci prohlásí zákon</w:t>
      </w:r>
      <w:r w:rsidR="0012591B" w:rsidRPr="005966AA">
        <w:rPr>
          <w:sz w:val="23"/>
          <w:szCs w:val="23"/>
        </w:rPr>
        <w:t xml:space="preserve">. </w:t>
      </w:r>
      <w:r w:rsidR="0012591B" w:rsidRPr="005966AA">
        <w:rPr>
          <w:i/>
          <w:sz w:val="23"/>
          <w:szCs w:val="23"/>
        </w:rPr>
        <w:t>Stanoví-li jiný právní předpis, že určitá věc není součástí pozemku, a nelze-li takovou věc přenést z</w:t>
      </w:r>
      <w:r w:rsidR="00BB0BD7" w:rsidRPr="005966AA">
        <w:rPr>
          <w:i/>
          <w:sz w:val="23"/>
          <w:szCs w:val="23"/>
        </w:rPr>
        <w:t> </w:t>
      </w:r>
      <w:r w:rsidR="0012591B" w:rsidRPr="005966AA">
        <w:rPr>
          <w:i/>
          <w:sz w:val="23"/>
          <w:szCs w:val="23"/>
        </w:rPr>
        <w:t>místa na místo bez porušení její podstaty, je i tato věc nemovitá</w:t>
      </w:r>
      <w:r w:rsidR="0012591B" w:rsidRPr="005966AA">
        <w:rPr>
          <w:sz w:val="23"/>
          <w:szCs w:val="23"/>
        </w:rPr>
        <w:t xml:space="preserve">. Dle § 506 </w:t>
      </w:r>
      <w:r w:rsidR="0012591B" w:rsidRPr="005966AA">
        <w:rPr>
          <w:i/>
          <w:sz w:val="23"/>
          <w:szCs w:val="23"/>
        </w:rPr>
        <w:t>je součástí pozemku prostor nad povrchem i pod povrchem, stavby zřízené na pozemku a</w:t>
      </w:r>
      <w:r w:rsidR="008374EF">
        <w:rPr>
          <w:i/>
          <w:sz w:val="23"/>
          <w:szCs w:val="23"/>
        </w:rPr>
        <w:t> </w:t>
      </w:r>
      <w:r w:rsidR="0012591B" w:rsidRPr="005966AA">
        <w:rPr>
          <w:i/>
          <w:sz w:val="23"/>
          <w:szCs w:val="23"/>
        </w:rPr>
        <w:t>jiná zařízení (dále jen „stavba“) s</w:t>
      </w:r>
      <w:r w:rsidR="00BB0BD7" w:rsidRPr="005966AA">
        <w:rPr>
          <w:i/>
          <w:sz w:val="23"/>
          <w:szCs w:val="23"/>
        </w:rPr>
        <w:t> </w:t>
      </w:r>
      <w:r w:rsidR="0012591B" w:rsidRPr="005966AA">
        <w:rPr>
          <w:i/>
          <w:sz w:val="23"/>
          <w:szCs w:val="23"/>
        </w:rPr>
        <w:t>výjimkou staveb dočasných, včetně toho, co je zapuštěno v</w:t>
      </w:r>
      <w:r w:rsidR="00BB0BD7" w:rsidRPr="005966AA">
        <w:rPr>
          <w:i/>
          <w:sz w:val="23"/>
          <w:szCs w:val="23"/>
        </w:rPr>
        <w:t> </w:t>
      </w:r>
      <w:r w:rsidR="0012591B" w:rsidRPr="005966AA">
        <w:rPr>
          <w:i/>
          <w:sz w:val="23"/>
          <w:szCs w:val="23"/>
        </w:rPr>
        <w:t>pozemku nebo upevněno ve</w:t>
      </w:r>
      <w:r w:rsidR="00313F37" w:rsidRPr="005966AA">
        <w:rPr>
          <w:i/>
          <w:sz w:val="23"/>
          <w:szCs w:val="23"/>
        </w:rPr>
        <w:t> </w:t>
      </w:r>
      <w:r w:rsidR="0012591B" w:rsidRPr="005966AA">
        <w:rPr>
          <w:i/>
          <w:sz w:val="23"/>
          <w:szCs w:val="23"/>
        </w:rPr>
        <w:t>zdech.</w:t>
      </w:r>
      <w:r w:rsidR="0012591B" w:rsidRPr="005966AA">
        <w:rPr>
          <w:sz w:val="23"/>
          <w:szCs w:val="23"/>
        </w:rPr>
        <w:t xml:space="preserve"> </w:t>
      </w:r>
      <w:r w:rsidR="0012591B" w:rsidRPr="005966AA">
        <w:rPr>
          <w:i/>
          <w:sz w:val="23"/>
          <w:szCs w:val="23"/>
        </w:rPr>
        <w:t>Není-li podzemní stavba [samostatnou] nemovitou věcí, je součástí pozemku, i když zasahuje pod jiný pozemek.</w:t>
      </w:r>
      <w:r w:rsidR="0012591B" w:rsidRPr="005966AA">
        <w:rPr>
          <w:sz w:val="23"/>
          <w:szCs w:val="23"/>
        </w:rPr>
        <w:t xml:space="preserve"> </w:t>
      </w:r>
      <w:r w:rsidR="00FE38C5" w:rsidRPr="005966AA">
        <w:rPr>
          <w:sz w:val="23"/>
          <w:szCs w:val="23"/>
        </w:rPr>
        <w:t>Zákonem č. 303/2013 Sb. byl v</w:t>
      </w:r>
      <w:r w:rsidR="00BB0BD7" w:rsidRPr="005966AA">
        <w:rPr>
          <w:sz w:val="23"/>
          <w:szCs w:val="23"/>
        </w:rPr>
        <w:t> </w:t>
      </w:r>
      <w:r w:rsidR="00FE38C5" w:rsidRPr="005966AA">
        <w:rPr>
          <w:sz w:val="23"/>
          <w:szCs w:val="23"/>
        </w:rPr>
        <w:t>souvislosti s</w:t>
      </w:r>
      <w:r w:rsidR="00BB0BD7" w:rsidRPr="005966AA">
        <w:rPr>
          <w:sz w:val="23"/>
          <w:szCs w:val="23"/>
        </w:rPr>
        <w:t> </w:t>
      </w:r>
      <w:r w:rsidR="00FE38C5" w:rsidRPr="005966AA">
        <w:rPr>
          <w:sz w:val="23"/>
          <w:szCs w:val="23"/>
        </w:rPr>
        <w:t xml:space="preserve">nabytím účinnosti </w:t>
      </w:r>
      <w:r w:rsidR="001B6550" w:rsidRPr="005966AA">
        <w:rPr>
          <w:sz w:val="23"/>
          <w:szCs w:val="23"/>
        </w:rPr>
        <w:t>nového občanského zákoníku</w:t>
      </w:r>
      <w:r w:rsidR="00FE38C5" w:rsidRPr="005966AA">
        <w:rPr>
          <w:sz w:val="23"/>
          <w:szCs w:val="23"/>
        </w:rPr>
        <w:t xml:space="preserve"> novelizován i </w:t>
      </w:r>
      <w:r w:rsidR="001B6550" w:rsidRPr="005966AA" w:rsidDel="0066751B">
        <w:rPr>
          <w:sz w:val="23"/>
          <w:szCs w:val="23"/>
        </w:rPr>
        <w:t>zákon o státní památkové péči</w:t>
      </w:r>
      <w:r w:rsidR="00FE38C5" w:rsidRPr="005966AA">
        <w:rPr>
          <w:sz w:val="23"/>
          <w:szCs w:val="23"/>
        </w:rPr>
        <w:t xml:space="preserve">. </w:t>
      </w:r>
      <w:r w:rsidR="00E1132E" w:rsidRPr="005966AA">
        <w:rPr>
          <w:sz w:val="23"/>
          <w:szCs w:val="23"/>
        </w:rPr>
        <w:t>V</w:t>
      </w:r>
      <w:r w:rsidR="00F42EF6" w:rsidRPr="005966AA">
        <w:rPr>
          <w:sz w:val="23"/>
          <w:szCs w:val="23"/>
        </w:rPr>
        <w:t> </w:t>
      </w:r>
      <w:r w:rsidR="00E1132E" w:rsidRPr="005966AA">
        <w:rPr>
          <w:sz w:val="23"/>
          <w:szCs w:val="23"/>
        </w:rPr>
        <w:t>§</w:t>
      </w:r>
      <w:r w:rsidR="00F42EF6" w:rsidRPr="005966AA">
        <w:rPr>
          <w:sz w:val="23"/>
          <w:szCs w:val="23"/>
        </w:rPr>
        <w:t> </w:t>
      </w:r>
      <w:r w:rsidR="00E1132E" w:rsidRPr="005966AA">
        <w:rPr>
          <w:sz w:val="23"/>
          <w:szCs w:val="23"/>
        </w:rPr>
        <w:t>2 byl mezi první a druhý odstavec vsunut n</w:t>
      </w:r>
      <w:r w:rsidR="001B6550" w:rsidRPr="005966AA">
        <w:rPr>
          <w:sz w:val="23"/>
          <w:szCs w:val="23"/>
        </w:rPr>
        <w:t>ový odst.</w:t>
      </w:r>
      <w:r w:rsidR="00E1132E" w:rsidRPr="005966AA">
        <w:rPr>
          <w:sz w:val="23"/>
          <w:szCs w:val="23"/>
        </w:rPr>
        <w:t xml:space="preserve"> 2</w:t>
      </w:r>
      <w:r w:rsidR="001B6550" w:rsidRPr="005966AA">
        <w:rPr>
          <w:i/>
          <w:sz w:val="23"/>
          <w:szCs w:val="23"/>
        </w:rPr>
        <w:t xml:space="preserve"> </w:t>
      </w:r>
      <w:r w:rsidR="002B34E1" w:rsidRPr="005966AA">
        <w:rPr>
          <w:i/>
          <w:sz w:val="23"/>
          <w:szCs w:val="23"/>
        </w:rPr>
        <w:t>„</w:t>
      </w:r>
      <w:r w:rsidR="001B6550" w:rsidRPr="005966AA">
        <w:rPr>
          <w:i/>
          <w:sz w:val="23"/>
          <w:szCs w:val="23"/>
        </w:rPr>
        <w:t>Za podmínek podle odstavce 1 písm. a) nebo b) lze za kulturní památku samostatně prohlásit stavbu, která není samostatnou věcí, nebo soubor staveb; i taková kulturní památka se považuje za</w:t>
      </w:r>
      <w:r w:rsidR="00E1132E" w:rsidRPr="005966AA">
        <w:rPr>
          <w:i/>
          <w:sz w:val="23"/>
          <w:szCs w:val="23"/>
        </w:rPr>
        <w:t> </w:t>
      </w:r>
      <w:r w:rsidR="001B6550" w:rsidRPr="005966AA">
        <w:rPr>
          <w:i/>
          <w:sz w:val="23"/>
          <w:szCs w:val="23"/>
        </w:rPr>
        <w:t>nemovitou kulturní památku</w:t>
      </w:r>
      <w:r w:rsidR="002B34E1" w:rsidRPr="005966AA">
        <w:rPr>
          <w:i/>
          <w:sz w:val="23"/>
          <w:szCs w:val="23"/>
        </w:rPr>
        <w:t>.</w:t>
      </w:r>
      <w:r w:rsidR="001B6550" w:rsidRPr="004A3570">
        <w:rPr>
          <w:rStyle w:val="Znakapoznpodarou"/>
          <w:i/>
          <w:sz w:val="23"/>
          <w:szCs w:val="23"/>
        </w:rPr>
        <w:footnoteReference w:id="9"/>
      </w:r>
      <w:r w:rsidR="002B34E1" w:rsidRPr="004A3570">
        <w:rPr>
          <w:i/>
          <w:sz w:val="23"/>
          <w:szCs w:val="23"/>
        </w:rPr>
        <w:t>“</w:t>
      </w:r>
      <w:r w:rsidR="001B6550" w:rsidRPr="004A3570">
        <w:rPr>
          <w:sz w:val="23"/>
          <w:szCs w:val="23"/>
        </w:rPr>
        <w:t xml:space="preserve"> a</w:t>
      </w:r>
      <w:r w:rsidR="00E1132E" w:rsidRPr="004A3570">
        <w:rPr>
          <w:sz w:val="23"/>
          <w:szCs w:val="23"/>
        </w:rPr>
        <w:t xml:space="preserve"> u</w:t>
      </w:r>
      <w:r w:rsidR="001B6550" w:rsidRPr="004A3570">
        <w:rPr>
          <w:sz w:val="23"/>
          <w:szCs w:val="23"/>
        </w:rPr>
        <w:t>stanovení § 3 odst. 4 umož</w:t>
      </w:r>
      <w:r w:rsidR="00E1132E" w:rsidRPr="004A3570">
        <w:rPr>
          <w:sz w:val="23"/>
          <w:szCs w:val="23"/>
        </w:rPr>
        <w:t>nilo nově</w:t>
      </w:r>
      <w:r w:rsidR="001B6550" w:rsidRPr="005966AA">
        <w:rPr>
          <w:sz w:val="23"/>
          <w:szCs w:val="23"/>
        </w:rPr>
        <w:t xml:space="preserve"> </w:t>
      </w:r>
      <w:r w:rsidR="002B34E1" w:rsidRPr="005966AA">
        <w:rPr>
          <w:sz w:val="23"/>
          <w:szCs w:val="23"/>
        </w:rPr>
        <w:t>M</w:t>
      </w:r>
      <w:r w:rsidR="001B6550" w:rsidRPr="005966AA">
        <w:rPr>
          <w:sz w:val="23"/>
          <w:szCs w:val="23"/>
        </w:rPr>
        <w:t>inisterstvu kultury v</w:t>
      </w:r>
      <w:r w:rsidR="00BB0BD7" w:rsidRPr="005966AA">
        <w:rPr>
          <w:sz w:val="23"/>
          <w:szCs w:val="23"/>
        </w:rPr>
        <w:t> </w:t>
      </w:r>
      <w:r w:rsidR="001B6550" w:rsidRPr="005966AA">
        <w:rPr>
          <w:sz w:val="23"/>
          <w:szCs w:val="23"/>
        </w:rPr>
        <w:t>rozhodnutí o prohlášení nemovité věci za kulturní památku současně uvést,</w:t>
      </w:r>
      <w:r w:rsidR="001B6550" w:rsidRPr="005966AA">
        <w:rPr>
          <w:i/>
          <w:sz w:val="23"/>
          <w:szCs w:val="23"/>
        </w:rPr>
        <w:t xml:space="preserve"> že výslovně uvedené stavby se kulturní památkou nestávají, ačkoli pozemek, na kterém jsou zřízeny, se za kulturní památku prohlašuje.</w:t>
      </w:r>
      <w:r w:rsidR="001B6550" w:rsidRPr="004A3570">
        <w:rPr>
          <w:rStyle w:val="Znakapoznpodarou"/>
          <w:i/>
          <w:sz w:val="23"/>
          <w:szCs w:val="23"/>
        </w:rPr>
        <w:footnoteReference w:id="10"/>
      </w:r>
      <w:r w:rsidR="004E10B9" w:rsidRPr="004A3570">
        <w:rPr>
          <w:rFonts w:eastAsia="Calibri"/>
          <w:i/>
          <w:sz w:val="23"/>
          <w:szCs w:val="23"/>
        </w:rPr>
        <w:t xml:space="preserve"> </w:t>
      </w:r>
      <w:r w:rsidR="004E10B9" w:rsidRPr="004A3570">
        <w:rPr>
          <w:rFonts w:eastAsia="Calibri"/>
          <w:sz w:val="23"/>
          <w:szCs w:val="23"/>
        </w:rPr>
        <w:t>Dále je v</w:t>
      </w:r>
      <w:r w:rsidR="00BB0BD7" w:rsidRPr="004A3570">
        <w:rPr>
          <w:sz w:val="23"/>
          <w:szCs w:val="23"/>
        </w:rPr>
        <w:t> </w:t>
      </w:r>
      <w:r w:rsidR="00FE38C5" w:rsidRPr="004A3570">
        <w:rPr>
          <w:sz w:val="23"/>
          <w:szCs w:val="23"/>
        </w:rPr>
        <w:t>článku III zákona č. 303/2013 Sb. v</w:t>
      </w:r>
      <w:r w:rsidR="00BB0BD7" w:rsidRPr="004A3570">
        <w:rPr>
          <w:sz w:val="23"/>
          <w:szCs w:val="23"/>
        </w:rPr>
        <w:t> </w:t>
      </w:r>
      <w:r w:rsidR="00FE38C5" w:rsidRPr="005966AA">
        <w:rPr>
          <w:sz w:val="23"/>
          <w:szCs w:val="23"/>
        </w:rPr>
        <w:t>přechodném ustanovení uvedeno, že </w:t>
      </w:r>
      <w:r w:rsidR="00FE38C5" w:rsidRPr="005966AA">
        <w:rPr>
          <w:i/>
          <w:sz w:val="23"/>
          <w:szCs w:val="23"/>
        </w:rPr>
        <w:t>dosavadní rozsah ochrany stavby nebo pozemku jako kulturní památky není dotčen tím, že se stavba podle občanského zákoníku stala součástí pozemku</w:t>
      </w:r>
      <w:r w:rsidR="00FE38C5" w:rsidRPr="005966AA">
        <w:rPr>
          <w:sz w:val="23"/>
          <w:szCs w:val="23"/>
        </w:rPr>
        <w:t xml:space="preserve">. Nabytím účinnosti </w:t>
      </w:r>
      <w:r w:rsidR="00E1132E" w:rsidRPr="005966AA">
        <w:rPr>
          <w:sz w:val="23"/>
          <w:szCs w:val="23"/>
        </w:rPr>
        <w:t>nového občanského zákoníku</w:t>
      </w:r>
      <w:r w:rsidR="00FE38C5" w:rsidRPr="005966AA">
        <w:rPr>
          <w:sz w:val="23"/>
          <w:szCs w:val="23"/>
        </w:rPr>
        <w:t xml:space="preserve"> </w:t>
      </w:r>
      <w:r w:rsidR="004E10B9" w:rsidRPr="005966AA">
        <w:rPr>
          <w:sz w:val="23"/>
          <w:szCs w:val="23"/>
        </w:rPr>
        <w:t xml:space="preserve">tak </w:t>
      </w:r>
      <w:r w:rsidR="00FE38C5" w:rsidRPr="005966AA">
        <w:rPr>
          <w:sz w:val="23"/>
          <w:szCs w:val="23"/>
        </w:rPr>
        <w:t>nedošlo k</w:t>
      </w:r>
      <w:r w:rsidR="00BB0BD7" w:rsidRPr="005966AA">
        <w:rPr>
          <w:sz w:val="23"/>
          <w:szCs w:val="23"/>
        </w:rPr>
        <w:t> </w:t>
      </w:r>
      <w:r w:rsidR="00FE38C5" w:rsidRPr="005966AA">
        <w:rPr>
          <w:sz w:val="23"/>
          <w:szCs w:val="23"/>
        </w:rPr>
        <w:t>nárůstu, ani k</w:t>
      </w:r>
      <w:r w:rsidR="00BB0BD7" w:rsidRPr="005966AA">
        <w:rPr>
          <w:sz w:val="23"/>
          <w:szCs w:val="23"/>
        </w:rPr>
        <w:t> </w:t>
      </w:r>
      <w:r w:rsidR="00FE38C5" w:rsidRPr="005966AA">
        <w:rPr>
          <w:sz w:val="23"/>
          <w:szCs w:val="23"/>
        </w:rPr>
        <w:t xml:space="preserve">omezení rozsahu </w:t>
      </w:r>
      <w:r w:rsidR="00E1132E" w:rsidRPr="005966AA">
        <w:rPr>
          <w:sz w:val="23"/>
          <w:szCs w:val="23"/>
        </w:rPr>
        <w:t>kulturních památek</w:t>
      </w:r>
      <w:r w:rsidR="00FE38C5" w:rsidRPr="005966AA">
        <w:rPr>
          <w:sz w:val="23"/>
          <w:szCs w:val="23"/>
        </w:rPr>
        <w:t xml:space="preserve"> oproti stavu před 1. 1. 2014. </w:t>
      </w:r>
      <w:r w:rsidR="00E1132E" w:rsidRPr="005966AA">
        <w:rPr>
          <w:sz w:val="23"/>
          <w:szCs w:val="23"/>
        </w:rPr>
        <w:t xml:space="preserve">I nadále </w:t>
      </w:r>
      <w:r w:rsidR="004E10B9" w:rsidRPr="005966AA">
        <w:rPr>
          <w:sz w:val="23"/>
          <w:szCs w:val="23"/>
        </w:rPr>
        <w:t xml:space="preserve">je </w:t>
      </w:r>
      <w:r w:rsidR="00E1132E" w:rsidRPr="005966AA">
        <w:rPr>
          <w:sz w:val="23"/>
          <w:szCs w:val="23"/>
        </w:rPr>
        <w:t>tedy možné prohlásit za kulturní památku stavbu bez pozemku (</w:t>
      </w:r>
      <w:r w:rsidR="005F014B" w:rsidRPr="005966AA">
        <w:rPr>
          <w:sz w:val="23"/>
          <w:szCs w:val="23"/>
        </w:rPr>
        <w:t xml:space="preserve">např. </w:t>
      </w:r>
      <w:r w:rsidR="00E1132E" w:rsidRPr="005966AA">
        <w:rPr>
          <w:sz w:val="23"/>
          <w:szCs w:val="23"/>
        </w:rPr>
        <w:t>kaplič</w:t>
      </w:r>
      <w:r w:rsidR="00381004" w:rsidRPr="005966AA">
        <w:rPr>
          <w:sz w:val="23"/>
          <w:szCs w:val="23"/>
        </w:rPr>
        <w:t>ka v</w:t>
      </w:r>
      <w:r w:rsidR="00BB0BD7" w:rsidRPr="005966AA">
        <w:rPr>
          <w:sz w:val="23"/>
          <w:szCs w:val="23"/>
        </w:rPr>
        <w:t> </w:t>
      </w:r>
      <w:r w:rsidR="00381004" w:rsidRPr="005966AA">
        <w:rPr>
          <w:sz w:val="23"/>
          <w:szCs w:val="23"/>
        </w:rPr>
        <w:t>polích)</w:t>
      </w:r>
      <w:r w:rsidR="00E1132E" w:rsidRPr="005966AA">
        <w:rPr>
          <w:sz w:val="23"/>
          <w:szCs w:val="23"/>
        </w:rPr>
        <w:t xml:space="preserve"> stejně jako pozemek bez stavby</w:t>
      </w:r>
      <w:r w:rsidR="005F014B" w:rsidRPr="005966AA">
        <w:rPr>
          <w:sz w:val="23"/>
          <w:szCs w:val="23"/>
        </w:rPr>
        <w:t xml:space="preserve"> (např. zámecký park bez garáží)</w:t>
      </w:r>
      <w:r w:rsidR="004E10B9" w:rsidRPr="005966AA">
        <w:rPr>
          <w:sz w:val="23"/>
          <w:szCs w:val="23"/>
        </w:rPr>
        <w:t xml:space="preserve"> a nezatěžovat vlastníka nadbytečnou administrativou.</w:t>
      </w:r>
      <w:r w:rsidR="0012591B" w:rsidRPr="005966AA">
        <w:rPr>
          <w:sz w:val="23"/>
          <w:szCs w:val="23"/>
        </w:rPr>
        <w:t xml:space="preserve"> </w:t>
      </w:r>
      <w:r w:rsidR="004E10B9" w:rsidRPr="005966AA">
        <w:rPr>
          <w:sz w:val="23"/>
          <w:szCs w:val="23"/>
        </w:rPr>
        <w:t>Za 63 let, kdy stav platil, vedlo o</w:t>
      </w:r>
      <w:r w:rsidR="00FE38C5" w:rsidRPr="005966AA">
        <w:rPr>
          <w:sz w:val="23"/>
          <w:szCs w:val="23"/>
        </w:rPr>
        <w:t>ddělení pozemku a stavby na něm stojící</w:t>
      </w:r>
      <w:r w:rsidR="004E10B9" w:rsidRPr="005966AA">
        <w:rPr>
          <w:sz w:val="23"/>
          <w:szCs w:val="23"/>
        </w:rPr>
        <w:t xml:space="preserve"> (</w:t>
      </w:r>
      <w:r w:rsidR="00FE38C5" w:rsidRPr="005966AA">
        <w:rPr>
          <w:sz w:val="23"/>
          <w:szCs w:val="23"/>
        </w:rPr>
        <w:t>často i reálně majetkové</w:t>
      </w:r>
      <w:r w:rsidR="004E10B9" w:rsidRPr="005966AA">
        <w:rPr>
          <w:sz w:val="23"/>
          <w:szCs w:val="23"/>
        </w:rPr>
        <w:t xml:space="preserve">) </w:t>
      </w:r>
      <w:r w:rsidR="00FE38C5" w:rsidRPr="005966AA">
        <w:rPr>
          <w:sz w:val="23"/>
          <w:szCs w:val="23"/>
        </w:rPr>
        <w:t>v památkové péči k pochybnostem, zda je ochrana pozemku potřebná, zda pozemek má hodnoty, pro které je nutné ho chránit. V případě zahrad, hřbitovů či archeologických lokalit jsou důvody pro přiznání ochrany jednoznačné. U</w:t>
      </w:r>
      <w:r w:rsidR="0017205A" w:rsidRPr="005966AA">
        <w:rPr>
          <w:sz w:val="23"/>
          <w:szCs w:val="23"/>
        </w:rPr>
        <w:t> </w:t>
      </w:r>
      <w:r w:rsidR="00FE38C5" w:rsidRPr="005966AA">
        <w:rPr>
          <w:sz w:val="23"/>
          <w:szCs w:val="23"/>
        </w:rPr>
        <w:t xml:space="preserve">pozemků, na kterých stojí budova/soubor budov, nebo pozemků bezprostředně navazujících a tvořících areál </w:t>
      </w:r>
      <w:r w:rsidR="004E10B9" w:rsidRPr="005966AA">
        <w:rPr>
          <w:sz w:val="23"/>
          <w:szCs w:val="23"/>
        </w:rPr>
        <w:t>kulturní památky</w:t>
      </w:r>
      <w:r w:rsidR="00FE38C5" w:rsidRPr="005966AA">
        <w:rPr>
          <w:sz w:val="23"/>
          <w:szCs w:val="23"/>
        </w:rPr>
        <w:t xml:space="preserve"> bývá někdy zpochybňována. Již </w:t>
      </w:r>
      <w:r w:rsidR="004E10B9" w:rsidRPr="005966AA">
        <w:rPr>
          <w:sz w:val="23"/>
          <w:szCs w:val="23"/>
        </w:rPr>
        <w:t>zákon</w:t>
      </w:r>
      <w:r w:rsidR="00FE38C5" w:rsidRPr="005966AA">
        <w:rPr>
          <w:sz w:val="23"/>
          <w:szCs w:val="23"/>
        </w:rPr>
        <w:t xml:space="preserve"> č. 22/1958 Sb.</w:t>
      </w:r>
      <w:r w:rsidR="004E10B9" w:rsidRPr="005966AA">
        <w:rPr>
          <w:sz w:val="23"/>
          <w:szCs w:val="23"/>
        </w:rPr>
        <w:t>, o kulturních památkách,</w:t>
      </w:r>
      <w:r w:rsidR="00FE38C5" w:rsidRPr="005966AA">
        <w:rPr>
          <w:sz w:val="23"/>
          <w:szCs w:val="23"/>
        </w:rPr>
        <w:t xml:space="preserve"> považoval za potřebné chránit spolu se stavbou i pozemky.</w:t>
      </w:r>
      <w:r w:rsidR="00FE38C5" w:rsidRPr="004A3570">
        <w:rPr>
          <w:rStyle w:val="Znakapoznpodarou"/>
          <w:sz w:val="23"/>
          <w:szCs w:val="23"/>
        </w:rPr>
        <w:footnoteReference w:id="11"/>
      </w:r>
      <w:r w:rsidR="00FE38C5" w:rsidRPr="004A3570">
        <w:rPr>
          <w:sz w:val="23"/>
          <w:szCs w:val="23"/>
        </w:rPr>
        <w:t xml:space="preserve"> Historické souvislosti jsou zřejmé: pozemek dokládá vývoj sídla v čase a prostoru, lidskou činnost v dané lokalitě. Pozemek pod stavbou může nést stopy staveb předchozích, protože </w:t>
      </w:r>
      <w:r w:rsidR="00FE38C5" w:rsidRPr="004A3570">
        <w:rPr>
          <w:sz w:val="23"/>
          <w:szCs w:val="23"/>
        </w:rPr>
        <w:lastRenderedPageBreak/>
        <w:t xml:space="preserve">lidská sídla se v daném místě intenzivně vyvíjela. Dvůr zemědělské usedlosti může uchovávat stopy dřívější činnosti, která na něm probíhala: studnu nebo její zbytky, samostatně přístupný sklep apod. </w:t>
      </w:r>
      <w:r w:rsidR="007D26D5" w:rsidRPr="005966AA">
        <w:rPr>
          <w:sz w:val="23"/>
          <w:szCs w:val="23"/>
        </w:rPr>
        <w:t>Ačkoli nový občanský zákoník přišel v § 506 odst. 1 s koncepcí, že stavba je součástí pozemku, musela ještě na tento fakt a předchozí právní úpravu reagovat i přechodná ustanovení nového občanského zákoníku. Podle §</w:t>
      </w:r>
      <w:r w:rsidR="0017205A" w:rsidRPr="005966AA">
        <w:rPr>
          <w:sz w:val="23"/>
          <w:szCs w:val="23"/>
        </w:rPr>
        <w:t> </w:t>
      </w:r>
      <w:r w:rsidR="007D26D5" w:rsidRPr="005966AA">
        <w:rPr>
          <w:sz w:val="23"/>
          <w:szCs w:val="23"/>
        </w:rPr>
        <w:t xml:space="preserve">3054 nového občanského zákoníku přestala být stavba, která původně nebyla součástí pozemku a která dnem nabytí účinnosti </w:t>
      </w:r>
      <w:r w:rsidR="006A5C0C" w:rsidRPr="005966AA">
        <w:rPr>
          <w:sz w:val="23"/>
          <w:szCs w:val="23"/>
        </w:rPr>
        <w:t>tohoto</w:t>
      </w:r>
      <w:r w:rsidR="001C5C88" w:rsidRPr="005966AA">
        <w:rPr>
          <w:sz w:val="23"/>
          <w:szCs w:val="23"/>
        </w:rPr>
        <w:t xml:space="preserve"> </w:t>
      </w:r>
      <w:r w:rsidR="006A5C0C" w:rsidRPr="005966AA">
        <w:rPr>
          <w:sz w:val="23"/>
          <w:szCs w:val="23"/>
        </w:rPr>
        <w:t>zákona</w:t>
      </w:r>
      <w:r w:rsidR="007D26D5" w:rsidRPr="005966AA">
        <w:rPr>
          <w:sz w:val="23"/>
          <w:szCs w:val="23"/>
        </w:rPr>
        <w:t xml:space="preserve"> měla stejného vlastníka s pozemkem, samostatnou věcí a stala se součástí pozemku. </w:t>
      </w:r>
      <w:r w:rsidR="00983E52" w:rsidRPr="005966AA">
        <w:rPr>
          <w:sz w:val="23"/>
          <w:szCs w:val="23"/>
        </w:rPr>
        <w:t xml:space="preserve">Podle § 3058 odst. 1 se součástí pozemku staly i stavby, které měly stejného vlastníka s pozemkem až po 1. 1. 2014. </w:t>
      </w:r>
      <w:r w:rsidR="007D26D5" w:rsidRPr="005966AA">
        <w:rPr>
          <w:sz w:val="23"/>
          <w:szCs w:val="23"/>
        </w:rPr>
        <w:t>Stavba, která do účinnosti občanského zákoníku nebyla součástí pozemku a ke dni účinnosti občanského zákoníku měla odlišné vlastníky (či stejné vlastníky ale různé vlastnické podíly), zůstala i po 1. 1. 2014 samostatnou nemovitou věcí (§ 3055 odst. 1 občanského zákoníku).</w:t>
      </w:r>
    </w:p>
    <w:p w:rsidR="00BA4801" w:rsidRPr="004A3570" w:rsidRDefault="00983E52" w:rsidP="005966AA">
      <w:pPr>
        <w:autoSpaceDE w:val="0"/>
        <w:autoSpaceDN w:val="0"/>
        <w:adjustRightInd w:val="0"/>
        <w:spacing w:after="120" w:line="264" w:lineRule="auto"/>
        <w:jc w:val="both"/>
        <w:rPr>
          <w:sz w:val="23"/>
          <w:szCs w:val="23"/>
        </w:rPr>
      </w:pPr>
      <w:r w:rsidRPr="005966AA">
        <w:rPr>
          <w:sz w:val="23"/>
          <w:szCs w:val="23"/>
        </w:rPr>
        <w:t xml:space="preserve">Bez ohledu na skutečnost, zda se stavba z hlediska soukromého práva stala součástí pozemku, je možné u kulturních památek prohlašovaných po 1. 1. 2014 podle § 2 odst. </w:t>
      </w:r>
      <w:smartTag w:uri="urn:schemas-microsoft-com:office:smarttags" w:element="metricconverter">
        <w:smartTagPr>
          <w:attr w:name="ProductID" w:val="2 a"/>
        </w:smartTagPr>
        <w:r w:rsidRPr="005966AA">
          <w:rPr>
            <w:sz w:val="23"/>
            <w:szCs w:val="23"/>
          </w:rPr>
          <w:t>2 a</w:t>
        </w:r>
      </w:smartTag>
      <w:r w:rsidRPr="005966AA">
        <w:rPr>
          <w:sz w:val="23"/>
          <w:szCs w:val="23"/>
        </w:rPr>
        <w:t xml:space="preserve"> 3 zákona o státní památkové péči poskytnout ochranu jako kulturní památce stavbě či souboru staveb, aniž by se kulturní památkou stal pozemek, se kterým jsou takové stavby spojené pevným základem. Podle důvodové zprávy k zákonu č. 303/2013 Sb. m</w:t>
      </w:r>
      <w:r w:rsidR="007535C6" w:rsidRPr="005966AA">
        <w:rPr>
          <w:sz w:val="23"/>
          <w:szCs w:val="23"/>
        </w:rPr>
        <w:t>á</w:t>
      </w:r>
      <w:r w:rsidR="0097467C" w:rsidRPr="005966AA">
        <w:rPr>
          <w:sz w:val="23"/>
          <w:szCs w:val="23"/>
        </w:rPr>
        <w:t xml:space="preserve"> </w:t>
      </w:r>
      <w:r w:rsidR="007535C6" w:rsidRPr="005966AA">
        <w:rPr>
          <w:sz w:val="23"/>
          <w:szCs w:val="23"/>
        </w:rPr>
        <w:t>i dnes</w:t>
      </w:r>
      <w:r w:rsidRPr="005966AA">
        <w:rPr>
          <w:sz w:val="23"/>
          <w:szCs w:val="23"/>
        </w:rPr>
        <w:t xml:space="preserve"> být možné, bez vazby na soukromoprávní pojetí věci, poskytnout ochranu jako kulturní památce stavbě (včetně drobných staveb jako jsou kaple, křížky, boží muka nebo samostatně stojící sochy či sousoší), aniž by bylo třeba omezovat dispozici (prohlášením za kulturní památku) s pozemkem, na kterém se takové stavby nacházejí. Skutečnost, že veřejnoprávní ochrana není poskytována věci ve smyslu soukromoprávním, navíc není v tuzemské právní úpravě něčím novým, neboť například na úseku ochrany přírody a krajiny je možné chránit součást věci, aniž by věc celá požívala ochrany, typicky lze hovořit o památných stromech. Obdobně jako v případě staveb umožňuje § 3 odst. 4 zákona o státní památkové péči Ministerstvu kultury ochranu poskytnout pozemku, ale ochranu výslovně uvedených staveb neposkytnout. Důležité je uvést, že dosavadní vymezení rozsahu ochrany u kulturních památek zůstává v platnosti i po 1. 1. 2014. Určuje tak přechodné ustan</w:t>
      </w:r>
      <w:r w:rsidRPr="004A3570">
        <w:rPr>
          <w:sz w:val="23"/>
          <w:szCs w:val="23"/>
        </w:rPr>
        <w:t xml:space="preserve">ovení k novele č. 303/2013 Sb., konkrétně </w:t>
      </w:r>
      <w:r w:rsidR="008F0BC6" w:rsidRPr="004A3570">
        <w:rPr>
          <w:sz w:val="23"/>
          <w:szCs w:val="23"/>
        </w:rPr>
        <w:t>čl</w:t>
      </w:r>
      <w:r w:rsidR="0073350E" w:rsidRPr="004A3570">
        <w:rPr>
          <w:sz w:val="23"/>
          <w:szCs w:val="23"/>
        </w:rPr>
        <w:t xml:space="preserve">. </w:t>
      </w:r>
      <w:r w:rsidRPr="004A3570">
        <w:rPr>
          <w:sz w:val="23"/>
          <w:szCs w:val="23"/>
        </w:rPr>
        <w:t>III části druhé</w:t>
      </w:r>
      <w:r w:rsidR="0073350E" w:rsidRPr="004A3570">
        <w:rPr>
          <w:sz w:val="23"/>
          <w:szCs w:val="23"/>
        </w:rPr>
        <w:t>, kde</w:t>
      </w:r>
      <w:r w:rsidRPr="004A3570">
        <w:rPr>
          <w:sz w:val="23"/>
          <w:szCs w:val="23"/>
        </w:rPr>
        <w:t xml:space="preserve"> je stanoveno, že dosavadní rozsah ochrany stavby nebo pozemku jako kulturní památky není dotčen tím, že se stavba podle občanského zákoníku stala součástí pozemku. Bez ohledu na skutečnost, zda stavba, která vznikla před 1. 1. 2014, splynula s pozemkem a stala se z hlediska nového občanského zákoníku součástí pozemku, se na ochraně poskytnuté podle § 3 zákona o státní památkové péči do budoucnosti nic nemění. Pokud byla chráněna samostatně stavba bez pozemku, bude nadále kulturní památkou jen stavba, a naopak pokud je kulturní památkou pozemek bez stavby, která vznikla před 1. 1 2014, je kulturní památkou pouze pozemek nikoli stavba.</w:t>
      </w:r>
      <w:r w:rsidR="001C5C88" w:rsidRPr="004A3570">
        <w:rPr>
          <w:sz w:val="23"/>
          <w:szCs w:val="23"/>
        </w:rPr>
        <w:t xml:space="preserve"> </w:t>
      </w:r>
      <w:r w:rsidR="00BA4801" w:rsidRPr="004A3570">
        <w:rPr>
          <w:sz w:val="23"/>
          <w:szCs w:val="23"/>
        </w:rPr>
        <w:t>Tolik k historii současného problematického stavu.</w:t>
      </w:r>
    </w:p>
    <w:p w:rsidR="00E9395D" w:rsidRPr="004A3570" w:rsidRDefault="00E9395D" w:rsidP="005966AA">
      <w:pPr>
        <w:autoSpaceDE w:val="0"/>
        <w:autoSpaceDN w:val="0"/>
        <w:adjustRightInd w:val="0"/>
        <w:spacing w:before="240" w:after="120" w:line="264" w:lineRule="auto"/>
        <w:jc w:val="both"/>
        <w:rPr>
          <w:sz w:val="23"/>
          <w:szCs w:val="23"/>
        </w:rPr>
      </w:pPr>
      <w:r w:rsidRPr="004A3570">
        <w:rPr>
          <w:sz w:val="23"/>
          <w:szCs w:val="23"/>
        </w:rPr>
        <w:t>Z pohledu evidence kulturních památek v Ústředním seznamu kulturních památek</w:t>
      </w:r>
      <w:r w:rsidR="00A5036A" w:rsidRPr="004A3570">
        <w:rPr>
          <w:sz w:val="23"/>
          <w:szCs w:val="23"/>
        </w:rPr>
        <w:t xml:space="preserve"> České republiky je také třeba zmínit některé historické souvislosti. </w:t>
      </w:r>
      <w:r w:rsidRPr="004A3570">
        <w:rPr>
          <w:sz w:val="23"/>
          <w:szCs w:val="23"/>
        </w:rPr>
        <w:t>Pozemek tvořící z památkového hlediska se stavbou nebo jiným nemovitým objektem významový (historicky, architektonicky a jinak logický) celek je kulturní památkou, resp. její součástí, je-li ve státních seznamech příslušný kulturní statek zapsán bez omezení. Rozsah zapsaného kulturního statku je stavba včetně celého pozemku, na</w:t>
      </w:r>
      <w:r w:rsidR="00B95E1E" w:rsidRPr="004A3570">
        <w:rPr>
          <w:sz w:val="23"/>
          <w:szCs w:val="23"/>
        </w:rPr>
        <w:t> </w:t>
      </w:r>
      <w:r w:rsidRPr="004A3570">
        <w:rPr>
          <w:sz w:val="23"/>
          <w:szCs w:val="23"/>
        </w:rPr>
        <w:t>kterém stála. Výjimku tvoří samostatně zapsané entity či doplňkové stavby (např. sochy, výklenkové kaple, smírčí kříže, boží muka, pranýře, kašny na náměstí, samostatný špýchar z usedlosti), kde pozemek, na kterém se tato entita nachází, je příliš rozsáhlý a jeho ochrana by ve vztahu k této kulturní památce byla neodůvodněná. Takový pozemek kulturní památkou není, ale spolu s jejím okolím tvoří její prostředí.</w:t>
      </w:r>
    </w:p>
    <w:p w:rsidR="00E9395D" w:rsidRPr="004A3570" w:rsidRDefault="00E9395D" w:rsidP="005966AA">
      <w:pPr>
        <w:autoSpaceDE w:val="0"/>
        <w:autoSpaceDN w:val="0"/>
        <w:adjustRightInd w:val="0"/>
        <w:spacing w:after="120" w:line="264" w:lineRule="auto"/>
        <w:jc w:val="both"/>
        <w:rPr>
          <w:sz w:val="23"/>
          <w:szCs w:val="23"/>
        </w:rPr>
      </w:pPr>
      <w:r w:rsidRPr="004A3570">
        <w:rPr>
          <w:sz w:val="23"/>
          <w:szCs w:val="23"/>
        </w:rPr>
        <w:t xml:space="preserve">Rozsah zapsané kulturní památky vychází z podkladů státního seznamu. Ty byly sestavovány za právního stavu odlišného od dnešního, kdy kulturní památka byla chráněna </w:t>
      </w:r>
      <w:r w:rsidRPr="004A3570">
        <w:rPr>
          <w:i/>
          <w:sz w:val="23"/>
          <w:szCs w:val="23"/>
        </w:rPr>
        <w:t>ex lege</w:t>
      </w:r>
      <w:r w:rsidRPr="004A3570">
        <w:rPr>
          <w:sz w:val="23"/>
          <w:szCs w:val="23"/>
        </w:rPr>
        <w:t xml:space="preserve"> a pro výkon památkové péče nebyl přesný rozsah podstatný. Ačkoliv pro vedení seznamů existovala závazná pravidla a formuláře, výkon těchto pravidel se v jednotlivých krajích někdy i časových obdobích odlišoval. Podklady státních seznamů je třeba vyhodnocovat ve vzájemných souvislostech, nikoliv </w:t>
      </w:r>
      <w:r w:rsidRPr="004A3570">
        <w:rPr>
          <w:sz w:val="23"/>
          <w:szCs w:val="23"/>
        </w:rPr>
        <w:lastRenderedPageBreak/>
        <w:t>izolovaně. Podrobnými pravidly pro určování rozsahů kulturních památek na základě důkladné analýzy dostupných materiálů historické evidence, právních předpisů a vyhlášek, metodických pokynů se zabývá Metodika určování rozsahu kulturních památek a způsobu jejich evidence, kterou připravuje Národní památkový ústav v úzké spolupráci s Ministerstvem kultury. Stavby, které sam</w:t>
      </w:r>
      <w:r w:rsidR="00C879CF" w:rsidRPr="004A3570">
        <w:rPr>
          <w:sz w:val="23"/>
          <w:szCs w:val="23"/>
        </w:rPr>
        <w:t>y</w:t>
      </w:r>
      <w:r w:rsidRPr="004A3570">
        <w:rPr>
          <w:sz w:val="23"/>
          <w:szCs w:val="23"/>
        </w:rPr>
        <w:t xml:space="preserve"> nejsou kulturní památkou, ač jsou hodnotné a stojí na pozemku, který je kulturní památkou, mají obvykle složitou „evidenční minulost“. Je pravděpodobné, že </w:t>
      </w:r>
      <w:r w:rsidR="003A14DB" w:rsidRPr="004A3570">
        <w:rPr>
          <w:sz w:val="23"/>
          <w:szCs w:val="23"/>
        </w:rPr>
        <w:t xml:space="preserve">takové </w:t>
      </w:r>
      <w:r w:rsidRPr="004A3570">
        <w:rPr>
          <w:sz w:val="23"/>
          <w:szCs w:val="23"/>
        </w:rPr>
        <w:t xml:space="preserve">stavby byly do 1. 1. 1988 kulturními památkami </w:t>
      </w:r>
      <w:r w:rsidRPr="004A3570">
        <w:rPr>
          <w:i/>
          <w:sz w:val="23"/>
          <w:szCs w:val="23"/>
        </w:rPr>
        <w:t>ex lege</w:t>
      </w:r>
      <w:r w:rsidRPr="004A3570">
        <w:rPr>
          <w:sz w:val="23"/>
          <w:szCs w:val="23"/>
        </w:rPr>
        <w:t xml:space="preserve"> a jen „chybou“ (neuvedením např. hospodářské stavby na některém z dokumentů) v evidenci státních seznamů, která tehdejším pracovníkům památkové péče nemusela připadat nijak zásadní, se nestaly kulturní památkou dle zákona o státní památkové péči. I tehdejší památková péče si nejednotnosti v evidenci byla vědoma a průběžně byly ukládány úkoly, např. generální aktualizace či revize zahrad a parků I. kategorie, která měla být dokončena v roce 1987, resp.</w:t>
      </w:r>
      <w:r w:rsidR="007540E3" w:rsidRPr="004A3570">
        <w:rPr>
          <w:sz w:val="23"/>
          <w:szCs w:val="23"/>
        </w:rPr>
        <w:t xml:space="preserve"> </w:t>
      </w:r>
      <w:r w:rsidRPr="004A3570">
        <w:rPr>
          <w:sz w:val="23"/>
          <w:szCs w:val="23"/>
        </w:rPr>
        <w:t>1985, s cílem zpřesnit a prohloubit evidenční údaje pro informační systém.</w:t>
      </w:r>
    </w:p>
    <w:p w:rsidR="00E9395D" w:rsidRPr="004A3570" w:rsidRDefault="00E9395D" w:rsidP="005966AA">
      <w:pPr>
        <w:autoSpaceDE w:val="0"/>
        <w:autoSpaceDN w:val="0"/>
        <w:adjustRightInd w:val="0"/>
        <w:spacing w:after="120" w:line="264" w:lineRule="auto"/>
        <w:jc w:val="both"/>
        <w:rPr>
          <w:sz w:val="23"/>
          <w:szCs w:val="23"/>
        </w:rPr>
      </w:pPr>
      <w:r w:rsidRPr="004A3570">
        <w:rPr>
          <w:sz w:val="23"/>
          <w:szCs w:val="23"/>
        </w:rPr>
        <w:t xml:space="preserve">Výkladová pravidla ohledně evidence kulturních památek se v průběhu pětatřiceti let účinnosti zákona o státní památkové péči mnohokrát změnila v návaznosti na další zákony, související judikaturu, technické pokroky v oblasti evidence kulturních památek (např. </w:t>
      </w:r>
      <w:proofErr w:type="spellStart"/>
      <w:r w:rsidRPr="004A3570">
        <w:rPr>
          <w:sz w:val="23"/>
          <w:szCs w:val="23"/>
        </w:rPr>
        <w:t>MonumIS</w:t>
      </w:r>
      <w:proofErr w:type="spellEnd"/>
      <w:r w:rsidRPr="004A3570">
        <w:rPr>
          <w:sz w:val="23"/>
          <w:szCs w:val="23"/>
        </w:rPr>
        <w:t>) či požadavky na stále větší podrobnost a zpřesňování podkladů (digitální katastrální mapy). Podle výše uvedené metodiky jsou u větších areálů kulturních památek, zapsaných podle věci hlavní, za kulturní památku považovány krom věci hlavní (zámek, tvrz) všechny pozemky se všemi součástmi a ze staveb pouze ty, které jsou přímo uvedeny v dokumentech státního seznamu. Stavba, která výslovně nebyla prohlášena za kulturní památku, ač stojí na pozemku, který</w:t>
      </w:r>
      <w:r w:rsidR="00DE1AF0" w:rsidRPr="004A3570">
        <w:rPr>
          <w:sz w:val="23"/>
          <w:szCs w:val="23"/>
        </w:rPr>
        <w:t xml:space="preserve"> </w:t>
      </w:r>
      <w:r w:rsidRPr="004A3570">
        <w:rPr>
          <w:sz w:val="23"/>
          <w:szCs w:val="23"/>
        </w:rPr>
        <w:t>za</w:t>
      </w:r>
      <w:r w:rsidR="003A14DB" w:rsidRPr="004A3570">
        <w:rPr>
          <w:sz w:val="23"/>
          <w:szCs w:val="23"/>
        </w:rPr>
        <w:t> </w:t>
      </w:r>
      <w:r w:rsidRPr="004A3570">
        <w:rPr>
          <w:sz w:val="23"/>
          <w:szCs w:val="23"/>
        </w:rPr>
        <w:t>kulturní památku</w:t>
      </w:r>
      <w:r w:rsidR="002F761B" w:rsidRPr="004A3570">
        <w:rPr>
          <w:sz w:val="23"/>
          <w:szCs w:val="23"/>
        </w:rPr>
        <w:t xml:space="preserve"> prohlášen byl</w:t>
      </w:r>
      <w:r w:rsidRPr="004A3570">
        <w:rPr>
          <w:sz w:val="23"/>
          <w:szCs w:val="23"/>
        </w:rPr>
        <w:t>, je obvykle vůči hodnotám kulturní památky stavbou rušivou a pozemek by byl hodnotnější bez této stavby nebo s hodnotou kulturní památky nijak nesouvisí. Obvykle jde o novostavby v historických areálech či o novostavby na pozemcích s archeologickými nalezišti.</w:t>
      </w:r>
    </w:p>
    <w:p w:rsidR="001741F3" w:rsidRPr="004A3570" w:rsidRDefault="00BA4801" w:rsidP="005966AA">
      <w:pPr>
        <w:autoSpaceDE w:val="0"/>
        <w:autoSpaceDN w:val="0"/>
        <w:adjustRightInd w:val="0"/>
        <w:spacing w:before="360" w:after="120" w:line="264" w:lineRule="auto"/>
        <w:jc w:val="both"/>
        <w:rPr>
          <w:sz w:val="23"/>
          <w:szCs w:val="23"/>
        </w:rPr>
      </w:pPr>
      <w:r w:rsidRPr="004A3570">
        <w:rPr>
          <w:sz w:val="23"/>
          <w:szCs w:val="23"/>
        </w:rPr>
        <w:t>K</w:t>
      </w:r>
      <w:r w:rsidR="001741F3" w:rsidRPr="004A3570">
        <w:rPr>
          <w:sz w:val="23"/>
          <w:szCs w:val="23"/>
        </w:rPr>
        <w:t xml:space="preserve"> samotné </w:t>
      </w:r>
      <w:r w:rsidRPr="004A3570">
        <w:rPr>
          <w:sz w:val="23"/>
          <w:szCs w:val="23"/>
        </w:rPr>
        <w:t>problematice</w:t>
      </w:r>
      <w:r w:rsidRPr="004A3570">
        <w:rPr>
          <w:i/>
          <w:sz w:val="23"/>
          <w:szCs w:val="23"/>
        </w:rPr>
        <w:t xml:space="preserve"> </w:t>
      </w:r>
      <w:r w:rsidR="00544511" w:rsidRPr="004A3570">
        <w:rPr>
          <w:i/>
          <w:sz w:val="23"/>
          <w:szCs w:val="23"/>
        </w:rPr>
        <w:t>jak nahlížet na</w:t>
      </w:r>
      <w:r w:rsidR="002B3E00" w:rsidRPr="004A3570">
        <w:rPr>
          <w:i/>
          <w:sz w:val="23"/>
          <w:szCs w:val="23"/>
        </w:rPr>
        <w:t> </w:t>
      </w:r>
      <w:r w:rsidR="00544511" w:rsidRPr="004A3570">
        <w:rPr>
          <w:i/>
          <w:sz w:val="23"/>
          <w:szCs w:val="23"/>
        </w:rPr>
        <w:t>nemovitost, která se nachází v areálu kulturní památky a není zapsána v</w:t>
      </w:r>
      <w:r w:rsidRPr="004A3570">
        <w:rPr>
          <w:i/>
          <w:sz w:val="23"/>
          <w:szCs w:val="23"/>
        </w:rPr>
        <w:t> </w:t>
      </w:r>
      <w:r w:rsidR="00544511" w:rsidRPr="004A3570">
        <w:rPr>
          <w:i/>
          <w:sz w:val="23"/>
          <w:szCs w:val="23"/>
        </w:rPr>
        <w:t>Ústředním seznamu kulturních památek ČR, zda je tato nemovitost kulturní památkou nebo se nachází v prostředí kulturní památky a zda-</w:t>
      </w:r>
      <w:proofErr w:type="spellStart"/>
      <w:r w:rsidR="00544511" w:rsidRPr="004A3570">
        <w:rPr>
          <w:i/>
          <w:sz w:val="23"/>
          <w:szCs w:val="23"/>
        </w:rPr>
        <w:t>li</w:t>
      </w:r>
      <w:proofErr w:type="spellEnd"/>
      <w:r w:rsidR="00544511" w:rsidRPr="004A3570">
        <w:rPr>
          <w:i/>
          <w:sz w:val="23"/>
          <w:szCs w:val="23"/>
        </w:rPr>
        <w:t xml:space="preserve"> může obecní úřad obce s</w:t>
      </w:r>
      <w:r w:rsidRPr="004A3570">
        <w:rPr>
          <w:i/>
          <w:sz w:val="23"/>
          <w:szCs w:val="23"/>
        </w:rPr>
        <w:t> </w:t>
      </w:r>
      <w:r w:rsidR="00544511" w:rsidRPr="004A3570">
        <w:rPr>
          <w:i/>
          <w:sz w:val="23"/>
          <w:szCs w:val="23"/>
        </w:rPr>
        <w:t>rozšířenou působností při obnově takovéto nemovitosti určovat podmínky, které se týkají interiéru</w:t>
      </w:r>
      <w:r w:rsidRPr="004A3570">
        <w:rPr>
          <w:i/>
          <w:sz w:val="23"/>
          <w:szCs w:val="23"/>
        </w:rPr>
        <w:t xml:space="preserve"> </w:t>
      </w:r>
      <w:r w:rsidRPr="004A3570">
        <w:rPr>
          <w:sz w:val="23"/>
          <w:szCs w:val="23"/>
        </w:rPr>
        <w:t xml:space="preserve">se již dříve vyjadřovalo Ministerstvo kultury ve svých stanoviscích č. j. 11357/2005 ze dne 9. 8. 2005 a </w:t>
      </w:r>
      <w:r w:rsidR="008374EF">
        <w:rPr>
          <w:sz w:val="23"/>
          <w:szCs w:val="23"/>
        </w:rPr>
        <w:t> </w:t>
      </w:r>
      <w:r w:rsidRPr="004A3570">
        <w:rPr>
          <w:sz w:val="23"/>
          <w:szCs w:val="23"/>
        </w:rPr>
        <w:t>č. j.</w:t>
      </w:r>
      <w:r w:rsidR="001741F3" w:rsidRPr="004A3570">
        <w:rPr>
          <w:sz w:val="23"/>
          <w:szCs w:val="23"/>
        </w:rPr>
        <w:t> </w:t>
      </w:r>
      <w:r w:rsidRPr="004A3570">
        <w:rPr>
          <w:sz w:val="23"/>
          <w:szCs w:val="23"/>
        </w:rPr>
        <w:t xml:space="preserve">10298/2007 ze dne 11. </w:t>
      </w:r>
      <w:r w:rsidR="007540E3" w:rsidRPr="004A3570">
        <w:rPr>
          <w:sz w:val="23"/>
          <w:szCs w:val="23"/>
        </w:rPr>
        <w:t xml:space="preserve">9. </w:t>
      </w:r>
      <w:r w:rsidRPr="004A3570">
        <w:rPr>
          <w:sz w:val="23"/>
          <w:szCs w:val="23"/>
        </w:rPr>
        <w:t xml:space="preserve">2007. </w:t>
      </w:r>
      <w:r w:rsidR="0073350E" w:rsidRPr="004A3570">
        <w:rPr>
          <w:rFonts w:eastAsiaTheme="minorHAnsi"/>
          <w:sz w:val="23"/>
          <w:szCs w:val="23"/>
          <w:lang w:eastAsia="en-US"/>
        </w:rPr>
        <w:t>M</w:t>
      </w:r>
      <w:r w:rsidR="002B3E00" w:rsidRPr="004A3570">
        <w:rPr>
          <w:rFonts w:eastAsiaTheme="minorHAnsi"/>
          <w:sz w:val="23"/>
          <w:szCs w:val="23"/>
          <w:lang w:eastAsia="en-US"/>
        </w:rPr>
        <w:t>inisterstvo</w:t>
      </w:r>
      <w:r w:rsidR="002B3E00" w:rsidRPr="004A3570">
        <w:rPr>
          <w:sz w:val="23"/>
          <w:szCs w:val="23"/>
        </w:rPr>
        <w:t xml:space="preserve"> </w:t>
      </w:r>
      <w:r w:rsidR="0073350E" w:rsidRPr="004A3570">
        <w:rPr>
          <w:sz w:val="23"/>
          <w:szCs w:val="23"/>
        </w:rPr>
        <w:t xml:space="preserve">kultury se </w:t>
      </w:r>
      <w:r w:rsidR="005A3ABF" w:rsidRPr="004A3570">
        <w:rPr>
          <w:sz w:val="23"/>
          <w:szCs w:val="23"/>
        </w:rPr>
        <w:t xml:space="preserve">již tehdy </w:t>
      </w:r>
      <w:r w:rsidR="002B3E00" w:rsidRPr="004A3570">
        <w:rPr>
          <w:sz w:val="23"/>
          <w:szCs w:val="23"/>
        </w:rPr>
        <w:t>domnívalo, že ta</w:t>
      </w:r>
      <w:r w:rsidRPr="004A3570">
        <w:rPr>
          <w:sz w:val="23"/>
          <w:szCs w:val="23"/>
        </w:rPr>
        <w:t>kové</w:t>
      </w:r>
      <w:r w:rsidR="002B3E00" w:rsidRPr="004A3570">
        <w:rPr>
          <w:sz w:val="23"/>
          <w:szCs w:val="23"/>
        </w:rPr>
        <w:t xml:space="preserve"> nemovitost</w:t>
      </w:r>
      <w:r w:rsidRPr="004A3570">
        <w:rPr>
          <w:sz w:val="23"/>
          <w:szCs w:val="23"/>
        </w:rPr>
        <w:t>i</w:t>
      </w:r>
      <w:r w:rsidR="002B3E00" w:rsidRPr="004A3570">
        <w:rPr>
          <w:sz w:val="23"/>
          <w:szCs w:val="23"/>
        </w:rPr>
        <w:t xml:space="preserve"> </w:t>
      </w:r>
      <w:r w:rsidR="00D06B5C" w:rsidRPr="004A3570">
        <w:rPr>
          <w:sz w:val="23"/>
          <w:szCs w:val="23"/>
        </w:rPr>
        <w:t>je třeba chápat jako nemovitosti v</w:t>
      </w:r>
      <w:r w:rsidR="002B3E00" w:rsidRPr="004A3570">
        <w:rPr>
          <w:sz w:val="23"/>
          <w:szCs w:val="23"/>
        </w:rPr>
        <w:t> </w:t>
      </w:r>
      <w:r w:rsidR="00525B39" w:rsidRPr="004A3570">
        <w:rPr>
          <w:sz w:val="23"/>
          <w:szCs w:val="23"/>
        </w:rPr>
        <w:t>„</w:t>
      </w:r>
      <w:r w:rsidR="002B3E00" w:rsidRPr="004A3570">
        <w:rPr>
          <w:sz w:val="23"/>
          <w:szCs w:val="23"/>
        </w:rPr>
        <w:t>prostředí kulturní památky</w:t>
      </w:r>
      <w:r w:rsidR="00525B39" w:rsidRPr="004A3570">
        <w:rPr>
          <w:rStyle w:val="Znakapoznpodarou"/>
          <w:sz w:val="23"/>
          <w:szCs w:val="23"/>
        </w:rPr>
        <w:footnoteReference w:id="12"/>
      </w:r>
      <w:r w:rsidR="00525B39" w:rsidRPr="004A3570">
        <w:rPr>
          <w:i/>
          <w:sz w:val="23"/>
          <w:szCs w:val="23"/>
        </w:rPr>
        <w:t>“</w:t>
      </w:r>
      <w:r w:rsidR="00C879CF" w:rsidRPr="004A3570">
        <w:rPr>
          <w:i/>
          <w:sz w:val="23"/>
          <w:szCs w:val="23"/>
        </w:rPr>
        <w:t>,</w:t>
      </w:r>
      <w:r w:rsidRPr="004A3570">
        <w:rPr>
          <w:sz w:val="23"/>
          <w:szCs w:val="23"/>
        </w:rPr>
        <w:t xml:space="preserve"> </w:t>
      </w:r>
      <w:r w:rsidR="00D06B5C" w:rsidRPr="004A3570">
        <w:rPr>
          <w:sz w:val="23"/>
          <w:szCs w:val="23"/>
        </w:rPr>
        <w:t>ať již je zmiňováno v </w:t>
      </w:r>
      <w:r w:rsidRPr="004A3570">
        <w:rPr>
          <w:sz w:val="23"/>
          <w:szCs w:val="23"/>
        </w:rPr>
        <w:t>§</w:t>
      </w:r>
      <w:r w:rsidR="005A3ABF" w:rsidRPr="004A3570">
        <w:rPr>
          <w:sz w:val="23"/>
          <w:szCs w:val="23"/>
        </w:rPr>
        <w:t> </w:t>
      </w:r>
      <w:r w:rsidRPr="004A3570">
        <w:rPr>
          <w:sz w:val="23"/>
          <w:szCs w:val="23"/>
        </w:rPr>
        <w:t>9 odst. 3, §</w:t>
      </w:r>
      <w:r w:rsidR="005A3ABF" w:rsidRPr="004A3570">
        <w:rPr>
          <w:sz w:val="23"/>
          <w:szCs w:val="23"/>
        </w:rPr>
        <w:t> </w:t>
      </w:r>
      <w:r w:rsidRPr="004A3570">
        <w:rPr>
          <w:sz w:val="23"/>
          <w:szCs w:val="23"/>
        </w:rPr>
        <w:t>11 odst. 2, § 14 odst. 1 nebo §</w:t>
      </w:r>
      <w:r w:rsidR="005A3ABF" w:rsidRPr="004A3570">
        <w:rPr>
          <w:sz w:val="23"/>
          <w:szCs w:val="23"/>
        </w:rPr>
        <w:t> </w:t>
      </w:r>
      <w:r w:rsidRPr="004A3570">
        <w:rPr>
          <w:sz w:val="23"/>
          <w:szCs w:val="23"/>
        </w:rPr>
        <w:t>17 odst. 1 a 3 zákona o státní památkové péči a</w:t>
      </w:r>
      <w:r w:rsidR="008374EF">
        <w:rPr>
          <w:sz w:val="23"/>
          <w:szCs w:val="23"/>
        </w:rPr>
        <w:t> </w:t>
      </w:r>
      <w:r w:rsidRPr="004A3570">
        <w:rPr>
          <w:sz w:val="23"/>
          <w:szCs w:val="23"/>
        </w:rPr>
        <w:t>z tohoto pohledu také musí být posuzovány.</w:t>
      </w:r>
    </w:p>
    <w:p w:rsidR="006A2EFB" w:rsidRPr="004A3570" w:rsidRDefault="006A2EFB" w:rsidP="005966AA">
      <w:pPr>
        <w:autoSpaceDE w:val="0"/>
        <w:autoSpaceDN w:val="0"/>
        <w:adjustRightInd w:val="0"/>
        <w:spacing w:after="120" w:line="264" w:lineRule="auto"/>
        <w:jc w:val="both"/>
        <w:rPr>
          <w:i/>
          <w:sz w:val="23"/>
          <w:szCs w:val="23"/>
        </w:rPr>
      </w:pPr>
      <w:r w:rsidRPr="004A3570">
        <w:rPr>
          <w:sz w:val="23"/>
          <w:szCs w:val="23"/>
        </w:rPr>
        <w:t xml:space="preserve">Obdobně zněly i závěry ze zjištění Památkové inspekce z kontroly krajského úřadu v roce 2013, viz </w:t>
      </w:r>
      <w:hyperlink r:id="rId8" w:history="1">
        <w:r w:rsidRPr="004A3570">
          <w:rPr>
            <w:rStyle w:val="Hypertextovodkaz"/>
            <w:rFonts w:eastAsiaTheme="majorEastAsia"/>
            <w:color w:val="auto"/>
            <w:sz w:val="23"/>
            <w:szCs w:val="23"/>
          </w:rPr>
          <w:t>https://www.mkcr.cz/kontrolni-zjisteni-248.html</w:t>
        </w:r>
      </w:hyperlink>
      <w:r w:rsidRPr="004A3570">
        <w:rPr>
          <w:sz w:val="23"/>
          <w:szCs w:val="23"/>
        </w:rPr>
        <w:t>, kapitola Závazná stanoviska dle správního řádu, zjištění 2013-05-II týkající se zajištění pozemku v bezprostředním sousedství národní kulturní památky „</w:t>
      </w:r>
      <w:r w:rsidRPr="004A3570">
        <w:rPr>
          <w:i/>
          <w:sz w:val="23"/>
          <w:szCs w:val="23"/>
        </w:rPr>
        <w:t xml:space="preserve">Pozemek (…) je (…) ve vlastnictví </w:t>
      </w:r>
      <w:r w:rsidRPr="004A3570">
        <w:rPr>
          <w:sz w:val="23"/>
          <w:szCs w:val="23"/>
        </w:rPr>
        <w:t>(… jiného subjektu)</w:t>
      </w:r>
      <w:r w:rsidRPr="004A3570">
        <w:rPr>
          <w:i/>
          <w:sz w:val="23"/>
          <w:szCs w:val="23"/>
        </w:rPr>
        <w:t xml:space="preserve"> a z hlediska zájmů státní památkové péče nepodléhá ani plošné ochraně. V dané věci však měl být tento pozemek řešen jako „prostředí památky“, přičemž je nezbytné tento fakt uvést ve výrokové části závazného stanoviska.</w:t>
      </w:r>
    </w:p>
    <w:p w:rsidR="004E11E7" w:rsidRPr="004A3570" w:rsidRDefault="003C1183" w:rsidP="005966AA">
      <w:pPr>
        <w:autoSpaceDE w:val="0"/>
        <w:autoSpaceDN w:val="0"/>
        <w:adjustRightInd w:val="0"/>
        <w:spacing w:after="120" w:line="264" w:lineRule="auto"/>
        <w:jc w:val="both"/>
        <w:rPr>
          <w:i/>
          <w:sz w:val="23"/>
          <w:szCs w:val="23"/>
        </w:rPr>
      </w:pPr>
      <w:r w:rsidRPr="004A3570">
        <w:rPr>
          <w:sz w:val="23"/>
          <w:szCs w:val="23"/>
        </w:rPr>
        <w:t>V nedávné době se přístupem</w:t>
      </w:r>
      <w:r w:rsidR="003810D3" w:rsidRPr="004A3570">
        <w:rPr>
          <w:sz w:val="23"/>
          <w:szCs w:val="23"/>
        </w:rPr>
        <w:t xml:space="preserve"> správních orgánů</w:t>
      </w:r>
      <w:r w:rsidRPr="004A3570">
        <w:rPr>
          <w:sz w:val="23"/>
          <w:szCs w:val="23"/>
        </w:rPr>
        <w:t xml:space="preserve"> k nemovitost</w:t>
      </w:r>
      <w:r w:rsidR="003810D3" w:rsidRPr="004A3570">
        <w:rPr>
          <w:sz w:val="23"/>
          <w:szCs w:val="23"/>
        </w:rPr>
        <w:t>i</w:t>
      </w:r>
      <w:r w:rsidRPr="004A3570">
        <w:rPr>
          <w:sz w:val="23"/>
          <w:szCs w:val="23"/>
        </w:rPr>
        <w:t xml:space="preserve"> v prostředí kulturní památky zabýval Krajský soud v Brně ve svém rozsudku č. j. 30 A 75/2021-239 ze dne 9. </w:t>
      </w:r>
      <w:r w:rsidR="007540E3" w:rsidRPr="004A3570">
        <w:rPr>
          <w:sz w:val="23"/>
          <w:szCs w:val="23"/>
        </w:rPr>
        <w:t xml:space="preserve">12. </w:t>
      </w:r>
      <w:r w:rsidRPr="004A3570">
        <w:rPr>
          <w:sz w:val="23"/>
          <w:szCs w:val="23"/>
        </w:rPr>
        <w:t>2021</w:t>
      </w:r>
      <w:r w:rsidR="005220F0" w:rsidRPr="004A3570">
        <w:rPr>
          <w:rStyle w:val="Znakapoznpodarou"/>
          <w:sz w:val="23"/>
          <w:szCs w:val="23"/>
        </w:rPr>
        <w:footnoteReference w:id="13"/>
      </w:r>
      <w:r w:rsidRPr="004A3570">
        <w:rPr>
          <w:sz w:val="23"/>
          <w:szCs w:val="23"/>
        </w:rPr>
        <w:t xml:space="preserve"> </w:t>
      </w:r>
      <w:r w:rsidR="004E11E7" w:rsidRPr="004A3570">
        <w:rPr>
          <w:sz w:val="23"/>
          <w:szCs w:val="23"/>
        </w:rPr>
        <w:t>„</w:t>
      </w:r>
      <w:r w:rsidR="004E11E7" w:rsidRPr="004A3570">
        <w:rPr>
          <w:i/>
          <w:sz w:val="23"/>
          <w:szCs w:val="23"/>
        </w:rPr>
        <w:t xml:space="preserve">Orgány státní památkové péče podle soudu ve svých závazných stanoviscích vydaných podle § 14 odst. 6 zákona o státní památkové péči chybně vyhodnotily, že dům … netvoří prostředí památkově chráněné … </w:t>
      </w:r>
      <w:r w:rsidR="004E11E7" w:rsidRPr="004A3570">
        <w:rPr>
          <w:i/>
          <w:sz w:val="23"/>
          <w:szCs w:val="23"/>
        </w:rPr>
        <w:lastRenderedPageBreak/>
        <w:t xml:space="preserve">vily. Přestože účastníci správního řízení upozorňovali na vzájemnou souvislost obou domů, orgán státní památkové péče tuto argumentaci odmítl s nepřípadným odůvodněním, že obě budovy mají odlišný vlastnický režim. Tato skutečnost však neznamená, že by dům … nemohl být chráněn jako prostředí kulturní památky. I ze znění § 11 odst. 2 zákona o státní památkové péči plyne, že ochrana prostředí kulturní památky není podmíněna totožným vlastnickým režimem. Vzhledem k tomu, že domy … jsou součástí téhož dvojdomu, je úzká souvislost domu … s chráněnou kulturní památkou naprosto zřejmá. Bez ohledu na odlišný vlastnický režim obou objektů tak dům … musí být chápán jako prostředí kulturní památky, neboť necitlivé zásahy do tohoto rodinného domu mohou poškodit kulturně historické hodnoty památkově chráněné … vily. V dalším řízení tak bude na dotčených orgánech chránících zájmy státní památkové péče, aby zvážily, jakou míru ochrany v rámci zajištění veřejného zájmu na ochraně kulturních památek bude nutno domu … z pozice bezprostředního sousedství s … vilou přiznat. </w:t>
      </w:r>
      <w:r w:rsidR="004E11E7" w:rsidRPr="004A3570">
        <w:rPr>
          <w:i/>
          <w:sz w:val="23"/>
          <w:szCs w:val="23"/>
          <w:u w:val="single"/>
        </w:rPr>
        <w:t>Je zřejmé, že ochrana prostředí kulturní památky nemůže být srovnatelná s</w:t>
      </w:r>
      <w:r w:rsidR="004E11E7" w:rsidRPr="004A3570">
        <w:rPr>
          <w:i/>
          <w:strike/>
          <w:sz w:val="23"/>
          <w:szCs w:val="23"/>
          <w:u w:val="single"/>
        </w:rPr>
        <w:t xml:space="preserve"> </w:t>
      </w:r>
      <w:r w:rsidR="004E11E7" w:rsidRPr="004A3570">
        <w:rPr>
          <w:i/>
          <w:sz w:val="23"/>
          <w:szCs w:val="23"/>
          <w:u w:val="single"/>
        </w:rPr>
        <w:t>ochranou poskytovanou samotným kulturním památkám.</w:t>
      </w:r>
      <w:r w:rsidR="004E11E7" w:rsidRPr="004A3570">
        <w:rPr>
          <w:i/>
          <w:sz w:val="23"/>
          <w:szCs w:val="23"/>
        </w:rPr>
        <w:t xml:space="preserve"> Soudu nepřísluší konkrétní podmínky ochrany v tomto rozsudku předjímat, to bude úkolem dotčených orgánů v dalším řízení.“</w:t>
      </w:r>
    </w:p>
    <w:p w:rsidR="00C93F3F" w:rsidRPr="004A3570" w:rsidRDefault="00525B39" w:rsidP="005966AA">
      <w:pPr>
        <w:autoSpaceDE w:val="0"/>
        <w:autoSpaceDN w:val="0"/>
        <w:adjustRightInd w:val="0"/>
        <w:spacing w:before="240" w:after="120" w:line="264" w:lineRule="auto"/>
        <w:jc w:val="both"/>
        <w:rPr>
          <w:sz w:val="23"/>
          <w:szCs w:val="23"/>
        </w:rPr>
      </w:pPr>
      <w:r w:rsidRPr="004A3570">
        <w:rPr>
          <w:rFonts w:eastAsiaTheme="minorHAnsi"/>
          <w:sz w:val="23"/>
          <w:szCs w:val="23"/>
          <w:lang w:eastAsia="en-US"/>
        </w:rPr>
        <w:t>Vlastní</w:t>
      </w:r>
      <w:r w:rsidRPr="004A3570">
        <w:rPr>
          <w:sz w:val="23"/>
          <w:szCs w:val="23"/>
        </w:rPr>
        <w:t xml:space="preserve"> obsah pojmu </w:t>
      </w:r>
      <w:r w:rsidR="00D06B5C" w:rsidRPr="004A3570">
        <w:rPr>
          <w:sz w:val="23"/>
          <w:szCs w:val="23"/>
        </w:rPr>
        <w:t>„</w:t>
      </w:r>
      <w:r w:rsidRPr="004A3570">
        <w:rPr>
          <w:sz w:val="23"/>
          <w:szCs w:val="23"/>
        </w:rPr>
        <w:t>prostředí kulturní památky</w:t>
      </w:r>
      <w:r w:rsidR="00D06B5C" w:rsidRPr="004A3570">
        <w:rPr>
          <w:sz w:val="23"/>
          <w:szCs w:val="23"/>
        </w:rPr>
        <w:t>“</w:t>
      </w:r>
      <w:r w:rsidRPr="004A3570">
        <w:rPr>
          <w:sz w:val="23"/>
          <w:szCs w:val="23"/>
        </w:rPr>
        <w:t xml:space="preserve"> je </w:t>
      </w:r>
      <w:r w:rsidR="00D06B5C" w:rsidRPr="004A3570">
        <w:rPr>
          <w:sz w:val="23"/>
          <w:szCs w:val="23"/>
        </w:rPr>
        <w:t xml:space="preserve">pak </w:t>
      </w:r>
      <w:r w:rsidRPr="004A3570">
        <w:rPr>
          <w:sz w:val="23"/>
          <w:szCs w:val="23"/>
        </w:rPr>
        <w:t>třeba odvozovat od předmětu ochrany kulturní památky, konkrétně od jeho hodnoty. Hodnota souvztažnosti památky s prostředím patří mezi hodnoty, jejichž posuzování je výlučnou doménou památkové péče</w:t>
      </w:r>
      <w:r w:rsidR="00D06B5C" w:rsidRPr="004A3570">
        <w:rPr>
          <w:sz w:val="23"/>
          <w:szCs w:val="23"/>
        </w:rPr>
        <w:t>. Vyjadřuje význam památky v organismu nadřazeného celku, jehož je tato památka součástí.</w:t>
      </w:r>
      <w:r w:rsidR="00C725AB" w:rsidRPr="004A3570">
        <w:rPr>
          <w:sz w:val="23"/>
          <w:szCs w:val="23"/>
        </w:rPr>
        <w:t xml:space="preserve"> Intenzita vztahu k nadřazenému celku (zpravidla areálu, urbanistickému souboru, sídlu, krajinářské kompozici, části kulturní krajiny atd.) zásadním způsobem ovlivňuje požadavky na charakter stavební obnovy, popř. rekonstrukce.</w:t>
      </w:r>
      <w:r w:rsidRPr="004A3570">
        <w:rPr>
          <w:sz w:val="23"/>
          <w:szCs w:val="23"/>
        </w:rPr>
        <w:t xml:space="preserve"> </w:t>
      </w:r>
      <w:r w:rsidR="00AF1D11" w:rsidRPr="004A3570">
        <w:rPr>
          <w:sz w:val="23"/>
          <w:szCs w:val="23"/>
        </w:rPr>
        <w:t>Respektování urbanistických vlastností areálu a jejich neodmyslitelný podíl na hodnotě kulturní památky by měl</w:t>
      </w:r>
      <w:r w:rsidR="00C879CF" w:rsidRPr="004A3570">
        <w:rPr>
          <w:sz w:val="23"/>
          <w:szCs w:val="23"/>
        </w:rPr>
        <w:t>y</w:t>
      </w:r>
      <w:r w:rsidR="00AF1D11" w:rsidRPr="004A3570">
        <w:rPr>
          <w:sz w:val="23"/>
          <w:szCs w:val="23"/>
        </w:rPr>
        <w:t xml:space="preserve"> v některých odůvodněných případech omezit či dokonce vyloučit některé činnosti způsobující výrazné hmotové či pohledové změny. Vnímání celistvé podoby areálu bývá pokládáno za další předpoklad plnohodnotného prožitku z uměleckého celku. Tato podoba existuje bezesporu v čisté formě v okamžiku dokončení, veškeré následující zásahy mají tendenci tuto původní podobu měnit. I na této úrovni je však třeba rozlišit případy, kdy změna poznamenávající celek měla charakter pouze aditivní a kdy naopak zasáhla celý stavební organismus, že její výsledek představuje zcela svébytnou kvalitu. </w:t>
      </w:r>
      <w:r w:rsidRPr="004A3570">
        <w:rPr>
          <w:sz w:val="23"/>
          <w:szCs w:val="23"/>
        </w:rPr>
        <w:t xml:space="preserve">(blíže in: Radová, Milena: </w:t>
      </w:r>
      <w:r w:rsidRPr="00A37B63">
        <w:rPr>
          <w:i/>
          <w:sz w:val="23"/>
          <w:szCs w:val="23"/>
        </w:rPr>
        <w:t>Koncepce památkového zásahu do stavebního díla, její úloha a východiska</w:t>
      </w:r>
      <w:r w:rsidRPr="004A3570">
        <w:rPr>
          <w:sz w:val="23"/>
          <w:szCs w:val="23"/>
        </w:rPr>
        <w:t xml:space="preserve">, in: Památky a příroda, XII, 1987, č. 1, str. 1 - 9, č. 2 str. 65 – 75 nebo Láska, Vojtěch: </w:t>
      </w:r>
      <w:r w:rsidRPr="00A37B63">
        <w:rPr>
          <w:i/>
          <w:sz w:val="23"/>
          <w:szCs w:val="23"/>
        </w:rPr>
        <w:t>Hodnota, autenticita a integrita stavebního díla minulosti – teorie a praxe</w:t>
      </w:r>
      <w:r w:rsidRPr="004A3570">
        <w:rPr>
          <w:sz w:val="23"/>
          <w:szCs w:val="23"/>
        </w:rPr>
        <w:t>, in: Památky středních Čech, XIV, 2000, č. 2, str. 1 – 27.).</w:t>
      </w:r>
      <w:r w:rsidR="005D7574" w:rsidRPr="004A3570">
        <w:rPr>
          <w:sz w:val="23"/>
          <w:szCs w:val="23"/>
        </w:rPr>
        <w:t xml:space="preserve"> </w:t>
      </w:r>
      <w:r w:rsidRPr="004A3570">
        <w:rPr>
          <w:sz w:val="23"/>
          <w:szCs w:val="23"/>
        </w:rPr>
        <w:t>Ve vztahu k této hodnotě je pak třeba v konkrétním případě pojem prostředí kulturní památky aplikovat. Zde mohou být návodem i mezinárodní dokumenty jako např. Mezinárodní charta o</w:t>
      </w:r>
      <w:r w:rsidR="00D27782" w:rsidRPr="004A3570">
        <w:rPr>
          <w:sz w:val="23"/>
          <w:szCs w:val="23"/>
        </w:rPr>
        <w:t> </w:t>
      </w:r>
      <w:r w:rsidRPr="004A3570">
        <w:rPr>
          <w:sz w:val="23"/>
          <w:szCs w:val="23"/>
        </w:rPr>
        <w:t>zachování a restaurování památek a sídel</w:t>
      </w:r>
      <w:r w:rsidR="00EB26D5" w:rsidRPr="004A3570">
        <w:rPr>
          <w:sz w:val="23"/>
          <w:szCs w:val="23"/>
        </w:rPr>
        <w:t xml:space="preserve"> (Benátky 1964)</w:t>
      </w:r>
      <w:r w:rsidR="00D27782" w:rsidRPr="004A3570">
        <w:rPr>
          <w:rStyle w:val="Znakapoznpodarou"/>
          <w:sz w:val="23"/>
          <w:szCs w:val="23"/>
        </w:rPr>
        <w:footnoteReference w:id="14"/>
      </w:r>
      <w:r w:rsidR="00EB26D5" w:rsidRPr="004A3570">
        <w:rPr>
          <w:sz w:val="23"/>
          <w:szCs w:val="23"/>
        </w:rPr>
        <w:t>, která v článku šestém uvádí</w:t>
      </w:r>
      <w:r w:rsidR="00D27782" w:rsidRPr="004A3570">
        <w:rPr>
          <w:sz w:val="23"/>
          <w:szCs w:val="23"/>
        </w:rPr>
        <w:t xml:space="preserve"> </w:t>
      </w:r>
      <w:r w:rsidR="00C879CF" w:rsidRPr="004A3570">
        <w:rPr>
          <w:sz w:val="23"/>
          <w:szCs w:val="23"/>
        </w:rPr>
        <w:t>„</w:t>
      </w:r>
      <w:r w:rsidR="00EB26D5" w:rsidRPr="004A3570">
        <w:rPr>
          <w:i/>
          <w:sz w:val="23"/>
          <w:szCs w:val="23"/>
        </w:rPr>
        <w:t>k</w:t>
      </w:r>
      <w:r w:rsidR="00D27782" w:rsidRPr="004A3570">
        <w:rPr>
          <w:i/>
          <w:sz w:val="23"/>
          <w:szCs w:val="23"/>
        </w:rPr>
        <w:t>onzervace památky v</w:t>
      </w:r>
      <w:r w:rsidR="00EB26D5" w:rsidRPr="004A3570">
        <w:rPr>
          <w:i/>
          <w:sz w:val="23"/>
          <w:szCs w:val="23"/>
        </w:rPr>
        <w:t> </w:t>
      </w:r>
      <w:r w:rsidR="00D27782" w:rsidRPr="004A3570">
        <w:rPr>
          <w:i/>
          <w:sz w:val="23"/>
          <w:szCs w:val="23"/>
        </w:rPr>
        <w:t>sobě zahrnuje uchování jejího prostředí v odpovídajícím měřítku. Pokud tradiční prostředí existuje, je nutné ho udržet. Každou novostavbu, demolici či úpravu, která by změnila vztahy objemů a barev, je třeba zamítnout</w:t>
      </w:r>
      <w:r w:rsidR="00C879CF" w:rsidRPr="004A3570">
        <w:rPr>
          <w:i/>
          <w:sz w:val="23"/>
          <w:szCs w:val="23"/>
        </w:rPr>
        <w:t>“</w:t>
      </w:r>
      <w:r w:rsidR="00EB26D5" w:rsidRPr="004A3570">
        <w:rPr>
          <w:i/>
          <w:sz w:val="23"/>
          <w:szCs w:val="23"/>
        </w:rPr>
        <w:t xml:space="preserve"> </w:t>
      </w:r>
      <w:r w:rsidR="00EB26D5" w:rsidRPr="004A3570">
        <w:rPr>
          <w:sz w:val="23"/>
          <w:szCs w:val="23"/>
        </w:rPr>
        <w:t>a v článku sedmém</w:t>
      </w:r>
      <w:r w:rsidR="00D27782" w:rsidRPr="004A3570">
        <w:rPr>
          <w:i/>
          <w:sz w:val="23"/>
          <w:szCs w:val="23"/>
        </w:rPr>
        <w:t xml:space="preserve"> </w:t>
      </w:r>
      <w:r w:rsidR="00C879CF" w:rsidRPr="004A3570">
        <w:rPr>
          <w:i/>
          <w:sz w:val="23"/>
          <w:szCs w:val="23"/>
        </w:rPr>
        <w:t>„</w:t>
      </w:r>
      <w:r w:rsidR="00EB26D5" w:rsidRPr="004A3570">
        <w:rPr>
          <w:i/>
          <w:sz w:val="23"/>
          <w:szCs w:val="23"/>
        </w:rPr>
        <w:t>p</w:t>
      </w:r>
      <w:r w:rsidR="00D27782" w:rsidRPr="004A3570">
        <w:rPr>
          <w:i/>
          <w:sz w:val="23"/>
          <w:szCs w:val="23"/>
        </w:rPr>
        <w:t>amátku nelze oddělit od</w:t>
      </w:r>
      <w:r w:rsidR="00A37B63">
        <w:rPr>
          <w:i/>
          <w:sz w:val="23"/>
          <w:szCs w:val="23"/>
        </w:rPr>
        <w:t> </w:t>
      </w:r>
      <w:r w:rsidR="00D27782" w:rsidRPr="004A3570">
        <w:rPr>
          <w:i/>
          <w:sz w:val="23"/>
          <w:szCs w:val="23"/>
        </w:rPr>
        <w:t>historie, jíž je svědkem, a od prostředí, v němž se nachází</w:t>
      </w:r>
      <w:r w:rsidR="00C879CF" w:rsidRPr="004A3570">
        <w:rPr>
          <w:i/>
          <w:sz w:val="23"/>
          <w:szCs w:val="23"/>
        </w:rPr>
        <w:t>“</w:t>
      </w:r>
      <w:r w:rsidR="00D27782" w:rsidRPr="004A3570">
        <w:rPr>
          <w:i/>
          <w:sz w:val="23"/>
          <w:szCs w:val="23"/>
        </w:rPr>
        <w:t>.</w:t>
      </w:r>
      <w:r w:rsidR="00EB26D5" w:rsidRPr="004A3570">
        <w:rPr>
          <w:i/>
          <w:sz w:val="23"/>
          <w:szCs w:val="23"/>
        </w:rPr>
        <w:t xml:space="preserve"> </w:t>
      </w:r>
      <w:r w:rsidR="006018B5" w:rsidRPr="004A3570">
        <w:rPr>
          <w:sz w:val="23"/>
          <w:szCs w:val="23"/>
        </w:rPr>
        <w:t xml:space="preserve">V případě </w:t>
      </w:r>
      <w:r w:rsidR="00C879CF" w:rsidRPr="004A3570">
        <w:rPr>
          <w:sz w:val="23"/>
          <w:szCs w:val="23"/>
        </w:rPr>
        <w:t xml:space="preserve">pojmu </w:t>
      </w:r>
      <w:r w:rsidR="00EB26D5" w:rsidRPr="004A3570">
        <w:rPr>
          <w:sz w:val="23"/>
          <w:szCs w:val="23"/>
        </w:rPr>
        <w:t>„</w:t>
      </w:r>
      <w:r w:rsidR="006018B5" w:rsidRPr="004A3570">
        <w:rPr>
          <w:sz w:val="23"/>
          <w:szCs w:val="23"/>
        </w:rPr>
        <w:t>prostředí kulturní památky</w:t>
      </w:r>
      <w:r w:rsidR="00EB26D5" w:rsidRPr="004A3570">
        <w:rPr>
          <w:sz w:val="23"/>
          <w:szCs w:val="23"/>
        </w:rPr>
        <w:t>“</w:t>
      </w:r>
      <w:r w:rsidR="006018B5" w:rsidRPr="004A3570">
        <w:rPr>
          <w:sz w:val="23"/>
          <w:szCs w:val="23"/>
        </w:rPr>
        <w:t xml:space="preserve"> jde o předmět ochrany přímo svázaný s kulturní památkou a jeho užití je na místě tam, kde je určitá kulturní památka (ať movitá či nemovitá) nějak úzce spjata se svým okolím. Pokud by bylo toto okolí narušeno, umenšily by se hodnoty kulturní památky a její uplatnění v kontextu, v němž je začleněna. V takovém případě je předmětem ochrany nejen kulturní památka jako taková, ale i její okolí. Příkladem může být historický park (nebo jiný prvek kulturní krajiny), v němž je kulturní památka situována. V každém jednotlivém případě je nutno posoudit, zda okolí kulturní památky je pro její uplatnění natolik významné, že má být předmětem ochrany jako „prostředí kulturní památky“ ve smyslu zákona o</w:t>
      </w:r>
      <w:r w:rsidR="00D06B5C" w:rsidRPr="004A3570">
        <w:rPr>
          <w:sz w:val="23"/>
          <w:szCs w:val="23"/>
        </w:rPr>
        <w:t> </w:t>
      </w:r>
      <w:r w:rsidR="006018B5" w:rsidRPr="004A3570">
        <w:rPr>
          <w:sz w:val="23"/>
          <w:szCs w:val="23"/>
        </w:rPr>
        <w:t>státní památkové péči.</w:t>
      </w:r>
      <w:r w:rsidR="005D7574" w:rsidRPr="004A3570">
        <w:rPr>
          <w:sz w:val="23"/>
          <w:szCs w:val="23"/>
        </w:rPr>
        <w:t xml:space="preserve"> </w:t>
      </w:r>
      <w:r w:rsidR="00CC12E1" w:rsidRPr="004A3570">
        <w:rPr>
          <w:sz w:val="23"/>
          <w:szCs w:val="23"/>
        </w:rPr>
        <w:t xml:space="preserve">Prostředím kulturní památky může </w:t>
      </w:r>
      <w:r w:rsidR="00CC12E1" w:rsidRPr="004A3570">
        <w:rPr>
          <w:sz w:val="23"/>
          <w:szCs w:val="23"/>
        </w:rPr>
        <w:lastRenderedPageBreak/>
        <w:t xml:space="preserve">být </w:t>
      </w:r>
      <w:r w:rsidR="006E6EDF" w:rsidRPr="004A3570">
        <w:rPr>
          <w:sz w:val="23"/>
          <w:szCs w:val="23"/>
        </w:rPr>
        <w:t>dle veřejného obhájce práv</w:t>
      </w:r>
      <w:r w:rsidR="005D7574" w:rsidRPr="004A3570">
        <w:rPr>
          <w:rStyle w:val="Znakapoznpodarou"/>
          <w:sz w:val="23"/>
          <w:szCs w:val="23"/>
        </w:rPr>
        <w:footnoteReference w:id="15"/>
      </w:r>
      <w:r w:rsidR="006E6EDF" w:rsidRPr="004A3570">
        <w:rPr>
          <w:sz w:val="23"/>
          <w:szCs w:val="23"/>
        </w:rPr>
        <w:t xml:space="preserve"> </w:t>
      </w:r>
      <w:r w:rsidR="00CC12E1" w:rsidRPr="004A3570">
        <w:rPr>
          <w:sz w:val="23"/>
          <w:szCs w:val="23"/>
        </w:rPr>
        <w:t>okolní zástavba, krajina obklopující památku, přilehlý park nebo třeba jen lipová alej vedoucí k zámku či jiné památkově chráněné stavbě. Jako příklad ohrožení společenského uplatnění kulturní památky lze uvést například nevhodně umístěnou velkoplošnou reklamu, která téměř zakrývá konkrétní památku, využití sakrální památky (třeba budovy bývalého kostela) jako skladovacích prostor nebo jako obchodu apod.</w:t>
      </w:r>
    </w:p>
    <w:p w:rsidR="002B4DF8" w:rsidRPr="004A3570" w:rsidRDefault="00201B02" w:rsidP="005966AA">
      <w:pPr>
        <w:autoSpaceDE w:val="0"/>
        <w:autoSpaceDN w:val="0"/>
        <w:adjustRightInd w:val="0"/>
        <w:spacing w:before="360" w:after="120" w:line="264" w:lineRule="auto"/>
        <w:jc w:val="both"/>
        <w:rPr>
          <w:sz w:val="23"/>
          <w:szCs w:val="23"/>
        </w:rPr>
      </w:pPr>
      <w:r w:rsidRPr="004A3570">
        <w:rPr>
          <w:sz w:val="23"/>
          <w:szCs w:val="23"/>
        </w:rPr>
        <w:t xml:space="preserve">V návaznosti na výše </w:t>
      </w:r>
      <w:r w:rsidR="002B4DF8" w:rsidRPr="004A3570">
        <w:rPr>
          <w:sz w:val="23"/>
          <w:szCs w:val="23"/>
        </w:rPr>
        <w:t>zmíněné</w:t>
      </w:r>
      <w:r w:rsidRPr="004A3570">
        <w:rPr>
          <w:sz w:val="23"/>
          <w:szCs w:val="23"/>
        </w:rPr>
        <w:t xml:space="preserve"> se zdá nezpochybnitelné, že na stavbu, která nebyla prohlášena za</w:t>
      </w:r>
      <w:r w:rsidR="002B4DF8" w:rsidRPr="004A3570">
        <w:rPr>
          <w:sz w:val="23"/>
          <w:szCs w:val="23"/>
        </w:rPr>
        <w:t> </w:t>
      </w:r>
      <w:r w:rsidRPr="004A3570">
        <w:rPr>
          <w:sz w:val="23"/>
          <w:szCs w:val="23"/>
        </w:rPr>
        <w:t xml:space="preserve">kulturní památku, ač se nachází uvnitř areálu kulturní památky a vytváří tak jakési „bílé místo“, je možné aplikovat ustanovení § 11 odst. 2 </w:t>
      </w:r>
      <w:r w:rsidR="003B5CFE" w:rsidRPr="004A3570">
        <w:rPr>
          <w:sz w:val="23"/>
          <w:szCs w:val="23"/>
        </w:rPr>
        <w:t xml:space="preserve">nebo </w:t>
      </w:r>
      <w:r w:rsidR="00B96C3E" w:rsidRPr="004A3570">
        <w:rPr>
          <w:sz w:val="23"/>
          <w:szCs w:val="23"/>
        </w:rPr>
        <w:t>případně</w:t>
      </w:r>
      <w:r w:rsidRPr="004A3570">
        <w:rPr>
          <w:sz w:val="23"/>
          <w:szCs w:val="23"/>
        </w:rPr>
        <w:t xml:space="preserve"> § 14 odst. 1 zákona o státní památkové péči</w:t>
      </w:r>
      <w:r w:rsidR="002B4DF8" w:rsidRPr="004A3570">
        <w:rPr>
          <w:sz w:val="23"/>
          <w:szCs w:val="23"/>
        </w:rPr>
        <w:t>.</w:t>
      </w:r>
      <w:r w:rsidR="006A2EFB" w:rsidRPr="004A3570">
        <w:rPr>
          <w:sz w:val="23"/>
          <w:szCs w:val="23"/>
        </w:rPr>
        <w:t xml:space="preserve"> </w:t>
      </w:r>
      <w:r w:rsidR="002B4DF8" w:rsidRPr="004A3570">
        <w:rPr>
          <w:sz w:val="23"/>
          <w:szCs w:val="23"/>
        </w:rPr>
        <w:t>Obdobně</w:t>
      </w:r>
      <w:r w:rsidR="00E9395D" w:rsidRPr="004A3570">
        <w:rPr>
          <w:sz w:val="23"/>
          <w:szCs w:val="23"/>
        </w:rPr>
        <w:t>,</w:t>
      </w:r>
      <w:r w:rsidR="006A2EFB" w:rsidRPr="004A3570">
        <w:rPr>
          <w:sz w:val="23"/>
          <w:szCs w:val="23"/>
        </w:rPr>
        <w:t xml:space="preserve"> </w:t>
      </w:r>
      <w:r w:rsidR="006A5C0C" w:rsidRPr="004A3570">
        <w:rPr>
          <w:sz w:val="23"/>
          <w:szCs w:val="23"/>
        </w:rPr>
        <w:t>pokud jde o činnosti, které by mohly způsobit nepříznivé změny na vnímání hodnot kulturní památky</w:t>
      </w:r>
      <w:r w:rsidR="00E9395D" w:rsidRPr="004A3570">
        <w:rPr>
          <w:sz w:val="23"/>
          <w:szCs w:val="23"/>
        </w:rPr>
        <w:t>, je</w:t>
      </w:r>
      <w:r w:rsidR="006A5C0C" w:rsidRPr="004A3570">
        <w:rPr>
          <w:sz w:val="23"/>
          <w:szCs w:val="23"/>
        </w:rPr>
        <w:t xml:space="preserve"> </w:t>
      </w:r>
      <w:r w:rsidR="00E9395D" w:rsidRPr="004A3570">
        <w:rPr>
          <w:sz w:val="23"/>
          <w:szCs w:val="23"/>
        </w:rPr>
        <w:t xml:space="preserve">pak </w:t>
      </w:r>
      <w:r w:rsidR="002B4DF8" w:rsidRPr="004A3570">
        <w:rPr>
          <w:sz w:val="23"/>
          <w:szCs w:val="23"/>
        </w:rPr>
        <w:t xml:space="preserve">možné rozhodovat o pozemku, jehož součástí je </w:t>
      </w:r>
      <w:r w:rsidR="00E9395D" w:rsidRPr="004A3570">
        <w:rPr>
          <w:sz w:val="23"/>
          <w:szCs w:val="23"/>
        </w:rPr>
        <w:t>kulturní památka (</w:t>
      </w:r>
      <w:r w:rsidR="002B4DF8" w:rsidRPr="004A3570">
        <w:rPr>
          <w:sz w:val="23"/>
          <w:szCs w:val="23"/>
        </w:rPr>
        <w:t>stavba</w:t>
      </w:r>
      <w:r w:rsidR="00E9395D" w:rsidRPr="004A3570">
        <w:rPr>
          <w:sz w:val="23"/>
          <w:szCs w:val="23"/>
        </w:rPr>
        <w:t>)</w:t>
      </w:r>
      <w:r w:rsidR="002B4DF8" w:rsidRPr="004A3570">
        <w:rPr>
          <w:sz w:val="23"/>
          <w:szCs w:val="23"/>
        </w:rPr>
        <w:t>, ač sám pozemek nebyl za kulturní památku prohlášen</w:t>
      </w:r>
      <w:r w:rsidR="006A2EFB" w:rsidRPr="004A3570">
        <w:rPr>
          <w:sz w:val="23"/>
          <w:szCs w:val="23"/>
        </w:rPr>
        <w:t>,</w:t>
      </w:r>
      <w:r w:rsidR="006A5C0C" w:rsidRPr="004A3570">
        <w:rPr>
          <w:sz w:val="23"/>
          <w:szCs w:val="23"/>
        </w:rPr>
        <w:t xml:space="preserve"> ale i</w:t>
      </w:r>
      <w:r w:rsidR="00E9395D" w:rsidRPr="004A3570">
        <w:rPr>
          <w:sz w:val="23"/>
          <w:szCs w:val="23"/>
        </w:rPr>
        <w:t xml:space="preserve"> </w:t>
      </w:r>
      <w:r w:rsidR="00322460" w:rsidRPr="004A3570">
        <w:rPr>
          <w:sz w:val="23"/>
          <w:szCs w:val="23"/>
        </w:rPr>
        <w:t>o pozemk</w:t>
      </w:r>
      <w:r w:rsidR="006A5C0C" w:rsidRPr="004A3570">
        <w:rPr>
          <w:sz w:val="23"/>
          <w:szCs w:val="23"/>
        </w:rPr>
        <w:t>u</w:t>
      </w:r>
      <w:r w:rsidR="00322460" w:rsidRPr="004A3570">
        <w:rPr>
          <w:sz w:val="23"/>
          <w:szCs w:val="23"/>
        </w:rPr>
        <w:t xml:space="preserve"> </w:t>
      </w:r>
      <w:r w:rsidR="00E9395D" w:rsidRPr="004A3570">
        <w:rPr>
          <w:sz w:val="23"/>
          <w:szCs w:val="23"/>
        </w:rPr>
        <w:t xml:space="preserve">ke kulturní památce </w:t>
      </w:r>
      <w:r w:rsidR="006A5C0C" w:rsidRPr="004A3570">
        <w:rPr>
          <w:sz w:val="23"/>
          <w:szCs w:val="23"/>
        </w:rPr>
        <w:t>přiléhajícím</w:t>
      </w:r>
      <w:r w:rsidR="00322460" w:rsidRPr="004A3570">
        <w:rPr>
          <w:sz w:val="23"/>
          <w:szCs w:val="23"/>
        </w:rPr>
        <w:t>.</w:t>
      </w:r>
    </w:p>
    <w:p w:rsidR="00544511" w:rsidRPr="004A3570" w:rsidRDefault="006018B5" w:rsidP="005966AA">
      <w:pPr>
        <w:autoSpaceDE w:val="0"/>
        <w:autoSpaceDN w:val="0"/>
        <w:adjustRightInd w:val="0"/>
        <w:spacing w:after="120" w:line="264" w:lineRule="auto"/>
        <w:jc w:val="both"/>
        <w:rPr>
          <w:sz w:val="23"/>
          <w:szCs w:val="23"/>
        </w:rPr>
      </w:pPr>
      <w:r w:rsidRPr="004A3570">
        <w:rPr>
          <w:sz w:val="23"/>
          <w:szCs w:val="23"/>
        </w:rPr>
        <w:t xml:space="preserve">Rozdíl aplikace </w:t>
      </w:r>
      <w:r w:rsidR="002B4DF8" w:rsidRPr="004A3570">
        <w:rPr>
          <w:sz w:val="23"/>
          <w:szCs w:val="23"/>
        </w:rPr>
        <w:t>výše uvedených ustanovení</w:t>
      </w:r>
      <w:r w:rsidRPr="004A3570">
        <w:rPr>
          <w:sz w:val="23"/>
          <w:szCs w:val="23"/>
        </w:rPr>
        <w:t xml:space="preserve"> spočívá v osobě vlastníka kulturní památky.</w:t>
      </w:r>
      <w:r w:rsidR="002B4DF8" w:rsidRPr="004A3570">
        <w:rPr>
          <w:sz w:val="23"/>
          <w:szCs w:val="23"/>
        </w:rPr>
        <w:t xml:space="preserve"> </w:t>
      </w:r>
      <w:r w:rsidR="00544511" w:rsidRPr="004A3570">
        <w:rPr>
          <w:sz w:val="23"/>
          <w:szCs w:val="23"/>
        </w:rPr>
        <w:t>Jestliže vlastník zamýšlí provést údržbu</w:t>
      </w:r>
      <w:r w:rsidR="00953C7D" w:rsidRPr="004A3570">
        <w:rPr>
          <w:sz w:val="23"/>
          <w:szCs w:val="23"/>
        </w:rPr>
        <w:t>/obnovu</w:t>
      </w:r>
      <w:r w:rsidR="00544511" w:rsidRPr="004A3570">
        <w:rPr>
          <w:sz w:val="23"/>
          <w:szCs w:val="23"/>
        </w:rPr>
        <w:t xml:space="preserve"> </w:t>
      </w:r>
      <w:r w:rsidR="00953C7D" w:rsidRPr="004A3570">
        <w:rPr>
          <w:sz w:val="23"/>
          <w:szCs w:val="23"/>
        </w:rPr>
        <w:t>stavby (či pozemku), která se, ač sama kulturní památkou není, nachází v prostředí kulturní památky</w:t>
      </w:r>
      <w:r w:rsidR="00544511" w:rsidRPr="004A3570">
        <w:rPr>
          <w:sz w:val="23"/>
          <w:szCs w:val="23"/>
        </w:rPr>
        <w:t>, jedná se z hlediska zákona o</w:t>
      </w:r>
      <w:r w:rsidR="00953C7D" w:rsidRPr="004A3570">
        <w:rPr>
          <w:sz w:val="23"/>
          <w:szCs w:val="23"/>
        </w:rPr>
        <w:t> </w:t>
      </w:r>
      <w:r w:rsidR="00544511" w:rsidRPr="004A3570">
        <w:rPr>
          <w:sz w:val="23"/>
          <w:szCs w:val="23"/>
        </w:rPr>
        <w:t>státní památkové péči o</w:t>
      </w:r>
      <w:r w:rsidR="002B4DF8" w:rsidRPr="004A3570">
        <w:rPr>
          <w:sz w:val="23"/>
          <w:szCs w:val="23"/>
        </w:rPr>
        <w:t> </w:t>
      </w:r>
      <w:r w:rsidR="00544511" w:rsidRPr="004A3570">
        <w:rPr>
          <w:sz w:val="23"/>
          <w:szCs w:val="23"/>
        </w:rPr>
        <w:t>údržbu</w:t>
      </w:r>
      <w:r w:rsidR="00953C7D" w:rsidRPr="004A3570">
        <w:rPr>
          <w:sz w:val="23"/>
          <w:szCs w:val="23"/>
        </w:rPr>
        <w:t>/obnovu</w:t>
      </w:r>
      <w:r w:rsidR="00544511" w:rsidRPr="004A3570">
        <w:rPr>
          <w:sz w:val="23"/>
          <w:szCs w:val="23"/>
        </w:rPr>
        <w:t xml:space="preserve"> prostředí kulturní památky a vlastník je tedy povinen vyžádat si závazné stanovisko</w:t>
      </w:r>
      <w:r w:rsidR="00953C7D" w:rsidRPr="004A3570">
        <w:rPr>
          <w:sz w:val="23"/>
          <w:szCs w:val="23"/>
        </w:rPr>
        <w:t xml:space="preserve"> podle § 14 odst. 1. Podmínkou vydání závazného stanoviska je úmysl vlastníka kulturní památky (nikoli jiného subjektu) provést zásah do jejího prostředí.</w:t>
      </w:r>
      <w:r w:rsidR="002B4DF8" w:rsidRPr="004A3570">
        <w:rPr>
          <w:sz w:val="23"/>
          <w:szCs w:val="23"/>
        </w:rPr>
        <w:t xml:space="preserve"> </w:t>
      </w:r>
      <w:r w:rsidR="00544511" w:rsidRPr="004A3570">
        <w:rPr>
          <w:sz w:val="23"/>
          <w:szCs w:val="23"/>
        </w:rPr>
        <w:t xml:space="preserve">Ustanovení § 11 odst. 2 zákona o státní památkové péči naproti tomu </w:t>
      </w:r>
      <w:r w:rsidR="00CC12E1" w:rsidRPr="004A3570">
        <w:rPr>
          <w:sz w:val="23"/>
          <w:szCs w:val="23"/>
        </w:rPr>
        <w:t>„</w:t>
      </w:r>
      <w:r w:rsidR="00544511" w:rsidRPr="004A3570">
        <w:rPr>
          <w:sz w:val="23"/>
          <w:szCs w:val="23"/>
        </w:rPr>
        <w:t>prostředí kulturní památky</w:t>
      </w:r>
      <w:r w:rsidR="00CC12E1" w:rsidRPr="004A3570">
        <w:rPr>
          <w:sz w:val="23"/>
          <w:szCs w:val="23"/>
        </w:rPr>
        <w:t>“</w:t>
      </w:r>
      <w:r w:rsidR="00544511" w:rsidRPr="004A3570">
        <w:rPr>
          <w:sz w:val="23"/>
          <w:szCs w:val="23"/>
        </w:rPr>
        <w:t xml:space="preserve"> k žádné osobě neváže a umožňuje tak limitovat činnost jakékoli fyzické nebo právnické osoby. Na druhou stranu však nejde o řízení povolovací, zahajované na návrh účastníka řízení, ale o řízení, které je zahajováno z</w:t>
      </w:r>
      <w:r w:rsidR="002B4DF8" w:rsidRPr="004A3570">
        <w:rPr>
          <w:sz w:val="23"/>
          <w:szCs w:val="23"/>
        </w:rPr>
        <w:t> </w:t>
      </w:r>
      <w:r w:rsidR="00544511" w:rsidRPr="004A3570">
        <w:rPr>
          <w:sz w:val="23"/>
          <w:szCs w:val="23"/>
        </w:rPr>
        <w:t>vlastního podnětu správního orgánu, jsou-li k tomu dány zákonné předpoklady podle § 11 odst. 2 zákona o státní památkové péči, tj. činnost fyzické nebo právnické osoby působí nebo by mohla způsobit nepříznivé změny stavu kulturní památky nebo jejího prostředí anebo ohrožují zachování nebo společenské uplatnění kulturní památky s tím, že tato škodlivá činnost může mít původ právě v prostředí kulturní památky (např. umístění zdroje vibrací, znečištění atp.).</w:t>
      </w:r>
    </w:p>
    <w:p w:rsidR="006469B2" w:rsidRPr="004A3570" w:rsidRDefault="00171559" w:rsidP="005966AA">
      <w:pPr>
        <w:autoSpaceDE w:val="0"/>
        <w:autoSpaceDN w:val="0"/>
        <w:adjustRightInd w:val="0"/>
        <w:spacing w:before="240" w:after="120" w:line="264" w:lineRule="auto"/>
        <w:jc w:val="both"/>
        <w:rPr>
          <w:sz w:val="23"/>
          <w:szCs w:val="23"/>
        </w:rPr>
      </w:pPr>
      <w:r w:rsidRPr="004A3570">
        <w:rPr>
          <w:sz w:val="23"/>
          <w:szCs w:val="23"/>
        </w:rPr>
        <w:t xml:space="preserve">Ve </w:t>
      </w:r>
      <w:r w:rsidR="004D05AF" w:rsidRPr="004A3570">
        <w:rPr>
          <w:sz w:val="23"/>
          <w:szCs w:val="23"/>
        </w:rPr>
        <w:t>V</w:t>
      </w:r>
      <w:r w:rsidRPr="004A3570">
        <w:rPr>
          <w:sz w:val="23"/>
          <w:szCs w:val="23"/>
        </w:rPr>
        <w:t xml:space="preserve">ašem dotazu jde </w:t>
      </w:r>
      <w:r w:rsidR="00CC6F83" w:rsidRPr="004A3570">
        <w:rPr>
          <w:sz w:val="23"/>
          <w:szCs w:val="23"/>
        </w:rPr>
        <w:t xml:space="preserve">o </w:t>
      </w:r>
      <w:r w:rsidR="001C5C88" w:rsidRPr="004A3570">
        <w:rPr>
          <w:sz w:val="23"/>
          <w:szCs w:val="23"/>
        </w:rPr>
        <w:t xml:space="preserve">příklady </w:t>
      </w:r>
      <w:r w:rsidR="0097786B" w:rsidRPr="004A3570">
        <w:rPr>
          <w:sz w:val="23"/>
          <w:szCs w:val="23"/>
        </w:rPr>
        <w:t xml:space="preserve">historicky </w:t>
      </w:r>
      <w:r w:rsidR="005E06BD" w:rsidRPr="004A3570">
        <w:rPr>
          <w:sz w:val="23"/>
          <w:szCs w:val="23"/>
        </w:rPr>
        <w:t xml:space="preserve">a </w:t>
      </w:r>
      <w:r w:rsidR="0097786B" w:rsidRPr="004A3570">
        <w:rPr>
          <w:sz w:val="23"/>
          <w:szCs w:val="23"/>
        </w:rPr>
        <w:t>funkčně ohraničen</w:t>
      </w:r>
      <w:r w:rsidR="001C5C88" w:rsidRPr="004A3570">
        <w:rPr>
          <w:sz w:val="23"/>
          <w:szCs w:val="23"/>
        </w:rPr>
        <w:t>ých</w:t>
      </w:r>
      <w:r w:rsidR="0052037E" w:rsidRPr="004A3570">
        <w:rPr>
          <w:sz w:val="23"/>
          <w:szCs w:val="23"/>
        </w:rPr>
        <w:t xml:space="preserve"> areál</w:t>
      </w:r>
      <w:r w:rsidR="001C5C88" w:rsidRPr="004A3570">
        <w:rPr>
          <w:sz w:val="23"/>
          <w:szCs w:val="23"/>
        </w:rPr>
        <w:t>ů</w:t>
      </w:r>
      <w:r w:rsidR="0052037E" w:rsidRPr="004A3570">
        <w:rPr>
          <w:sz w:val="23"/>
          <w:szCs w:val="23"/>
        </w:rPr>
        <w:t xml:space="preserve"> </w:t>
      </w:r>
      <w:r w:rsidR="005D2271" w:rsidRPr="004A3570">
        <w:rPr>
          <w:sz w:val="23"/>
          <w:szCs w:val="23"/>
        </w:rPr>
        <w:t>zapsaných kulturních památek</w:t>
      </w:r>
      <w:r w:rsidR="001C5C88" w:rsidRPr="004A3570">
        <w:rPr>
          <w:sz w:val="23"/>
          <w:szCs w:val="23"/>
        </w:rPr>
        <w:t xml:space="preserve"> </w:t>
      </w:r>
      <w:r w:rsidR="0052037E" w:rsidRPr="004A3570">
        <w:rPr>
          <w:sz w:val="23"/>
          <w:szCs w:val="23"/>
        </w:rPr>
        <w:t>(často ohradní zdí</w:t>
      </w:r>
      <w:r w:rsidR="00625951" w:rsidRPr="004A3570">
        <w:rPr>
          <w:sz w:val="23"/>
          <w:szCs w:val="23"/>
        </w:rPr>
        <w:t xml:space="preserve"> či zdivem staveb</w:t>
      </w:r>
      <w:r w:rsidR="0052037E" w:rsidRPr="004A3570">
        <w:rPr>
          <w:sz w:val="23"/>
          <w:szCs w:val="23"/>
        </w:rPr>
        <w:t>)</w:t>
      </w:r>
      <w:r w:rsidR="0097786B" w:rsidRPr="004A3570">
        <w:rPr>
          <w:sz w:val="23"/>
          <w:szCs w:val="23"/>
        </w:rPr>
        <w:t>, z nichž jedna</w:t>
      </w:r>
      <w:r w:rsidR="0052037E" w:rsidRPr="004A3570">
        <w:rPr>
          <w:sz w:val="23"/>
          <w:szCs w:val="23"/>
        </w:rPr>
        <w:t xml:space="preserve"> stavba</w:t>
      </w:r>
      <w:r w:rsidR="0097786B" w:rsidRPr="004A3570">
        <w:rPr>
          <w:sz w:val="23"/>
          <w:szCs w:val="23"/>
        </w:rPr>
        <w:t xml:space="preserve"> je určující </w:t>
      </w:r>
      <w:r w:rsidR="0052037E" w:rsidRPr="004A3570">
        <w:rPr>
          <w:sz w:val="23"/>
          <w:szCs w:val="23"/>
        </w:rPr>
        <w:t xml:space="preserve">kulturní památkou </w:t>
      </w:r>
      <w:r w:rsidR="0097786B" w:rsidRPr="004A3570">
        <w:rPr>
          <w:sz w:val="23"/>
          <w:szCs w:val="23"/>
        </w:rPr>
        <w:t xml:space="preserve">(zámek, </w:t>
      </w:r>
      <w:r w:rsidR="005E06BD" w:rsidRPr="004A3570">
        <w:rPr>
          <w:sz w:val="23"/>
          <w:szCs w:val="23"/>
        </w:rPr>
        <w:t>tvrz</w:t>
      </w:r>
      <w:r w:rsidR="0097786B" w:rsidRPr="004A3570">
        <w:rPr>
          <w:sz w:val="23"/>
          <w:szCs w:val="23"/>
        </w:rPr>
        <w:t>)</w:t>
      </w:r>
      <w:r w:rsidR="00DA16AB" w:rsidRPr="004A3570">
        <w:rPr>
          <w:sz w:val="23"/>
          <w:szCs w:val="23"/>
        </w:rPr>
        <w:t>.</w:t>
      </w:r>
      <w:r w:rsidR="005E06BD" w:rsidRPr="004A3570">
        <w:rPr>
          <w:sz w:val="23"/>
          <w:szCs w:val="23"/>
        </w:rPr>
        <w:t xml:space="preserve"> Takovéto a</w:t>
      </w:r>
      <w:r w:rsidR="00DD7D07" w:rsidRPr="004A3570">
        <w:rPr>
          <w:sz w:val="23"/>
          <w:szCs w:val="23"/>
        </w:rPr>
        <w:t xml:space="preserve">reály jsou </w:t>
      </w:r>
      <w:r w:rsidR="001A5C30" w:rsidRPr="004A3570">
        <w:rPr>
          <w:sz w:val="23"/>
          <w:szCs w:val="23"/>
        </w:rPr>
        <w:t>typickou ukázkou kulturní</w:t>
      </w:r>
      <w:r w:rsidR="005E06BD" w:rsidRPr="004A3570">
        <w:rPr>
          <w:sz w:val="23"/>
          <w:szCs w:val="23"/>
        </w:rPr>
        <w:t xml:space="preserve">ch </w:t>
      </w:r>
      <w:r w:rsidR="001A5C30" w:rsidRPr="004A3570">
        <w:rPr>
          <w:sz w:val="23"/>
          <w:szCs w:val="23"/>
        </w:rPr>
        <w:t>památ</w:t>
      </w:r>
      <w:r w:rsidR="005E06BD" w:rsidRPr="004A3570">
        <w:rPr>
          <w:sz w:val="23"/>
          <w:szCs w:val="23"/>
        </w:rPr>
        <w:t>e</w:t>
      </w:r>
      <w:r w:rsidR="001A5C30" w:rsidRPr="004A3570">
        <w:rPr>
          <w:sz w:val="23"/>
          <w:szCs w:val="23"/>
        </w:rPr>
        <w:t>k, kter</w:t>
      </w:r>
      <w:r w:rsidR="005E06BD" w:rsidRPr="004A3570">
        <w:rPr>
          <w:sz w:val="23"/>
          <w:szCs w:val="23"/>
        </w:rPr>
        <w:t>é</w:t>
      </w:r>
      <w:r w:rsidR="001A5C30" w:rsidRPr="004A3570">
        <w:rPr>
          <w:sz w:val="23"/>
          <w:szCs w:val="23"/>
        </w:rPr>
        <w:t xml:space="preserve"> j</w:t>
      </w:r>
      <w:r w:rsidR="005E06BD" w:rsidRPr="004A3570">
        <w:rPr>
          <w:sz w:val="23"/>
          <w:szCs w:val="23"/>
        </w:rPr>
        <w:t>sou</w:t>
      </w:r>
      <w:r w:rsidR="001A5C30" w:rsidRPr="004A3570">
        <w:rPr>
          <w:sz w:val="23"/>
          <w:szCs w:val="23"/>
        </w:rPr>
        <w:t xml:space="preserve"> chráněn</w:t>
      </w:r>
      <w:r w:rsidR="0073350E" w:rsidRPr="004A3570">
        <w:rPr>
          <w:sz w:val="23"/>
          <w:szCs w:val="23"/>
        </w:rPr>
        <w:t>y</w:t>
      </w:r>
      <w:r w:rsidR="001A5C30" w:rsidRPr="004A3570">
        <w:rPr>
          <w:sz w:val="23"/>
          <w:szCs w:val="23"/>
        </w:rPr>
        <w:t xml:space="preserve"> jako celek</w:t>
      </w:r>
      <w:r w:rsidR="00680D5E" w:rsidRPr="004A3570">
        <w:rPr>
          <w:sz w:val="23"/>
          <w:szCs w:val="23"/>
        </w:rPr>
        <w:t xml:space="preserve"> včetně přilehlých ploch</w:t>
      </w:r>
      <w:r w:rsidR="0052037E" w:rsidRPr="004A3570">
        <w:rPr>
          <w:sz w:val="23"/>
          <w:szCs w:val="23"/>
        </w:rPr>
        <w:t xml:space="preserve"> </w:t>
      </w:r>
      <w:r w:rsidR="00680D5E" w:rsidRPr="004A3570">
        <w:rPr>
          <w:sz w:val="23"/>
          <w:szCs w:val="23"/>
        </w:rPr>
        <w:t>a staveb</w:t>
      </w:r>
      <w:r w:rsidR="00A94570" w:rsidRPr="004A3570">
        <w:rPr>
          <w:sz w:val="23"/>
          <w:szCs w:val="23"/>
        </w:rPr>
        <w:t>,</w:t>
      </w:r>
      <w:r w:rsidR="001A5C30" w:rsidRPr="004A3570">
        <w:rPr>
          <w:sz w:val="23"/>
          <w:szCs w:val="23"/>
        </w:rPr>
        <w:t xml:space="preserve"> </w:t>
      </w:r>
      <w:r w:rsidR="00A94570" w:rsidRPr="004A3570">
        <w:rPr>
          <w:sz w:val="23"/>
          <w:szCs w:val="23"/>
        </w:rPr>
        <w:t>přestože</w:t>
      </w:r>
      <w:r w:rsidR="001A5C30" w:rsidRPr="004A3570">
        <w:rPr>
          <w:sz w:val="23"/>
          <w:szCs w:val="23"/>
        </w:rPr>
        <w:t xml:space="preserve"> některé jej</w:t>
      </w:r>
      <w:r w:rsidR="005E06BD" w:rsidRPr="004A3570">
        <w:rPr>
          <w:sz w:val="23"/>
          <w:szCs w:val="23"/>
        </w:rPr>
        <w:t>ich</w:t>
      </w:r>
      <w:r w:rsidR="001A5C30" w:rsidRPr="004A3570">
        <w:rPr>
          <w:sz w:val="23"/>
          <w:szCs w:val="23"/>
        </w:rPr>
        <w:t xml:space="preserve"> hodnoty </w:t>
      </w:r>
      <w:r w:rsidR="00A94570" w:rsidRPr="004A3570">
        <w:rPr>
          <w:sz w:val="23"/>
          <w:szCs w:val="23"/>
        </w:rPr>
        <w:t xml:space="preserve">jsou </w:t>
      </w:r>
      <w:r w:rsidR="001A5C30" w:rsidRPr="004A3570">
        <w:rPr>
          <w:sz w:val="23"/>
          <w:szCs w:val="23"/>
        </w:rPr>
        <w:t>potlačeny rušivou výstavbou budov</w:t>
      </w:r>
      <w:r w:rsidR="005E06BD" w:rsidRPr="004A3570">
        <w:rPr>
          <w:sz w:val="23"/>
          <w:szCs w:val="23"/>
        </w:rPr>
        <w:t xml:space="preserve"> funkčně</w:t>
      </w:r>
      <w:r w:rsidR="00D56047" w:rsidRPr="004A3570">
        <w:rPr>
          <w:sz w:val="23"/>
          <w:szCs w:val="23"/>
        </w:rPr>
        <w:t xml:space="preserve"> </w:t>
      </w:r>
      <w:r w:rsidR="001A5C30" w:rsidRPr="004A3570">
        <w:rPr>
          <w:sz w:val="23"/>
          <w:szCs w:val="23"/>
        </w:rPr>
        <w:t>nesouvisející</w:t>
      </w:r>
      <w:r w:rsidR="00D56047" w:rsidRPr="004A3570">
        <w:rPr>
          <w:sz w:val="23"/>
          <w:szCs w:val="23"/>
        </w:rPr>
        <w:t>ch</w:t>
      </w:r>
      <w:r w:rsidR="001A5C30" w:rsidRPr="004A3570">
        <w:rPr>
          <w:sz w:val="23"/>
          <w:szCs w:val="23"/>
        </w:rPr>
        <w:t>.</w:t>
      </w:r>
      <w:r w:rsidR="0000635B" w:rsidRPr="004A3570">
        <w:rPr>
          <w:sz w:val="23"/>
          <w:szCs w:val="23"/>
        </w:rPr>
        <w:t xml:space="preserve"> </w:t>
      </w:r>
      <w:r w:rsidR="00E43583" w:rsidRPr="004A3570">
        <w:rPr>
          <w:sz w:val="23"/>
          <w:szCs w:val="23"/>
        </w:rPr>
        <w:t>S</w:t>
      </w:r>
      <w:r w:rsidR="0000635B" w:rsidRPr="004A3570">
        <w:rPr>
          <w:sz w:val="23"/>
          <w:szCs w:val="23"/>
        </w:rPr>
        <w:t>tavb</w:t>
      </w:r>
      <w:r w:rsidR="00E43583" w:rsidRPr="004A3570">
        <w:rPr>
          <w:sz w:val="23"/>
          <w:szCs w:val="23"/>
        </w:rPr>
        <w:t>ami, které nejsou kulturní památkou, ač jsou součástí pozemku, který kulturní památkou je, mohou být</w:t>
      </w:r>
      <w:r w:rsidR="0000635B" w:rsidRPr="004A3570">
        <w:rPr>
          <w:sz w:val="23"/>
          <w:szCs w:val="23"/>
        </w:rPr>
        <w:t xml:space="preserve"> jak kvalitní historické </w:t>
      </w:r>
      <w:r w:rsidR="00E43583" w:rsidRPr="004A3570">
        <w:rPr>
          <w:sz w:val="23"/>
          <w:szCs w:val="23"/>
        </w:rPr>
        <w:t>stavby</w:t>
      </w:r>
      <w:r w:rsidR="0000635B" w:rsidRPr="004A3570">
        <w:rPr>
          <w:sz w:val="23"/>
          <w:szCs w:val="23"/>
        </w:rPr>
        <w:t xml:space="preserve"> opomenuté při zápisu, </w:t>
      </w:r>
      <w:r w:rsidR="00E43583" w:rsidRPr="004A3570">
        <w:rPr>
          <w:sz w:val="23"/>
          <w:szCs w:val="23"/>
        </w:rPr>
        <w:t xml:space="preserve">tak </w:t>
      </w:r>
      <w:r w:rsidR="0000635B" w:rsidRPr="004A3570">
        <w:rPr>
          <w:sz w:val="23"/>
          <w:szCs w:val="23"/>
        </w:rPr>
        <w:t>i zcela rušiv</w:t>
      </w:r>
      <w:r w:rsidR="00E43583" w:rsidRPr="004A3570">
        <w:rPr>
          <w:sz w:val="23"/>
          <w:szCs w:val="23"/>
        </w:rPr>
        <w:t>é</w:t>
      </w:r>
      <w:r w:rsidR="0000635B" w:rsidRPr="004A3570">
        <w:rPr>
          <w:sz w:val="23"/>
          <w:szCs w:val="23"/>
        </w:rPr>
        <w:t xml:space="preserve"> parazitující stavb</w:t>
      </w:r>
      <w:r w:rsidR="00E43583" w:rsidRPr="004A3570">
        <w:rPr>
          <w:sz w:val="23"/>
          <w:szCs w:val="23"/>
        </w:rPr>
        <w:t>y. Mohou jimi být ale i relativně neutrální nerušící novostavby.</w:t>
      </w:r>
    </w:p>
    <w:p w:rsidR="001C5C88" w:rsidRPr="004A3570" w:rsidRDefault="00551F56" w:rsidP="005966AA">
      <w:pPr>
        <w:autoSpaceDE w:val="0"/>
        <w:autoSpaceDN w:val="0"/>
        <w:adjustRightInd w:val="0"/>
        <w:spacing w:after="120" w:line="264" w:lineRule="auto"/>
        <w:jc w:val="both"/>
        <w:rPr>
          <w:sz w:val="23"/>
          <w:szCs w:val="23"/>
        </w:rPr>
      </w:pPr>
      <w:r w:rsidRPr="004A3570">
        <w:rPr>
          <w:sz w:val="23"/>
          <w:szCs w:val="23"/>
        </w:rPr>
        <w:t>Z hlediska p</w:t>
      </w:r>
      <w:r w:rsidR="002A633D" w:rsidRPr="004A3570">
        <w:rPr>
          <w:sz w:val="23"/>
          <w:szCs w:val="23"/>
        </w:rPr>
        <w:t>amátkov</w:t>
      </w:r>
      <w:r w:rsidRPr="004A3570">
        <w:rPr>
          <w:sz w:val="23"/>
          <w:szCs w:val="23"/>
        </w:rPr>
        <w:t>é</w:t>
      </w:r>
      <w:r w:rsidR="002A633D" w:rsidRPr="004A3570">
        <w:rPr>
          <w:sz w:val="23"/>
          <w:szCs w:val="23"/>
        </w:rPr>
        <w:t xml:space="preserve"> hodnot</w:t>
      </w:r>
      <w:r w:rsidRPr="004A3570">
        <w:rPr>
          <w:sz w:val="23"/>
          <w:szCs w:val="23"/>
        </w:rPr>
        <w:t>y je třeba popsat</w:t>
      </w:r>
      <w:r w:rsidR="006D4B39" w:rsidRPr="004A3570">
        <w:rPr>
          <w:sz w:val="23"/>
          <w:szCs w:val="23"/>
        </w:rPr>
        <w:t>,</w:t>
      </w:r>
      <w:r w:rsidRPr="004A3570">
        <w:rPr>
          <w:sz w:val="23"/>
          <w:szCs w:val="23"/>
        </w:rPr>
        <w:t xml:space="preserve"> č</w:t>
      </w:r>
      <w:r w:rsidR="002A633D" w:rsidRPr="004A3570">
        <w:rPr>
          <w:sz w:val="23"/>
          <w:szCs w:val="23"/>
        </w:rPr>
        <w:t xml:space="preserve">ím je </w:t>
      </w:r>
      <w:r w:rsidRPr="004A3570">
        <w:rPr>
          <w:sz w:val="23"/>
          <w:szCs w:val="23"/>
        </w:rPr>
        <w:t>areál</w:t>
      </w:r>
      <w:r w:rsidR="002A633D" w:rsidRPr="004A3570">
        <w:rPr>
          <w:sz w:val="23"/>
          <w:szCs w:val="23"/>
        </w:rPr>
        <w:t xml:space="preserve"> v</w:t>
      </w:r>
      <w:r w:rsidRPr="004A3570">
        <w:rPr>
          <w:sz w:val="23"/>
          <w:szCs w:val="23"/>
        </w:rPr>
        <w:t>ý</w:t>
      </w:r>
      <w:r w:rsidR="002A633D" w:rsidRPr="004A3570">
        <w:rPr>
          <w:sz w:val="23"/>
          <w:szCs w:val="23"/>
        </w:rPr>
        <w:t>j</w:t>
      </w:r>
      <w:r w:rsidRPr="004A3570">
        <w:rPr>
          <w:sz w:val="23"/>
          <w:szCs w:val="23"/>
        </w:rPr>
        <w:t>i</w:t>
      </w:r>
      <w:r w:rsidR="002A633D" w:rsidRPr="004A3570">
        <w:rPr>
          <w:sz w:val="23"/>
          <w:szCs w:val="23"/>
        </w:rPr>
        <w:t>mečný, unikátní, do jaké míry je intaktně dochovaný a které jeho objekty a konstrukce jsou nejhodnotnější, které jsou</w:t>
      </w:r>
      <w:r w:rsidRPr="004A3570">
        <w:rPr>
          <w:sz w:val="23"/>
          <w:szCs w:val="23"/>
        </w:rPr>
        <w:t xml:space="preserve"> méně hodnotné</w:t>
      </w:r>
      <w:r w:rsidR="0000635B" w:rsidRPr="004A3570">
        <w:rPr>
          <w:sz w:val="23"/>
          <w:szCs w:val="23"/>
        </w:rPr>
        <w:t xml:space="preserve"> a které jsou rušivé.</w:t>
      </w:r>
      <w:r w:rsidRPr="004A3570">
        <w:rPr>
          <w:sz w:val="23"/>
          <w:szCs w:val="23"/>
        </w:rPr>
        <w:t xml:space="preserve"> U</w:t>
      </w:r>
      <w:r w:rsidR="0000635B" w:rsidRPr="004A3570">
        <w:rPr>
          <w:sz w:val="23"/>
          <w:szCs w:val="23"/>
        </w:rPr>
        <w:t> </w:t>
      </w:r>
      <w:r w:rsidRPr="004A3570">
        <w:rPr>
          <w:sz w:val="23"/>
          <w:szCs w:val="23"/>
        </w:rPr>
        <w:t>nechráněných objektů je</w:t>
      </w:r>
      <w:r w:rsidR="0000635B" w:rsidRPr="004A3570">
        <w:rPr>
          <w:sz w:val="23"/>
          <w:szCs w:val="23"/>
        </w:rPr>
        <w:t xml:space="preserve"> </w:t>
      </w:r>
      <w:r w:rsidRPr="004A3570">
        <w:rPr>
          <w:sz w:val="23"/>
          <w:szCs w:val="23"/>
        </w:rPr>
        <w:t>třeba posoudit jejich urbanistickou hodnotu v</w:t>
      </w:r>
      <w:r w:rsidR="0000635B" w:rsidRPr="004A3570">
        <w:rPr>
          <w:sz w:val="23"/>
          <w:szCs w:val="23"/>
        </w:rPr>
        <w:t> </w:t>
      </w:r>
      <w:r w:rsidRPr="004A3570">
        <w:rPr>
          <w:sz w:val="23"/>
          <w:szCs w:val="23"/>
        </w:rPr>
        <w:t>rámci areálu.</w:t>
      </w:r>
      <w:r w:rsidR="00E13659" w:rsidRPr="004A3570">
        <w:rPr>
          <w:sz w:val="23"/>
          <w:szCs w:val="23"/>
        </w:rPr>
        <w:t xml:space="preserve"> </w:t>
      </w:r>
      <w:r w:rsidR="0000635B" w:rsidRPr="004A3570">
        <w:rPr>
          <w:sz w:val="23"/>
          <w:szCs w:val="23"/>
        </w:rPr>
        <w:t>V jednotlivých případech</w:t>
      </w:r>
      <w:r w:rsidR="005E06BD" w:rsidRPr="004A3570">
        <w:rPr>
          <w:sz w:val="23"/>
          <w:szCs w:val="23"/>
        </w:rPr>
        <w:t xml:space="preserve"> je třeba rozliš</w:t>
      </w:r>
      <w:r w:rsidR="00AF1D11" w:rsidRPr="004A3570">
        <w:rPr>
          <w:sz w:val="23"/>
          <w:szCs w:val="23"/>
        </w:rPr>
        <w:t>ova</w:t>
      </w:r>
      <w:r w:rsidR="005E06BD" w:rsidRPr="004A3570">
        <w:rPr>
          <w:sz w:val="23"/>
          <w:szCs w:val="23"/>
        </w:rPr>
        <w:t>t</w:t>
      </w:r>
      <w:r w:rsidR="0052037E" w:rsidRPr="004A3570">
        <w:rPr>
          <w:sz w:val="23"/>
          <w:szCs w:val="23"/>
        </w:rPr>
        <w:t>,</w:t>
      </w:r>
      <w:r w:rsidR="005E06BD" w:rsidRPr="004A3570">
        <w:rPr>
          <w:sz w:val="23"/>
          <w:szCs w:val="23"/>
        </w:rPr>
        <w:t xml:space="preserve"> zda jde o stavby</w:t>
      </w:r>
      <w:r w:rsidR="0052037E" w:rsidRPr="004A3570">
        <w:rPr>
          <w:sz w:val="23"/>
          <w:szCs w:val="23"/>
        </w:rPr>
        <w:t>, které jsou hodnotnou</w:t>
      </w:r>
      <w:r w:rsidR="00AF1D11" w:rsidRPr="004A3570">
        <w:rPr>
          <w:sz w:val="23"/>
          <w:szCs w:val="23"/>
        </w:rPr>
        <w:t>,</w:t>
      </w:r>
      <w:r w:rsidR="0052037E" w:rsidRPr="004A3570">
        <w:rPr>
          <w:sz w:val="23"/>
          <w:szCs w:val="23"/>
        </w:rPr>
        <w:t xml:space="preserve"> nehodnotnou</w:t>
      </w:r>
      <w:r w:rsidR="00AF1D11" w:rsidRPr="004A3570">
        <w:rPr>
          <w:sz w:val="23"/>
          <w:szCs w:val="23"/>
        </w:rPr>
        <w:t xml:space="preserve"> či neutrální</w:t>
      </w:r>
      <w:r w:rsidR="0052037E" w:rsidRPr="004A3570">
        <w:rPr>
          <w:sz w:val="23"/>
          <w:szCs w:val="23"/>
        </w:rPr>
        <w:t xml:space="preserve"> součástí </w:t>
      </w:r>
      <w:r w:rsidR="0000635B" w:rsidRPr="004A3570">
        <w:rPr>
          <w:sz w:val="23"/>
          <w:szCs w:val="23"/>
        </w:rPr>
        <w:t>areálu</w:t>
      </w:r>
      <w:r w:rsidR="001C5C88" w:rsidRPr="004A3570">
        <w:rPr>
          <w:sz w:val="23"/>
          <w:szCs w:val="23"/>
        </w:rPr>
        <w:t xml:space="preserve">, resp. </w:t>
      </w:r>
      <w:r w:rsidR="0000635B" w:rsidRPr="004A3570">
        <w:rPr>
          <w:sz w:val="23"/>
          <w:szCs w:val="23"/>
        </w:rPr>
        <w:t>prostředím kulturní památky.</w:t>
      </w:r>
      <w:r w:rsidR="001C5C88" w:rsidRPr="004A3570">
        <w:rPr>
          <w:sz w:val="23"/>
          <w:szCs w:val="23"/>
        </w:rPr>
        <w:t xml:space="preserve"> Odpovědím na tyto otázky by měl u jednotlivých areálů pomoci kvalitně zpracovaný stavebně historický průzkum.</w:t>
      </w:r>
      <w:r w:rsidR="001C5C88" w:rsidRPr="004A3570">
        <w:rPr>
          <w:rStyle w:val="Znakapoznpodarou"/>
          <w:sz w:val="23"/>
          <w:szCs w:val="23"/>
        </w:rPr>
        <w:footnoteReference w:id="16"/>
      </w:r>
    </w:p>
    <w:p w:rsidR="00551F56" w:rsidRPr="004A3570" w:rsidRDefault="0000635B" w:rsidP="005966AA">
      <w:pPr>
        <w:autoSpaceDE w:val="0"/>
        <w:autoSpaceDN w:val="0"/>
        <w:adjustRightInd w:val="0"/>
        <w:spacing w:after="120" w:line="264" w:lineRule="auto"/>
        <w:jc w:val="both"/>
        <w:rPr>
          <w:sz w:val="23"/>
          <w:szCs w:val="23"/>
        </w:rPr>
      </w:pPr>
      <w:r w:rsidRPr="004A3570">
        <w:rPr>
          <w:sz w:val="23"/>
          <w:szCs w:val="23"/>
        </w:rPr>
        <w:t xml:space="preserve">Hodnotné stavby by měly být navrženy k prohlášení za kulturní památku, tzv. </w:t>
      </w:r>
      <w:proofErr w:type="spellStart"/>
      <w:r w:rsidRPr="004A3570">
        <w:rPr>
          <w:sz w:val="23"/>
          <w:szCs w:val="23"/>
        </w:rPr>
        <w:t>doprohlášeny</w:t>
      </w:r>
      <w:proofErr w:type="spellEnd"/>
      <w:r w:rsidRPr="004A3570">
        <w:rPr>
          <w:sz w:val="23"/>
          <w:szCs w:val="23"/>
        </w:rPr>
        <w:t>.</w:t>
      </w:r>
      <w:r w:rsidR="00A47D5A" w:rsidRPr="004A3570">
        <w:rPr>
          <w:sz w:val="23"/>
          <w:szCs w:val="23"/>
        </w:rPr>
        <w:t xml:space="preserve"> </w:t>
      </w:r>
      <w:r w:rsidRPr="004A3570">
        <w:rPr>
          <w:sz w:val="23"/>
          <w:szCs w:val="23"/>
        </w:rPr>
        <w:t>Ostatní</w:t>
      </w:r>
      <w:r w:rsidR="00E13659" w:rsidRPr="004A3570">
        <w:rPr>
          <w:sz w:val="23"/>
          <w:szCs w:val="23"/>
        </w:rPr>
        <w:t xml:space="preserve"> </w:t>
      </w:r>
      <w:r w:rsidR="00A47D5A" w:rsidRPr="004A3570">
        <w:rPr>
          <w:sz w:val="23"/>
          <w:szCs w:val="23"/>
        </w:rPr>
        <w:t xml:space="preserve">stavby je třeba posuzovat </w:t>
      </w:r>
      <w:r w:rsidR="00E13659" w:rsidRPr="004A3570">
        <w:rPr>
          <w:sz w:val="23"/>
          <w:szCs w:val="23"/>
        </w:rPr>
        <w:t xml:space="preserve">z hlediska jejich urbanistických </w:t>
      </w:r>
      <w:r w:rsidRPr="004A3570">
        <w:rPr>
          <w:sz w:val="23"/>
          <w:szCs w:val="23"/>
        </w:rPr>
        <w:t xml:space="preserve">a pohledových </w:t>
      </w:r>
      <w:r w:rsidR="00E13659" w:rsidRPr="004A3570">
        <w:rPr>
          <w:sz w:val="23"/>
          <w:szCs w:val="23"/>
        </w:rPr>
        <w:t xml:space="preserve">vazeb na kulturní </w:t>
      </w:r>
      <w:r w:rsidR="00E13659" w:rsidRPr="004A3570">
        <w:rPr>
          <w:sz w:val="23"/>
          <w:szCs w:val="23"/>
        </w:rPr>
        <w:lastRenderedPageBreak/>
        <w:t>památku</w:t>
      </w:r>
      <w:r w:rsidRPr="004A3570">
        <w:rPr>
          <w:sz w:val="23"/>
          <w:szCs w:val="23"/>
        </w:rPr>
        <w:t>, resp. její</w:t>
      </w:r>
      <w:r w:rsidR="00E13659" w:rsidRPr="004A3570">
        <w:rPr>
          <w:sz w:val="23"/>
          <w:szCs w:val="23"/>
        </w:rPr>
        <w:t xml:space="preserve"> areál. Orgán památkové péče bude posuzovat hmotové, materiálové či barevné změny </w:t>
      </w:r>
      <w:r w:rsidR="00E43583" w:rsidRPr="004A3570">
        <w:rPr>
          <w:sz w:val="23"/>
          <w:szCs w:val="23"/>
        </w:rPr>
        <w:t>jednotlivých staveb</w:t>
      </w:r>
      <w:r w:rsidRPr="004A3570">
        <w:rPr>
          <w:sz w:val="23"/>
          <w:szCs w:val="23"/>
        </w:rPr>
        <w:t xml:space="preserve"> tak</w:t>
      </w:r>
      <w:r w:rsidR="004D05AF" w:rsidRPr="004A3570">
        <w:rPr>
          <w:sz w:val="23"/>
          <w:szCs w:val="23"/>
        </w:rPr>
        <w:t>,</w:t>
      </w:r>
      <w:r w:rsidRPr="004A3570">
        <w:rPr>
          <w:sz w:val="23"/>
          <w:szCs w:val="23"/>
        </w:rPr>
        <w:t xml:space="preserve"> aby </w:t>
      </w:r>
      <w:r w:rsidR="003B7763" w:rsidRPr="004A3570">
        <w:rPr>
          <w:sz w:val="23"/>
          <w:szCs w:val="23"/>
        </w:rPr>
        <w:t>kulturní</w:t>
      </w:r>
      <w:r w:rsidRPr="004A3570">
        <w:rPr>
          <w:sz w:val="23"/>
          <w:szCs w:val="23"/>
        </w:rPr>
        <w:t xml:space="preserve"> </w:t>
      </w:r>
      <w:r w:rsidR="00C879CF" w:rsidRPr="004A3570">
        <w:rPr>
          <w:sz w:val="23"/>
          <w:szCs w:val="23"/>
        </w:rPr>
        <w:t>památku „dojmově nepřebíjely</w:t>
      </w:r>
      <w:r w:rsidR="00D56BF7" w:rsidRPr="004A3570">
        <w:rPr>
          <w:sz w:val="23"/>
          <w:szCs w:val="23"/>
        </w:rPr>
        <w:t>“</w:t>
      </w:r>
      <w:r w:rsidR="00B95E1E" w:rsidRPr="004A3570">
        <w:rPr>
          <w:sz w:val="23"/>
          <w:szCs w:val="23"/>
        </w:rPr>
        <w:t xml:space="preserve"> a</w:t>
      </w:r>
      <w:r w:rsidR="00D56BF7" w:rsidRPr="004A3570">
        <w:rPr>
          <w:sz w:val="23"/>
          <w:szCs w:val="23"/>
        </w:rPr>
        <w:t xml:space="preserve"> vytvářely </w:t>
      </w:r>
      <w:r w:rsidR="00B95E1E" w:rsidRPr="004A3570">
        <w:rPr>
          <w:sz w:val="23"/>
          <w:szCs w:val="23"/>
        </w:rPr>
        <w:t xml:space="preserve">jí </w:t>
      </w:r>
      <w:r w:rsidR="00D56BF7" w:rsidRPr="004A3570">
        <w:rPr>
          <w:sz w:val="23"/>
          <w:szCs w:val="23"/>
        </w:rPr>
        <w:t>jakousi kulisu</w:t>
      </w:r>
      <w:r w:rsidR="00E13659" w:rsidRPr="004A3570">
        <w:rPr>
          <w:sz w:val="23"/>
          <w:szCs w:val="23"/>
        </w:rPr>
        <w:t xml:space="preserve">. </w:t>
      </w:r>
      <w:r w:rsidR="00E43583" w:rsidRPr="004A3570">
        <w:rPr>
          <w:sz w:val="23"/>
          <w:szCs w:val="23"/>
        </w:rPr>
        <w:t xml:space="preserve">Není </w:t>
      </w:r>
      <w:r w:rsidR="001415FB" w:rsidRPr="004A3570">
        <w:rPr>
          <w:sz w:val="23"/>
          <w:szCs w:val="23"/>
        </w:rPr>
        <w:t xml:space="preserve">v </w:t>
      </w:r>
      <w:r w:rsidR="00E43583" w:rsidRPr="004A3570">
        <w:rPr>
          <w:sz w:val="23"/>
          <w:szCs w:val="23"/>
        </w:rPr>
        <w:t>jeho kompetenc</w:t>
      </w:r>
      <w:r w:rsidR="001415FB" w:rsidRPr="004A3570">
        <w:rPr>
          <w:sz w:val="23"/>
          <w:szCs w:val="23"/>
        </w:rPr>
        <w:t>i</w:t>
      </w:r>
      <w:r w:rsidR="00E43583" w:rsidRPr="004A3570">
        <w:rPr>
          <w:sz w:val="23"/>
          <w:szCs w:val="23"/>
        </w:rPr>
        <w:t xml:space="preserve"> posuzovat architektonické kvality</w:t>
      </w:r>
      <w:r w:rsidR="001415FB" w:rsidRPr="004A3570">
        <w:rPr>
          <w:sz w:val="23"/>
          <w:szCs w:val="23"/>
        </w:rPr>
        <w:t>,</w:t>
      </w:r>
      <w:r w:rsidR="00E43583" w:rsidRPr="004A3570">
        <w:rPr>
          <w:sz w:val="23"/>
          <w:szCs w:val="23"/>
        </w:rPr>
        <w:t xml:space="preserve"> nenarušují-li hodnotu kulturní památky.</w:t>
      </w:r>
    </w:p>
    <w:p w:rsidR="00F236B8" w:rsidRPr="004A3570" w:rsidRDefault="00D4348D" w:rsidP="005966AA">
      <w:pPr>
        <w:autoSpaceDE w:val="0"/>
        <w:autoSpaceDN w:val="0"/>
        <w:adjustRightInd w:val="0"/>
        <w:spacing w:after="120" w:line="264" w:lineRule="auto"/>
        <w:jc w:val="both"/>
        <w:rPr>
          <w:sz w:val="23"/>
          <w:szCs w:val="23"/>
        </w:rPr>
      </w:pPr>
      <w:r w:rsidRPr="004A3570">
        <w:rPr>
          <w:sz w:val="23"/>
          <w:szCs w:val="23"/>
        </w:rPr>
        <w:t xml:space="preserve">U </w:t>
      </w:r>
      <w:r w:rsidR="00B95E1E" w:rsidRPr="004A3570">
        <w:rPr>
          <w:sz w:val="23"/>
          <w:szCs w:val="23"/>
        </w:rPr>
        <w:t xml:space="preserve">nehodnotné a rušící </w:t>
      </w:r>
      <w:r w:rsidR="00551F56" w:rsidRPr="004A3570">
        <w:rPr>
          <w:sz w:val="23"/>
          <w:szCs w:val="23"/>
        </w:rPr>
        <w:t>novodobé zástavby</w:t>
      </w:r>
      <w:r w:rsidR="00B95E1E" w:rsidRPr="004A3570">
        <w:rPr>
          <w:sz w:val="23"/>
          <w:szCs w:val="23"/>
        </w:rPr>
        <w:t>, tzv. parazitní zástavby</w:t>
      </w:r>
      <w:r w:rsidR="00551F56" w:rsidRPr="004A3570">
        <w:rPr>
          <w:sz w:val="23"/>
          <w:szCs w:val="23"/>
        </w:rPr>
        <w:t xml:space="preserve">, přisazené k objektu nebo </w:t>
      </w:r>
      <w:r w:rsidR="00E43583" w:rsidRPr="004A3570">
        <w:rPr>
          <w:sz w:val="23"/>
          <w:szCs w:val="23"/>
        </w:rPr>
        <w:t>stojící</w:t>
      </w:r>
      <w:r w:rsidR="00E13659" w:rsidRPr="004A3570">
        <w:rPr>
          <w:sz w:val="23"/>
          <w:szCs w:val="23"/>
        </w:rPr>
        <w:t xml:space="preserve"> uvnitř </w:t>
      </w:r>
      <w:r w:rsidR="00551F56" w:rsidRPr="004A3570">
        <w:rPr>
          <w:sz w:val="23"/>
          <w:szCs w:val="23"/>
        </w:rPr>
        <w:t xml:space="preserve">areálu, </w:t>
      </w:r>
      <w:r w:rsidR="00B95E1E" w:rsidRPr="004A3570">
        <w:rPr>
          <w:sz w:val="23"/>
          <w:szCs w:val="23"/>
        </w:rPr>
        <w:t xml:space="preserve">budou </w:t>
      </w:r>
      <w:r w:rsidRPr="004A3570">
        <w:rPr>
          <w:sz w:val="23"/>
          <w:szCs w:val="23"/>
        </w:rPr>
        <w:t>pravděpodobně</w:t>
      </w:r>
      <w:r w:rsidR="00AE6784" w:rsidRPr="004A3570">
        <w:rPr>
          <w:sz w:val="23"/>
          <w:szCs w:val="23"/>
        </w:rPr>
        <w:t xml:space="preserve"> </w:t>
      </w:r>
      <w:r w:rsidR="00B95E1E" w:rsidRPr="004A3570">
        <w:rPr>
          <w:sz w:val="23"/>
          <w:szCs w:val="23"/>
        </w:rPr>
        <w:t xml:space="preserve">největším problémem </w:t>
      </w:r>
      <w:r w:rsidRPr="004A3570">
        <w:rPr>
          <w:sz w:val="23"/>
          <w:szCs w:val="23"/>
        </w:rPr>
        <w:t xml:space="preserve">urbanistické závady, tj. závady, kdy je narušena urbanistická struktura celku. </w:t>
      </w:r>
      <w:r w:rsidR="00AE6784" w:rsidRPr="004A3570">
        <w:rPr>
          <w:sz w:val="23"/>
          <w:szCs w:val="23"/>
        </w:rPr>
        <w:t>N</w:t>
      </w:r>
      <w:r w:rsidRPr="004A3570">
        <w:rPr>
          <w:sz w:val="23"/>
          <w:szCs w:val="23"/>
        </w:rPr>
        <w:t xml:space="preserve">arušením urbanistických vazeb </w:t>
      </w:r>
      <w:r w:rsidR="00AE6784" w:rsidRPr="004A3570">
        <w:rPr>
          <w:sz w:val="23"/>
          <w:szCs w:val="23"/>
        </w:rPr>
        <w:t>mohou trpět jak jednotlivé objekty kulturní památky</w:t>
      </w:r>
      <w:r w:rsidR="00E13659" w:rsidRPr="004A3570">
        <w:rPr>
          <w:sz w:val="23"/>
          <w:szCs w:val="23"/>
        </w:rPr>
        <w:t>,</w:t>
      </w:r>
      <w:r w:rsidR="00AE6784" w:rsidRPr="004A3570">
        <w:rPr>
          <w:sz w:val="23"/>
          <w:szCs w:val="23"/>
        </w:rPr>
        <w:t xml:space="preserve"> tak i areál jako celek</w:t>
      </w:r>
      <w:r w:rsidRPr="004A3570">
        <w:rPr>
          <w:sz w:val="23"/>
          <w:szCs w:val="23"/>
        </w:rPr>
        <w:t>. Kvalitní urbanis</w:t>
      </w:r>
      <w:r w:rsidR="00AE6784" w:rsidRPr="004A3570">
        <w:rPr>
          <w:sz w:val="23"/>
          <w:szCs w:val="23"/>
        </w:rPr>
        <w:t xml:space="preserve">mus </w:t>
      </w:r>
      <w:r w:rsidR="00B95E1E" w:rsidRPr="004A3570">
        <w:rPr>
          <w:sz w:val="23"/>
          <w:szCs w:val="23"/>
        </w:rPr>
        <w:t>je u</w:t>
      </w:r>
      <w:r w:rsidRPr="004A3570">
        <w:rPr>
          <w:sz w:val="23"/>
          <w:szCs w:val="23"/>
        </w:rPr>
        <w:t xml:space="preserve"> řady </w:t>
      </w:r>
      <w:r w:rsidR="00AE6784" w:rsidRPr="004A3570">
        <w:rPr>
          <w:sz w:val="23"/>
          <w:szCs w:val="23"/>
        </w:rPr>
        <w:t>areálů</w:t>
      </w:r>
      <w:r w:rsidRPr="004A3570">
        <w:rPr>
          <w:sz w:val="23"/>
          <w:szCs w:val="23"/>
        </w:rPr>
        <w:t xml:space="preserve"> součástí jej</w:t>
      </w:r>
      <w:r w:rsidR="00AE6784" w:rsidRPr="004A3570">
        <w:rPr>
          <w:sz w:val="23"/>
          <w:szCs w:val="23"/>
        </w:rPr>
        <w:t>ich</w:t>
      </w:r>
      <w:r w:rsidRPr="004A3570">
        <w:rPr>
          <w:sz w:val="23"/>
          <w:szCs w:val="23"/>
        </w:rPr>
        <w:t xml:space="preserve"> celkové hodnoty.</w:t>
      </w:r>
      <w:r w:rsidR="001415FB" w:rsidRPr="004A3570">
        <w:rPr>
          <w:sz w:val="23"/>
          <w:szCs w:val="23"/>
        </w:rPr>
        <w:t xml:space="preserve"> </w:t>
      </w:r>
      <w:r w:rsidRPr="004A3570">
        <w:rPr>
          <w:sz w:val="23"/>
          <w:szCs w:val="23"/>
        </w:rPr>
        <w:t>P</w:t>
      </w:r>
      <w:r w:rsidR="00AE6784" w:rsidRPr="004A3570">
        <w:rPr>
          <w:sz w:val="23"/>
          <w:szCs w:val="23"/>
        </w:rPr>
        <w:t>okud byl takovým nevhodným zásahem (parazitní zástavbou) p</w:t>
      </w:r>
      <w:r w:rsidRPr="004A3570">
        <w:rPr>
          <w:sz w:val="23"/>
          <w:szCs w:val="23"/>
        </w:rPr>
        <w:t>orušen</w:t>
      </w:r>
      <w:r w:rsidR="00A57511" w:rsidRPr="004A3570">
        <w:rPr>
          <w:sz w:val="23"/>
          <w:szCs w:val="23"/>
        </w:rPr>
        <w:t xml:space="preserve"> původně zamýšlený dojem </w:t>
      </w:r>
      <w:r w:rsidR="00AE6784" w:rsidRPr="004A3570">
        <w:rPr>
          <w:sz w:val="23"/>
          <w:szCs w:val="23"/>
        </w:rPr>
        <w:t>areálu či jen objektu</w:t>
      </w:r>
      <w:r w:rsidR="00C879CF" w:rsidRPr="004A3570">
        <w:rPr>
          <w:sz w:val="23"/>
          <w:szCs w:val="23"/>
        </w:rPr>
        <w:t>,</w:t>
      </w:r>
      <w:r w:rsidR="00AE6784" w:rsidRPr="004A3570">
        <w:rPr>
          <w:sz w:val="23"/>
          <w:szCs w:val="23"/>
        </w:rPr>
        <w:t xml:space="preserve"> je třeba posoudit míru narušení. V některých případech bude nejvhodnější</w:t>
      </w:r>
      <w:r w:rsidR="00C879CF" w:rsidRPr="004A3570">
        <w:rPr>
          <w:sz w:val="23"/>
          <w:szCs w:val="23"/>
        </w:rPr>
        <w:t>m řešením</w:t>
      </w:r>
      <w:r w:rsidR="00AE6784" w:rsidRPr="004A3570">
        <w:rPr>
          <w:sz w:val="23"/>
          <w:szCs w:val="23"/>
        </w:rPr>
        <w:t xml:space="preserve"> odstranění parazitní zástavby</w:t>
      </w:r>
      <w:r w:rsidR="00E13659" w:rsidRPr="004A3570">
        <w:rPr>
          <w:sz w:val="23"/>
          <w:szCs w:val="23"/>
        </w:rPr>
        <w:t xml:space="preserve"> a uvedení ploch do stavu</w:t>
      </w:r>
      <w:r w:rsidR="00FF36B5" w:rsidRPr="004A3570">
        <w:rPr>
          <w:sz w:val="23"/>
          <w:szCs w:val="23"/>
        </w:rPr>
        <w:t xml:space="preserve"> odpovídající</w:t>
      </w:r>
      <w:r w:rsidR="00EE677C" w:rsidRPr="004A3570">
        <w:rPr>
          <w:sz w:val="23"/>
          <w:szCs w:val="23"/>
        </w:rPr>
        <w:t>ho</w:t>
      </w:r>
      <w:r w:rsidR="00FF36B5" w:rsidRPr="004A3570">
        <w:rPr>
          <w:sz w:val="23"/>
          <w:szCs w:val="23"/>
        </w:rPr>
        <w:t xml:space="preserve"> hodnotám kulturní památky</w:t>
      </w:r>
      <w:r w:rsidR="00AE6784" w:rsidRPr="004A3570">
        <w:rPr>
          <w:sz w:val="23"/>
          <w:szCs w:val="23"/>
        </w:rPr>
        <w:t xml:space="preserve">. </w:t>
      </w:r>
      <w:r w:rsidR="00FF36B5" w:rsidRPr="004A3570">
        <w:rPr>
          <w:sz w:val="23"/>
          <w:szCs w:val="23"/>
        </w:rPr>
        <w:t>Z</w:t>
      </w:r>
      <w:r w:rsidR="00E13659" w:rsidRPr="004A3570">
        <w:rPr>
          <w:sz w:val="23"/>
          <w:szCs w:val="23"/>
        </w:rPr>
        <w:t xml:space="preserve">da má být taková </w:t>
      </w:r>
      <w:r w:rsidR="00FF36B5" w:rsidRPr="004A3570">
        <w:rPr>
          <w:sz w:val="23"/>
          <w:szCs w:val="23"/>
        </w:rPr>
        <w:t>stavba</w:t>
      </w:r>
      <w:r w:rsidR="00E13659" w:rsidRPr="004A3570">
        <w:rPr>
          <w:sz w:val="23"/>
          <w:szCs w:val="23"/>
        </w:rPr>
        <w:t xml:space="preserve"> odstraněna</w:t>
      </w:r>
      <w:r w:rsidR="00C879CF" w:rsidRPr="004A3570">
        <w:rPr>
          <w:sz w:val="23"/>
          <w:szCs w:val="23"/>
        </w:rPr>
        <w:t>,</w:t>
      </w:r>
      <w:r w:rsidR="00E13659" w:rsidRPr="004A3570">
        <w:rPr>
          <w:sz w:val="23"/>
          <w:szCs w:val="23"/>
        </w:rPr>
        <w:t xml:space="preserve"> </w:t>
      </w:r>
      <w:r w:rsidR="00FF36B5" w:rsidRPr="004A3570">
        <w:rPr>
          <w:sz w:val="23"/>
          <w:szCs w:val="23"/>
        </w:rPr>
        <w:t>rozhoduje</w:t>
      </w:r>
      <w:r w:rsidR="00E13659" w:rsidRPr="004A3570">
        <w:rPr>
          <w:sz w:val="23"/>
          <w:szCs w:val="23"/>
        </w:rPr>
        <w:t xml:space="preserve"> </w:t>
      </w:r>
      <w:r w:rsidR="001C5C88" w:rsidRPr="004A3570">
        <w:rPr>
          <w:sz w:val="23"/>
          <w:szCs w:val="23"/>
        </w:rPr>
        <w:t>orgán památkové péče</w:t>
      </w:r>
      <w:r w:rsidR="00FF36B5" w:rsidRPr="004A3570">
        <w:rPr>
          <w:sz w:val="23"/>
          <w:szCs w:val="23"/>
        </w:rPr>
        <w:t>.</w:t>
      </w:r>
      <w:r w:rsidR="00E13659" w:rsidRPr="004A3570">
        <w:rPr>
          <w:sz w:val="23"/>
          <w:szCs w:val="23"/>
        </w:rPr>
        <w:t xml:space="preserve"> </w:t>
      </w:r>
      <w:r w:rsidR="00FF36B5" w:rsidRPr="004A3570">
        <w:rPr>
          <w:sz w:val="23"/>
          <w:szCs w:val="23"/>
        </w:rPr>
        <w:t>O</w:t>
      </w:r>
      <w:r w:rsidR="00E13659" w:rsidRPr="004A3570">
        <w:rPr>
          <w:sz w:val="23"/>
          <w:szCs w:val="23"/>
        </w:rPr>
        <w:t xml:space="preserve">dstranění </w:t>
      </w:r>
      <w:r w:rsidR="00FF36B5" w:rsidRPr="004A3570">
        <w:rPr>
          <w:sz w:val="23"/>
          <w:szCs w:val="23"/>
        </w:rPr>
        <w:t>musí být odůvodněné</w:t>
      </w:r>
      <w:r w:rsidR="00EE677C" w:rsidRPr="004A3570">
        <w:rPr>
          <w:sz w:val="23"/>
          <w:szCs w:val="23"/>
        </w:rPr>
        <w:t>,</w:t>
      </w:r>
      <w:r w:rsidR="00FF36B5" w:rsidRPr="004A3570">
        <w:rPr>
          <w:sz w:val="23"/>
          <w:szCs w:val="23"/>
        </w:rPr>
        <w:t xml:space="preserve"> </w:t>
      </w:r>
      <w:r w:rsidR="00E13659" w:rsidRPr="004A3570">
        <w:rPr>
          <w:sz w:val="23"/>
          <w:szCs w:val="23"/>
        </w:rPr>
        <w:t>opodstatněné</w:t>
      </w:r>
      <w:r w:rsidR="00FF36B5" w:rsidRPr="004A3570">
        <w:rPr>
          <w:sz w:val="23"/>
          <w:szCs w:val="23"/>
        </w:rPr>
        <w:t xml:space="preserve"> a</w:t>
      </w:r>
      <w:r w:rsidR="00E13659" w:rsidRPr="004A3570">
        <w:rPr>
          <w:sz w:val="23"/>
          <w:szCs w:val="23"/>
        </w:rPr>
        <w:t xml:space="preserve"> proporcionální. </w:t>
      </w:r>
      <w:r w:rsidR="00FF36B5" w:rsidRPr="004A3570">
        <w:rPr>
          <w:sz w:val="23"/>
          <w:szCs w:val="23"/>
        </w:rPr>
        <w:t>Pokud se opodstatněnost takového zásahu neprokáže</w:t>
      </w:r>
      <w:r w:rsidR="004D05AF" w:rsidRPr="004A3570">
        <w:rPr>
          <w:sz w:val="23"/>
          <w:szCs w:val="23"/>
        </w:rPr>
        <w:t>,</w:t>
      </w:r>
      <w:r w:rsidR="00FF36B5" w:rsidRPr="004A3570">
        <w:rPr>
          <w:sz w:val="23"/>
          <w:szCs w:val="23"/>
        </w:rPr>
        <w:t xml:space="preserve"> pak</w:t>
      </w:r>
      <w:r w:rsidR="00AE6784" w:rsidRPr="004A3570">
        <w:rPr>
          <w:sz w:val="23"/>
          <w:szCs w:val="23"/>
        </w:rPr>
        <w:t xml:space="preserve"> </w:t>
      </w:r>
      <w:r w:rsidR="00EE677C" w:rsidRPr="004A3570">
        <w:rPr>
          <w:sz w:val="23"/>
          <w:szCs w:val="23"/>
        </w:rPr>
        <w:t>by mělo být</w:t>
      </w:r>
      <w:r w:rsidR="00AE6784" w:rsidRPr="004A3570">
        <w:rPr>
          <w:sz w:val="23"/>
          <w:szCs w:val="23"/>
        </w:rPr>
        <w:t xml:space="preserve"> </w:t>
      </w:r>
      <w:r w:rsidR="00FF36B5" w:rsidRPr="004A3570">
        <w:rPr>
          <w:sz w:val="23"/>
          <w:szCs w:val="23"/>
        </w:rPr>
        <w:t>cílem</w:t>
      </w:r>
      <w:r w:rsidR="00E13659" w:rsidRPr="004A3570">
        <w:rPr>
          <w:sz w:val="23"/>
          <w:szCs w:val="23"/>
        </w:rPr>
        <w:t>,</w:t>
      </w:r>
      <w:r w:rsidR="00AE6784" w:rsidRPr="004A3570">
        <w:rPr>
          <w:sz w:val="23"/>
          <w:szCs w:val="23"/>
        </w:rPr>
        <w:t xml:space="preserve"> </w:t>
      </w:r>
      <w:r w:rsidR="00EE677C" w:rsidRPr="004A3570">
        <w:rPr>
          <w:sz w:val="23"/>
          <w:szCs w:val="23"/>
        </w:rPr>
        <w:t>aby</w:t>
      </w:r>
      <w:r w:rsidR="00AE6784" w:rsidRPr="004A3570">
        <w:rPr>
          <w:sz w:val="23"/>
          <w:szCs w:val="23"/>
        </w:rPr>
        <w:t xml:space="preserve"> nová zástavba </w:t>
      </w:r>
      <w:r w:rsidR="00EE677C" w:rsidRPr="004A3570">
        <w:rPr>
          <w:sz w:val="23"/>
          <w:szCs w:val="23"/>
        </w:rPr>
        <w:t>ne</w:t>
      </w:r>
      <w:r w:rsidR="00AE6784" w:rsidRPr="004A3570">
        <w:rPr>
          <w:sz w:val="23"/>
          <w:szCs w:val="23"/>
        </w:rPr>
        <w:t>zastiňov</w:t>
      </w:r>
      <w:r w:rsidR="00EE677C" w:rsidRPr="004A3570">
        <w:rPr>
          <w:sz w:val="23"/>
          <w:szCs w:val="23"/>
        </w:rPr>
        <w:t>ala</w:t>
      </w:r>
      <w:r w:rsidR="00AE6784" w:rsidRPr="004A3570">
        <w:rPr>
          <w:sz w:val="23"/>
          <w:szCs w:val="23"/>
        </w:rPr>
        <w:t xml:space="preserve"> či </w:t>
      </w:r>
      <w:r w:rsidR="00EE677C" w:rsidRPr="004A3570">
        <w:rPr>
          <w:sz w:val="23"/>
          <w:szCs w:val="23"/>
        </w:rPr>
        <w:t>ne</w:t>
      </w:r>
      <w:r w:rsidR="00AE6784" w:rsidRPr="004A3570">
        <w:rPr>
          <w:sz w:val="23"/>
          <w:szCs w:val="23"/>
        </w:rPr>
        <w:t>odvádě</w:t>
      </w:r>
      <w:r w:rsidR="00EE677C" w:rsidRPr="004A3570">
        <w:rPr>
          <w:sz w:val="23"/>
          <w:szCs w:val="23"/>
        </w:rPr>
        <w:t>la</w:t>
      </w:r>
      <w:r w:rsidR="00AE6784" w:rsidRPr="004A3570">
        <w:rPr>
          <w:sz w:val="23"/>
          <w:szCs w:val="23"/>
        </w:rPr>
        <w:t xml:space="preserve"> pozornost od hodnotných částí kulturní památky</w:t>
      </w:r>
      <w:r w:rsidR="00E13659" w:rsidRPr="004A3570">
        <w:rPr>
          <w:sz w:val="23"/>
          <w:szCs w:val="23"/>
        </w:rPr>
        <w:t>. Orgán památkové péče b</w:t>
      </w:r>
      <w:r w:rsidR="00EE677C" w:rsidRPr="004A3570">
        <w:rPr>
          <w:sz w:val="23"/>
          <w:szCs w:val="23"/>
        </w:rPr>
        <w:t>y měl</w:t>
      </w:r>
      <w:r w:rsidR="00E13659" w:rsidRPr="004A3570">
        <w:rPr>
          <w:sz w:val="23"/>
          <w:szCs w:val="23"/>
        </w:rPr>
        <w:t xml:space="preserve"> dohlížet na to, aby stavba např. </w:t>
      </w:r>
      <w:r w:rsidR="00E9395D" w:rsidRPr="004A3570">
        <w:rPr>
          <w:sz w:val="23"/>
          <w:szCs w:val="23"/>
        </w:rPr>
        <w:t xml:space="preserve">nenavyšovala svou hmotu, </w:t>
      </w:r>
      <w:r w:rsidR="00E13659" w:rsidRPr="004A3570">
        <w:rPr>
          <w:sz w:val="23"/>
          <w:szCs w:val="23"/>
        </w:rPr>
        <w:t xml:space="preserve">a </w:t>
      </w:r>
      <w:r w:rsidR="00EE677C" w:rsidRPr="004A3570">
        <w:rPr>
          <w:sz w:val="23"/>
          <w:szCs w:val="23"/>
        </w:rPr>
        <w:t>měl by</w:t>
      </w:r>
      <w:r w:rsidR="004D05AF" w:rsidRPr="004A3570">
        <w:rPr>
          <w:sz w:val="23"/>
          <w:szCs w:val="23"/>
        </w:rPr>
        <w:t xml:space="preserve"> </w:t>
      </w:r>
      <w:r w:rsidR="001415FB" w:rsidRPr="004A3570">
        <w:rPr>
          <w:sz w:val="23"/>
          <w:szCs w:val="23"/>
        </w:rPr>
        <w:t xml:space="preserve">klást </w:t>
      </w:r>
      <w:r w:rsidR="00FF36B5" w:rsidRPr="004A3570">
        <w:rPr>
          <w:sz w:val="23"/>
          <w:szCs w:val="23"/>
        </w:rPr>
        <w:t>důraz na</w:t>
      </w:r>
      <w:r w:rsidR="00E9395D" w:rsidRPr="004A3570">
        <w:rPr>
          <w:sz w:val="23"/>
          <w:szCs w:val="23"/>
        </w:rPr>
        <w:t> </w:t>
      </w:r>
      <w:r w:rsidR="00FF36B5" w:rsidRPr="004A3570">
        <w:rPr>
          <w:sz w:val="23"/>
          <w:szCs w:val="23"/>
        </w:rPr>
        <w:t xml:space="preserve">použitou </w:t>
      </w:r>
      <w:r w:rsidR="00E13659" w:rsidRPr="004A3570">
        <w:rPr>
          <w:sz w:val="23"/>
          <w:szCs w:val="23"/>
        </w:rPr>
        <w:t>barevnost, materiály, viditelnost</w:t>
      </w:r>
      <w:r w:rsidR="001415FB" w:rsidRPr="004A3570">
        <w:rPr>
          <w:sz w:val="23"/>
          <w:szCs w:val="23"/>
        </w:rPr>
        <w:t>,</w:t>
      </w:r>
      <w:r w:rsidR="00E13659" w:rsidRPr="004A3570">
        <w:rPr>
          <w:sz w:val="23"/>
          <w:szCs w:val="23"/>
        </w:rPr>
        <w:t xml:space="preserve"> </w:t>
      </w:r>
      <w:r w:rsidR="00FF36B5" w:rsidRPr="004A3570">
        <w:rPr>
          <w:sz w:val="23"/>
          <w:szCs w:val="23"/>
        </w:rPr>
        <w:t>a</w:t>
      </w:r>
      <w:r w:rsidR="001415FB" w:rsidRPr="004A3570">
        <w:rPr>
          <w:sz w:val="23"/>
          <w:szCs w:val="23"/>
        </w:rPr>
        <w:t xml:space="preserve">le </w:t>
      </w:r>
      <w:r w:rsidR="00E9395D" w:rsidRPr="004A3570">
        <w:rPr>
          <w:sz w:val="23"/>
          <w:szCs w:val="23"/>
        </w:rPr>
        <w:t xml:space="preserve">např. </w:t>
      </w:r>
      <w:r w:rsidR="001415FB" w:rsidRPr="004A3570">
        <w:rPr>
          <w:sz w:val="23"/>
          <w:szCs w:val="23"/>
        </w:rPr>
        <w:t>i</w:t>
      </w:r>
      <w:r w:rsidR="00FF36B5" w:rsidRPr="004A3570">
        <w:rPr>
          <w:sz w:val="23"/>
          <w:szCs w:val="23"/>
        </w:rPr>
        <w:t xml:space="preserve"> </w:t>
      </w:r>
      <w:r w:rsidR="00E9395D" w:rsidRPr="004A3570">
        <w:rPr>
          <w:sz w:val="23"/>
          <w:szCs w:val="23"/>
        </w:rPr>
        <w:t>na</w:t>
      </w:r>
      <w:r w:rsidR="00C879CF" w:rsidRPr="004A3570">
        <w:rPr>
          <w:sz w:val="23"/>
          <w:szCs w:val="23"/>
        </w:rPr>
        <w:t> </w:t>
      </w:r>
      <w:r w:rsidR="00FF36B5" w:rsidRPr="004A3570">
        <w:rPr>
          <w:sz w:val="23"/>
          <w:szCs w:val="23"/>
        </w:rPr>
        <w:t xml:space="preserve">velikost </w:t>
      </w:r>
      <w:r w:rsidR="00E9395D" w:rsidRPr="004A3570">
        <w:rPr>
          <w:sz w:val="23"/>
          <w:szCs w:val="23"/>
        </w:rPr>
        <w:t xml:space="preserve">a </w:t>
      </w:r>
      <w:r w:rsidR="001415FB" w:rsidRPr="004A3570">
        <w:rPr>
          <w:sz w:val="23"/>
          <w:szCs w:val="23"/>
        </w:rPr>
        <w:t>viditel</w:t>
      </w:r>
      <w:r w:rsidR="00E9395D" w:rsidRPr="004A3570">
        <w:rPr>
          <w:sz w:val="23"/>
          <w:szCs w:val="23"/>
        </w:rPr>
        <w:t>nost</w:t>
      </w:r>
      <w:r w:rsidR="001415FB" w:rsidRPr="004A3570">
        <w:rPr>
          <w:sz w:val="23"/>
          <w:szCs w:val="23"/>
        </w:rPr>
        <w:t xml:space="preserve"> instalovaných </w:t>
      </w:r>
      <w:r w:rsidR="00E13659" w:rsidRPr="004A3570">
        <w:rPr>
          <w:sz w:val="23"/>
          <w:szCs w:val="23"/>
        </w:rPr>
        <w:t>zařízení aj.</w:t>
      </w:r>
      <w:r w:rsidR="00E9395D" w:rsidRPr="004A3570">
        <w:rPr>
          <w:sz w:val="23"/>
          <w:szCs w:val="23"/>
        </w:rPr>
        <w:t xml:space="preserve"> Vše by mělo být řešeno</w:t>
      </w:r>
      <w:r w:rsidR="00FF36B5" w:rsidRPr="004A3570">
        <w:rPr>
          <w:sz w:val="23"/>
          <w:szCs w:val="23"/>
        </w:rPr>
        <w:t xml:space="preserve"> s ohledem na</w:t>
      </w:r>
      <w:r w:rsidR="00E43583" w:rsidRPr="004A3570">
        <w:rPr>
          <w:sz w:val="23"/>
          <w:szCs w:val="23"/>
        </w:rPr>
        <w:t> </w:t>
      </w:r>
      <w:r w:rsidR="00FF36B5" w:rsidRPr="004A3570">
        <w:rPr>
          <w:sz w:val="23"/>
          <w:szCs w:val="23"/>
        </w:rPr>
        <w:t>potlačení takové stavby v dálkových i blízkých pohledech i uvnitř areálu</w:t>
      </w:r>
      <w:r w:rsidR="00E13659" w:rsidRPr="004A3570">
        <w:rPr>
          <w:sz w:val="23"/>
          <w:szCs w:val="23"/>
        </w:rPr>
        <w:t>.</w:t>
      </w:r>
    </w:p>
    <w:p w:rsidR="004B2030" w:rsidRPr="004A3570" w:rsidRDefault="00842959" w:rsidP="005966AA">
      <w:pPr>
        <w:autoSpaceDE w:val="0"/>
        <w:autoSpaceDN w:val="0"/>
        <w:adjustRightInd w:val="0"/>
        <w:spacing w:after="120" w:line="264" w:lineRule="auto"/>
        <w:jc w:val="both"/>
        <w:rPr>
          <w:sz w:val="23"/>
          <w:szCs w:val="23"/>
        </w:rPr>
      </w:pPr>
      <w:r w:rsidRPr="004A3570">
        <w:rPr>
          <w:sz w:val="23"/>
          <w:szCs w:val="23"/>
        </w:rPr>
        <w:t>U</w:t>
      </w:r>
      <w:r w:rsidR="00AF1D11" w:rsidRPr="004A3570">
        <w:rPr>
          <w:sz w:val="23"/>
          <w:szCs w:val="23"/>
        </w:rPr>
        <w:t xml:space="preserve"> každ</w:t>
      </w:r>
      <w:r w:rsidRPr="004A3570">
        <w:rPr>
          <w:sz w:val="23"/>
          <w:szCs w:val="23"/>
        </w:rPr>
        <w:t>é</w:t>
      </w:r>
      <w:r w:rsidR="00AF1D11" w:rsidRPr="004A3570">
        <w:rPr>
          <w:sz w:val="23"/>
          <w:szCs w:val="23"/>
        </w:rPr>
        <w:t xml:space="preserve"> </w:t>
      </w:r>
      <w:r w:rsidRPr="004A3570">
        <w:rPr>
          <w:sz w:val="23"/>
          <w:szCs w:val="23"/>
        </w:rPr>
        <w:t>údržby, opravy, rekonstrukce, restaurování, přístavb</w:t>
      </w:r>
      <w:r w:rsidR="00C879CF" w:rsidRPr="004A3570">
        <w:rPr>
          <w:sz w:val="23"/>
          <w:szCs w:val="23"/>
        </w:rPr>
        <w:t>y</w:t>
      </w:r>
      <w:r w:rsidRPr="004A3570">
        <w:rPr>
          <w:sz w:val="23"/>
          <w:szCs w:val="23"/>
        </w:rPr>
        <w:t>, nástavb</w:t>
      </w:r>
      <w:r w:rsidR="00C879CF" w:rsidRPr="004A3570">
        <w:rPr>
          <w:sz w:val="23"/>
          <w:szCs w:val="23"/>
        </w:rPr>
        <w:t>y</w:t>
      </w:r>
      <w:r w:rsidRPr="004A3570">
        <w:rPr>
          <w:sz w:val="23"/>
          <w:szCs w:val="23"/>
        </w:rPr>
        <w:t xml:space="preserve">, </w:t>
      </w:r>
      <w:r w:rsidR="00DF0BC1" w:rsidRPr="004A3570">
        <w:rPr>
          <w:sz w:val="23"/>
          <w:szCs w:val="23"/>
        </w:rPr>
        <w:t>modernizac</w:t>
      </w:r>
      <w:r w:rsidR="00C879CF" w:rsidRPr="004A3570">
        <w:rPr>
          <w:sz w:val="23"/>
          <w:szCs w:val="23"/>
        </w:rPr>
        <w:t>e</w:t>
      </w:r>
      <w:r w:rsidRPr="004A3570">
        <w:rPr>
          <w:sz w:val="23"/>
          <w:szCs w:val="23"/>
        </w:rPr>
        <w:t xml:space="preserve"> </w:t>
      </w:r>
      <w:r w:rsidR="00DF0BC1" w:rsidRPr="004A3570">
        <w:rPr>
          <w:sz w:val="23"/>
          <w:szCs w:val="23"/>
        </w:rPr>
        <w:t>a</w:t>
      </w:r>
      <w:r w:rsidRPr="004A3570">
        <w:rPr>
          <w:sz w:val="23"/>
          <w:szCs w:val="23"/>
        </w:rPr>
        <w:t xml:space="preserve"> další</w:t>
      </w:r>
      <w:r w:rsidR="00DF0BC1" w:rsidRPr="004A3570">
        <w:rPr>
          <w:sz w:val="23"/>
          <w:szCs w:val="23"/>
        </w:rPr>
        <w:t>ch</w:t>
      </w:r>
      <w:r w:rsidRPr="004A3570">
        <w:rPr>
          <w:sz w:val="23"/>
          <w:szCs w:val="23"/>
        </w:rPr>
        <w:t xml:space="preserve"> činnost</w:t>
      </w:r>
      <w:r w:rsidR="0073350E" w:rsidRPr="004A3570">
        <w:rPr>
          <w:sz w:val="23"/>
          <w:szCs w:val="23"/>
        </w:rPr>
        <w:t>í</w:t>
      </w:r>
      <w:r w:rsidRPr="004A3570">
        <w:rPr>
          <w:sz w:val="23"/>
          <w:szCs w:val="23"/>
        </w:rPr>
        <w:t xml:space="preserve"> </w:t>
      </w:r>
      <w:r w:rsidR="00A47D5A" w:rsidRPr="004A3570">
        <w:rPr>
          <w:sz w:val="23"/>
          <w:szCs w:val="23"/>
        </w:rPr>
        <w:t xml:space="preserve">v prostředí kulturní památky </w:t>
      </w:r>
      <w:r w:rsidRPr="004A3570">
        <w:rPr>
          <w:sz w:val="23"/>
          <w:szCs w:val="23"/>
        </w:rPr>
        <w:t>j</w:t>
      </w:r>
      <w:r w:rsidR="0052037E" w:rsidRPr="004A3570">
        <w:rPr>
          <w:sz w:val="23"/>
          <w:szCs w:val="23"/>
        </w:rPr>
        <w:t xml:space="preserve">e třeba posuzovat, </w:t>
      </w:r>
      <w:r w:rsidRPr="004A3570">
        <w:rPr>
          <w:sz w:val="23"/>
          <w:szCs w:val="23"/>
        </w:rPr>
        <w:t>zda se nez</w:t>
      </w:r>
      <w:r w:rsidR="0052037E" w:rsidRPr="004A3570">
        <w:rPr>
          <w:sz w:val="23"/>
          <w:szCs w:val="23"/>
        </w:rPr>
        <w:t>měn</w:t>
      </w:r>
      <w:r w:rsidRPr="004A3570">
        <w:rPr>
          <w:sz w:val="23"/>
          <w:szCs w:val="23"/>
        </w:rPr>
        <w:t>í</w:t>
      </w:r>
      <w:r w:rsidR="0052037E" w:rsidRPr="004A3570">
        <w:rPr>
          <w:sz w:val="23"/>
          <w:szCs w:val="23"/>
        </w:rPr>
        <w:t xml:space="preserve"> vztahy objemů a barev</w:t>
      </w:r>
      <w:r w:rsidRPr="004A3570">
        <w:rPr>
          <w:sz w:val="23"/>
          <w:szCs w:val="23"/>
        </w:rPr>
        <w:t>, zda nebudou způsobeny nepříznivé změny anebo ohroženo</w:t>
      </w:r>
      <w:r w:rsidR="00DF0BC1" w:rsidRPr="004A3570">
        <w:rPr>
          <w:sz w:val="23"/>
          <w:szCs w:val="23"/>
        </w:rPr>
        <w:t>, poškozeno či znehodnoceno</w:t>
      </w:r>
      <w:r w:rsidRPr="004A3570">
        <w:rPr>
          <w:sz w:val="23"/>
          <w:szCs w:val="23"/>
        </w:rPr>
        <w:t xml:space="preserve"> zachování nebo společenské uplatnění kulturní památky</w:t>
      </w:r>
      <w:r w:rsidR="00DF0BC1" w:rsidRPr="004A3570">
        <w:rPr>
          <w:sz w:val="23"/>
          <w:szCs w:val="23"/>
        </w:rPr>
        <w:t>, a případně tyto činnosti zamítnout či omezit.</w:t>
      </w:r>
    </w:p>
    <w:p w:rsidR="005B246C" w:rsidRDefault="00FF36B5" w:rsidP="00A37B63">
      <w:pPr>
        <w:autoSpaceDE w:val="0"/>
        <w:autoSpaceDN w:val="0"/>
        <w:adjustRightInd w:val="0"/>
        <w:spacing w:after="120" w:line="264" w:lineRule="auto"/>
        <w:jc w:val="both"/>
        <w:rPr>
          <w:sz w:val="23"/>
          <w:szCs w:val="23"/>
        </w:rPr>
      </w:pPr>
      <w:r w:rsidRPr="004A3570">
        <w:rPr>
          <w:sz w:val="23"/>
          <w:szCs w:val="23"/>
        </w:rPr>
        <w:t>Hodnocení vlivu prostředí na konkrétní památku je nově se prosazujícím aspektem</w:t>
      </w:r>
      <w:r w:rsidR="003B7763" w:rsidRPr="004A3570">
        <w:rPr>
          <w:sz w:val="23"/>
          <w:szCs w:val="23"/>
        </w:rPr>
        <w:t xml:space="preserve"> </w:t>
      </w:r>
      <w:r w:rsidRPr="004A3570">
        <w:rPr>
          <w:sz w:val="23"/>
          <w:szCs w:val="23"/>
        </w:rPr>
        <w:t>posouzení</w:t>
      </w:r>
      <w:r w:rsidR="003B7763" w:rsidRPr="004A3570">
        <w:rPr>
          <w:sz w:val="23"/>
          <w:szCs w:val="23"/>
        </w:rPr>
        <w:t xml:space="preserve"> kulturní památky</w:t>
      </w:r>
      <w:r w:rsidRPr="004A3570">
        <w:rPr>
          <w:sz w:val="23"/>
          <w:szCs w:val="23"/>
        </w:rPr>
        <w:t xml:space="preserve">. Bude </w:t>
      </w:r>
      <w:r w:rsidR="003E642E" w:rsidRPr="004A3570">
        <w:rPr>
          <w:sz w:val="23"/>
          <w:szCs w:val="23"/>
        </w:rPr>
        <w:t xml:space="preserve">proto úkolem </w:t>
      </w:r>
      <w:r w:rsidR="00AE52EA" w:rsidRPr="004A3570">
        <w:rPr>
          <w:sz w:val="23"/>
          <w:szCs w:val="23"/>
        </w:rPr>
        <w:t>příštích</w:t>
      </w:r>
      <w:r w:rsidRPr="004A3570">
        <w:rPr>
          <w:sz w:val="23"/>
          <w:szCs w:val="23"/>
        </w:rPr>
        <w:t xml:space="preserve"> let</w:t>
      </w:r>
      <w:r w:rsidR="00AE52EA" w:rsidRPr="004A3570">
        <w:rPr>
          <w:sz w:val="23"/>
          <w:szCs w:val="23"/>
        </w:rPr>
        <w:t>,</w:t>
      </w:r>
      <w:r w:rsidRPr="004A3570">
        <w:rPr>
          <w:sz w:val="23"/>
          <w:szCs w:val="23"/>
        </w:rPr>
        <w:t xml:space="preserve"> aby </w:t>
      </w:r>
      <w:r w:rsidR="00AE52EA" w:rsidRPr="004A3570">
        <w:rPr>
          <w:sz w:val="23"/>
          <w:szCs w:val="23"/>
        </w:rPr>
        <w:t xml:space="preserve">obor </w:t>
      </w:r>
      <w:r w:rsidRPr="004A3570">
        <w:rPr>
          <w:sz w:val="23"/>
          <w:szCs w:val="23"/>
        </w:rPr>
        <w:t>památkov</w:t>
      </w:r>
      <w:r w:rsidR="00AE52EA" w:rsidRPr="004A3570">
        <w:rPr>
          <w:sz w:val="23"/>
          <w:szCs w:val="23"/>
        </w:rPr>
        <w:t>é</w:t>
      </w:r>
      <w:r w:rsidRPr="004A3570">
        <w:rPr>
          <w:sz w:val="23"/>
          <w:szCs w:val="23"/>
        </w:rPr>
        <w:t xml:space="preserve"> péče nalezl jednot</w:t>
      </w:r>
      <w:r w:rsidR="00AE52EA" w:rsidRPr="004A3570">
        <w:rPr>
          <w:sz w:val="23"/>
          <w:szCs w:val="23"/>
        </w:rPr>
        <w:t>ící</w:t>
      </w:r>
      <w:r w:rsidRPr="004A3570">
        <w:rPr>
          <w:sz w:val="23"/>
          <w:szCs w:val="23"/>
        </w:rPr>
        <w:t xml:space="preserve"> přístup k</w:t>
      </w:r>
      <w:r w:rsidR="00AE52EA" w:rsidRPr="004A3570">
        <w:rPr>
          <w:sz w:val="23"/>
          <w:szCs w:val="23"/>
        </w:rPr>
        <w:t xml:space="preserve"> podobným </w:t>
      </w:r>
      <w:r w:rsidRPr="004A3570">
        <w:rPr>
          <w:sz w:val="23"/>
          <w:szCs w:val="23"/>
        </w:rPr>
        <w:t>stavbám</w:t>
      </w:r>
      <w:r w:rsidR="00AE52EA" w:rsidRPr="004A3570">
        <w:rPr>
          <w:sz w:val="23"/>
          <w:szCs w:val="23"/>
        </w:rPr>
        <w:t xml:space="preserve"> a naučil se kvalitněji pečovat o prostředí kulturních památek.</w:t>
      </w:r>
    </w:p>
    <w:p w:rsidR="002E0D04" w:rsidRDefault="002E0D04" w:rsidP="002E0D04">
      <w:pPr>
        <w:jc w:val="both"/>
      </w:pPr>
    </w:p>
    <w:p w:rsidR="002E0D04" w:rsidRDefault="002E0D04" w:rsidP="002E0D04">
      <w:pPr>
        <w:jc w:val="both"/>
      </w:pPr>
    </w:p>
    <w:p w:rsidR="002E0D04" w:rsidRPr="002E0D04" w:rsidRDefault="002E0D04" w:rsidP="002E0D04">
      <w:pPr>
        <w:jc w:val="right"/>
      </w:pPr>
      <w:r w:rsidRPr="006E7C46">
        <w:rPr>
          <w:sz w:val="16"/>
          <w:szCs w:val="16"/>
        </w:rPr>
        <w:t xml:space="preserve">Revize </w:t>
      </w:r>
      <w:r>
        <w:rPr>
          <w:sz w:val="16"/>
          <w:szCs w:val="16"/>
        </w:rPr>
        <w:t xml:space="preserve">aktuálnosti </w:t>
      </w:r>
      <w:r w:rsidRPr="006E7C46">
        <w:rPr>
          <w:sz w:val="16"/>
          <w:szCs w:val="16"/>
        </w:rPr>
        <w:t>textu stanoviska proběhla naposledy dne:</w:t>
      </w:r>
      <w:r>
        <w:rPr>
          <w:sz w:val="16"/>
          <w:szCs w:val="16"/>
        </w:rPr>
        <w:t>16</w:t>
      </w:r>
      <w:r>
        <w:rPr>
          <w:sz w:val="16"/>
          <w:szCs w:val="16"/>
        </w:rPr>
        <w:t xml:space="preserve">. </w:t>
      </w:r>
      <w:r>
        <w:rPr>
          <w:sz w:val="16"/>
          <w:szCs w:val="16"/>
        </w:rPr>
        <w:t>června</w:t>
      </w:r>
      <w:bookmarkStart w:id="6" w:name="_GoBack"/>
      <w:bookmarkEnd w:id="6"/>
      <w:r>
        <w:rPr>
          <w:sz w:val="16"/>
          <w:szCs w:val="16"/>
        </w:rPr>
        <w:t xml:space="preserve"> 2023</w:t>
      </w:r>
    </w:p>
    <w:sectPr w:rsidR="002E0D04" w:rsidRPr="002E0D04" w:rsidSect="00FA4009">
      <w:footerReference w:type="default" r:id="rId9"/>
      <w:pgSz w:w="11906" w:h="16838"/>
      <w:pgMar w:top="993" w:right="1417"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5B" w:rsidRDefault="00654F5B" w:rsidP="00986A79">
      <w:r>
        <w:separator/>
      </w:r>
    </w:p>
  </w:endnote>
  <w:endnote w:type="continuationSeparator" w:id="0">
    <w:p w:rsidR="00654F5B" w:rsidRDefault="00654F5B" w:rsidP="00986A79">
      <w:r>
        <w:continuationSeparator/>
      </w:r>
    </w:p>
  </w:endnote>
  <w:endnote w:type="continuationNotice" w:id="1">
    <w:p w:rsidR="00654F5B" w:rsidRDefault="00654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91805"/>
      <w:docPartObj>
        <w:docPartGallery w:val="Page Numbers (Bottom of Page)"/>
        <w:docPartUnique/>
      </w:docPartObj>
    </w:sdtPr>
    <w:sdtEndPr/>
    <w:sdtContent>
      <w:p w:rsidR="00E11904" w:rsidRDefault="00E11904" w:rsidP="0016383A">
        <w:pPr>
          <w:pStyle w:val="Zpat"/>
          <w:jc w:val="right"/>
        </w:pPr>
        <w:r>
          <w:fldChar w:fldCharType="begin"/>
        </w:r>
        <w:r>
          <w:instrText>PAGE   \* MERGEFORMAT</w:instrText>
        </w:r>
        <w:r>
          <w:fldChar w:fldCharType="separate"/>
        </w:r>
        <w:r>
          <w:rPr>
            <w:noProof/>
          </w:rPr>
          <w:t>2</w:t>
        </w:r>
        <w:r>
          <w:fldChar w:fldCharType="end"/>
        </w:r>
      </w:p>
    </w:sdtContent>
  </w:sdt>
  <w:p w:rsidR="00E11904" w:rsidRDefault="00E119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5B" w:rsidRDefault="00654F5B" w:rsidP="00986A79">
      <w:r>
        <w:separator/>
      </w:r>
    </w:p>
  </w:footnote>
  <w:footnote w:type="continuationSeparator" w:id="0">
    <w:p w:rsidR="00654F5B" w:rsidRDefault="00654F5B" w:rsidP="00986A79">
      <w:r>
        <w:continuationSeparator/>
      </w:r>
    </w:p>
  </w:footnote>
  <w:footnote w:type="continuationNotice" w:id="1">
    <w:p w:rsidR="00654F5B" w:rsidRDefault="00654F5B"/>
  </w:footnote>
  <w:footnote w:id="2">
    <w:p w:rsidR="00FE38C5" w:rsidRPr="00053E2C" w:rsidRDefault="00FE38C5" w:rsidP="00053E2C">
      <w:pPr>
        <w:pStyle w:val="Textpoznpodarou"/>
        <w:contextualSpacing/>
        <w:jc w:val="both"/>
      </w:pPr>
      <w:r w:rsidRPr="00053E2C">
        <w:rPr>
          <w:rStyle w:val="Znakapoznpodarou"/>
        </w:rPr>
        <w:footnoteRef/>
      </w:r>
      <w:r w:rsidRPr="00053E2C">
        <w:t xml:space="preserve"> </w:t>
      </w:r>
      <w:r w:rsidRPr="00053E2C">
        <w:rPr>
          <w:rFonts w:eastAsia="Calibri"/>
          <w:color w:val="000000"/>
        </w:rPr>
        <w:t>Metodický pokyn k založení a jednotnému vedení státních seznamů kulturních památek z roku 1961, str. 3 v oddíl II, část 1.</w:t>
      </w:r>
    </w:p>
  </w:footnote>
  <w:footnote w:id="3">
    <w:p w:rsidR="00FE38C5" w:rsidRPr="00053E2C" w:rsidRDefault="00FE38C5" w:rsidP="005220F0">
      <w:pPr>
        <w:pStyle w:val="Normln1"/>
        <w:spacing w:after="0"/>
        <w:contextualSpacing/>
        <w:rPr>
          <w:rFonts w:ascii="Times New Roman" w:eastAsia="Calibri" w:hAnsi="Times New Roman" w:cs="Times New Roman"/>
          <w:color w:val="000000"/>
          <w:sz w:val="20"/>
          <w:szCs w:val="20"/>
        </w:rPr>
      </w:pPr>
      <w:r w:rsidRPr="00053E2C">
        <w:rPr>
          <w:rFonts w:ascii="Times New Roman" w:hAnsi="Times New Roman" w:cs="Times New Roman"/>
          <w:sz w:val="20"/>
          <w:szCs w:val="20"/>
          <w:vertAlign w:val="superscript"/>
        </w:rPr>
        <w:footnoteRef/>
      </w:r>
      <w:r w:rsidRPr="00053E2C">
        <w:rPr>
          <w:rFonts w:ascii="Times New Roman" w:eastAsia="Calibri" w:hAnsi="Times New Roman" w:cs="Times New Roman"/>
          <w:color w:val="000000"/>
          <w:sz w:val="20"/>
          <w:szCs w:val="20"/>
        </w:rPr>
        <w:t>Typicky např. zápis dům čp. XY z toho jen průčelí.</w:t>
      </w:r>
    </w:p>
  </w:footnote>
  <w:footnote w:id="4">
    <w:p w:rsidR="00FE38C5" w:rsidRPr="00053E2C" w:rsidRDefault="00FE38C5" w:rsidP="00053E2C">
      <w:pPr>
        <w:pStyle w:val="Textpoznpodarou"/>
        <w:contextualSpacing/>
        <w:jc w:val="both"/>
      </w:pPr>
      <w:r w:rsidRPr="00053E2C">
        <w:rPr>
          <w:rStyle w:val="Znakapoznpodarou"/>
        </w:rPr>
        <w:footnoteRef/>
      </w:r>
      <w:r w:rsidRPr="00053E2C">
        <w:t xml:space="preserve"> Nejprve to byl</w:t>
      </w:r>
      <w:r w:rsidR="008E33D8" w:rsidRPr="00053E2C">
        <w:rPr>
          <w:rFonts w:eastAsia="Calibri"/>
        </w:rPr>
        <w:t xml:space="preserve"> </w:t>
      </w:r>
      <w:r w:rsidR="001B6550" w:rsidRPr="00053E2C">
        <w:rPr>
          <w:rFonts w:eastAsia="Calibri"/>
        </w:rPr>
        <w:t xml:space="preserve">od </w:t>
      </w:r>
      <w:r w:rsidR="001B6550" w:rsidRPr="00053E2C">
        <w:t xml:space="preserve">1. 4. 1964 do 31. 12. 2013 </w:t>
      </w:r>
      <w:r w:rsidR="008E33D8" w:rsidRPr="00053E2C">
        <w:rPr>
          <w:rFonts w:eastAsia="Calibri"/>
        </w:rPr>
        <w:t>zákon</w:t>
      </w:r>
      <w:r w:rsidRPr="00053E2C">
        <w:rPr>
          <w:rFonts w:eastAsia="Calibri"/>
        </w:rPr>
        <w:t xml:space="preserve"> č. 141/1950 Sb.</w:t>
      </w:r>
      <w:r w:rsidR="001B6550" w:rsidRPr="00053E2C">
        <w:rPr>
          <w:rFonts w:eastAsia="Calibri"/>
        </w:rPr>
        <w:t>, občanský zákoník</w:t>
      </w:r>
      <w:r w:rsidRPr="00053E2C">
        <w:rPr>
          <w:rFonts w:eastAsia="Calibri"/>
        </w:rPr>
        <w:t xml:space="preserve">, </w:t>
      </w:r>
      <w:r w:rsidRPr="00053E2C">
        <w:t>pak</w:t>
      </w:r>
      <w:r w:rsidR="008E33D8" w:rsidRPr="00053E2C">
        <w:rPr>
          <w:rFonts w:eastAsia="Calibri"/>
        </w:rPr>
        <w:t xml:space="preserve"> zákon</w:t>
      </w:r>
      <w:r w:rsidRPr="00053E2C">
        <w:rPr>
          <w:rFonts w:eastAsia="Calibri"/>
        </w:rPr>
        <w:t xml:space="preserve"> č. 40/1964 Sb</w:t>
      </w:r>
      <w:r w:rsidR="001B6550" w:rsidRPr="00053E2C">
        <w:rPr>
          <w:rFonts w:eastAsia="Calibri"/>
        </w:rPr>
        <w:t>., občanský zákoník,</w:t>
      </w:r>
      <w:r w:rsidRPr="00053E2C">
        <w:rPr>
          <w:rFonts w:eastAsia="Calibri"/>
        </w:rPr>
        <w:t xml:space="preserve"> a od 1</w:t>
      </w:r>
      <w:r w:rsidR="005220F0" w:rsidRPr="00053E2C">
        <w:rPr>
          <w:rFonts w:eastAsia="Calibri"/>
        </w:rPr>
        <w:t>. </w:t>
      </w:r>
      <w:r w:rsidRPr="00053E2C">
        <w:rPr>
          <w:rFonts w:eastAsia="Calibri"/>
        </w:rPr>
        <w:t xml:space="preserve">1. 2014 </w:t>
      </w:r>
      <w:r w:rsidR="008E33D8" w:rsidRPr="00053E2C">
        <w:rPr>
          <w:rFonts w:eastAsia="Calibri"/>
        </w:rPr>
        <w:t>zákon</w:t>
      </w:r>
      <w:r w:rsidRPr="00053E2C">
        <w:rPr>
          <w:rFonts w:eastAsia="Calibri"/>
        </w:rPr>
        <w:t xml:space="preserve"> </w:t>
      </w:r>
      <w:r w:rsidRPr="00053E2C">
        <w:t>č. 89/2012 Sb.</w:t>
      </w:r>
      <w:r w:rsidR="001B6550" w:rsidRPr="00053E2C">
        <w:rPr>
          <w:rFonts w:eastAsia="Calibri"/>
        </w:rPr>
        <w:t>, občanský zákoník.</w:t>
      </w:r>
    </w:p>
  </w:footnote>
  <w:footnote w:id="5">
    <w:p w:rsidR="00B71B08" w:rsidRPr="00A37B63" w:rsidRDefault="00B71B08" w:rsidP="00B71B08">
      <w:pPr>
        <w:pStyle w:val="Normlnweb"/>
        <w:spacing w:before="0" w:beforeAutospacing="0" w:after="0" w:afterAutospacing="0"/>
        <w:contextualSpacing/>
        <w:jc w:val="both"/>
        <w:rPr>
          <w:sz w:val="20"/>
          <w:szCs w:val="20"/>
        </w:rPr>
      </w:pPr>
      <w:r w:rsidRPr="004E378B">
        <w:rPr>
          <w:rStyle w:val="Znakapoznpodarou"/>
          <w:sz w:val="20"/>
          <w:szCs w:val="20"/>
        </w:rPr>
        <w:footnoteRef/>
      </w:r>
      <w:r w:rsidRPr="004E378B">
        <w:rPr>
          <w:sz w:val="20"/>
          <w:szCs w:val="20"/>
        </w:rPr>
        <w:t xml:space="preserve"> </w:t>
      </w:r>
      <w:r w:rsidRPr="00A37B63">
        <w:rPr>
          <w:rStyle w:val="BezmezerChar"/>
          <w:rFonts w:ascii="Times New Roman" w:hAnsi="Times New Roman"/>
          <w:sz w:val="20"/>
          <w:szCs w:val="20"/>
        </w:rPr>
        <w:t>V praxi znamená, že všechny věci</w:t>
      </w:r>
      <w:r w:rsidR="00A37B63">
        <w:rPr>
          <w:rStyle w:val="BezmezerChar"/>
          <w:rFonts w:ascii="Times New Roman" w:hAnsi="Times New Roman"/>
          <w:sz w:val="20"/>
          <w:szCs w:val="20"/>
        </w:rPr>
        <w:t>,</w:t>
      </w:r>
      <w:r w:rsidRPr="00A37B63">
        <w:rPr>
          <w:rStyle w:val="BezmezerChar"/>
          <w:rFonts w:ascii="Times New Roman" w:hAnsi="Times New Roman"/>
          <w:sz w:val="20"/>
          <w:szCs w:val="20"/>
        </w:rPr>
        <w:t xml:space="preserve"> nejen </w:t>
      </w:r>
      <w:hyperlink r:id="rId1" w:tooltip="Stavba" w:history="1">
        <w:r w:rsidRPr="00A37B63">
          <w:rPr>
            <w:rStyle w:val="BezmezerChar"/>
            <w:rFonts w:ascii="Times New Roman" w:hAnsi="Times New Roman"/>
            <w:sz w:val="20"/>
            <w:szCs w:val="20"/>
          </w:rPr>
          <w:t>stavby</w:t>
        </w:r>
      </w:hyperlink>
      <w:r w:rsidRPr="00A37B63">
        <w:rPr>
          <w:rStyle w:val="BezmezerChar"/>
          <w:rFonts w:ascii="Times New Roman" w:hAnsi="Times New Roman"/>
          <w:sz w:val="20"/>
          <w:szCs w:val="20"/>
        </w:rPr>
        <w:t xml:space="preserve">, které se nacházejí na </w:t>
      </w:r>
      <w:hyperlink r:id="rId2" w:tooltip="Pozemek" w:history="1">
        <w:r w:rsidRPr="00A37B63">
          <w:rPr>
            <w:rStyle w:val="BezmezerChar"/>
            <w:rFonts w:ascii="Times New Roman" w:hAnsi="Times New Roman"/>
            <w:sz w:val="20"/>
            <w:szCs w:val="20"/>
          </w:rPr>
          <w:t>pozemku</w:t>
        </w:r>
      </w:hyperlink>
      <w:r w:rsidRPr="00A37B63">
        <w:rPr>
          <w:rStyle w:val="BezmezerChar"/>
          <w:rFonts w:ascii="Times New Roman" w:hAnsi="Times New Roman"/>
          <w:sz w:val="20"/>
          <w:szCs w:val="20"/>
        </w:rPr>
        <w:t xml:space="preserve"> a jsou pevně spojené se zemí, patří neoddělitelně k tomuto pozemku. Z právního hlediska se taková věc stává součástí pozemku a přestává vést vlastní samostatnou existenci, tedy již není věcí v právním slova smyslu a nemůže být ani objektem práv - vlastnická práva přecházejí na pozemek, jehož je součástí. Zásada pochází z </w:t>
      </w:r>
      <w:hyperlink r:id="rId3" w:tooltip="Římské právo" w:history="1">
        <w:r w:rsidRPr="00A37B63">
          <w:rPr>
            <w:rStyle w:val="BezmezerChar"/>
            <w:rFonts w:ascii="Times New Roman" w:hAnsi="Times New Roman"/>
            <w:sz w:val="20"/>
            <w:szCs w:val="20"/>
          </w:rPr>
          <w:t>římského práva</w:t>
        </w:r>
      </w:hyperlink>
      <w:r w:rsidRPr="00A37B63">
        <w:rPr>
          <w:rStyle w:val="BezmezerChar"/>
          <w:rFonts w:ascii="Times New Roman" w:hAnsi="Times New Roman"/>
          <w:sz w:val="20"/>
          <w:szCs w:val="20"/>
        </w:rPr>
        <w:t>, kde byla zformulována právníkem</w:t>
      </w:r>
      <w:r w:rsidR="00A37B63">
        <w:rPr>
          <w:rStyle w:val="BezmezerChar"/>
          <w:rFonts w:ascii="Times New Roman" w:hAnsi="Times New Roman"/>
          <w:sz w:val="20"/>
          <w:szCs w:val="20"/>
        </w:rPr>
        <w:t xml:space="preserve"> </w:t>
      </w:r>
      <w:proofErr w:type="spellStart"/>
      <w:r w:rsidR="00A37B63">
        <w:rPr>
          <w:rStyle w:val="BezmezerChar"/>
          <w:rFonts w:ascii="Times New Roman" w:hAnsi="Times New Roman"/>
          <w:sz w:val="20"/>
          <w:szCs w:val="20"/>
        </w:rPr>
        <w:t>Gaiem</w:t>
      </w:r>
      <w:proofErr w:type="spellEnd"/>
      <w:r w:rsidRPr="00A37B63">
        <w:rPr>
          <w:rStyle w:val="BezmezerChar"/>
          <w:rFonts w:ascii="Times New Roman" w:hAnsi="Times New Roman"/>
          <w:sz w:val="20"/>
          <w:szCs w:val="20"/>
        </w:rPr>
        <w:t xml:space="preserve"> (</w:t>
      </w:r>
      <w:proofErr w:type="spellStart"/>
      <w:r w:rsidRPr="00A37B63">
        <w:rPr>
          <w:rStyle w:val="BezmezerChar"/>
          <w:rFonts w:ascii="Times New Roman" w:hAnsi="Times New Roman"/>
          <w:sz w:val="20"/>
          <w:szCs w:val="20"/>
        </w:rPr>
        <w:t>Institutiones</w:t>
      </w:r>
      <w:proofErr w:type="spellEnd"/>
      <w:r w:rsidRPr="00A37B63">
        <w:rPr>
          <w:rStyle w:val="BezmezerChar"/>
          <w:rFonts w:ascii="Times New Roman" w:hAnsi="Times New Roman"/>
          <w:sz w:val="20"/>
          <w:szCs w:val="20"/>
        </w:rPr>
        <w:t xml:space="preserve"> II 73).</w:t>
      </w:r>
    </w:p>
  </w:footnote>
  <w:footnote w:id="6">
    <w:p w:rsidR="000365C4" w:rsidRPr="00053E2C" w:rsidRDefault="000365C4" w:rsidP="00053E2C">
      <w:pPr>
        <w:pStyle w:val="Textpoznpodarou"/>
        <w:contextualSpacing/>
        <w:jc w:val="both"/>
      </w:pPr>
      <w:r w:rsidRPr="00053E2C">
        <w:rPr>
          <w:rStyle w:val="Znakapoznpodarou"/>
        </w:rPr>
        <w:footnoteRef/>
      </w:r>
      <w:r w:rsidRPr="00053E2C">
        <w:rPr>
          <w:rStyle w:val="Znakapoznpodarou"/>
        </w:rPr>
        <w:t xml:space="preserve"> </w:t>
      </w:r>
      <w:r w:rsidRPr="00053E2C">
        <w:t xml:space="preserve">POSPÍŠIL, B. </w:t>
      </w:r>
      <w:r w:rsidRPr="00A37B63">
        <w:rPr>
          <w:i/>
        </w:rPr>
        <w:t>Právní aspekty a problémy evidence nemovitostí</w:t>
      </w:r>
      <w:r w:rsidRPr="00053E2C">
        <w:t>. Praha: Academia, 1975, s. 10</w:t>
      </w:r>
      <w:r w:rsidR="005220F0" w:rsidRPr="00053E2C">
        <w:t>.</w:t>
      </w:r>
    </w:p>
  </w:footnote>
  <w:footnote w:id="7">
    <w:p w:rsidR="0017205A" w:rsidRDefault="0017205A" w:rsidP="00053E2C">
      <w:pPr>
        <w:pStyle w:val="Textpoznpodarou"/>
        <w:contextualSpacing/>
        <w:jc w:val="both"/>
      </w:pPr>
      <w:r w:rsidRPr="00B765EA">
        <w:rPr>
          <w:rStyle w:val="Znakapoznpodarou"/>
        </w:rPr>
        <w:footnoteRef/>
      </w:r>
      <w:r w:rsidRPr="00053E2C">
        <w:t xml:space="preserve"> § 158 zákona č. 141/1950 Sb., občanský zákoník</w:t>
      </w:r>
      <w:r w:rsidR="005220F0" w:rsidRPr="00053E2C">
        <w:t>.</w:t>
      </w:r>
    </w:p>
  </w:footnote>
  <w:footnote w:id="8">
    <w:p w:rsidR="0012591B" w:rsidRPr="00053E2C" w:rsidRDefault="0012591B" w:rsidP="00053E2C">
      <w:pPr>
        <w:pStyle w:val="Textpoznpodarou"/>
        <w:jc w:val="both"/>
      </w:pPr>
      <w:r w:rsidRPr="00053E2C">
        <w:rPr>
          <w:rStyle w:val="Znakapoznpodarou"/>
        </w:rPr>
        <w:footnoteRef/>
      </w:r>
      <w:r w:rsidRPr="00053E2C">
        <w:t xml:space="preserve"> </w:t>
      </w:r>
      <w:r w:rsidR="005220F0" w:rsidRPr="00053E2C">
        <w:t xml:space="preserve">Viz § 25 zákona č. </w:t>
      </w:r>
      <w:r w:rsidRPr="00053E2C">
        <w:t xml:space="preserve">141/1950 Sb., </w:t>
      </w:r>
      <w:r w:rsidR="005220F0" w:rsidRPr="00053E2C">
        <w:t>občanský zákoník</w:t>
      </w:r>
      <w:r w:rsidRPr="00053E2C">
        <w:t xml:space="preserve"> a </w:t>
      </w:r>
      <w:r w:rsidR="005220F0" w:rsidRPr="00053E2C">
        <w:t xml:space="preserve">§ 120 odst. 2 zákona č. </w:t>
      </w:r>
      <w:r w:rsidRPr="00053E2C">
        <w:t xml:space="preserve">40/1964, </w:t>
      </w:r>
      <w:r w:rsidR="005220F0" w:rsidRPr="00053E2C">
        <w:t>občanský zákoník</w:t>
      </w:r>
      <w:r w:rsidR="00D44BAF" w:rsidRPr="00053E2C">
        <w:t>,</w:t>
      </w:r>
      <w:r w:rsidR="005A4B0A" w:rsidRPr="00053E2C">
        <w:t xml:space="preserve"> neboť se již </w:t>
      </w:r>
      <w:r w:rsidR="00D44BAF" w:rsidRPr="00053E2C">
        <w:t xml:space="preserve">zásada </w:t>
      </w:r>
      <w:proofErr w:type="spellStart"/>
      <w:r w:rsidR="00D44BAF" w:rsidRPr="00053E2C">
        <w:rPr>
          <w:i/>
        </w:rPr>
        <w:t>superficies</w:t>
      </w:r>
      <w:proofErr w:type="spellEnd"/>
      <w:r w:rsidR="00D44BAF" w:rsidRPr="00053E2C">
        <w:rPr>
          <w:i/>
        </w:rPr>
        <w:t xml:space="preserve"> </w:t>
      </w:r>
      <w:proofErr w:type="spellStart"/>
      <w:r w:rsidR="00D44BAF" w:rsidRPr="00053E2C">
        <w:rPr>
          <w:i/>
        </w:rPr>
        <w:t>solo</w:t>
      </w:r>
      <w:proofErr w:type="spellEnd"/>
      <w:r w:rsidR="00D44BAF" w:rsidRPr="00053E2C">
        <w:rPr>
          <w:i/>
        </w:rPr>
        <w:t xml:space="preserve"> cedit</w:t>
      </w:r>
      <w:r w:rsidR="00D44BAF" w:rsidRPr="00053E2C">
        <w:t xml:space="preserve"> „</w:t>
      </w:r>
      <w:r w:rsidR="005A4B0A" w:rsidRPr="00053E2C">
        <w:t>nesrovnávala se změněnými sociálně ekonomickými poměry a postupujícím socializačním procesem</w:t>
      </w:r>
      <w:r w:rsidR="00D44BAF" w:rsidRPr="00053E2C">
        <w:t>“</w:t>
      </w:r>
      <w:r w:rsidR="00B27522">
        <w:t xml:space="preserve"> in</w:t>
      </w:r>
      <w:r w:rsidR="00D44BAF" w:rsidRPr="00053E2C">
        <w:t xml:space="preserve"> </w:t>
      </w:r>
      <w:r w:rsidR="00D44BAF" w:rsidRPr="004E378B">
        <w:t xml:space="preserve">POSPÍŠIL, B. </w:t>
      </w:r>
      <w:r w:rsidR="00D44BAF" w:rsidRPr="004E378B">
        <w:rPr>
          <w:i/>
        </w:rPr>
        <w:t>Právní aspekty a problémy evidence nemovitostí</w:t>
      </w:r>
      <w:r w:rsidR="00D44BAF" w:rsidRPr="004E378B">
        <w:t>. Praha: Academia, 1975, s. 10</w:t>
      </w:r>
      <w:r w:rsidR="00B27522">
        <w:t>.</w:t>
      </w:r>
    </w:p>
  </w:footnote>
  <w:footnote w:id="9">
    <w:p w:rsidR="001B6550" w:rsidRPr="00053E2C" w:rsidRDefault="001B6550" w:rsidP="00053E2C">
      <w:pPr>
        <w:pStyle w:val="Textpoznpodarou"/>
        <w:contextualSpacing/>
        <w:jc w:val="both"/>
      </w:pPr>
      <w:r w:rsidRPr="00053E2C">
        <w:rPr>
          <w:rStyle w:val="Znakapoznpodarou"/>
        </w:rPr>
        <w:footnoteRef/>
      </w:r>
      <w:r w:rsidRPr="00053E2C">
        <w:t xml:space="preserve"> Úprava dle zákona </w:t>
      </w:r>
      <w:r w:rsidR="00983E52" w:rsidRPr="00053E2C">
        <w:t xml:space="preserve">č. </w:t>
      </w:r>
      <w:r w:rsidRPr="00053E2C">
        <w:t>303/2013 Sb. platná od 1. 1. 2014.</w:t>
      </w:r>
    </w:p>
  </w:footnote>
  <w:footnote w:id="10">
    <w:p w:rsidR="001B6550" w:rsidRPr="00053E2C" w:rsidRDefault="001B6550" w:rsidP="00053E2C">
      <w:pPr>
        <w:pStyle w:val="Textpoznpodarou"/>
        <w:contextualSpacing/>
        <w:jc w:val="both"/>
      </w:pPr>
      <w:r w:rsidRPr="00053E2C">
        <w:rPr>
          <w:rStyle w:val="Znakapoznpodarou"/>
        </w:rPr>
        <w:footnoteRef/>
      </w:r>
      <w:r w:rsidRPr="00053E2C">
        <w:t xml:space="preserve"> Za </w:t>
      </w:r>
      <w:r w:rsidR="00ED1764">
        <w:t>kulturní památku</w:t>
      </w:r>
      <w:r w:rsidRPr="00053E2C">
        <w:t xml:space="preserve"> lze tedy prohlásit samotný pozemek bez staveb, které jsou jeho součástí - Úprava dle zákona </w:t>
      </w:r>
      <w:r w:rsidR="00637E7D">
        <w:t xml:space="preserve">č. </w:t>
      </w:r>
      <w:r w:rsidRPr="00053E2C">
        <w:t xml:space="preserve">303/2013 Sb. </w:t>
      </w:r>
      <w:r w:rsidR="00CA4E89">
        <w:t xml:space="preserve">…. </w:t>
      </w:r>
      <w:r w:rsidRPr="00053E2C">
        <w:t>platná od 1. 1. 2014.</w:t>
      </w:r>
    </w:p>
  </w:footnote>
  <w:footnote w:id="11">
    <w:p w:rsidR="00FE38C5" w:rsidRDefault="00FE38C5" w:rsidP="00053E2C">
      <w:pPr>
        <w:pStyle w:val="Textpoznpodarou"/>
        <w:contextualSpacing/>
        <w:jc w:val="both"/>
        <w:rPr>
          <w:rFonts w:ascii="Calibri" w:hAnsi="Calibri"/>
          <w:sz w:val="16"/>
          <w:szCs w:val="16"/>
        </w:rPr>
      </w:pPr>
      <w:r w:rsidRPr="00053E2C">
        <w:rPr>
          <w:rStyle w:val="Znakapoznpodarou"/>
        </w:rPr>
        <w:footnoteRef/>
      </w:r>
      <w:r w:rsidRPr="00053E2C">
        <w:t xml:space="preserve"> Zákon č. 22/195</w:t>
      </w:r>
      <w:r w:rsidR="00CA4E89">
        <w:t>8</w:t>
      </w:r>
      <w:r w:rsidRPr="00053E2C">
        <w:t xml:space="preserve"> Sb.: …</w:t>
      </w:r>
      <w:r w:rsidRPr="00053E2C">
        <w:rPr>
          <w:i/>
        </w:rPr>
        <w:t>kulturní statek, který je dokladem historického vývoje společnosti, …</w:t>
      </w:r>
      <w:r w:rsidR="00D95B6A">
        <w:rPr>
          <w:i/>
        </w:rPr>
        <w:t xml:space="preserve"> </w:t>
      </w:r>
      <w:proofErr w:type="spellStart"/>
      <w:r w:rsidRPr="00053E2C">
        <w:rPr>
          <w:i/>
        </w:rPr>
        <w:t>dochovalé</w:t>
      </w:r>
      <w:proofErr w:type="spellEnd"/>
      <w:r w:rsidRPr="00053E2C">
        <w:rPr>
          <w:i/>
        </w:rPr>
        <w:t xml:space="preserve"> historické prostředí sídlištních celků a architektonických souborů, </w:t>
      </w:r>
      <w:r w:rsidRPr="00053E2C">
        <w:t xml:space="preserve">Metodické pokyny č. 1/1961: </w:t>
      </w:r>
      <w:r w:rsidRPr="00053E2C">
        <w:rPr>
          <w:rFonts w:eastAsia="Calibri"/>
          <w:i/>
        </w:rPr>
        <w:t>Za nemovitou kulturní památku se považuje i skupina budov a přilehlých ploch /nádvoří, parků, zahrad apod./, které tvoří historicky spolu související jednotku</w:t>
      </w:r>
    </w:p>
  </w:footnote>
  <w:footnote w:id="12">
    <w:p w:rsidR="00525B39" w:rsidRPr="00053E2C" w:rsidRDefault="00525B39" w:rsidP="00053E2C">
      <w:pPr>
        <w:autoSpaceDE w:val="0"/>
        <w:autoSpaceDN w:val="0"/>
        <w:adjustRightInd w:val="0"/>
        <w:jc w:val="both"/>
        <w:rPr>
          <w:sz w:val="20"/>
          <w:szCs w:val="20"/>
        </w:rPr>
      </w:pPr>
      <w:r w:rsidRPr="00053E2C">
        <w:rPr>
          <w:rStyle w:val="Znakapoznpodarou"/>
          <w:sz w:val="20"/>
          <w:szCs w:val="20"/>
        </w:rPr>
        <w:footnoteRef/>
      </w:r>
      <w:r w:rsidRPr="00053E2C">
        <w:rPr>
          <w:sz w:val="20"/>
          <w:szCs w:val="20"/>
        </w:rPr>
        <w:t xml:space="preserve"> Daný </w:t>
      </w:r>
      <w:r w:rsidRPr="00053E2C">
        <w:rPr>
          <w:rFonts w:eastAsiaTheme="minorHAnsi"/>
          <w:sz w:val="20"/>
          <w:szCs w:val="20"/>
          <w:lang w:eastAsia="en-US"/>
        </w:rPr>
        <w:t>termín</w:t>
      </w:r>
      <w:r w:rsidRPr="00053E2C">
        <w:rPr>
          <w:sz w:val="20"/>
          <w:szCs w:val="20"/>
        </w:rPr>
        <w:t xml:space="preserve"> "prostředí kulturní památky" lze považovat za neurčitý právní pojem. Neurčité právní pojmy zahrnují jevy nebo skutečnosti, které nelze zcela nebo přesně definovat. Jejich obsah a rozsah se může měnit, bývá podmíněn úrovní poznání v technických vědách i časem a místem aplikace normy. Zákonodárce vytváří prostor správě, aby zhodnotila, zda konkrétní případ patří do rozsahu neurčitého pojmu. Vyžaduje především její odbornost (blíže in: Hendrych, Dušan a kolektiv: Správní právo, obecná část, Praha 1998, str. 55 – 56).</w:t>
      </w:r>
    </w:p>
  </w:footnote>
  <w:footnote w:id="13">
    <w:p w:rsidR="00053E2C" w:rsidRPr="00B765EA" w:rsidRDefault="005220F0" w:rsidP="00053E2C">
      <w:pPr>
        <w:pStyle w:val="Textpoznpodarou"/>
        <w:jc w:val="both"/>
      </w:pPr>
      <w:r w:rsidRPr="00B765EA">
        <w:rPr>
          <w:rStyle w:val="Znakapoznpodarou"/>
        </w:rPr>
        <w:footnoteRef/>
      </w:r>
      <w:r w:rsidRPr="00B765EA">
        <w:t xml:space="preserve"> Proti tomuto rozsudku byla podána kasační stížnost. Ve věci vedené pod </w:t>
      </w:r>
      <w:proofErr w:type="spellStart"/>
      <w:r w:rsidRPr="00B765EA">
        <w:t>sp</w:t>
      </w:r>
      <w:proofErr w:type="spellEnd"/>
      <w:r w:rsidRPr="00B765EA">
        <w:t>. zn. 5 As 17/2022 dosud Nejvyšší správní soud nerozhodl.</w:t>
      </w:r>
    </w:p>
  </w:footnote>
  <w:footnote w:id="14">
    <w:p w:rsidR="00D27782" w:rsidRPr="00B765EA" w:rsidRDefault="00D27782" w:rsidP="00053E2C">
      <w:pPr>
        <w:pStyle w:val="Textpoznpodarou"/>
        <w:jc w:val="both"/>
      </w:pPr>
      <w:r w:rsidRPr="00B765EA">
        <w:rPr>
          <w:rStyle w:val="Znakapoznpodarou"/>
        </w:rPr>
        <w:footnoteRef/>
      </w:r>
      <w:r w:rsidRPr="00B765EA">
        <w:t xml:space="preserve"> </w:t>
      </w:r>
      <w:r w:rsidRPr="00053E2C">
        <w:t xml:space="preserve">Mezinárodní dokumenty ICOMOS o ochraně kulturního dědictví vydal v roce 2001 Český národní komitét ICOMOS, dostupné z </w:t>
      </w:r>
      <w:hyperlink r:id="rId4" w:history="1">
        <w:r w:rsidRPr="00053E2C">
          <w:rPr>
            <w:rStyle w:val="Hypertextovodkaz"/>
          </w:rPr>
          <w:t>https://www.icomos.cz/images/dokumenty/benatska-charta.pdf</w:t>
        </w:r>
      </w:hyperlink>
    </w:p>
  </w:footnote>
  <w:footnote w:id="15">
    <w:p w:rsidR="005D7574" w:rsidRPr="00B765EA" w:rsidRDefault="005D7574">
      <w:pPr>
        <w:pStyle w:val="Textpoznpodarou"/>
      </w:pPr>
      <w:r w:rsidRPr="00B765EA">
        <w:rPr>
          <w:rStyle w:val="Znakapoznpodarou"/>
        </w:rPr>
        <w:footnoteRef/>
      </w:r>
      <w:r w:rsidRPr="00B765EA">
        <w:t xml:space="preserve"> </w:t>
      </w:r>
      <w:r w:rsidRPr="00053E2C">
        <w:t>in: VARVAŘOVSKÝ, Pavel a kol. </w:t>
      </w:r>
      <w:r w:rsidRPr="00A37B63">
        <w:rPr>
          <w:i/>
        </w:rPr>
        <w:t>Památková péče.</w:t>
      </w:r>
      <w:r w:rsidRPr="00053E2C">
        <w:t xml:space="preserve"> Brno: Kancelář veřejného ochránce práv ve spolupráci se společností </w:t>
      </w:r>
      <w:proofErr w:type="spellStart"/>
      <w:r w:rsidRPr="00053E2C">
        <w:t>Wolters</w:t>
      </w:r>
      <w:proofErr w:type="spellEnd"/>
      <w:r w:rsidRPr="00053E2C">
        <w:t xml:space="preserve"> </w:t>
      </w:r>
      <w:proofErr w:type="spellStart"/>
      <w:r w:rsidRPr="00053E2C">
        <w:t>Kluwer</w:t>
      </w:r>
      <w:proofErr w:type="spellEnd"/>
      <w:r w:rsidRPr="00053E2C">
        <w:t xml:space="preserve"> ČR Praha, 2012. 152 s. Stanoviska: sborník stanovisek veřejného ochránce práv; 8. ISBN 978-80-7357-940-1.</w:t>
      </w:r>
    </w:p>
  </w:footnote>
  <w:footnote w:id="16">
    <w:p w:rsidR="001C5C88" w:rsidRDefault="001C5C88" w:rsidP="001C5C88">
      <w:pPr>
        <w:pStyle w:val="Textpoznpodarou"/>
      </w:pPr>
      <w:r>
        <w:rPr>
          <w:rStyle w:val="Znakapoznpodarou"/>
        </w:rPr>
        <w:footnoteRef/>
      </w:r>
      <w:r w:rsidRPr="002D474C">
        <w:t xml:space="preserve"> </w:t>
      </w:r>
      <w:r w:rsidRPr="00556C36">
        <w:rPr>
          <w:caps/>
          <w:shd w:val="clear" w:color="auto" w:fill="FFFFFF"/>
        </w:rPr>
        <w:t>PAŘÍZKOVÁ ČEVONOVÁ</w:t>
      </w:r>
      <w:r w:rsidRPr="00556C36">
        <w:rPr>
          <w:shd w:val="clear" w:color="auto" w:fill="FFFFFF"/>
        </w:rPr>
        <w:t>, Jana et al. </w:t>
      </w:r>
      <w:r w:rsidRPr="00556C36">
        <w:rPr>
          <w:i/>
          <w:iCs/>
          <w:shd w:val="clear" w:color="auto" w:fill="FFFFFF"/>
        </w:rPr>
        <w:t xml:space="preserve">Metodika </w:t>
      </w:r>
      <w:proofErr w:type="spellStart"/>
      <w:r w:rsidRPr="00556C36">
        <w:rPr>
          <w:i/>
          <w:iCs/>
          <w:shd w:val="clear" w:color="auto" w:fill="FFFFFF"/>
        </w:rPr>
        <w:t>stavebněhistorického</w:t>
      </w:r>
      <w:proofErr w:type="spellEnd"/>
      <w:r w:rsidRPr="00556C36">
        <w:rPr>
          <w:i/>
          <w:iCs/>
          <w:shd w:val="clear" w:color="auto" w:fill="FFFFFF"/>
        </w:rPr>
        <w:t xml:space="preserve"> průzkumu</w:t>
      </w:r>
      <w:r w:rsidRPr="00556C36">
        <w:rPr>
          <w:shd w:val="clear" w:color="auto" w:fill="FFFFFF"/>
        </w:rPr>
        <w:t>. 1. vydání. Praha: Národní památkový ústav, 2015. 175 stran. Odborné a metodické publikace; svazek 70. </w:t>
      </w:r>
      <w:r w:rsidRPr="002D474C">
        <w:t>ISBN 978-80-7480-037-</w:t>
      </w:r>
      <w:r w:rsidRPr="002B48A8">
        <w:t>5</w:t>
      </w:r>
      <w:r w:rsidRPr="00556C36">
        <w:rPr>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78915C"/>
    <w:multiLevelType w:val="singleLevel"/>
    <w:tmpl w:val="F578915C"/>
    <w:lvl w:ilvl="0">
      <w:start w:val="1"/>
      <w:numFmt w:val="lowerLetter"/>
      <w:suff w:val="space"/>
      <w:lvlText w:val="%1)"/>
      <w:lvlJc w:val="left"/>
    </w:lvl>
  </w:abstractNum>
  <w:abstractNum w:abstractNumId="1" w15:restartNumberingAfterBreak="0">
    <w:nsid w:val="0003122F"/>
    <w:multiLevelType w:val="hybridMultilevel"/>
    <w:tmpl w:val="A3880D5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5291F74"/>
    <w:multiLevelType w:val="hybridMultilevel"/>
    <w:tmpl w:val="F8B60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E36A3"/>
    <w:multiLevelType w:val="hybridMultilevel"/>
    <w:tmpl w:val="33D037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D5930"/>
    <w:multiLevelType w:val="hybridMultilevel"/>
    <w:tmpl w:val="BBD434EC"/>
    <w:lvl w:ilvl="0" w:tplc="E8302E2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06434B"/>
    <w:multiLevelType w:val="multilevel"/>
    <w:tmpl w:val="8A0A0D8A"/>
    <w:lvl w:ilvl="0">
      <w:start w:val="2"/>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6" w15:restartNumberingAfterBreak="0">
    <w:nsid w:val="0DC5007C"/>
    <w:multiLevelType w:val="hybridMultilevel"/>
    <w:tmpl w:val="F1C25A26"/>
    <w:lvl w:ilvl="0" w:tplc="B70A83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184B93"/>
    <w:multiLevelType w:val="hybridMultilevel"/>
    <w:tmpl w:val="33D037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351026"/>
    <w:multiLevelType w:val="multilevel"/>
    <w:tmpl w:val="50342C6A"/>
    <w:lvl w:ilvl="0">
      <w:start w:val="1"/>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601AF9"/>
    <w:multiLevelType w:val="hybridMultilevel"/>
    <w:tmpl w:val="E1227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937646"/>
    <w:multiLevelType w:val="multilevel"/>
    <w:tmpl w:val="66BC90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0745F6"/>
    <w:multiLevelType w:val="hybridMultilevel"/>
    <w:tmpl w:val="ED6CF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A366A6"/>
    <w:multiLevelType w:val="hybridMultilevel"/>
    <w:tmpl w:val="65C0E7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438210A"/>
    <w:multiLevelType w:val="hybridMultilevel"/>
    <w:tmpl w:val="79FAE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A54963"/>
    <w:multiLevelType w:val="multilevel"/>
    <w:tmpl w:val="26A549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9258F"/>
    <w:multiLevelType w:val="hybridMultilevel"/>
    <w:tmpl w:val="44221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4434AF"/>
    <w:multiLevelType w:val="hybridMultilevel"/>
    <w:tmpl w:val="6C846A2E"/>
    <w:lvl w:ilvl="0" w:tplc="B322A4E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813987"/>
    <w:multiLevelType w:val="hybridMultilevel"/>
    <w:tmpl w:val="70D86880"/>
    <w:lvl w:ilvl="0" w:tplc="E8302E2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1F6F91"/>
    <w:multiLevelType w:val="hybridMultilevel"/>
    <w:tmpl w:val="33D037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367466"/>
    <w:multiLevelType w:val="hybridMultilevel"/>
    <w:tmpl w:val="3BBAA1A2"/>
    <w:lvl w:ilvl="0" w:tplc="DE6684C0">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601ECF"/>
    <w:multiLevelType w:val="hybridMultilevel"/>
    <w:tmpl w:val="2F367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575A7C"/>
    <w:multiLevelType w:val="hybridMultilevel"/>
    <w:tmpl w:val="C1AA396E"/>
    <w:lvl w:ilvl="0" w:tplc="A894A406">
      <w:start w:val="1"/>
      <w:numFmt w:val="decimal"/>
      <w:lvlText w:val="%1."/>
      <w:lvlJc w:val="left"/>
      <w:pPr>
        <w:ind w:left="502" w:hanging="360"/>
      </w:pPr>
      <w:rPr>
        <w:rFonts w:hint="default"/>
        <w:b/>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4B7B044A"/>
    <w:multiLevelType w:val="multilevel"/>
    <w:tmpl w:val="5566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953AB"/>
    <w:multiLevelType w:val="hybridMultilevel"/>
    <w:tmpl w:val="2D92A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795D4B"/>
    <w:multiLevelType w:val="multilevel"/>
    <w:tmpl w:val="9100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1247B"/>
    <w:multiLevelType w:val="hybridMultilevel"/>
    <w:tmpl w:val="51B27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6F1455"/>
    <w:multiLevelType w:val="hybridMultilevel"/>
    <w:tmpl w:val="79FA1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4E6E41"/>
    <w:multiLevelType w:val="multilevel"/>
    <w:tmpl w:val="634E6E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91602E"/>
    <w:multiLevelType w:val="hybridMultilevel"/>
    <w:tmpl w:val="1980B162"/>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4147F13"/>
    <w:multiLevelType w:val="multilevel"/>
    <w:tmpl w:val="53345068"/>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B32CA0"/>
    <w:multiLevelType w:val="hybridMultilevel"/>
    <w:tmpl w:val="EC621B98"/>
    <w:lvl w:ilvl="0" w:tplc="DDCED766">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C62E34"/>
    <w:multiLevelType w:val="hybridMultilevel"/>
    <w:tmpl w:val="972A9DA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9"/>
  </w:num>
  <w:num w:numId="3">
    <w:abstractNumId w:val="7"/>
  </w:num>
  <w:num w:numId="4">
    <w:abstractNumId w:val="11"/>
  </w:num>
  <w:num w:numId="5">
    <w:abstractNumId w:val="3"/>
  </w:num>
  <w:num w:numId="6">
    <w:abstractNumId w:val="21"/>
  </w:num>
  <w:num w:numId="7">
    <w:abstractNumId w:val="4"/>
  </w:num>
  <w:num w:numId="8">
    <w:abstractNumId w:val="17"/>
  </w:num>
  <w:num w:numId="9">
    <w:abstractNumId w:val="15"/>
  </w:num>
  <w:num w:numId="10">
    <w:abstractNumId w:val="18"/>
  </w:num>
  <w:num w:numId="11">
    <w:abstractNumId w:val="1"/>
  </w:num>
  <w:num w:numId="12">
    <w:abstractNumId w:val="20"/>
  </w:num>
  <w:num w:numId="13">
    <w:abstractNumId w:val="29"/>
  </w:num>
  <w:num w:numId="14">
    <w:abstractNumId w:val="6"/>
  </w:num>
  <w:num w:numId="15">
    <w:abstractNumId w:val="10"/>
  </w:num>
  <w:num w:numId="16">
    <w:abstractNumId w:val="25"/>
  </w:num>
  <w:num w:numId="17">
    <w:abstractNumId w:val="5"/>
  </w:num>
  <w:num w:numId="18">
    <w:abstractNumId w:val="31"/>
  </w:num>
  <w:num w:numId="19">
    <w:abstractNumId w:val="28"/>
  </w:num>
  <w:num w:numId="20">
    <w:abstractNumId w:val="24"/>
  </w:num>
  <w:num w:numId="21">
    <w:abstractNumId w:val="22"/>
  </w:num>
  <w:num w:numId="22">
    <w:abstractNumId w:val="19"/>
  </w:num>
  <w:num w:numId="23">
    <w:abstractNumId w:val="13"/>
  </w:num>
  <w:num w:numId="24">
    <w:abstractNumId w:val="12"/>
  </w:num>
  <w:num w:numId="25">
    <w:abstractNumId w:val="23"/>
  </w:num>
  <w:num w:numId="26">
    <w:abstractNumId w:val="8"/>
  </w:num>
  <w:num w:numId="27">
    <w:abstractNumId w:val="2"/>
  </w:num>
  <w:num w:numId="28">
    <w:abstractNumId w:val="16"/>
  </w:num>
  <w:num w:numId="29">
    <w:abstractNumId w:val="30"/>
  </w:num>
  <w:num w:numId="30">
    <w:abstractNumId w:val="0"/>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79"/>
    <w:rsid w:val="00001504"/>
    <w:rsid w:val="0000635B"/>
    <w:rsid w:val="0000740C"/>
    <w:rsid w:val="00010B13"/>
    <w:rsid w:val="000115FF"/>
    <w:rsid w:val="00011F28"/>
    <w:rsid w:val="00013438"/>
    <w:rsid w:val="00014466"/>
    <w:rsid w:val="000169F4"/>
    <w:rsid w:val="00017BF7"/>
    <w:rsid w:val="00024F7D"/>
    <w:rsid w:val="000260F7"/>
    <w:rsid w:val="000316C8"/>
    <w:rsid w:val="000323EB"/>
    <w:rsid w:val="00034D15"/>
    <w:rsid w:val="000365C4"/>
    <w:rsid w:val="00040081"/>
    <w:rsid w:val="0004020D"/>
    <w:rsid w:val="000442C8"/>
    <w:rsid w:val="00053E2C"/>
    <w:rsid w:val="000542E1"/>
    <w:rsid w:val="0005642C"/>
    <w:rsid w:val="00056C1A"/>
    <w:rsid w:val="000624CA"/>
    <w:rsid w:val="000635C9"/>
    <w:rsid w:val="0006394B"/>
    <w:rsid w:val="00064419"/>
    <w:rsid w:val="0006508B"/>
    <w:rsid w:val="00065DF2"/>
    <w:rsid w:val="000670BD"/>
    <w:rsid w:val="00071AE6"/>
    <w:rsid w:val="00072B47"/>
    <w:rsid w:val="00076335"/>
    <w:rsid w:val="00087DD2"/>
    <w:rsid w:val="00092791"/>
    <w:rsid w:val="00094DFB"/>
    <w:rsid w:val="00096B60"/>
    <w:rsid w:val="000A7D40"/>
    <w:rsid w:val="000B082B"/>
    <w:rsid w:val="000B17AE"/>
    <w:rsid w:val="000B77F0"/>
    <w:rsid w:val="000B7E44"/>
    <w:rsid w:val="000C463B"/>
    <w:rsid w:val="000C6C06"/>
    <w:rsid w:val="000C6DCF"/>
    <w:rsid w:val="000C7019"/>
    <w:rsid w:val="000C7BD8"/>
    <w:rsid w:val="000D4F65"/>
    <w:rsid w:val="000D5298"/>
    <w:rsid w:val="000D53F9"/>
    <w:rsid w:val="000D6B91"/>
    <w:rsid w:val="000E0E1C"/>
    <w:rsid w:val="000E2167"/>
    <w:rsid w:val="000E6351"/>
    <w:rsid w:val="000F38FD"/>
    <w:rsid w:val="000F3B6E"/>
    <w:rsid w:val="000F675E"/>
    <w:rsid w:val="00102C4B"/>
    <w:rsid w:val="00105A46"/>
    <w:rsid w:val="001111EE"/>
    <w:rsid w:val="00113B1A"/>
    <w:rsid w:val="00117581"/>
    <w:rsid w:val="00120DD7"/>
    <w:rsid w:val="00122958"/>
    <w:rsid w:val="00123D39"/>
    <w:rsid w:val="00125265"/>
    <w:rsid w:val="00125542"/>
    <w:rsid w:val="0012591B"/>
    <w:rsid w:val="001279E4"/>
    <w:rsid w:val="0013141A"/>
    <w:rsid w:val="00131DC9"/>
    <w:rsid w:val="0013337A"/>
    <w:rsid w:val="001351A1"/>
    <w:rsid w:val="001415FB"/>
    <w:rsid w:val="00141DFF"/>
    <w:rsid w:val="00143127"/>
    <w:rsid w:val="00146DE5"/>
    <w:rsid w:val="00147EE3"/>
    <w:rsid w:val="001579E4"/>
    <w:rsid w:val="0016383A"/>
    <w:rsid w:val="00171559"/>
    <w:rsid w:val="0017205A"/>
    <w:rsid w:val="00172142"/>
    <w:rsid w:val="0017396A"/>
    <w:rsid w:val="001741F3"/>
    <w:rsid w:val="001808DC"/>
    <w:rsid w:val="00183271"/>
    <w:rsid w:val="001849E8"/>
    <w:rsid w:val="001849ED"/>
    <w:rsid w:val="00184AF8"/>
    <w:rsid w:val="00193183"/>
    <w:rsid w:val="001A5C30"/>
    <w:rsid w:val="001A7CE5"/>
    <w:rsid w:val="001B2980"/>
    <w:rsid w:val="001B6550"/>
    <w:rsid w:val="001B78AA"/>
    <w:rsid w:val="001C1C16"/>
    <w:rsid w:val="001C5250"/>
    <w:rsid w:val="001C5C88"/>
    <w:rsid w:val="001D41D1"/>
    <w:rsid w:val="001D433C"/>
    <w:rsid w:val="001D56A9"/>
    <w:rsid w:val="001D5C92"/>
    <w:rsid w:val="001D7945"/>
    <w:rsid w:val="001E10D5"/>
    <w:rsid w:val="001F7CFA"/>
    <w:rsid w:val="00200210"/>
    <w:rsid w:val="00200A9C"/>
    <w:rsid w:val="002010E4"/>
    <w:rsid w:val="00201B02"/>
    <w:rsid w:val="002023BD"/>
    <w:rsid w:val="0020275F"/>
    <w:rsid w:val="00203459"/>
    <w:rsid w:val="00203D87"/>
    <w:rsid w:val="00211EEA"/>
    <w:rsid w:val="0021371A"/>
    <w:rsid w:val="002142E3"/>
    <w:rsid w:val="00220FFB"/>
    <w:rsid w:val="00225594"/>
    <w:rsid w:val="00227177"/>
    <w:rsid w:val="0022781E"/>
    <w:rsid w:val="002366DE"/>
    <w:rsid w:val="00237EFE"/>
    <w:rsid w:val="00241727"/>
    <w:rsid w:val="00245014"/>
    <w:rsid w:val="00250A46"/>
    <w:rsid w:val="0025245B"/>
    <w:rsid w:val="00255B45"/>
    <w:rsid w:val="00262125"/>
    <w:rsid w:val="002643E8"/>
    <w:rsid w:val="0026629F"/>
    <w:rsid w:val="00266F6E"/>
    <w:rsid w:val="002678CB"/>
    <w:rsid w:val="00270319"/>
    <w:rsid w:val="00272E68"/>
    <w:rsid w:val="0027384D"/>
    <w:rsid w:val="00274DA6"/>
    <w:rsid w:val="002819DB"/>
    <w:rsid w:val="002841AD"/>
    <w:rsid w:val="00284D8B"/>
    <w:rsid w:val="002873F0"/>
    <w:rsid w:val="002928A0"/>
    <w:rsid w:val="00292DFC"/>
    <w:rsid w:val="0029447C"/>
    <w:rsid w:val="00295255"/>
    <w:rsid w:val="0029578A"/>
    <w:rsid w:val="00297C8A"/>
    <w:rsid w:val="002A478E"/>
    <w:rsid w:val="002A633D"/>
    <w:rsid w:val="002A7C43"/>
    <w:rsid w:val="002B34E1"/>
    <w:rsid w:val="002B3E00"/>
    <w:rsid w:val="002B48A8"/>
    <w:rsid w:val="002B4DF8"/>
    <w:rsid w:val="002B7396"/>
    <w:rsid w:val="002C0775"/>
    <w:rsid w:val="002C7BA1"/>
    <w:rsid w:val="002C7E98"/>
    <w:rsid w:val="002D03B8"/>
    <w:rsid w:val="002D247C"/>
    <w:rsid w:val="002D474C"/>
    <w:rsid w:val="002D506B"/>
    <w:rsid w:val="002D59FE"/>
    <w:rsid w:val="002D61DD"/>
    <w:rsid w:val="002D655C"/>
    <w:rsid w:val="002D6DF7"/>
    <w:rsid w:val="002D787E"/>
    <w:rsid w:val="002E05D5"/>
    <w:rsid w:val="002E0D04"/>
    <w:rsid w:val="002E51DF"/>
    <w:rsid w:val="002E531C"/>
    <w:rsid w:val="002F0DF8"/>
    <w:rsid w:val="002F761B"/>
    <w:rsid w:val="00301F1E"/>
    <w:rsid w:val="003032EB"/>
    <w:rsid w:val="00311366"/>
    <w:rsid w:val="0031202E"/>
    <w:rsid w:val="00312DF5"/>
    <w:rsid w:val="00313F37"/>
    <w:rsid w:val="00316CAB"/>
    <w:rsid w:val="00317BD5"/>
    <w:rsid w:val="00321057"/>
    <w:rsid w:val="00321110"/>
    <w:rsid w:val="00321923"/>
    <w:rsid w:val="00322460"/>
    <w:rsid w:val="00322D52"/>
    <w:rsid w:val="00330466"/>
    <w:rsid w:val="00330B25"/>
    <w:rsid w:val="00332319"/>
    <w:rsid w:val="00333FA8"/>
    <w:rsid w:val="003356C8"/>
    <w:rsid w:val="00336519"/>
    <w:rsid w:val="00340C71"/>
    <w:rsid w:val="003465BF"/>
    <w:rsid w:val="00346AAA"/>
    <w:rsid w:val="003506EF"/>
    <w:rsid w:val="003555F5"/>
    <w:rsid w:val="003565E2"/>
    <w:rsid w:val="00356EAD"/>
    <w:rsid w:val="00361182"/>
    <w:rsid w:val="003628D5"/>
    <w:rsid w:val="00363A61"/>
    <w:rsid w:val="00365729"/>
    <w:rsid w:val="003742E8"/>
    <w:rsid w:val="00374323"/>
    <w:rsid w:val="00374FBB"/>
    <w:rsid w:val="003803D1"/>
    <w:rsid w:val="00381004"/>
    <w:rsid w:val="003810D3"/>
    <w:rsid w:val="00382D5E"/>
    <w:rsid w:val="00385C52"/>
    <w:rsid w:val="00387EBD"/>
    <w:rsid w:val="003919FE"/>
    <w:rsid w:val="00392A0F"/>
    <w:rsid w:val="00393E57"/>
    <w:rsid w:val="00394797"/>
    <w:rsid w:val="00394A08"/>
    <w:rsid w:val="00396B15"/>
    <w:rsid w:val="00397C82"/>
    <w:rsid w:val="003A14DB"/>
    <w:rsid w:val="003A2C0F"/>
    <w:rsid w:val="003B5CFE"/>
    <w:rsid w:val="003B7763"/>
    <w:rsid w:val="003C0611"/>
    <w:rsid w:val="003C1183"/>
    <w:rsid w:val="003C18F8"/>
    <w:rsid w:val="003D0C71"/>
    <w:rsid w:val="003D1F45"/>
    <w:rsid w:val="003D318F"/>
    <w:rsid w:val="003D52B2"/>
    <w:rsid w:val="003E096B"/>
    <w:rsid w:val="003E0AB3"/>
    <w:rsid w:val="003E0EF2"/>
    <w:rsid w:val="003E642E"/>
    <w:rsid w:val="003E737A"/>
    <w:rsid w:val="003E7ACA"/>
    <w:rsid w:val="003F0107"/>
    <w:rsid w:val="003F19EB"/>
    <w:rsid w:val="003F73F1"/>
    <w:rsid w:val="00403A60"/>
    <w:rsid w:val="00403F4F"/>
    <w:rsid w:val="00410182"/>
    <w:rsid w:val="00413036"/>
    <w:rsid w:val="004150B3"/>
    <w:rsid w:val="0041525D"/>
    <w:rsid w:val="00424A74"/>
    <w:rsid w:val="00424D06"/>
    <w:rsid w:val="004267BF"/>
    <w:rsid w:val="00441BD5"/>
    <w:rsid w:val="00450EFD"/>
    <w:rsid w:val="004527A1"/>
    <w:rsid w:val="00452DD0"/>
    <w:rsid w:val="00453E0B"/>
    <w:rsid w:val="00460E55"/>
    <w:rsid w:val="00464146"/>
    <w:rsid w:val="0047225A"/>
    <w:rsid w:val="00472F65"/>
    <w:rsid w:val="004747C3"/>
    <w:rsid w:val="0047709C"/>
    <w:rsid w:val="00483829"/>
    <w:rsid w:val="00491131"/>
    <w:rsid w:val="00491140"/>
    <w:rsid w:val="00492632"/>
    <w:rsid w:val="004A3570"/>
    <w:rsid w:val="004A5F1F"/>
    <w:rsid w:val="004B01CD"/>
    <w:rsid w:val="004B05AB"/>
    <w:rsid w:val="004B0C92"/>
    <w:rsid w:val="004B2030"/>
    <w:rsid w:val="004B2314"/>
    <w:rsid w:val="004B24EB"/>
    <w:rsid w:val="004B752C"/>
    <w:rsid w:val="004C08D5"/>
    <w:rsid w:val="004C0BBF"/>
    <w:rsid w:val="004C2237"/>
    <w:rsid w:val="004C4232"/>
    <w:rsid w:val="004C5082"/>
    <w:rsid w:val="004D05AF"/>
    <w:rsid w:val="004D1E58"/>
    <w:rsid w:val="004D3EA5"/>
    <w:rsid w:val="004D705C"/>
    <w:rsid w:val="004E058B"/>
    <w:rsid w:val="004E10B9"/>
    <w:rsid w:val="004E11E7"/>
    <w:rsid w:val="004E1253"/>
    <w:rsid w:val="004E12B1"/>
    <w:rsid w:val="004E378B"/>
    <w:rsid w:val="004E4669"/>
    <w:rsid w:val="004E47F3"/>
    <w:rsid w:val="004E5816"/>
    <w:rsid w:val="004E7CD2"/>
    <w:rsid w:val="004F2F17"/>
    <w:rsid w:val="004F30CF"/>
    <w:rsid w:val="00500521"/>
    <w:rsid w:val="005058C2"/>
    <w:rsid w:val="005075BB"/>
    <w:rsid w:val="005108F5"/>
    <w:rsid w:val="0051319A"/>
    <w:rsid w:val="00513734"/>
    <w:rsid w:val="00515063"/>
    <w:rsid w:val="00515F08"/>
    <w:rsid w:val="0052037E"/>
    <w:rsid w:val="00520CE8"/>
    <w:rsid w:val="005220F0"/>
    <w:rsid w:val="00525B39"/>
    <w:rsid w:val="00527FB0"/>
    <w:rsid w:val="00530312"/>
    <w:rsid w:val="0053127A"/>
    <w:rsid w:val="00534462"/>
    <w:rsid w:val="005354E9"/>
    <w:rsid w:val="00535B5E"/>
    <w:rsid w:val="00536133"/>
    <w:rsid w:val="00543B8E"/>
    <w:rsid w:val="00543D55"/>
    <w:rsid w:val="00544511"/>
    <w:rsid w:val="0054459B"/>
    <w:rsid w:val="0054461E"/>
    <w:rsid w:val="00546B5E"/>
    <w:rsid w:val="00551B5D"/>
    <w:rsid w:val="00551F56"/>
    <w:rsid w:val="0055519D"/>
    <w:rsid w:val="00556EE3"/>
    <w:rsid w:val="00572F99"/>
    <w:rsid w:val="005764DA"/>
    <w:rsid w:val="0057782C"/>
    <w:rsid w:val="00584846"/>
    <w:rsid w:val="0059637A"/>
    <w:rsid w:val="005966AA"/>
    <w:rsid w:val="005A3ABF"/>
    <w:rsid w:val="005A4B0A"/>
    <w:rsid w:val="005A5B66"/>
    <w:rsid w:val="005B246C"/>
    <w:rsid w:val="005C00F9"/>
    <w:rsid w:val="005C617A"/>
    <w:rsid w:val="005C7719"/>
    <w:rsid w:val="005C7D92"/>
    <w:rsid w:val="005D0C35"/>
    <w:rsid w:val="005D1534"/>
    <w:rsid w:val="005D2271"/>
    <w:rsid w:val="005D31E5"/>
    <w:rsid w:val="005D3439"/>
    <w:rsid w:val="005D4889"/>
    <w:rsid w:val="005D6FAA"/>
    <w:rsid w:val="005D7574"/>
    <w:rsid w:val="005E06BD"/>
    <w:rsid w:val="005E23D1"/>
    <w:rsid w:val="005E2A0E"/>
    <w:rsid w:val="005E466F"/>
    <w:rsid w:val="005E56ED"/>
    <w:rsid w:val="005E6929"/>
    <w:rsid w:val="005E6AE7"/>
    <w:rsid w:val="005E7728"/>
    <w:rsid w:val="005F014B"/>
    <w:rsid w:val="005F2DEE"/>
    <w:rsid w:val="005F67B8"/>
    <w:rsid w:val="005F7638"/>
    <w:rsid w:val="005F7E6B"/>
    <w:rsid w:val="00600862"/>
    <w:rsid w:val="006018B5"/>
    <w:rsid w:val="0060795A"/>
    <w:rsid w:val="00610EE8"/>
    <w:rsid w:val="006125C3"/>
    <w:rsid w:val="006149AD"/>
    <w:rsid w:val="00615885"/>
    <w:rsid w:val="0061788D"/>
    <w:rsid w:val="006179AE"/>
    <w:rsid w:val="0062249F"/>
    <w:rsid w:val="00625951"/>
    <w:rsid w:val="006269A5"/>
    <w:rsid w:val="00630135"/>
    <w:rsid w:val="00630922"/>
    <w:rsid w:val="00635120"/>
    <w:rsid w:val="00635FEC"/>
    <w:rsid w:val="00637E7D"/>
    <w:rsid w:val="0064254F"/>
    <w:rsid w:val="006469B2"/>
    <w:rsid w:val="00650BEB"/>
    <w:rsid w:val="00654F5B"/>
    <w:rsid w:val="006560B8"/>
    <w:rsid w:val="00657292"/>
    <w:rsid w:val="006577DA"/>
    <w:rsid w:val="0066431F"/>
    <w:rsid w:val="006721D2"/>
    <w:rsid w:val="0067513D"/>
    <w:rsid w:val="00680D5E"/>
    <w:rsid w:val="0068148D"/>
    <w:rsid w:val="0068251F"/>
    <w:rsid w:val="00682F4A"/>
    <w:rsid w:val="0068415B"/>
    <w:rsid w:val="006846B5"/>
    <w:rsid w:val="0068483A"/>
    <w:rsid w:val="00684CA8"/>
    <w:rsid w:val="00686FCB"/>
    <w:rsid w:val="006876A0"/>
    <w:rsid w:val="00687DF5"/>
    <w:rsid w:val="00692DE7"/>
    <w:rsid w:val="00695825"/>
    <w:rsid w:val="006A0AC2"/>
    <w:rsid w:val="006A1B47"/>
    <w:rsid w:val="006A20B4"/>
    <w:rsid w:val="006A2EFB"/>
    <w:rsid w:val="006A5C0C"/>
    <w:rsid w:val="006A74F9"/>
    <w:rsid w:val="006B0001"/>
    <w:rsid w:val="006B1BF7"/>
    <w:rsid w:val="006B6872"/>
    <w:rsid w:val="006C45A5"/>
    <w:rsid w:val="006C5E37"/>
    <w:rsid w:val="006D1231"/>
    <w:rsid w:val="006D2563"/>
    <w:rsid w:val="006D2F9A"/>
    <w:rsid w:val="006D4B39"/>
    <w:rsid w:val="006D7B76"/>
    <w:rsid w:val="006E6EDF"/>
    <w:rsid w:val="006E7460"/>
    <w:rsid w:val="006F1DCA"/>
    <w:rsid w:val="006F61E3"/>
    <w:rsid w:val="006F7363"/>
    <w:rsid w:val="006F73B9"/>
    <w:rsid w:val="006F79D6"/>
    <w:rsid w:val="00700A23"/>
    <w:rsid w:val="00705CA3"/>
    <w:rsid w:val="00706FE1"/>
    <w:rsid w:val="00710380"/>
    <w:rsid w:val="00710AC8"/>
    <w:rsid w:val="007122E2"/>
    <w:rsid w:val="0071446E"/>
    <w:rsid w:val="00725C10"/>
    <w:rsid w:val="00726233"/>
    <w:rsid w:val="007303D6"/>
    <w:rsid w:val="00732335"/>
    <w:rsid w:val="0073350E"/>
    <w:rsid w:val="00736AA5"/>
    <w:rsid w:val="00747224"/>
    <w:rsid w:val="007535C6"/>
    <w:rsid w:val="007540E3"/>
    <w:rsid w:val="007548EC"/>
    <w:rsid w:val="007710F1"/>
    <w:rsid w:val="00782F19"/>
    <w:rsid w:val="00783184"/>
    <w:rsid w:val="007831D4"/>
    <w:rsid w:val="0078428B"/>
    <w:rsid w:val="0078614B"/>
    <w:rsid w:val="00790107"/>
    <w:rsid w:val="00794FBB"/>
    <w:rsid w:val="0079688C"/>
    <w:rsid w:val="007A1442"/>
    <w:rsid w:val="007A2D3F"/>
    <w:rsid w:val="007A4C15"/>
    <w:rsid w:val="007B5AAD"/>
    <w:rsid w:val="007B6962"/>
    <w:rsid w:val="007C1661"/>
    <w:rsid w:val="007C44BD"/>
    <w:rsid w:val="007C4B81"/>
    <w:rsid w:val="007C5812"/>
    <w:rsid w:val="007C76F4"/>
    <w:rsid w:val="007C7813"/>
    <w:rsid w:val="007D0373"/>
    <w:rsid w:val="007D15B1"/>
    <w:rsid w:val="007D26D5"/>
    <w:rsid w:val="007D3D8C"/>
    <w:rsid w:val="007D713F"/>
    <w:rsid w:val="007E5386"/>
    <w:rsid w:val="007E6264"/>
    <w:rsid w:val="007F3564"/>
    <w:rsid w:val="008075D0"/>
    <w:rsid w:val="008103C0"/>
    <w:rsid w:val="008108A3"/>
    <w:rsid w:val="0081429E"/>
    <w:rsid w:val="00817983"/>
    <w:rsid w:val="008227CB"/>
    <w:rsid w:val="008374EF"/>
    <w:rsid w:val="00842959"/>
    <w:rsid w:val="00846B71"/>
    <w:rsid w:val="00852140"/>
    <w:rsid w:val="00862DCB"/>
    <w:rsid w:val="00867C78"/>
    <w:rsid w:val="00870786"/>
    <w:rsid w:val="008728E7"/>
    <w:rsid w:val="00872F84"/>
    <w:rsid w:val="0087448F"/>
    <w:rsid w:val="00874FF9"/>
    <w:rsid w:val="00875FA6"/>
    <w:rsid w:val="008816AF"/>
    <w:rsid w:val="00882C02"/>
    <w:rsid w:val="00883299"/>
    <w:rsid w:val="00883509"/>
    <w:rsid w:val="008917A4"/>
    <w:rsid w:val="00891A29"/>
    <w:rsid w:val="008A5D85"/>
    <w:rsid w:val="008A63F4"/>
    <w:rsid w:val="008A7AF6"/>
    <w:rsid w:val="008B06BD"/>
    <w:rsid w:val="008B07CC"/>
    <w:rsid w:val="008B17FB"/>
    <w:rsid w:val="008B1B62"/>
    <w:rsid w:val="008B264B"/>
    <w:rsid w:val="008B381E"/>
    <w:rsid w:val="008B7B2D"/>
    <w:rsid w:val="008C1255"/>
    <w:rsid w:val="008C3932"/>
    <w:rsid w:val="008D09BF"/>
    <w:rsid w:val="008D1876"/>
    <w:rsid w:val="008D3161"/>
    <w:rsid w:val="008D697B"/>
    <w:rsid w:val="008E33D8"/>
    <w:rsid w:val="008E79BF"/>
    <w:rsid w:val="008F0BC6"/>
    <w:rsid w:val="008F3ACC"/>
    <w:rsid w:val="008F748C"/>
    <w:rsid w:val="008F7DB9"/>
    <w:rsid w:val="008F7DF6"/>
    <w:rsid w:val="00904E8C"/>
    <w:rsid w:val="00905872"/>
    <w:rsid w:val="009158DE"/>
    <w:rsid w:val="00922234"/>
    <w:rsid w:val="00930EB4"/>
    <w:rsid w:val="00931E49"/>
    <w:rsid w:val="00941AE5"/>
    <w:rsid w:val="0094435C"/>
    <w:rsid w:val="00952E98"/>
    <w:rsid w:val="00953C7D"/>
    <w:rsid w:val="00955E43"/>
    <w:rsid w:val="009576C2"/>
    <w:rsid w:val="00965656"/>
    <w:rsid w:val="009659AC"/>
    <w:rsid w:val="00966A2E"/>
    <w:rsid w:val="00966AC0"/>
    <w:rsid w:val="00967D6E"/>
    <w:rsid w:val="00967FBD"/>
    <w:rsid w:val="0097467C"/>
    <w:rsid w:val="009748AF"/>
    <w:rsid w:val="009770EE"/>
    <w:rsid w:val="0097786B"/>
    <w:rsid w:val="00977C69"/>
    <w:rsid w:val="009805A2"/>
    <w:rsid w:val="00981A40"/>
    <w:rsid w:val="00983696"/>
    <w:rsid w:val="00983E52"/>
    <w:rsid w:val="00984C9E"/>
    <w:rsid w:val="00986353"/>
    <w:rsid w:val="00986A37"/>
    <w:rsid w:val="00986A79"/>
    <w:rsid w:val="0098758E"/>
    <w:rsid w:val="009905EE"/>
    <w:rsid w:val="009943D6"/>
    <w:rsid w:val="00996D99"/>
    <w:rsid w:val="009A09CC"/>
    <w:rsid w:val="009A62A8"/>
    <w:rsid w:val="009B1D7D"/>
    <w:rsid w:val="009B2EDF"/>
    <w:rsid w:val="009B6D96"/>
    <w:rsid w:val="009C0AB7"/>
    <w:rsid w:val="009C2950"/>
    <w:rsid w:val="009C5183"/>
    <w:rsid w:val="009C550D"/>
    <w:rsid w:val="009C7068"/>
    <w:rsid w:val="009D361F"/>
    <w:rsid w:val="009D55A3"/>
    <w:rsid w:val="009E0301"/>
    <w:rsid w:val="009E538D"/>
    <w:rsid w:val="009E64FD"/>
    <w:rsid w:val="009F2C72"/>
    <w:rsid w:val="009F4FEF"/>
    <w:rsid w:val="009F667F"/>
    <w:rsid w:val="00A010CB"/>
    <w:rsid w:val="00A01504"/>
    <w:rsid w:val="00A026F2"/>
    <w:rsid w:val="00A07090"/>
    <w:rsid w:val="00A23AC8"/>
    <w:rsid w:val="00A3008B"/>
    <w:rsid w:val="00A3432F"/>
    <w:rsid w:val="00A35210"/>
    <w:rsid w:val="00A35CF0"/>
    <w:rsid w:val="00A37B63"/>
    <w:rsid w:val="00A4189C"/>
    <w:rsid w:val="00A47D5A"/>
    <w:rsid w:val="00A5036A"/>
    <w:rsid w:val="00A5245C"/>
    <w:rsid w:val="00A52F42"/>
    <w:rsid w:val="00A55FCC"/>
    <w:rsid w:val="00A57511"/>
    <w:rsid w:val="00A57C23"/>
    <w:rsid w:val="00A57F9B"/>
    <w:rsid w:val="00A62DA4"/>
    <w:rsid w:val="00A662E5"/>
    <w:rsid w:val="00A73969"/>
    <w:rsid w:val="00A858F6"/>
    <w:rsid w:val="00A86AC5"/>
    <w:rsid w:val="00A903BB"/>
    <w:rsid w:val="00A916B5"/>
    <w:rsid w:val="00A93A7C"/>
    <w:rsid w:val="00A94570"/>
    <w:rsid w:val="00A9719B"/>
    <w:rsid w:val="00AB107B"/>
    <w:rsid w:val="00AB1E6D"/>
    <w:rsid w:val="00AB313B"/>
    <w:rsid w:val="00AB51FA"/>
    <w:rsid w:val="00AC03CC"/>
    <w:rsid w:val="00AC0525"/>
    <w:rsid w:val="00AC1AFD"/>
    <w:rsid w:val="00AC30C1"/>
    <w:rsid w:val="00AC32D1"/>
    <w:rsid w:val="00AC3B90"/>
    <w:rsid w:val="00AC6C04"/>
    <w:rsid w:val="00AD0A5E"/>
    <w:rsid w:val="00AD26FD"/>
    <w:rsid w:val="00AD334F"/>
    <w:rsid w:val="00AD3D91"/>
    <w:rsid w:val="00AD4A55"/>
    <w:rsid w:val="00AD51EC"/>
    <w:rsid w:val="00AD5623"/>
    <w:rsid w:val="00AE02E6"/>
    <w:rsid w:val="00AE52EA"/>
    <w:rsid w:val="00AE6784"/>
    <w:rsid w:val="00AE68F8"/>
    <w:rsid w:val="00AF0BAC"/>
    <w:rsid w:val="00AF1D11"/>
    <w:rsid w:val="00AF581F"/>
    <w:rsid w:val="00AF6068"/>
    <w:rsid w:val="00AF626B"/>
    <w:rsid w:val="00B0099A"/>
    <w:rsid w:val="00B00B51"/>
    <w:rsid w:val="00B02880"/>
    <w:rsid w:val="00B14017"/>
    <w:rsid w:val="00B14508"/>
    <w:rsid w:val="00B20303"/>
    <w:rsid w:val="00B214F8"/>
    <w:rsid w:val="00B23844"/>
    <w:rsid w:val="00B24F62"/>
    <w:rsid w:val="00B25F69"/>
    <w:rsid w:val="00B26E6B"/>
    <w:rsid w:val="00B27522"/>
    <w:rsid w:val="00B33A0A"/>
    <w:rsid w:val="00B33B6F"/>
    <w:rsid w:val="00B40294"/>
    <w:rsid w:val="00B47154"/>
    <w:rsid w:val="00B47AFE"/>
    <w:rsid w:val="00B50DA9"/>
    <w:rsid w:val="00B52455"/>
    <w:rsid w:val="00B54A56"/>
    <w:rsid w:val="00B56AA7"/>
    <w:rsid w:val="00B62B20"/>
    <w:rsid w:val="00B64BF9"/>
    <w:rsid w:val="00B6525B"/>
    <w:rsid w:val="00B71B08"/>
    <w:rsid w:val="00B75A97"/>
    <w:rsid w:val="00B765EA"/>
    <w:rsid w:val="00B81DF1"/>
    <w:rsid w:val="00B82E75"/>
    <w:rsid w:val="00B90724"/>
    <w:rsid w:val="00B90AA8"/>
    <w:rsid w:val="00B9108A"/>
    <w:rsid w:val="00B93216"/>
    <w:rsid w:val="00B9372F"/>
    <w:rsid w:val="00B95E1E"/>
    <w:rsid w:val="00B96510"/>
    <w:rsid w:val="00B96C3E"/>
    <w:rsid w:val="00B97454"/>
    <w:rsid w:val="00B979DB"/>
    <w:rsid w:val="00BA471E"/>
    <w:rsid w:val="00BA4801"/>
    <w:rsid w:val="00BB0BD7"/>
    <w:rsid w:val="00BB1658"/>
    <w:rsid w:val="00BB18C2"/>
    <w:rsid w:val="00BB6A89"/>
    <w:rsid w:val="00BB79C0"/>
    <w:rsid w:val="00BC530B"/>
    <w:rsid w:val="00BC5C42"/>
    <w:rsid w:val="00BC6AF7"/>
    <w:rsid w:val="00BC78CE"/>
    <w:rsid w:val="00BC7CA3"/>
    <w:rsid w:val="00BD4629"/>
    <w:rsid w:val="00BE4FAF"/>
    <w:rsid w:val="00BF2B7D"/>
    <w:rsid w:val="00BF4B5D"/>
    <w:rsid w:val="00BF4D10"/>
    <w:rsid w:val="00BF57C4"/>
    <w:rsid w:val="00C01EF0"/>
    <w:rsid w:val="00C04B43"/>
    <w:rsid w:val="00C05749"/>
    <w:rsid w:val="00C17461"/>
    <w:rsid w:val="00C361C4"/>
    <w:rsid w:val="00C37BEE"/>
    <w:rsid w:val="00C51E75"/>
    <w:rsid w:val="00C52BC2"/>
    <w:rsid w:val="00C5329A"/>
    <w:rsid w:val="00C532FC"/>
    <w:rsid w:val="00C55F04"/>
    <w:rsid w:val="00C61A96"/>
    <w:rsid w:val="00C64B07"/>
    <w:rsid w:val="00C65805"/>
    <w:rsid w:val="00C65AC0"/>
    <w:rsid w:val="00C725AB"/>
    <w:rsid w:val="00C73408"/>
    <w:rsid w:val="00C77084"/>
    <w:rsid w:val="00C85318"/>
    <w:rsid w:val="00C86375"/>
    <w:rsid w:val="00C86B83"/>
    <w:rsid w:val="00C86D56"/>
    <w:rsid w:val="00C86E98"/>
    <w:rsid w:val="00C87420"/>
    <w:rsid w:val="00C879CF"/>
    <w:rsid w:val="00C93F3F"/>
    <w:rsid w:val="00CA2C06"/>
    <w:rsid w:val="00CA4E89"/>
    <w:rsid w:val="00CA59F0"/>
    <w:rsid w:val="00CA5DD9"/>
    <w:rsid w:val="00CA6C2B"/>
    <w:rsid w:val="00CA7977"/>
    <w:rsid w:val="00CB19FA"/>
    <w:rsid w:val="00CB5259"/>
    <w:rsid w:val="00CB55B6"/>
    <w:rsid w:val="00CC12E1"/>
    <w:rsid w:val="00CC1361"/>
    <w:rsid w:val="00CC1952"/>
    <w:rsid w:val="00CC34CE"/>
    <w:rsid w:val="00CC6F83"/>
    <w:rsid w:val="00CC726E"/>
    <w:rsid w:val="00CD0293"/>
    <w:rsid w:val="00CD379C"/>
    <w:rsid w:val="00CD59D0"/>
    <w:rsid w:val="00CD6E9F"/>
    <w:rsid w:val="00CE4415"/>
    <w:rsid w:val="00CE4B10"/>
    <w:rsid w:val="00CE7840"/>
    <w:rsid w:val="00CF351A"/>
    <w:rsid w:val="00CF3785"/>
    <w:rsid w:val="00CF59B7"/>
    <w:rsid w:val="00D04AE4"/>
    <w:rsid w:val="00D06B5C"/>
    <w:rsid w:val="00D111EB"/>
    <w:rsid w:val="00D1755B"/>
    <w:rsid w:val="00D2216B"/>
    <w:rsid w:val="00D241DF"/>
    <w:rsid w:val="00D248A4"/>
    <w:rsid w:val="00D269E1"/>
    <w:rsid w:val="00D27782"/>
    <w:rsid w:val="00D3310D"/>
    <w:rsid w:val="00D3380D"/>
    <w:rsid w:val="00D35F89"/>
    <w:rsid w:val="00D3616C"/>
    <w:rsid w:val="00D40CDC"/>
    <w:rsid w:val="00D42266"/>
    <w:rsid w:val="00D4348D"/>
    <w:rsid w:val="00D44BAF"/>
    <w:rsid w:val="00D46B71"/>
    <w:rsid w:val="00D5418A"/>
    <w:rsid w:val="00D54923"/>
    <w:rsid w:val="00D56047"/>
    <w:rsid w:val="00D56BF7"/>
    <w:rsid w:val="00D63F2D"/>
    <w:rsid w:val="00D65ED4"/>
    <w:rsid w:val="00D66521"/>
    <w:rsid w:val="00D71C8E"/>
    <w:rsid w:val="00D726D8"/>
    <w:rsid w:val="00D729CD"/>
    <w:rsid w:val="00D7461F"/>
    <w:rsid w:val="00D751D2"/>
    <w:rsid w:val="00D95B6A"/>
    <w:rsid w:val="00D96384"/>
    <w:rsid w:val="00D96674"/>
    <w:rsid w:val="00D96F70"/>
    <w:rsid w:val="00D97859"/>
    <w:rsid w:val="00DA16AB"/>
    <w:rsid w:val="00DA41B5"/>
    <w:rsid w:val="00DA5881"/>
    <w:rsid w:val="00DB18B2"/>
    <w:rsid w:val="00DB1C1F"/>
    <w:rsid w:val="00DB2FA2"/>
    <w:rsid w:val="00DB3EA5"/>
    <w:rsid w:val="00DB4BED"/>
    <w:rsid w:val="00DC6D5E"/>
    <w:rsid w:val="00DD23E1"/>
    <w:rsid w:val="00DD4830"/>
    <w:rsid w:val="00DD7D07"/>
    <w:rsid w:val="00DE1AF0"/>
    <w:rsid w:val="00DE32D9"/>
    <w:rsid w:val="00DE5C48"/>
    <w:rsid w:val="00DF0BC1"/>
    <w:rsid w:val="00DF1BEE"/>
    <w:rsid w:val="00DF1F6C"/>
    <w:rsid w:val="00DF2850"/>
    <w:rsid w:val="00E040E7"/>
    <w:rsid w:val="00E06698"/>
    <w:rsid w:val="00E075DC"/>
    <w:rsid w:val="00E07DD8"/>
    <w:rsid w:val="00E10BA8"/>
    <w:rsid w:val="00E1132E"/>
    <w:rsid w:val="00E11904"/>
    <w:rsid w:val="00E11A51"/>
    <w:rsid w:val="00E13659"/>
    <w:rsid w:val="00E13B9E"/>
    <w:rsid w:val="00E14524"/>
    <w:rsid w:val="00E15E6F"/>
    <w:rsid w:val="00E167D4"/>
    <w:rsid w:val="00E2368B"/>
    <w:rsid w:val="00E23936"/>
    <w:rsid w:val="00E30783"/>
    <w:rsid w:val="00E35A23"/>
    <w:rsid w:val="00E3748B"/>
    <w:rsid w:val="00E41DAD"/>
    <w:rsid w:val="00E431D0"/>
    <w:rsid w:val="00E43583"/>
    <w:rsid w:val="00E45DAE"/>
    <w:rsid w:val="00E46227"/>
    <w:rsid w:val="00E524DD"/>
    <w:rsid w:val="00E60DFB"/>
    <w:rsid w:val="00E74C74"/>
    <w:rsid w:val="00E75247"/>
    <w:rsid w:val="00E77673"/>
    <w:rsid w:val="00E87BC5"/>
    <w:rsid w:val="00E9395D"/>
    <w:rsid w:val="00E95C9D"/>
    <w:rsid w:val="00E971AF"/>
    <w:rsid w:val="00EA1BE4"/>
    <w:rsid w:val="00EB0296"/>
    <w:rsid w:val="00EB1B1D"/>
    <w:rsid w:val="00EB26D5"/>
    <w:rsid w:val="00EB4D2C"/>
    <w:rsid w:val="00EB52FB"/>
    <w:rsid w:val="00EC401B"/>
    <w:rsid w:val="00EC625E"/>
    <w:rsid w:val="00ED0A24"/>
    <w:rsid w:val="00ED0B67"/>
    <w:rsid w:val="00ED1589"/>
    <w:rsid w:val="00ED1764"/>
    <w:rsid w:val="00ED25D2"/>
    <w:rsid w:val="00ED4B7B"/>
    <w:rsid w:val="00ED536E"/>
    <w:rsid w:val="00EE157C"/>
    <w:rsid w:val="00EE1E4A"/>
    <w:rsid w:val="00EE32FF"/>
    <w:rsid w:val="00EE3BD8"/>
    <w:rsid w:val="00EE677C"/>
    <w:rsid w:val="00EF387F"/>
    <w:rsid w:val="00F00023"/>
    <w:rsid w:val="00F029AF"/>
    <w:rsid w:val="00F035A6"/>
    <w:rsid w:val="00F0509D"/>
    <w:rsid w:val="00F050EE"/>
    <w:rsid w:val="00F07E62"/>
    <w:rsid w:val="00F15D5A"/>
    <w:rsid w:val="00F17523"/>
    <w:rsid w:val="00F22CD0"/>
    <w:rsid w:val="00F2326A"/>
    <w:rsid w:val="00F236B8"/>
    <w:rsid w:val="00F247F7"/>
    <w:rsid w:val="00F274C3"/>
    <w:rsid w:val="00F36F3D"/>
    <w:rsid w:val="00F4261A"/>
    <w:rsid w:val="00F42EF6"/>
    <w:rsid w:val="00F43FDF"/>
    <w:rsid w:val="00F62822"/>
    <w:rsid w:val="00F6460D"/>
    <w:rsid w:val="00F8292D"/>
    <w:rsid w:val="00F87E1A"/>
    <w:rsid w:val="00F9582B"/>
    <w:rsid w:val="00F963C3"/>
    <w:rsid w:val="00F96F36"/>
    <w:rsid w:val="00F97D7A"/>
    <w:rsid w:val="00FA2E35"/>
    <w:rsid w:val="00FA3352"/>
    <w:rsid w:val="00FA4009"/>
    <w:rsid w:val="00FA5430"/>
    <w:rsid w:val="00FB0219"/>
    <w:rsid w:val="00FB36B5"/>
    <w:rsid w:val="00FB37AA"/>
    <w:rsid w:val="00FB4037"/>
    <w:rsid w:val="00FB7EDB"/>
    <w:rsid w:val="00FC1579"/>
    <w:rsid w:val="00FC2884"/>
    <w:rsid w:val="00FD31BC"/>
    <w:rsid w:val="00FD4887"/>
    <w:rsid w:val="00FD5F30"/>
    <w:rsid w:val="00FD7BAA"/>
    <w:rsid w:val="00FE0B94"/>
    <w:rsid w:val="00FE38C5"/>
    <w:rsid w:val="00FE4464"/>
    <w:rsid w:val="00FE7A5D"/>
    <w:rsid w:val="00FE7E0E"/>
    <w:rsid w:val="00FF3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B78458B"/>
  <w15:docId w15:val="{89D89D5B-9AB5-49E9-9FCB-15E5C0E9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6A7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A0AC2"/>
    <w:pPr>
      <w:keepNext/>
      <w:keepLines/>
      <w:spacing w:before="480"/>
      <w:jc w:val="both"/>
      <w:outlineLvl w:val="0"/>
    </w:pPr>
    <w:rPr>
      <w:rFonts w:eastAsiaTheme="majorEastAsia" w:cstheme="majorBidi"/>
      <w:b/>
      <w:bCs/>
      <w:color w:val="365F91" w:themeColor="accent1" w:themeShade="BF"/>
      <w:sz w:val="28"/>
      <w:szCs w:val="28"/>
      <w:lang w:eastAsia="en-US"/>
    </w:rPr>
  </w:style>
  <w:style w:type="paragraph" w:styleId="Nadpis2">
    <w:name w:val="heading 2"/>
    <w:basedOn w:val="Normln"/>
    <w:next w:val="Normln"/>
    <w:link w:val="Nadpis2Char"/>
    <w:uiPriority w:val="9"/>
    <w:semiHidden/>
    <w:unhideWhenUsed/>
    <w:qFormat/>
    <w:rsid w:val="006A0AC2"/>
    <w:pPr>
      <w:keepNext/>
      <w:keepLines/>
      <w:spacing w:before="200"/>
      <w:jc w:val="both"/>
      <w:outlineLvl w:val="1"/>
    </w:pPr>
    <w:rPr>
      <w:rFonts w:eastAsiaTheme="majorEastAsia"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1849ED"/>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unhideWhenUsed/>
    <w:qFormat/>
    <w:rsid w:val="00BB6A89"/>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qFormat/>
    <w:rsid w:val="00986A79"/>
    <w:pPr>
      <w:keepNext/>
      <w:ind w:left="4956" w:firstLine="708"/>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0AC2"/>
    <w:rPr>
      <w:rFonts w:ascii="Times New Roman" w:eastAsiaTheme="majorEastAsia" w:hAnsi="Times New Roman"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A0AC2"/>
    <w:rPr>
      <w:rFonts w:ascii="Times New Roman" w:eastAsiaTheme="majorEastAsia" w:hAnsi="Times New Roman" w:cstheme="majorBidi"/>
      <w:b/>
      <w:bCs/>
      <w:color w:val="4F81BD" w:themeColor="accent1"/>
      <w:sz w:val="26"/>
      <w:szCs w:val="26"/>
    </w:rPr>
  </w:style>
  <w:style w:type="paragraph" w:styleId="Nzev">
    <w:name w:val="Title"/>
    <w:basedOn w:val="Normln"/>
    <w:next w:val="Normln"/>
    <w:link w:val="NzevChar"/>
    <w:uiPriority w:val="10"/>
    <w:qFormat/>
    <w:rsid w:val="006A0AC2"/>
    <w:pPr>
      <w:pBdr>
        <w:bottom w:val="single" w:sz="8" w:space="4" w:color="4F81BD" w:themeColor="accent1"/>
      </w:pBdr>
      <w:spacing w:after="300"/>
      <w:contextualSpacing/>
      <w:jc w:val="both"/>
    </w:pPr>
    <w:rPr>
      <w:rFonts w:eastAsiaTheme="majorEastAsia"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6A0AC2"/>
    <w:rPr>
      <w:rFonts w:ascii="Times New Roman" w:eastAsiaTheme="majorEastAsia" w:hAnsi="Times New Roman"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6A0AC2"/>
    <w:pPr>
      <w:numPr>
        <w:ilvl w:val="1"/>
      </w:numPr>
      <w:jc w:val="both"/>
    </w:pPr>
    <w:rPr>
      <w:rFonts w:eastAsiaTheme="majorEastAsia" w:cstheme="majorBidi"/>
      <w:i/>
      <w:iCs/>
      <w:color w:val="4F81BD" w:themeColor="accent1"/>
      <w:spacing w:val="15"/>
      <w:lang w:eastAsia="en-US"/>
    </w:rPr>
  </w:style>
  <w:style w:type="character" w:customStyle="1" w:styleId="PodnadpisChar">
    <w:name w:val="Podnadpis Char"/>
    <w:basedOn w:val="Standardnpsmoodstavce"/>
    <w:link w:val="Podnadpis"/>
    <w:uiPriority w:val="11"/>
    <w:rsid w:val="006A0AC2"/>
    <w:rPr>
      <w:rFonts w:ascii="Times New Roman" w:eastAsiaTheme="majorEastAsia" w:hAnsi="Times New Roman" w:cstheme="majorBidi"/>
      <w:i/>
      <w:iCs/>
      <w:color w:val="4F81BD" w:themeColor="accent1"/>
      <w:spacing w:val="15"/>
      <w:sz w:val="24"/>
      <w:szCs w:val="24"/>
    </w:rPr>
  </w:style>
  <w:style w:type="character" w:styleId="Hypertextovodkaz">
    <w:name w:val="Hyperlink"/>
    <w:basedOn w:val="Standardnpsmoodstavce"/>
    <w:uiPriority w:val="99"/>
    <w:rsid w:val="00986A79"/>
    <w:rPr>
      <w:color w:val="0000FF"/>
      <w:u w:val="single"/>
    </w:rPr>
  </w:style>
  <w:style w:type="character" w:customStyle="1" w:styleId="Nadpis6Char">
    <w:name w:val="Nadpis 6 Char"/>
    <w:basedOn w:val="Standardnpsmoodstavce"/>
    <w:link w:val="Nadpis6"/>
    <w:rsid w:val="00986A79"/>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986A79"/>
    <w:pPr>
      <w:tabs>
        <w:tab w:val="center" w:pos="4536"/>
        <w:tab w:val="right" w:pos="9072"/>
      </w:tabs>
    </w:pPr>
  </w:style>
  <w:style w:type="character" w:customStyle="1" w:styleId="ZhlavChar">
    <w:name w:val="Záhlaví Char"/>
    <w:basedOn w:val="Standardnpsmoodstavce"/>
    <w:link w:val="Zhlav"/>
    <w:uiPriority w:val="99"/>
    <w:rsid w:val="00986A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6A79"/>
    <w:pPr>
      <w:tabs>
        <w:tab w:val="center" w:pos="4536"/>
        <w:tab w:val="right" w:pos="9072"/>
      </w:tabs>
    </w:pPr>
  </w:style>
  <w:style w:type="character" w:customStyle="1" w:styleId="ZpatChar">
    <w:name w:val="Zápatí Char"/>
    <w:basedOn w:val="Standardnpsmoodstavce"/>
    <w:link w:val="Zpat"/>
    <w:uiPriority w:val="99"/>
    <w:rsid w:val="00986A7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77C69"/>
    <w:rPr>
      <w:rFonts w:ascii="Tahoma" w:hAnsi="Tahoma" w:cs="Tahoma"/>
      <w:sz w:val="16"/>
      <w:szCs w:val="16"/>
    </w:rPr>
  </w:style>
  <w:style w:type="character" w:customStyle="1" w:styleId="TextbublinyChar">
    <w:name w:val="Text bubliny Char"/>
    <w:basedOn w:val="Standardnpsmoodstavce"/>
    <w:link w:val="Textbubliny"/>
    <w:uiPriority w:val="99"/>
    <w:semiHidden/>
    <w:rsid w:val="00977C69"/>
    <w:rPr>
      <w:rFonts w:ascii="Tahoma" w:eastAsia="Times New Roman" w:hAnsi="Tahoma" w:cs="Tahoma"/>
      <w:sz w:val="16"/>
      <w:szCs w:val="16"/>
      <w:lang w:eastAsia="cs-CZ"/>
    </w:rPr>
  </w:style>
  <w:style w:type="paragraph" w:styleId="Odstavecseseznamem">
    <w:name w:val="List Paragraph"/>
    <w:basedOn w:val="Normln"/>
    <w:uiPriority w:val="34"/>
    <w:qFormat/>
    <w:rsid w:val="000F675E"/>
    <w:pPr>
      <w:ind w:left="720"/>
      <w:contextualSpacing/>
    </w:pPr>
  </w:style>
  <w:style w:type="paragraph" w:customStyle="1" w:styleId="Default">
    <w:name w:val="Default"/>
    <w:qFormat/>
    <w:rsid w:val="0055519D"/>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qFormat/>
    <w:rsid w:val="004E5816"/>
    <w:pPr>
      <w:spacing w:before="100" w:beforeAutospacing="1" w:after="100" w:afterAutospacing="1"/>
    </w:pPr>
  </w:style>
  <w:style w:type="character" w:styleId="Siln">
    <w:name w:val="Strong"/>
    <w:basedOn w:val="Standardnpsmoodstavce"/>
    <w:uiPriority w:val="22"/>
    <w:qFormat/>
    <w:rsid w:val="004E5816"/>
    <w:rPr>
      <w:b/>
      <w:bCs/>
    </w:rPr>
  </w:style>
  <w:style w:type="character" w:styleId="Odkaznakoment">
    <w:name w:val="annotation reference"/>
    <w:basedOn w:val="Standardnpsmoodstavce"/>
    <w:uiPriority w:val="99"/>
    <w:semiHidden/>
    <w:unhideWhenUsed/>
    <w:rsid w:val="002E51DF"/>
    <w:rPr>
      <w:sz w:val="16"/>
      <w:szCs w:val="16"/>
    </w:rPr>
  </w:style>
  <w:style w:type="paragraph" w:styleId="Textkomente">
    <w:name w:val="annotation text"/>
    <w:basedOn w:val="Normln"/>
    <w:link w:val="TextkomenteChar"/>
    <w:uiPriority w:val="99"/>
    <w:unhideWhenUsed/>
    <w:qFormat/>
    <w:rsid w:val="002E51DF"/>
    <w:rPr>
      <w:rFonts w:ascii="Calibri" w:eastAsiaTheme="minorHAnsi" w:hAnsi="Calibri"/>
      <w:sz w:val="20"/>
      <w:szCs w:val="20"/>
    </w:rPr>
  </w:style>
  <w:style w:type="character" w:customStyle="1" w:styleId="TextkomenteChar">
    <w:name w:val="Text komentáře Char"/>
    <w:basedOn w:val="Standardnpsmoodstavce"/>
    <w:link w:val="Textkomente"/>
    <w:uiPriority w:val="99"/>
    <w:qFormat/>
    <w:rsid w:val="002E51DF"/>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91A29"/>
    <w:rPr>
      <w:rFonts w:ascii="Times New Roman" w:eastAsia="Times New Roman" w:hAnsi="Times New Roman"/>
      <w:b/>
      <w:bCs/>
    </w:rPr>
  </w:style>
  <w:style w:type="character" w:customStyle="1" w:styleId="PedmtkomenteChar">
    <w:name w:val="Předmět komentáře Char"/>
    <w:basedOn w:val="TextkomenteChar"/>
    <w:link w:val="Pedmtkomente"/>
    <w:uiPriority w:val="99"/>
    <w:semiHidden/>
    <w:rsid w:val="00891A29"/>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1F7CFA"/>
    <w:rPr>
      <w:sz w:val="20"/>
      <w:szCs w:val="20"/>
    </w:rPr>
  </w:style>
  <w:style w:type="character" w:customStyle="1" w:styleId="TextpoznpodarouChar">
    <w:name w:val="Text pozn. pod čarou Char"/>
    <w:basedOn w:val="Standardnpsmoodstavce"/>
    <w:link w:val="Textpoznpodarou"/>
    <w:uiPriority w:val="99"/>
    <w:qFormat/>
    <w:rsid w:val="001F7CF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qFormat/>
    <w:rsid w:val="001F7CFA"/>
    <w:rPr>
      <w:vertAlign w:val="superscript"/>
    </w:rPr>
  </w:style>
  <w:style w:type="paragraph" w:customStyle="1" w:styleId="styljudikatura-textnentun">
    <w:name w:val="styljudikatura-textnentun"/>
    <w:basedOn w:val="Normln"/>
    <w:rsid w:val="001E10D5"/>
    <w:pPr>
      <w:spacing w:before="100" w:beforeAutospacing="1" w:after="100" w:afterAutospacing="1"/>
    </w:pPr>
  </w:style>
  <w:style w:type="paragraph" w:styleId="Revize">
    <w:name w:val="Revision"/>
    <w:hidden/>
    <w:uiPriority w:val="99"/>
    <w:semiHidden/>
    <w:rsid w:val="000D6B91"/>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9B1D7D"/>
  </w:style>
  <w:style w:type="paragraph" w:styleId="Rozloendokumentu">
    <w:name w:val="Document Map"/>
    <w:basedOn w:val="Normln"/>
    <w:link w:val="RozloendokumentuChar"/>
    <w:uiPriority w:val="99"/>
    <w:semiHidden/>
    <w:unhideWhenUsed/>
    <w:rsid w:val="001849E8"/>
  </w:style>
  <w:style w:type="character" w:customStyle="1" w:styleId="RozloendokumentuChar">
    <w:name w:val="Rozložení dokumentu Char"/>
    <w:basedOn w:val="Standardnpsmoodstavce"/>
    <w:link w:val="Rozloendokumentu"/>
    <w:uiPriority w:val="99"/>
    <w:semiHidden/>
    <w:rsid w:val="001849E8"/>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AB313B"/>
    <w:rPr>
      <w:color w:val="800080" w:themeColor="followedHyperlink"/>
      <w:u w:val="single"/>
    </w:rPr>
  </w:style>
  <w:style w:type="table" w:styleId="Mkatabulky">
    <w:name w:val="Table Grid"/>
    <w:basedOn w:val="Normlntabulka"/>
    <w:uiPriority w:val="59"/>
    <w:rsid w:val="002B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BB6A89"/>
    <w:rPr>
      <w:rFonts w:asciiTheme="majorHAnsi" w:eastAsiaTheme="majorEastAsia" w:hAnsiTheme="majorHAnsi" w:cstheme="majorBidi"/>
      <w:i/>
      <w:iCs/>
      <w:color w:val="365F91" w:themeColor="accent1" w:themeShade="BF"/>
      <w:sz w:val="24"/>
      <w:szCs w:val="24"/>
      <w:lang w:eastAsia="cs-CZ"/>
    </w:rPr>
  </w:style>
  <w:style w:type="character" w:customStyle="1" w:styleId="Nzev1">
    <w:name w:val="Název1"/>
    <w:basedOn w:val="Standardnpsmoodstavce"/>
    <w:rsid w:val="00C64B07"/>
  </w:style>
  <w:style w:type="character" w:styleId="Nevyeenzmnka">
    <w:name w:val="Unresolved Mention"/>
    <w:basedOn w:val="Standardnpsmoodstavce"/>
    <w:uiPriority w:val="99"/>
    <w:semiHidden/>
    <w:unhideWhenUsed/>
    <w:rsid w:val="001849ED"/>
    <w:rPr>
      <w:color w:val="605E5C"/>
      <w:shd w:val="clear" w:color="auto" w:fill="E1DFDD"/>
    </w:rPr>
  </w:style>
  <w:style w:type="character" w:customStyle="1" w:styleId="Nadpis3Char">
    <w:name w:val="Nadpis 3 Char"/>
    <w:basedOn w:val="Standardnpsmoodstavce"/>
    <w:link w:val="Nadpis3"/>
    <w:uiPriority w:val="9"/>
    <w:rsid w:val="001849ED"/>
    <w:rPr>
      <w:rFonts w:asciiTheme="majorHAnsi" w:eastAsiaTheme="majorEastAsia" w:hAnsiTheme="majorHAnsi" w:cstheme="majorBidi"/>
      <w:color w:val="243F60" w:themeColor="accent1" w:themeShade="7F"/>
      <w:sz w:val="24"/>
      <w:szCs w:val="24"/>
      <w:lang w:eastAsia="cs-CZ"/>
    </w:rPr>
  </w:style>
  <w:style w:type="paragraph" w:customStyle="1" w:styleId="tdoc">
    <w:name w:val="tdoc"/>
    <w:basedOn w:val="Normln"/>
    <w:rsid w:val="001849ED"/>
    <w:pPr>
      <w:spacing w:before="100" w:beforeAutospacing="1" w:after="100" w:afterAutospacing="1"/>
    </w:pPr>
  </w:style>
  <w:style w:type="paragraph" w:styleId="Zkladntextodsazen2">
    <w:name w:val="Body Text Indent 2"/>
    <w:basedOn w:val="Normln"/>
    <w:link w:val="Zkladntextodsazen2Char"/>
    <w:rsid w:val="005C7719"/>
    <w:pPr>
      <w:autoSpaceDE w:val="0"/>
      <w:autoSpaceDN w:val="0"/>
      <w:ind w:firstLine="708"/>
      <w:jc w:val="both"/>
    </w:pPr>
    <w:rPr>
      <w:sz w:val="20"/>
      <w:szCs w:val="20"/>
    </w:rPr>
  </w:style>
  <w:style w:type="character" w:customStyle="1" w:styleId="Zkladntextodsazen2Char">
    <w:name w:val="Základní text odsazený 2 Char"/>
    <w:basedOn w:val="Standardnpsmoodstavce"/>
    <w:link w:val="Zkladntextodsazen2"/>
    <w:rsid w:val="005C7719"/>
    <w:rPr>
      <w:rFonts w:ascii="Times New Roman" w:eastAsia="Times New Roman" w:hAnsi="Times New Roman" w:cs="Times New Roman"/>
      <w:sz w:val="20"/>
      <w:szCs w:val="20"/>
      <w:lang w:eastAsia="cs-CZ"/>
    </w:rPr>
  </w:style>
  <w:style w:type="paragraph" w:styleId="Bezmezer">
    <w:name w:val="No Spacing"/>
    <w:link w:val="BezmezerChar"/>
    <w:uiPriority w:val="1"/>
    <w:qFormat/>
    <w:rsid w:val="002D61DD"/>
    <w:pPr>
      <w:spacing w:after="0" w:line="240" w:lineRule="auto"/>
      <w:jc w:val="both"/>
    </w:pPr>
    <w:rPr>
      <w:rFonts w:ascii="Calibri" w:hAnsi="Calibri"/>
    </w:rPr>
  </w:style>
  <w:style w:type="character" w:customStyle="1" w:styleId="BezmezerChar">
    <w:name w:val="Bez mezer Char"/>
    <w:basedOn w:val="Standardnpsmoodstavce"/>
    <w:link w:val="Bezmezer"/>
    <w:uiPriority w:val="1"/>
    <w:qFormat/>
    <w:rsid w:val="002D61DD"/>
    <w:rPr>
      <w:rFonts w:ascii="Calibri" w:hAnsi="Calibri"/>
    </w:rPr>
  </w:style>
  <w:style w:type="character" w:customStyle="1" w:styleId="normalChar">
    <w:name w:val="normal Char"/>
    <w:basedOn w:val="Standardnpsmoodstavce"/>
    <w:link w:val="Normln1"/>
    <w:qFormat/>
    <w:rsid w:val="002D61DD"/>
  </w:style>
  <w:style w:type="paragraph" w:customStyle="1" w:styleId="Normln1">
    <w:name w:val="Normální1"/>
    <w:link w:val="normalChar"/>
    <w:qFormat/>
    <w:rsid w:val="002D61DD"/>
    <w:pPr>
      <w:spacing w:after="240" w:line="240" w:lineRule="auto"/>
      <w:jc w:val="both"/>
    </w:pPr>
  </w:style>
  <w:style w:type="character" w:customStyle="1" w:styleId="object">
    <w:name w:val="object"/>
    <w:basedOn w:val="Standardnpsmoodstavce"/>
    <w:qFormat/>
    <w:rsid w:val="00297C8A"/>
  </w:style>
  <w:style w:type="character" w:styleId="Zdraznn">
    <w:name w:val="Emphasis"/>
    <w:basedOn w:val="Standardnpsmoodstavce"/>
    <w:uiPriority w:val="20"/>
    <w:qFormat/>
    <w:rsid w:val="00B95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749">
      <w:bodyDiv w:val="1"/>
      <w:marLeft w:val="0"/>
      <w:marRight w:val="0"/>
      <w:marTop w:val="0"/>
      <w:marBottom w:val="0"/>
      <w:divBdr>
        <w:top w:val="none" w:sz="0" w:space="0" w:color="auto"/>
        <w:left w:val="none" w:sz="0" w:space="0" w:color="auto"/>
        <w:bottom w:val="none" w:sz="0" w:space="0" w:color="auto"/>
        <w:right w:val="none" w:sz="0" w:space="0" w:color="auto"/>
      </w:divBdr>
    </w:div>
    <w:div w:id="26105364">
      <w:bodyDiv w:val="1"/>
      <w:marLeft w:val="0"/>
      <w:marRight w:val="0"/>
      <w:marTop w:val="0"/>
      <w:marBottom w:val="0"/>
      <w:divBdr>
        <w:top w:val="none" w:sz="0" w:space="0" w:color="auto"/>
        <w:left w:val="none" w:sz="0" w:space="0" w:color="auto"/>
        <w:bottom w:val="none" w:sz="0" w:space="0" w:color="auto"/>
        <w:right w:val="none" w:sz="0" w:space="0" w:color="auto"/>
      </w:divBdr>
    </w:div>
    <w:div w:id="151603796">
      <w:bodyDiv w:val="1"/>
      <w:marLeft w:val="0"/>
      <w:marRight w:val="0"/>
      <w:marTop w:val="0"/>
      <w:marBottom w:val="0"/>
      <w:divBdr>
        <w:top w:val="none" w:sz="0" w:space="0" w:color="auto"/>
        <w:left w:val="none" w:sz="0" w:space="0" w:color="auto"/>
        <w:bottom w:val="none" w:sz="0" w:space="0" w:color="auto"/>
        <w:right w:val="none" w:sz="0" w:space="0" w:color="auto"/>
      </w:divBdr>
    </w:div>
    <w:div w:id="181867999">
      <w:bodyDiv w:val="1"/>
      <w:marLeft w:val="0"/>
      <w:marRight w:val="0"/>
      <w:marTop w:val="0"/>
      <w:marBottom w:val="0"/>
      <w:divBdr>
        <w:top w:val="none" w:sz="0" w:space="0" w:color="auto"/>
        <w:left w:val="none" w:sz="0" w:space="0" w:color="auto"/>
        <w:bottom w:val="none" w:sz="0" w:space="0" w:color="auto"/>
        <w:right w:val="none" w:sz="0" w:space="0" w:color="auto"/>
      </w:divBdr>
    </w:div>
    <w:div w:id="231621170">
      <w:bodyDiv w:val="1"/>
      <w:marLeft w:val="0"/>
      <w:marRight w:val="0"/>
      <w:marTop w:val="0"/>
      <w:marBottom w:val="0"/>
      <w:divBdr>
        <w:top w:val="none" w:sz="0" w:space="0" w:color="auto"/>
        <w:left w:val="none" w:sz="0" w:space="0" w:color="auto"/>
        <w:bottom w:val="none" w:sz="0" w:space="0" w:color="auto"/>
        <w:right w:val="none" w:sz="0" w:space="0" w:color="auto"/>
      </w:divBdr>
    </w:div>
    <w:div w:id="246693020">
      <w:bodyDiv w:val="1"/>
      <w:marLeft w:val="0"/>
      <w:marRight w:val="0"/>
      <w:marTop w:val="0"/>
      <w:marBottom w:val="0"/>
      <w:divBdr>
        <w:top w:val="none" w:sz="0" w:space="0" w:color="auto"/>
        <w:left w:val="none" w:sz="0" w:space="0" w:color="auto"/>
        <w:bottom w:val="none" w:sz="0" w:space="0" w:color="auto"/>
        <w:right w:val="none" w:sz="0" w:space="0" w:color="auto"/>
      </w:divBdr>
    </w:div>
    <w:div w:id="262301424">
      <w:bodyDiv w:val="1"/>
      <w:marLeft w:val="0"/>
      <w:marRight w:val="0"/>
      <w:marTop w:val="0"/>
      <w:marBottom w:val="0"/>
      <w:divBdr>
        <w:top w:val="none" w:sz="0" w:space="0" w:color="auto"/>
        <w:left w:val="none" w:sz="0" w:space="0" w:color="auto"/>
        <w:bottom w:val="none" w:sz="0" w:space="0" w:color="auto"/>
        <w:right w:val="none" w:sz="0" w:space="0" w:color="auto"/>
      </w:divBdr>
      <w:divsChild>
        <w:div w:id="217591911">
          <w:marLeft w:val="0"/>
          <w:marRight w:val="0"/>
          <w:marTop w:val="0"/>
          <w:marBottom w:val="0"/>
          <w:divBdr>
            <w:top w:val="none" w:sz="0" w:space="0" w:color="auto"/>
            <w:left w:val="none" w:sz="0" w:space="0" w:color="auto"/>
            <w:bottom w:val="none" w:sz="0" w:space="0" w:color="auto"/>
            <w:right w:val="none" w:sz="0" w:space="0" w:color="auto"/>
          </w:divBdr>
        </w:div>
        <w:div w:id="1933397051">
          <w:marLeft w:val="0"/>
          <w:marRight w:val="0"/>
          <w:marTop w:val="0"/>
          <w:marBottom w:val="0"/>
          <w:divBdr>
            <w:top w:val="none" w:sz="0" w:space="0" w:color="auto"/>
            <w:left w:val="none" w:sz="0" w:space="0" w:color="auto"/>
            <w:bottom w:val="none" w:sz="0" w:space="0" w:color="auto"/>
            <w:right w:val="none" w:sz="0" w:space="0" w:color="auto"/>
          </w:divBdr>
        </w:div>
      </w:divsChild>
    </w:div>
    <w:div w:id="279453622">
      <w:bodyDiv w:val="1"/>
      <w:marLeft w:val="0"/>
      <w:marRight w:val="0"/>
      <w:marTop w:val="0"/>
      <w:marBottom w:val="0"/>
      <w:divBdr>
        <w:top w:val="none" w:sz="0" w:space="0" w:color="auto"/>
        <w:left w:val="none" w:sz="0" w:space="0" w:color="auto"/>
        <w:bottom w:val="none" w:sz="0" w:space="0" w:color="auto"/>
        <w:right w:val="none" w:sz="0" w:space="0" w:color="auto"/>
      </w:divBdr>
      <w:divsChild>
        <w:div w:id="162747842">
          <w:marLeft w:val="0"/>
          <w:marRight w:val="0"/>
          <w:marTop w:val="0"/>
          <w:marBottom w:val="0"/>
          <w:divBdr>
            <w:top w:val="none" w:sz="0" w:space="0" w:color="auto"/>
            <w:left w:val="none" w:sz="0" w:space="0" w:color="auto"/>
            <w:bottom w:val="none" w:sz="0" w:space="0" w:color="auto"/>
            <w:right w:val="none" w:sz="0" w:space="0" w:color="auto"/>
          </w:divBdr>
        </w:div>
        <w:div w:id="381367880">
          <w:marLeft w:val="0"/>
          <w:marRight w:val="0"/>
          <w:marTop w:val="0"/>
          <w:marBottom w:val="0"/>
          <w:divBdr>
            <w:top w:val="none" w:sz="0" w:space="0" w:color="auto"/>
            <w:left w:val="none" w:sz="0" w:space="0" w:color="auto"/>
            <w:bottom w:val="none" w:sz="0" w:space="0" w:color="auto"/>
            <w:right w:val="none" w:sz="0" w:space="0" w:color="auto"/>
          </w:divBdr>
        </w:div>
        <w:div w:id="278727661">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177116039">
          <w:marLeft w:val="0"/>
          <w:marRight w:val="0"/>
          <w:marTop w:val="0"/>
          <w:marBottom w:val="0"/>
          <w:divBdr>
            <w:top w:val="none" w:sz="0" w:space="0" w:color="auto"/>
            <w:left w:val="none" w:sz="0" w:space="0" w:color="auto"/>
            <w:bottom w:val="none" w:sz="0" w:space="0" w:color="auto"/>
            <w:right w:val="none" w:sz="0" w:space="0" w:color="auto"/>
          </w:divBdr>
        </w:div>
        <w:div w:id="653487274">
          <w:marLeft w:val="0"/>
          <w:marRight w:val="0"/>
          <w:marTop w:val="0"/>
          <w:marBottom w:val="0"/>
          <w:divBdr>
            <w:top w:val="none" w:sz="0" w:space="0" w:color="auto"/>
            <w:left w:val="none" w:sz="0" w:space="0" w:color="auto"/>
            <w:bottom w:val="none" w:sz="0" w:space="0" w:color="auto"/>
            <w:right w:val="none" w:sz="0" w:space="0" w:color="auto"/>
          </w:divBdr>
        </w:div>
        <w:div w:id="1272938425">
          <w:marLeft w:val="0"/>
          <w:marRight w:val="0"/>
          <w:marTop w:val="0"/>
          <w:marBottom w:val="0"/>
          <w:divBdr>
            <w:top w:val="none" w:sz="0" w:space="0" w:color="auto"/>
            <w:left w:val="none" w:sz="0" w:space="0" w:color="auto"/>
            <w:bottom w:val="none" w:sz="0" w:space="0" w:color="auto"/>
            <w:right w:val="none" w:sz="0" w:space="0" w:color="auto"/>
          </w:divBdr>
        </w:div>
        <w:div w:id="340351619">
          <w:marLeft w:val="0"/>
          <w:marRight w:val="0"/>
          <w:marTop w:val="0"/>
          <w:marBottom w:val="0"/>
          <w:divBdr>
            <w:top w:val="none" w:sz="0" w:space="0" w:color="auto"/>
            <w:left w:val="none" w:sz="0" w:space="0" w:color="auto"/>
            <w:bottom w:val="none" w:sz="0" w:space="0" w:color="auto"/>
            <w:right w:val="none" w:sz="0" w:space="0" w:color="auto"/>
          </w:divBdr>
        </w:div>
        <w:div w:id="1936212008">
          <w:marLeft w:val="0"/>
          <w:marRight w:val="0"/>
          <w:marTop w:val="0"/>
          <w:marBottom w:val="0"/>
          <w:divBdr>
            <w:top w:val="none" w:sz="0" w:space="0" w:color="auto"/>
            <w:left w:val="none" w:sz="0" w:space="0" w:color="auto"/>
            <w:bottom w:val="none" w:sz="0" w:space="0" w:color="auto"/>
            <w:right w:val="none" w:sz="0" w:space="0" w:color="auto"/>
          </w:divBdr>
        </w:div>
        <w:div w:id="1676417479">
          <w:marLeft w:val="0"/>
          <w:marRight w:val="0"/>
          <w:marTop w:val="0"/>
          <w:marBottom w:val="0"/>
          <w:divBdr>
            <w:top w:val="none" w:sz="0" w:space="0" w:color="auto"/>
            <w:left w:val="none" w:sz="0" w:space="0" w:color="auto"/>
            <w:bottom w:val="none" w:sz="0" w:space="0" w:color="auto"/>
            <w:right w:val="none" w:sz="0" w:space="0" w:color="auto"/>
          </w:divBdr>
        </w:div>
        <w:div w:id="1713114474">
          <w:marLeft w:val="0"/>
          <w:marRight w:val="0"/>
          <w:marTop w:val="0"/>
          <w:marBottom w:val="0"/>
          <w:divBdr>
            <w:top w:val="none" w:sz="0" w:space="0" w:color="auto"/>
            <w:left w:val="none" w:sz="0" w:space="0" w:color="auto"/>
            <w:bottom w:val="none" w:sz="0" w:space="0" w:color="auto"/>
            <w:right w:val="none" w:sz="0" w:space="0" w:color="auto"/>
          </w:divBdr>
        </w:div>
        <w:div w:id="818039547">
          <w:marLeft w:val="0"/>
          <w:marRight w:val="0"/>
          <w:marTop w:val="0"/>
          <w:marBottom w:val="0"/>
          <w:divBdr>
            <w:top w:val="none" w:sz="0" w:space="0" w:color="auto"/>
            <w:left w:val="none" w:sz="0" w:space="0" w:color="auto"/>
            <w:bottom w:val="none" w:sz="0" w:space="0" w:color="auto"/>
            <w:right w:val="none" w:sz="0" w:space="0" w:color="auto"/>
          </w:divBdr>
        </w:div>
        <w:div w:id="711031945">
          <w:marLeft w:val="0"/>
          <w:marRight w:val="0"/>
          <w:marTop w:val="0"/>
          <w:marBottom w:val="0"/>
          <w:divBdr>
            <w:top w:val="none" w:sz="0" w:space="0" w:color="auto"/>
            <w:left w:val="none" w:sz="0" w:space="0" w:color="auto"/>
            <w:bottom w:val="none" w:sz="0" w:space="0" w:color="auto"/>
            <w:right w:val="none" w:sz="0" w:space="0" w:color="auto"/>
          </w:divBdr>
        </w:div>
        <w:div w:id="1154417276">
          <w:marLeft w:val="0"/>
          <w:marRight w:val="0"/>
          <w:marTop w:val="0"/>
          <w:marBottom w:val="0"/>
          <w:divBdr>
            <w:top w:val="none" w:sz="0" w:space="0" w:color="auto"/>
            <w:left w:val="none" w:sz="0" w:space="0" w:color="auto"/>
            <w:bottom w:val="none" w:sz="0" w:space="0" w:color="auto"/>
            <w:right w:val="none" w:sz="0" w:space="0" w:color="auto"/>
          </w:divBdr>
        </w:div>
        <w:div w:id="1236473634">
          <w:marLeft w:val="0"/>
          <w:marRight w:val="0"/>
          <w:marTop w:val="0"/>
          <w:marBottom w:val="0"/>
          <w:divBdr>
            <w:top w:val="none" w:sz="0" w:space="0" w:color="auto"/>
            <w:left w:val="none" w:sz="0" w:space="0" w:color="auto"/>
            <w:bottom w:val="none" w:sz="0" w:space="0" w:color="auto"/>
            <w:right w:val="none" w:sz="0" w:space="0" w:color="auto"/>
          </w:divBdr>
        </w:div>
        <w:div w:id="94178421">
          <w:marLeft w:val="0"/>
          <w:marRight w:val="0"/>
          <w:marTop w:val="0"/>
          <w:marBottom w:val="0"/>
          <w:divBdr>
            <w:top w:val="none" w:sz="0" w:space="0" w:color="auto"/>
            <w:left w:val="none" w:sz="0" w:space="0" w:color="auto"/>
            <w:bottom w:val="none" w:sz="0" w:space="0" w:color="auto"/>
            <w:right w:val="none" w:sz="0" w:space="0" w:color="auto"/>
          </w:divBdr>
        </w:div>
        <w:div w:id="1953896942">
          <w:marLeft w:val="0"/>
          <w:marRight w:val="0"/>
          <w:marTop w:val="0"/>
          <w:marBottom w:val="0"/>
          <w:divBdr>
            <w:top w:val="none" w:sz="0" w:space="0" w:color="auto"/>
            <w:left w:val="none" w:sz="0" w:space="0" w:color="auto"/>
            <w:bottom w:val="none" w:sz="0" w:space="0" w:color="auto"/>
            <w:right w:val="none" w:sz="0" w:space="0" w:color="auto"/>
          </w:divBdr>
        </w:div>
        <w:div w:id="1492404933">
          <w:marLeft w:val="0"/>
          <w:marRight w:val="0"/>
          <w:marTop w:val="0"/>
          <w:marBottom w:val="0"/>
          <w:divBdr>
            <w:top w:val="none" w:sz="0" w:space="0" w:color="auto"/>
            <w:left w:val="none" w:sz="0" w:space="0" w:color="auto"/>
            <w:bottom w:val="none" w:sz="0" w:space="0" w:color="auto"/>
            <w:right w:val="none" w:sz="0" w:space="0" w:color="auto"/>
          </w:divBdr>
        </w:div>
        <w:div w:id="2047749403">
          <w:marLeft w:val="0"/>
          <w:marRight w:val="0"/>
          <w:marTop w:val="0"/>
          <w:marBottom w:val="0"/>
          <w:divBdr>
            <w:top w:val="none" w:sz="0" w:space="0" w:color="auto"/>
            <w:left w:val="none" w:sz="0" w:space="0" w:color="auto"/>
            <w:bottom w:val="none" w:sz="0" w:space="0" w:color="auto"/>
            <w:right w:val="none" w:sz="0" w:space="0" w:color="auto"/>
          </w:divBdr>
        </w:div>
        <w:div w:id="152988199">
          <w:marLeft w:val="0"/>
          <w:marRight w:val="0"/>
          <w:marTop w:val="0"/>
          <w:marBottom w:val="0"/>
          <w:divBdr>
            <w:top w:val="none" w:sz="0" w:space="0" w:color="auto"/>
            <w:left w:val="none" w:sz="0" w:space="0" w:color="auto"/>
            <w:bottom w:val="none" w:sz="0" w:space="0" w:color="auto"/>
            <w:right w:val="none" w:sz="0" w:space="0" w:color="auto"/>
          </w:divBdr>
        </w:div>
        <w:div w:id="2127384399">
          <w:marLeft w:val="0"/>
          <w:marRight w:val="0"/>
          <w:marTop w:val="0"/>
          <w:marBottom w:val="0"/>
          <w:divBdr>
            <w:top w:val="none" w:sz="0" w:space="0" w:color="auto"/>
            <w:left w:val="none" w:sz="0" w:space="0" w:color="auto"/>
            <w:bottom w:val="none" w:sz="0" w:space="0" w:color="auto"/>
            <w:right w:val="none" w:sz="0" w:space="0" w:color="auto"/>
          </w:divBdr>
        </w:div>
        <w:div w:id="504903874">
          <w:marLeft w:val="0"/>
          <w:marRight w:val="0"/>
          <w:marTop w:val="0"/>
          <w:marBottom w:val="0"/>
          <w:divBdr>
            <w:top w:val="none" w:sz="0" w:space="0" w:color="auto"/>
            <w:left w:val="none" w:sz="0" w:space="0" w:color="auto"/>
            <w:bottom w:val="none" w:sz="0" w:space="0" w:color="auto"/>
            <w:right w:val="none" w:sz="0" w:space="0" w:color="auto"/>
          </w:divBdr>
        </w:div>
        <w:div w:id="1960060747">
          <w:marLeft w:val="0"/>
          <w:marRight w:val="0"/>
          <w:marTop w:val="0"/>
          <w:marBottom w:val="0"/>
          <w:divBdr>
            <w:top w:val="none" w:sz="0" w:space="0" w:color="auto"/>
            <w:left w:val="none" w:sz="0" w:space="0" w:color="auto"/>
            <w:bottom w:val="none" w:sz="0" w:space="0" w:color="auto"/>
            <w:right w:val="none" w:sz="0" w:space="0" w:color="auto"/>
          </w:divBdr>
        </w:div>
        <w:div w:id="1982617133">
          <w:marLeft w:val="0"/>
          <w:marRight w:val="0"/>
          <w:marTop w:val="0"/>
          <w:marBottom w:val="0"/>
          <w:divBdr>
            <w:top w:val="none" w:sz="0" w:space="0" w:color="auto"/>
            <w:left w:val="none" w:sz="0" w:space="0" w:color="auto"/>
            <w:bottom w:val="none" w:sz="0" w:space="0" w:color="auto"/>
            <w:right w:val="none" w:sz="0" w:space="0" w:color="auto"/>
          </w:divBdr>
        </w:div>
        <w:div w:id="776367811">
          <w:marLeft w:val="0"/>
          <w:marRight w:val="0"/>
          <w:marTop w:val="0"/>
          <w:marBottom w:val="0"/>
          <w:divBdr>
            <w:top w:val="none" w:sz="0" w:space="0" w:color="auto"/>
            <w:left w:val="none" w:sz="0" w:space="0" w:color="auto"/>
            <w:bottom w:val="none" w:sz="0" w:space="0" w:color="auto"/>
            <w:right w:val="none" w:sz="0" w:space="0" w:color="auto"/>
          </w:divBdr>
        </w:div>
        <w:div w:id="1388912486">
          <w:marLeft w:val="0"/>
          <w:marRight w:val="0"/>
          <w:marTop w:val="0"/>
          <w:marBottom w:val="0"/>
          <w:divBdr>
            <w:top w:val="none" w:sz="0" w:space="0" w:color="auto"/>
            <w:left w:val="none" w:sz="0" w:space="0" w:color="auto"/>
            <w:bottom w:val="none" w:sz="0" w:space="0" w:color="auto"/>
            <w:right w:val="none" w:sz="0" w:space="0" w:color="auto"/>
          </w:divBdr>
        </w:div>
        <w:div w:id="361521332">
          <w:marLeft w:val="0"/>
          <w:marRight w:val="0"/>
          <w:marTop w:val="0"/>
          <w:marBottom w:val="0"/>
          <w:divBdr>
            <w:top w:val="none" w:sz="0" w:space="0" w:color="auto"/>
            <w:left w:val="none" w:sz="0" w:space="0" w:color="auto"/>
            <w:bottom w:val="none" w:sz="0" w:space="0" w:color="auto"/>
            <w:right w:val="none" w:sz="0" w:space="0" w:color="auto"/>
          </w:divBdr>
        </w:div>
        <w:div w:id="99842278">
          <w:marLeft w:val="0"/>
          <w:marRight w:val="0"/>
          <w:marTop w:val="0"/>
          <w:marBottom w:val="0"/>
          <w:divBdr>
            <w:top w:val="none" w:sz="0" w:space="0" w:color="auto"/>
            <w:left w:val="none" w:sz="0" w:space="0" w:color="auto"/>
            <w:bottom w:val="none" w:sz="0" w:space="0" w:color="auto"/>
            <w:right w:val="none" w:sz="0" w:space="0" w:color="auto"/>
          </w:divBdr>
        </w:div>
        <w:div w:id="889465024">
          <w:marLeft w:val="0"/>
          <w:marRight w:val="0"/>
          <w:marTop w:val="0"/>
          <w:marBottom w:val="0"/>
          <w:divBdr>
            <w:top w:val="none" w:sz="0" w:space="0" w:color="auto"/>
            <w:left w:val="none" w:sz="0" w:space="0" w:color="auto"/>
            <w:bottom w:val="none" w:sz="0" w:space="0" w:color="auto"/>
            <w:right w:val="none" w:sz="0" w:space="0" w:color="auto"/>
          </w:divBdr>
        </w:div>
        <w:div w:id="1375157745">
          <w:marLeft w:val="0"/>
          <w:marRight w:val="0"/>
          <w:marTop w:val="0"/>
          <w:marBottom w:val="0"/>
          <w:divBdr>
            <w:top w:val="none" w:sz="0" w:space="0" w:color="auto"/>
            <w:left w:val="none" w:sz="0" w:space="0" w:color="auto"/>
            <w:bottom w:val="none" w:sz="0" w:space="0" w:color="auto"/>
            <w:right w:val="none" w:sz="0" w:space="0" w:color="auto"/>
          </w:divBdr>
        </w:div>
        <w:div w:id="1733774588">
          <w:marLeft w:val="0"/>
          <w:marRight w:val="0"/>
          <w:marTop w:val="0"/>
          <w:marBottom w:val="0"/>
          <w:divBdr>
            <w:top w:val="none" w:sz="0" w:space="0" w:color="auto"/>
            <w:left w:val="none" w:sz="0" w:space="0" w:color="auto"/>
            <w:bottom w:val="none" w:sz="0" w:space="0" w:color="auto"/>
            <w:right w:val="none" w:sz="0" w:space="0" w:color="auto"/>
          </w:divBdr>
        </w:div>
        <w:div w:id="1890456887">
          <w:marLeft w:val="0"/>
          <w:marRight w:val="0"/>
          <w:marTop w:val="0"/>
          <w:marBottom w:val="0"/>
          <w:divBdr>
            <w:top w:val="none" w:sz="0" w:space="0" w:color="auto"/>
            <w:left w:val="none" w:sz="0" w:space="0" w:color="auto"/>
            <w:bottom w:val="none" w:sz="0" w:space="0" w:color="auto"/>
            <w:right w:val="none" w:sz="0" w:space="0" w:color="auto"/>
          </w:divBdr>
        </w:div>
        <w:div w:id="1769038144">
          <w:marLeft w:val="0"/>
          <w:marRight w:val="0"/>
          <w:marTop w:val="0"/>
          <w:marBottom w:val="0"/>
          <w:divBdr>
            <w:top w:val="none" w:sz="0" w:space="0" w:color="auto"/>
            <w:left w:val="none" w:sz="0" w:space="0" w:color="auto"/>
            <w:bottom w:val="none" w:sz="0" w:space="0" w:color="auto"/>
            <w:right w:val="none" w:sz="0" w:space="0" w:color="auto"/>
          </w:divBdr>
        </w:div>
        <w:div w:id="2130279550">
          <w:marLeft w:val="0"/>
          <w:marRight w:val="0"/>
          <w:marTop w:val="0"/>
          <w:marBottom w:val="0"/>
          <w:divBdr>
            <w:top w:val="none" w:sz="0" w:space="0" w:color="auto"/>
            <w:left w:val="none" w:sz="0" w:space="0" w:color="auto"/>
            <w:bottom w:val="none" w:sz="0" w:space="0" w:color="auto"/>
            <w:right w:val="none" w:sz="0" w:space="0" w:color="auto"/>
          </w:divBdr>
        </w:div>
        <w:div w:id="177696578">
          <w:marLeft w:val="0"/>
          <w:marRight w:val="0"/>
          <w:marTop w:val="0"/>
          <w:marBottom w:val="0"/>
          <w:divBdr>
            <w:top w:val="none" w:sz="0" w:space="0" w:color="auto"/>
            <w:left w:val="none" w:sz="0" w:space="0" w:color="auto"/>
            <w:bottom w:val="none" w:sz="0" w:space="0" w:color="auto"/>
            <w:right w:val="none" w:sz="0" w:space="0" w:color="auto"/>
          </w:divBdr>
        </w:div>
        <w:div w:id="1332761708">
          <w:marLeft w:val="0"/>
          <w:marRight w:val="0"/>
          <w:marTop w:val="0"/>
          <w:marBottom w:val="0"/>
          <w:divBdr>
            <w:top w:val="none" w:sz="0" w:space="0" w:color="auto"/>
            <w:left w:val="none" w:sz="0" w:space="0" w:color="auto"/>
            <w:bottom w:val="none" w:sz="0" w:space="0" w:color="auto"/>
            <w:right w:val="none" w:sz="0" w:space="0" w:color="auto"/>
          </w:divBdr>
        </w:div>
        <w:div w:id="1665738754">
          <w:marLeft w:val="0"/>
          <w:marRight w:val="0"/>
          <w:marTop w:val="0"/>
          <w:marBottom w:val="0"/>
          <w:divBdr>
            <w:top w:val="none" w:sz="0" w:space="0" w:color="auto"/>
            <w:left w:val="none" w:sz="0" w:space="0" w:color="auto"/>
            <w:bottom w:val="none" w:sz="0" w:space="0" w:color="auto"/>
            <w:right w:val="none" w:sz="0" w:space="0" w:color="auto"/>
          </w:divBdr>
        </w:div>
        <w:div w:id="1941334827">
          <w:marLeft w:val="0"/>
          <w:marRight w:val="0"/>
          <w:marTop w:val="0"/>
          <w:marBottom w:val="0"/>
          <w:divBdr>
            <w:top w:val="none" w:sz="0" w:space="0" w:color="auto"/>
            <w:left w:val="none" w:sz="0" w:space="0" w:color="auto"/>
            <w:bottom w:val="none" w:sz="0" w:space="0" w:color="auto"/>
            <w:right w:val="none" w:sz="0" w:space="0" w:color="auto"/>
          </w:divBdr>
        </w:div>
        <w:div w:id="2061322991">
          <w:marLeft w:val="0"/>
          <w:marRight w:val="0"/>
          <w:marTop w:val="0"/>
          <w:marBottom w:val="0"/>
          <w:divBdr>
            <w:top w:val="none" w:sz="0" w:space="0" w:color="auto"/>
            <w:left w:val="none" w:sz="0" w:space="0" w:color="auto"/>
            <w:bottom w:val="none" w:sz="0" w:space="0" w:color="auto"/>
            <w:right w:val="none" w:sz="0" w:space="0" w:color="auto"/>
          </w:divBdr>
        </w:div>
        <w:div w:id="1213883262">
          <w:marLeft w:val="0"/>
          <w:marRight w:val="0"/>
          <w:marTop w:val="0"/>
          <w:marBottom w:val="0"/>
          <w:divBdr>
            <w:top w:val="none" w:sz="0" w:space="0" w:color="auto"/>
            <w:left w:val="none" w:sz="0" w:space="0" w:color="auto"/>
            <w:bottom w:val="none" w:sz="0" w:space="0" w:color="auto"/>
            <w:right w:val="none" w:sz="0" w:space="0" w:color="auto"/>
          </w:divBdr>
        </w:div>
        <w:div w:id="1983071686">
          <w:marLeft w:val="0"/>
          <w:marRight w:val="0"/>
          <w:marTop w:val="0"/>
          <w:marBottom w:val="0"/>
          <w:divBdr>
            <w:top w:val="none" w:sz="0" w:space="0" w:color="auto"/>
            <w:left w:val="none" w:sz="0" w:space="0" w:color="auto"/>
            <w:bottom w:val="none" w:sz="0" w:space="0" w:color="auto"/>
            <w:right w:val="none" w:sz="0" w:space="0" w:color="auto"/>
          </w:divBdr>
        </w:div>
        <w:div w:id="1250381609">
          <w:marLeft w:val="0"/>
          <w:marRight w:val="0"/>
          <w:marTop w:val="0"/>
          <w:marBottom w:val="0"/>
          <w:divBdr>
            <w:top w:val="none" w:sz="0" w:space="0" w:color="auto"/>
            <w:left w:val="none" w:sz="0" w:space="0" w:color="auto"/>
            <w:bottom w:val="none" w:sz="0" w:space="0" w:color="auto"/>
            <w:right w:val="none" w:sz="0" w:space="0" w:color="auto"/>
          </w:divBdr>
        </w:div>
        <w:div w:id="1865943096">
          <w:marLeft w:val="0"/>
          <w:marRight w:val="0"/>
          <w:marTop w:val="0"/>
          <w:marBottom w:val="0"/>
          <w:divBdr>
            <w:top w:val="none" w:sz="0" w:space="0" w:color="auto"/>
            <w:left w:val="none" w:sz="0" w:space="0" w:color="auto"/>
            <w:bottom w:val="none" w:sz="0" w:space="0" w:color="auto"/>
            <w:right w:val="none" w:sz="0" w:space="0" w:color="auto"/>
          </w:divBdr>
        </w:div>
        <w:div w:id="1439137757">
          <w:marLeft w:val="0"/>
          <w:marRight w:val="0"/>
          <w:marTop w:val="0"/>
          <w:marBottom w:val="0"/>
          <w:divBdr>
            <w:top w:val="none" w:sz="0" w:space="0" w:color="auto"/>
            <w:left w:val="none" w:sz="0" w:space="0" w:color="auto"/>
            <w:bottom w:val="none" w:sz="0" w:space="0" w:color="auto"/>
            <w:right w:val="none" w:sz="0" w:space="0" w:color="auto"/>
          </w:divBdr>
        </w:div>
        <w:div w:id="1628776236">
          <w:marLeft w:val="0"/>
          <w:marRight w:val="0"/>
          <w:marTop w:val="0"/>
          <w:marBottom w:val="0"/>
          <w:divBdr>
            <w:top w:val="none" w:sz="0" w:space="0" w:color="auto"/>
            <w:left w:val="none" w:sz="0" w:space="0" w:color="auto"/>
            <w:bottom w:val="none" w:sz="0" w:space="0" w:color="auto"/>
            <w:right w:val="none" w:sz="0" w:space="0" w:color="auto"/>
          </w:divBdr>
        </w:div>
        <w:div w:id="1521043075">
          <w:marLeft w:val="0"/>
          <w:marRight w:val="0"/>
          <w:marTop w:val="0"/>
          <w:marBottom w:val="0"/>
          <w:divBdr>
            <w:top w:val="none" w:sz="0" w:space="0" w:color="auto"/>
            <w:left w:val="none" w:sz="0" w:space="0" w:color="auto"/>
            <w:bottom w:val="none" w:sz="0" w:space="0" w:color="auto"/>
            <w:right w:val="none" w:sz="0" w:space="0" w:color="auto"/>
          </w:divBdr>
        </w:div>
        <w:div w:id="1059749292">
          <w:marLeft w:val="0"/>
          <w:marRight w:val="0"/>
          <w:marTop w:val="0"/>
          <w:marBottom w:val="0"/>
          <w:divBdr>
            <w:top w:val="none" w:sz="0" w:space="0" w:color="auto"/>
            <w:left w:val="none" w:sz="0" w:space="0" w:color="auto"/>
            <w:bottom w:val="none" w:sz="0" w:space="0" w:color="auto"/>
            <w:right w:val="none" w:sz="0" w:space="0" w:color="auto"/>
          </w:divBdr>
        </w:div>
        <w:div w:id="1252156951">
          <w:marLeft w:val="0"/>
          <w:marRight w:val="0"/>
          <w:marTop w:val="0"/>
          <w:marBottom w:val="0"/>
          <w:divBdr>
            <w:top w:val="none" w:sz="0" w:space="0" w:color="auto"/>
            <w:left w:val="none" w:sz="0" w:space="0" w:color="auto"/>
            <w:bottom w:val="none" w:sz="0" w:space="0" w:color="auto"/>
            <w:right w:val="none" w:sz="0" w:space="0" w:color="auto"/>
          </w:divBdr>
        </w:div>
        <w:div w:id="330959308">
          <w:marLeft w:val="0"/>
          <w:marRight w:val="0"/>
          <w:marTop w:val="0"/>
          <w:marBottom w:val="0"/>
          <w:divBdr>
            <w:top w:val="none" w:sz="0" w:space="0" w:color="auto"/>
            <w:left w:val="none" w:sz="0" w:space="0" w:color="auto"/>
            <w:bottom w:val="none" w:sz="0" w:space="0" w:color="auto"/>
            <w:right w:val="none" w:sz="0" w:space="0" w:color="auto"/>
          </w:divBdr>
        </w:div>
        <w:div w:id="1746100372">
          <w:marLeft w:val="0"/>
          <w:marRight w:val="0"/>
          <w:marTop w:val="0"/>
          <w:marBottom w:val="0"/>
          <w:divBdr>
            <w:top w:val="none" w:sz="0" w:space="0" w:color="auto"/>
            <w:left w:val="none" w:sz="0" w:space="0" w:color="auto"/>
            <w:bottom w:val="none" w:sz="0" w:space="0" w:color="auto"/>
            <w:right w:val="none" w:sz="0" w:space="0" w:color="auto"/>
          </w:divBdr>
        </w:div>
        <w:div w:id="594704299">
          <w:marLeft w:val="0"/>
          <w:marRight w:val="0"/>
          <w:marTop w:val="0"/>
          <w:marBottom w:val="0"/>
          <w:divBdr>
            <w:top w:val="none" w:sz="0" w:space="0" w:color="auto"/>
            <w:left w:val="none" w:sz="0" w:space="0" w:color="auto"/>
            <w:bottom w:val="none" w:sz="0" w:space="0" w:color="auto"/>
            <w:right w:val="none" w:sz="0" w:space="0" w:color="auto"/>
          </w:divBdr>
        </w:div>
        <w:div w:id="2144931727">
          <w:marLeft w:val="0"/>
          <w:marRight w:val="0"/>
          <w:marTop w:val="0"/>
          <w:marBottom w:val="0"/>
          <w:divBdr>
            <w:top w:val="none" w:sz="0" w:space="0" w:color="auto"/>
            <w:left w:val="none" w:sz="0" w:space="0" w:color="auto"/>
            <w:bottom w:val="none" w:sz="0" w:space="0" w:color="auto"/>
            <w:right w:val="none" w:sz="0" w:space="0" w:color="auto"/>
          </w:divBdr>
        </w:div>
        <w:div w:id="1917978589">
          <w:marLeft w:val="0"/>
          <w:marRight w:val="0"/>
          <w:marTop w:val="0"/>
          <w:marBottom w:val="0"/>
          <w:divBdr>
            <w:top w:val="none" w:sz="0" w:space="0" w:color="auto"/>
            <w:left w:val="none" w:sz="0" w:space="0" w:color="auto"/>
            <w:bottom w:val="none" w:sz="0" w:space="0" w:color="auto"/>
            <w:right w:val="none" w:sz="0" w:space="0" w:color="auto"/>
          </w:divBdr>
        </w:div>
        <w:div w:id="865748420">
          <w:marLeft w:val="0"/>
          <w:marRight w:val="0"/>
          <w:marTop w:val="0"/>
          <w:marBottom w:val="0"/>
          <w:divBdr>
            <w:top w:val="none" w:sz="0" w:space="0" w:color="auto"/>
            <w:left w:val="none" w:sz="0" w:space="0" w:color="auto"/>
            <w:bottom w:val="none" w:sz="0" w:space="0" w:color="auto"/>
            <w:right w:val="none" w:sz="0" w:space="0" w:color="auto"/>
          </w:divBdr>
        </w:div>
        <w:div w:id="392974176">
          <w:marLeft w:val="0"/>
          <w:marRight w:val="0"/>
          <w:marTop w:val="0"/>
          <w:marBottom w:val="0"/>
          <w:divBdr>
            <w:top w:val="none" w:sz="0" w:space="0" w:color="auto"/>
            <w:left w:val="none" w:sz="0" w:space="0" w:color="auto"/>
            <w:bottom w:val="none" w:sz="0" w:space="0" w:color="auto"/>
            <w:right w:val="none" w:sz="0" w:space="0" w:color="auto"/>
          </w:divBdr>
        </w:div>
        <w:div w:id="977688881">
          <w:marLeft w:val="0"/>
          <w:marRight w:val="0"/>
          <w:marTop w:val="0"/>
          <w:marBottom w:val="0"/>
          <w:divBdr>
            <w:top w:val="none" w:sz="0" w:space="0" w:color="auto"/>
            <w:left w:val="none" w:sz="0" w:space="0" w:color="auto"/>
            <w:bottom w:val="none" w:sz="0" w:space="0" w:color="auto"/>
            <w:right w:val="none" w:sz="0" w:space="0" w:color="auto"/>
          </w:divBdr>
        </w:div>
        <w:div w:id="1176185966">
          <w:marLeft w:val="0"/>
          <w:marRight w:val="0"/>
          <w:marTop w:val="0"/>
          <w:marBottom w:val="0"/>
          <w:divBdr>
            <w:top w:val="none" w:sz="0" w:space="0" w:color="auto"/>
            <w:left w:val="none" w:sz="0" w:space="0" w:color="auto"/>
            <w:bottom w:val="none" w:sz="0" w:space="0" w:color="auto"/>
            <w:right w:val="none" w:sz="0" w:space="0" w:color="auto"/>
          </w:divBdr>
        </w:div>
        <w:div w:id="43724499">
          <w:marLeft w:val="0"/>
          <w:marRight w:val="0"/>
          <w:marTop w:val="0"/>
          <w:marBottom w:val="0"/>
          <w:divBdr>
            <w:top w:val="none" w:sz="0" w:space="0" w:color="auto"/>
            <w:left w:val="none" w:sz="0" w:space="0" w:color="auto"/>
            <w:bottom w:val="none" w:sz="0" w:space="0" w:color="auto"/>
            <w:right w:val="none" w:sz="0" w:space="0" w:color="auto"/>
          </w:divBdr>
        </w:div>
        <w:div w:id="1634363920">
          <w:marLeft w:val="0"/>
          <w:marRight w:val="0"/>
          <w:marTop w:val="0"/>
          <w:marBottom w:val="0"/>
          <w:divBdr>
            <w:top w:val="none" w:sz="0" w:space="0" w:color="auto"/>
            <w:left w:val="none" w:sz="0" w:space="0" w:color="auto"/>
            <w:bottom w:val="none" w:sz="0" w:space="0" w:color="auto"/>
            <w:right w:val="none" w:sz="0" w:space="0" w:color="auto"/>
          </w:divBdr>
        </w:div>
        <w:div w:id="213006951">
          <w:marLeft w:val="0"/>
          <w:marRight w:val="0"/>
          <w:marTop w:val="0"/>
          <w:marBottom w:val="0"/>
          <w:divBdr>
            <w:top w:val="none" w:sz="0" w:space="0" w:color="auto"/>
            <w:left w:val="none" w:sz="0" w:space="0" w:color="auto"/>
            <w:bottom w:val="none" w:sz="0" w:space="0" w:color="auto"/>
            <w:right w:val="none" w:sz="0" w:space="0" w:color="auto"/>
          </w:divBdr>
        </w:div>
        <w:div w:id="565725548">
          <w:marLeft w:val="0"/>
          <w:marRight w:val="0"/>
          <w:marTop w:val="0"/>
          <w:marBottom w:val="0"/>
          <w:divBdr>
            <w:top w:val="none" w:sz="0" w:space="0" w:color="auto"/>
            <w:left w:val="none" w:sz="0" w:space="0" w:color="auto"/>
            <w:bottom w:val="none" w:sz="0" w:space="0" w:color="auto"/>
            <w:right w:val="none" w:sz="0" w:space="0" w:color="auto"/>
          </w:divBdr>
        </w:div>
        <w:div w:id="1411661138">
          <w:marLeft w:val="0"/>
          <w:marRight w:val="0"/>
          <w:marTop w:val="0"/>
          <w:marBottom w:val="0"/>
          <w:divBdr>
            <w:top w:val="none" w:sz="0" w:space="0" w:color="auto"/>
            <w:left w:val="none" w:sz="0" w:space="0" w:color="auto"/>
            <w:bottom w:val="none" w:sz="0" w:space="0" w:color="auto"/>
            <w:right w:val="none" w:sz="0" w:space="0" w:color="auto"/>
          </w:divBdr>
        </w:div>
        <w:div w:id="233859673">
          <w:marLeft w:val="0"/>
          <w:marRight w:val="0"/>
          <w:marTop w:val="0"/>
          <w:marBottom w:val="0"/>
          <w:divBdr>
            <w:top w:val="none" w:sz="0" w:space="0" w:color="auto"/>
            <w:left w:val="none" w:sz="0" w:space="0" w:color="auto"/>
            <w:bottom w:val="none" w:sz="0" w:space="0" w:color="auto"/>
            <w:right w:val="none" w:sz="0" w:space="0" w:color="auto"/>
          </w:divBdr>
        </w:div>
        <w:div w:id="2056929956">
          <w:marLeft w:val="0"/>
          <w:marRight w:val="0"/>
          <w:marTop w:val="0"/>
          <w:marBottom w:val="0"/>
          <w:divBdr>
            <w:top w:val="none" w:sz="0" w:space="0" w:color="auto"/>
            <w:left w:val="none" w:sz="0" w:space="0" w:color="auto"/>
            <w:bottom w:val="none" w:sz="0" w:space="0" w:color="auto"/>
            <w:right w:val="none" w:sz="0" w:space="0" w:color="auto"/>
          </w:divBdr>
        </w:div>
        <w:div w:id="614169177">
          <w:marLeft w:val="0"/>
          <w:marRight w:val="0"/>
          <w:marTop w:val="0"/>
          <w:marBottom w:val="0"/>
          <w:divBdr>
            <w:top w:val="none" w:sz="0" w:space="0" w:color="auto"/>
            <w:left w:val="none" w:sz="0" w:space="0" w:color="auto"/>
            <w:bottom w:val="none" w:sz="0" w:space="0" w:color="auto"/>
            <w:right w:val="none" w:sz="0" w:space="0" w:color="auto"/>
          </w:divBdr>
        </w:div>
        <w:div w:id="1210071959">
          <w:marLeft w:val="0"/>
          <w:marRight w:val="0"/>
          <w:marTop w:val="0"/>
          <w:marBottom w:val="0"/>
          <w:divBdr>
            <w:top w:val="none" w:sz="0" w:space="0" w:color="auto"/>
            <w:left w:val="none" w:sz="0" w:space="0" w:color="auto"/>
            <w:bottom w:val="none" w:sz="0" w:space="0" w:color="auto"/>
            <w:right w:val="none" w:sz="0" w:space="0" w:color="auto"/>
          </w:divBdr>
        </w:div>
        <w:div w:id="387846673">
          <w:marLeft w:val="0"/>
          <w:marRight w:val="0"/>
          <w:marTop w:val="0"/>
          <w:marBottom w:val="0"/>
          <w:divBdr>
            <w:top w:val="none" w:sz="0" w:space="0" w:color="auto"/>
            <w:left w:val="none" w:sz="0" w:space="0" w:color="auto"/>
            <w:bottom w:val="none" w:sz="0" w:space="0" w:color="auto"/>
            <w:right w:val="none" w:sz="0" w:space="0" w:color="auto"/>
          </w:divBdr>
        </w:div>
        <w:div w:id="549263531">
          <w:marLeft w:val="0"/>
          <w:marRight w:val="0"/>
          <w:marTop w:val="0"/>
          <w:marBottom w:val="0"/>
          <w:divBdr>
            <w:top w:val="none" w:sz="0" w:space="0" w:color="auto"/>
            <w:left w:val="none" w:sz="0" w:space="0" w:color="auto"/>
            <w:bottom w:val="none" w:sz="0" w:space="0" w:color="auto"/>
            <w:right w:val="none" w:sz="0" w:space="0" w:color="auto"/>
          </w:divBdr>
        </w:div>
        <w:div w:id="1720588165">
          <w:marLeft w:val="0"/>
          <w:marRight w:val="0"/>
          <w:marTop w:val="0"/>
          <w:marBottom w:val="0"/>
          <w:divBdr>
            <w:top w:val="none" w:sz="0" w:space="0" w:color="auto"/>
            <w:left w:val="none" w:sz="0" w:space="0" w:color="auto"/>
            <w:bottom w:val="none" w:sz="0" w:space="0" w:color="auto"/>
            <w:right w:val="none" w:sz="0" w:space="0" w:color="auto"/>
          </w:divBdr>
        </w:div>
        <w:div w:id="1492914874">
          <w:marLeft w:val="0"/>
          <w:marRight w:val="0"/>
          <w:marTop w:val="0"/>
          <w:marBottom w:val="0"/>
          <w:divBdr>
            <w:top w:val="none" w:sz="0" w:space="0" w:color="auto"/>
            <w:left w:val="none" w:sz="0" w:space="0" w:color="auto"/>
            <w:bottom w:val="none" w:sz="0" w:space="0" w:color="auto"/>
            <w:right w:val="none" w:sz="0" w:space="0" w:color="auto"/>
          </w:divBdr>
        </w:div>
        <w:div w:id="130876386">
          <w:marLeft w:val="0"/>
          <w:marRight w:val="0"/>
          <w:marTop w:val="0"/>
          <w:marBottom w:val="0"/>
          <w:divBdr>
            <w:top w:val="none" w:sz="0" w:space="0" w:color="auto"/>
            <w:left w:val="none" w:sz="0" w:space="0" w:color="auto"/>
            <w:bottom w:val="none" w:sz="0" w:space="0" w:color="auto"/>
            <w:right w:val="none" w:sz="0" w:space="0" w:color="auto"/>
          </w:divBdr>
        </w:div>
        <w:div w:id="1998075039">
          <w:marLeft w:val="0"/>
          <w:marRight w:val="0"/>
          <w:marTop w:val="0"/>
          <w:marBottom w:val="0"/>
          <w:divBdr>
            <w:top w:val="none" w:sz="0" w:space="0" w:color="auto"/>
            <w:left w:val="none" w:sz="0" w:space="0" w:color="auto"/>
            <w:bottom w:val="none" w:sz="0" w:space="0" w:color="auto"/>
            <w:right w:val="none" w:sz="0" w:space="0" w:color="auto"/>
          </w:divBdr>
        </w:div>
        <w:div w:id="1296134872">
          <w:marLeft w:val="0"/>
          <w:marRight w:val="0"/>
          <w:marTop w:val="0"/>
          <w:marBottom w:val="0"/>
          <w:divBdr>
            <w:top w:val="none" w:sz="0" w:space="0" w:color="auto"/>
            <w:left w:val="none" w:sz="0" w:space="0" w:color="auto"/>
            <w:bottom w:val="none" w:sz="0" w:space="0" w:color="auto"/>
            <w:right w:val="none" w:sz="0" w:space="0" w:color="auto"/>
          </w:divBdr>
        </w:div>
        <w:div w:id="1644774900">
          <w:marLeft w:val="0"/>
          <w:marRight w:val="0"/>
          <w:marTop w:val="0"/>
          <w:marBottom w:val="0"/>
          <w:divBdr>
            <w:top w:val="none" w:sz="0" w:space="0" w:color="auto"/>
            <w:left w:val="none" w:sz="0" w:space="0" w:color="auto"/>
            <w:bottom w:val="none" w:sz="0" w:space="0" w:color="auto"/>
            <w:right w:val="none" w:sz="0" w:space="0" w:color="auto"/>
          </w:divBdr>
        </w:div>
        <w:div w:id="1332488499">
          <w:marLeft w:val="0"/>
          <w:marRight w:val="0"/>
          <w:marTop w:val="0"/>
          <w:marBottom w:val="0"/>
          <w:divBdr>
            <w:top w:val="none" w:sz="0" w:space="0" w:color="auto"/>
            <w:left w:val="none" w:sz="0" w:space="0" w:color="auto"/>
            <w:bottom w:val="none" w:sz="0" w:space="0" w:color="auto"/>
            <w:right w:val="none" w:sz="0" w:space="0" w:color="auto"/>
          </w:divBdr>
        </w:div>
        <w:div w:id="687409070">
          <w:marLeft w:val="0"/>
          <w:marRight w:val="0"/>
          <w:marTop w:val="0"/>
          <w:marBottom w:val="0"/>
          <w:divBdr>
            <w:top w:val="none" w:sz="0" w:space="0" w:color="auto"/>
            <w:left w:val="none" w:sz="0" w:space="0" w:color="auto"/>
            <w:bottom w:val="none" w:sz="0" w:space="0" w:color="auto"/>
            <w:right w:val="none" w:sz="0" w:space="0" w:color="auto"/>
          </w:divBdr>
        </w:div>
        <w:div w:id="533084357">
          <w:marLeft w:val="0"/>
          <w:marRight w:val="0"/>
          <w:marTop w:val="0"/>
          <w:marBottom w:val="0"/>
          <w:divBdr>
            <w:top w:val="none" w:sz="0" w:space="0" w:color="auto"/>
            <w:left w:val="none" w:sz="0" w:space="0" w:color="auto"/>
            <w:bottom w:val="none" w:sz="0" w:space="0" w:color="auto"/>
            <w:right w:val="none" w:sz="0" w:space="0" w:color="auto"/>
          </w:divBdr>
        </w:div>
        <w:div w:id="1864127182">
          <w:marLeft w:val="0"/>
          <w:marRight w:val="0"/>
          <w:marTop w:val="0"/>
          <w:marBottom w:val="0"/>
          <w:divBdr>
            <w:top w:val="none" w:sz="0" w:space="0" w:color="auto"/>
            <w:left w:val="none" w:sz="0" w:space="0" w:color="auto"/>
            <w:bottom w:val="none" w:sz="0" w:space="0" w:color="auto"/>
            <w:right w:val="none" w:sz="0" w:space="0" w:color="auto"/>
          </w:divBdr>
        </w:div>
        <w:div w:id="1322155582">
          <w:marLeft w:val="0"/>
          <w:marRight w:val="0"/>
          <w:marTop w:val="0"/>
          <w:marBottom w:val="0"/>
          <w:divBdr>
            <w:top w:val="none" w:sz="0" w:space="0" w:color="auto"/>
            <w:left w:val="none" w:sz="0" w:space="0" w:color="auto"/>
            <w:bottom w:val="none" w:sz="0" w:space="0" w:color="auto"/>
            <w:right w:val="none" w:sz="0" w:space="0" w:color="auto"/>
          </w:divBdr>
        </w:div>
        <w:div w:id="1291128484">
          <w:marLeft w:val="0"/>
          <w:marRight w:val="0"/>
          <w:marTop w:val="0"/>
          <w:marBottom w:val="0"/>
          <w:divBdr>
            <w:top w:val="none" w:sz="0" w:space="0" w:color="auto"/>
            <w:left w:val="none" w:sz="0" w:space="0" w:color="auto"/>
            <w:bottom w:val="none" w:sz="0" w:space="0" w:color="auto"/>
            <w:right w:val="none" w:sz="0" w:space="0" w:color="auto"/>
          </w:divBdr>
        </w:div>
        <w:div w:id="1177844684">
          <w:marLeft w:val="0"/>
          <w:marRight w:val="0"/>
          <w:marTop w:val="0"/>
          <w:marBottom w:val="0"/>
          <w:divBdr>
            <w:top w:val="none" w:sz="0" w:space="0" w:color="auto"/>
            <w:left w:val="none" w:sz="0" w:space="0" w:color="auto"/>
            <w:bottom w:val="none" w:sz="0" w:space="0" w:color="auto"/>
            <w:right w:val="none" w:sz="0" w:space="0" w:color="auto"/>
          </w:divBdr>
        </w:div>
        <w:div w:id="1944191475">
          <w:marLeft w:val="0"/>
          <w:marRight w:val="0"/>
          <w:marTop w:val="0"/>
          <w:marBottom w:val="0"/>
          <w:divBdr>
            <w:top w:val="none" w:sz="0" w:space="0" w:color="auto"/>
            <w:left w:val="none" w:sz="0" w:space="0" w:color="auto"/>
            <w:bottom w:val="none" w:sz="0" w:space="0" w:color="auto"/>
            <w:right w:val="none" w:sz="0" w:space="0" w:color="auto"/>
          </w:divBdr>
        </w:div>
        <w:div w:id="1526097174">
          <w:marLeft w:val="0"/>
          <w:marRight w:val="0"/>
          <w:marTop w:val="0"/>
          <w:marBottom w:val="0"/>
          <w:divBdr>
            <w:top w:val="none" w:sz="0" w:space="0" w:color="auto"/>
            <w:left w:val="none" w:sz="0" w:space="0" w:color="auto"/>
            <w:bottom w:val="none" w:sz="0" w:space="0" w:color="auto"/>
            <w:right w:val="none" w:sz="0" w:space="0" w:color="auto"/>
          </w:divBdr>
        </w:div>
        <w:div w:id="371537242">
          <w:marLeft w:val="0"/>
          <w:marRight w:val="0"/>
          <w:marTop w:val="0"/>
          <w:marBottom w:val="0"/>
          <w:divBdr>
            <w:top w:val="none" w:sz="0" w:space="0" w:color="auto"/>
            <w:left w:val="none" w:sz="0" w:space="0" w:color="auto"/>
            <w:bottom w:val="none" w:sz="0" w:space="0" w:color="auto"/>
            <w:right w:val="none" w:sz="0" w:space="0" w:color="auto"/>
          </w:divBdr>
        </w:div>
        <w:div w:id="1368599999">
          <w:marLeft w:val="0"/>
          <w:marRight w:val="0"/>
          <w:marTop w:val="0"/>
          <w:marBottom w:val="0"/>
          <w:divBdr>
            <w:top w:val="none" w:sz="0" w:space="0" w:color="auto"/>
            <w:left w:val="none" w:sz="0" w:space="0" w:color="auto"/>
            <w:bottom w:val="none" w:sz="0" w:space="0" w:color="auto"/>
            <w:right w:val="none" w:sz="0" w:space="0" w:color="auto"/>
          </w:divBdr>
        </w:div>
        <w:div w:id="359817706">
          <w:marLeft w:val="0"/>
          <w:marRight w:val="0"/>
          <w:marTop w:val="0"/>
          <w:marBottom w:val="0"/>
          <w:divBdr>
            <w:top w:val="none" w:sz="0" w:space="0" w:color="auto"/>
            <w:left w:val="none" w:sz="0" w:space="0" w:color="auto"/>
            <w:bottom w:val="none" w:sz="0" w:space="0" w:color="auto"/>
            <w:right w:val="none" w:sz="0" w:space="0" w:color="auto"/>
          </w:divBdr>
        </w:div>
        <w:div w:id="1978877014">
          <w:marLeft w:val="0"/>
          <w:marRight w:val="0"/>
          <w:marTop w:val="0"/>
          <w:marBottom w:val="0"/>
          <w:divBdr>
            <w:top w:val="none" w:sz="0" w:space="0" w:color="auto"/>
            <w:left w:val="none" w:sz="0" w:space="0" w:color="auto"/>
            <w:bottom w:val="none" w:sz="0" w:space="0" w:color="auto"/>
            <w:right w:val="none" w:sz="0" w:space="0" w:color="auto"/>
          </w:divBdr>
        </w:div>
        <w:div w:id="1109856681">
          <w:marLeft w:val="0"/>
          <w:marRight w:val="0"/>
          <w:marTop w:val="0"/>
          <w:marBottom w:val="0"/>
          <w:divBdr>
            <w:top w:val="none" w:sz="0" w:space="0" w:color="auto"/>
            <w:left w:val="none" w:sz="0" w:space="0" w:color="auto"/>
            <w:bottom w:val="none" w:sz="0" w:space="0" w:color="auto"/>
            <w:right w:val="none" w:sz="0" w:space="0" w:color="auto"/>
          </w:divBdr>
        </w:div>
        <w:div w:id="95175207">
          <w:marLeft w:val="0"/>
          <w:marRight w:val="0"/>
          <w:marTop w:val="0"/>
          <w:marBottom w:val="0"/>
          <w:divBdr>
            <w:top w:val="none" w:sz="0" w:space="0" w:color="auto"/>
            <w:left w:val="none" w:sz="0" w:space="0" w:color="auto"/>
            <w:bottom w:val="none" w:sz="0" w:space="0" w:color="auto"/>
            <w:right w:val="none" w:sz="0" w:space="0" w:color="auto"/>
          </w:divBdr>
        </w:div>
        <w:div w:id="2062753264">
          <w:marLeft w:val="0"/>
          <w:marRight w:val="0"/>
          <w:marTop w:val="0"/>
          <w:marBottom w:val="0"/>
          <w:divBdr>
            <w:top w:val="none" w:sz="0" w:space="0" w:color="auto"/>
            <w:left w:val="none" w:sz="0" w:space="0" w:color="auto"/>
            <w:bottom w:val="none" w:sz="0" w:space="0" w:color="auto"/>
            <w:right w:val="none" w:sz="0" w:space="0" w:color="auto"/>
          </w:divBdr>
        </w:div>
        <w:div w:id="497231341">
          <w:marLeft w:val="0"/>
          <w:marRight w:val="0"/>
          <w:marTop w:val="0"/>
          <w:marBottom w:val="0"/>
          <w:divBdr>
            <w:top w:val="none" w:sz="0" w:space="0" w:color="auto"/>
            <w:left w:val="none" w:sz="0" w:space="0" w:color="auto"/>
            <w:bottom w:val="none" w:sz="0" w:space="0" w:color="auto"/>
            <w:right w:val="none" w:sz="0" w:space="0" w:color="auto"/>
          </w:divBdr>
        </w:div>
        <w:div w:id="381752465">
          <w:marLeft w:val="0"/>
          <w:marRight w:val="0"/>
          <w:marTop w:val="0"/>
          <w:marBottom w:val="0"/>
          <w:divBdr>
            <w:top w:val="none" w:sz="0" w:space="0" w:color="auto"/>
            <w:left w:val="none" w:sz="0" w:space="0" w:color="auto"/>
            <w:bottom w:val="none" w:sz="0" w:space="0" w:color="auto"/>
            <w:right w:val="none" w:sz="0" w:space="0" w:color="auto"/>
          </w:divBdr>
        </w:div>
        <w:div w:id="2103993136">
          <w:marLeft w:val="0"/>
          <w:marRight w:val="0"/>
          <w:marTop w:val="0"/>
          <w:marBottom w:val="0"/>
          <w:divBdr>
            <w:top w:val="none" w:sz="0" w:space="0" w:color="auto"/>
            <w:left w:val="none" w:sz="0" w:space="0" w:color="auto"/>
            <w:bottom w:val="none" w:sz="0" w:space="0" w:color="auto"/>
            <w:right w:val="none" w:sz="0" w:space="0" w:color="auto"/>
          </w:divBdr>
        </w:div>
        <w:div w:id="1472333384">
          <w:marLeft w:val="0"/>
          <w:marRight w:val="0"/>
          <w:marTop w:val="0"/>
          <w:marBottom w:val="0"/>
          <w:divBdr>
            <w:top w:val="none" w:sz="0" w:space="0" w:color="auto"/>
            <w:left w:val="none" w:sz="0" w:space="0" w:color="auto"/>
            <w:bottom w:val="none" w:sz="0" w:space="0" w:color="auto"/>
            <w:right w:val="none" w:sz="0" w:space="0" w:color="auto"/>
          </w:divBdr>
        </w:div>
        <w:div w:id="1919359246">
          <w:marLeft w:val="0"/>
          <w:marRight w:val="0"/>
          <w:marTop w:val="0"/>
          <w:marBottom w:val="0"/>
          <w:divBdr>
            <w:top w:val="none" w:sz="0" w:space="0" w:color="auto"/>
            <w:left w:val="none" w:sz="0" w:space="0" w:color="auto"/>
            <w:bottom w:val="none" w:sz="0" w:space="0" w:color="auto"/>
            <w:right w:val="none" w:sz="0" w:space="0" w:color="auto"/>
          </w:divBdr>
        </w:div>
        <w:div w:id="1307710800">
          <w:marLeft w:val="0"/>
          <w:marRight w:val="0"/>
          <w:marTop w:val="0"/>
          <w:marBottom w:val="0"/>
          <w:divBdr>
            <w:top w:val="none" w:sz="0" w:space="0" w:color="auto"/>
            <w:left w:val="none" w:sz="0" w:space="0" w:color="auto"/>
            <w:bottom w:val="none" w:sz="0" w:space="0" w:color="auto"/>
            <w:right w:val="none" w:sz="0" w:space="0" w:color="auto"/>
          </w:divBdr>
        </w:div>
        <w:div w:id="1056320807">
          <w:marLeft w:val="0"/>
          <w:marRight w:val="0"/>
          <w:marTop w:val="0"/>
          <w:marBottom w:val="0"/>
          <w:divBdr>
            <w:top w:val="none" w:sz="0" w:space="0" w:color="auto"/>
            <w:left w:val="none" w:sz="0" w:space="0" w:color="auto"/>
            <w:bottom w:val="none" w:sz="0" w:space="0" w:color="auto"/>
            <w:right w:val="none" w:sz="0" w:space="0" w:color="auto"/>
          </w:divBdr>
        </w:div>
        <w:div w:id="921721821">
          <w:marLeft w:val="0"/>
          <w:marRight w:val="0"/>
          <w:marTop w:val="0"/>
          <w:marBottom w:val="0"/>
          <w:divBdr>
            <w:top w:val="none" w:sz="0" w:space="0" w:color="auto"/>
            <w:left w:val="none" w:sz="0" w:space="0" w:color="auto"/>
            <w:bottom w:val="none" w:sz="0" w:space="0" w:color="auto"/>
            <w:right w:val="none" w:sz="0" w:space="0" w:color="auto"/>
          </w:divBdr>
        </w:div>
        <w:div w:id="1453326442">
          <w:marLeft w:val="0"/>
          <w:marRight w:val="0"/>
          <w:marTop w:val="0"/>
          <w:marBottom w:val="0"/>
          <w:divBdr>
            <w:top w:val="none" w:sz="0" w:space="0" w:color="auto"/>
            <w:left w:val="none" w:sz="0" w:space="0" w:color="auto"/>
            <w:bottom w:val="none" w:sz="0" w:space="0" w:color="auto"/>
            <w:right w:val="none" w:sz="0" w:space="0" w:color="auto"/>
          </w:divBdr>
        </w:div>
        <w:div w:id="1550918946">
          <w:marLeft w:val="0"/>
          <w:marRight w:val="0"/>
          <w:marTop w:val="0"/>
          <w:marBottom w:val="0"/>
          <w:divBdr>
            <w:top w:val="none" w:sz="0" w:space="0" w:color="auto"/>
            <w:left w:val="none" w:sz="0" w:space="0" w:color="auto"/>
            <w:bottom w:val="none" w:sz="0" w:space="0" w:color="auto"/>
            <w:right w:val="none" w:sz="0" w:space="0" w:color="auto"/>
          </w:divBdr>
        </w:div>
      </w:divsChild>
    </w:div>
    <w:div w:id="323439468">
      <w:bodyDiv w:val="1"/>
      <w:marLeft w:val="0"/>
      <w:marRight w:val="0"/>
      <w:marTop w:val="0"/>
      <w:marBottom w:val="0"/>
      <w:divBdr>
        <w:top w:val="none" w:sz="0" w:space="0" w:color="auto"/>
        <w:left w:val="none" w:sz="0" w:space="0" w:color="auto"/>
        <w:bottom w:val="none" w:sz="0" w:space="0" w:color="auto"/>
        <w:right w:val="none" w:sz="0" w:space="0" w:color="auto"/>
      </w:divBdr>
    </w:div>
    <w:div w:id="353385553">
      <w:bodyDiv w:val="1"/>
      <w:marLeft w:val="0"/>
      <w:marRight w:val="0"/>
      <w:marTop w:val="0"/>
      <w:marBottom w:val="0"/>
      <w:divBdr>
        <w:top w:val="none" w:sz="0" w:space="0" w:color="auto"/>
        <w:left w:val="none" w:sz="0" w:space="0" w:color="auto"/>
        <w:bottom w:val="none" w:sz="0" w:space="0" w:color="auto"/>
        <w:right w:val="none" w:sz="0" w:space="0" w:color="auto"/>
      </w:divBdr>
    </w:div>
    <w:div w:id="377172629">
      <w:bodyDiv w:val="1"/>
      <w:marLeft w:val="0"/>
      <w:marRight w:val="0"/>
      <w:marTop w:val="0"/>
      <w:marBottom w:val="0"/>
      <w:divBdr>
        <w:top w:val="none" w:sz="0" w:space="0" w:color="auto"/>
        <w:left w:val="none" w:sz="0" w:space="0" w:color="auto"/>
        <w:bottom w:val="none" w:sz="0" w:space="0" w:color="auto"/>
        <w:right w:val="none" w:sz="0" w:space="0" w:color="auto"/>
      </w:divBdr>
    </w:div>
    <w:div w:id="384453067">
      <w:bodyDiv w:val="1"/>
      <w:marLeft w:val="0"/>
      <w:marRight w:val="0"/>
      <w:marTop w:val="0"/>
      <w:marBottom w:val="0"/>
      <w:divBdr>
        <w:top w:val="none" w:sz="0" w:space="0" w:color="auto"/>
        <w:left w:val="none" w:sz="0" w:space="0" w:color="auto"/>
        <w:bottom w:val="none" w:sz="0" w:space="0" w:color="auto"/>
        <w:right w:val="none" w:sz="0" w:space="0" w:color="auto"/>
      </w:divBdr>
    </w:div>
    <w:div w:id="522131678">
      <w:bodyDiv w:val="1"/>
      <w:marLeft w:val="0"/>
      <w:marRight w:val="0"/>
      <w:marTop w:val="0"/>
      <w:marBottom w:val="0"/>
      <w:divBdr>
        <w:top w:val="none" w:sz="0" w:space="0" w:color="auto"/>
        <w:left w:val="none" w:sz="0" w:space="0" w:color="auto"/>
        <w:bottom w:val="none" w:sz="0" w:space="0" w:color="auto"/>
        <w:right w:val="none" w:sz="0" w:space="0" w:color="auto"/>
      </w:divBdr>
    </w:div>
    <w:div w:id="544218016">
      <w:bodyDiv w:val="1"/>
      <w:marLeft w:val="0"/>
      <w:marRight w:val="0"/>
      <w:marTop w:val="0"/>
      <w:marBottom w:val="0"/>
      <w:divBdr>
        <w:top w:val="none" w:sz="0" w:space="0" w:color="auto"/>
        <w:left w:val="none" w:sz="0" w:space="0" w:color="auto"/>
        <w:bottom w:val="none" w:sz="0" w:space="0" w:color="auto"/>
        <w:right w:val="none" w:sz="0" w:space="0" w:color="auto"/>
      </w:divBdr>
      <w:divsChild>
        <w:div w:id="987516504">
          <w:marLeft w:val="0"/>
          <w:marRight w:val="0"/>
          <w:marTop w:val="0"/>
          <w:marBottom w:val="0"/>
          <w:divBdr>
            <w:top w:val="none" w:sz="0" w:space="0" w:color="auto"/>
            <w:left w:val="none" w:sz="0" w:space="0" w:color="auto"/>
            <w:bottom w:val="none" w:sz="0" w:space="0" w:color="auto"/>
            <w:right w:val="none" w:sz="0" w:space="0" w:color="auto"/>
          </w:divBdr>
          <w:divsChild>
            <w:div w:id="505361393">
              <w:marLeft w:val="0"/>
              <w:marRight w:val="0"/>
              <w:marTop w:val="0"/>
              <w:marBottom w:val="0"/>
              <w:divBdr>
                <w:top w:val="none" w:sz="0" w:space="0" w:color="auto"/>
                <w:left w:val="none" w:sz="0" w:space="0" w:color="auto"/>
                <w:bottom w:val="none" w:sz="0" w:space="0" w:color="auto"/>
                <w:right w:val="none" w:sz="0" w:space="0" w:color="auto"/>
              </w:divBdr>
              <w:divsChild>
                <w:div w:id="12828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5614">
      <w:bodyDiv w:val="1"/>
      <w:marLeft w:val="0"/>
      <w:marRight w:val="0"/>
      <w:marTop w:val="0"/>
      <w:marBottom w:val="0"/>
      <w:divBdr>
        <w:top w:val="none" w:sz="0" w:space="0" w:color="auto"/>
        <w:left w:val="none" w:sz="0" w:space="0" w:color="auto"/>
        <w:bottom w:val="none" w:sz="0" w:space="0" w:color="auto"/>
        <w:right w:val="none" w:sz="0" w:space="0" w:color="auto"/>
      </w:divBdr>
    </w:div>
    <w:div w:id="729423885">
      <w:bodyDiv w:val="1"/>
      <w:marLeft w:val="0"/>
      <w:marRight w:val="0"/>
      <w:marTop w:val="0"/>
      <w:marBottom w:val="0"/>
      <w:divBdr>
        <w:top w:val="none" w:sz="0" w:space="0" w:color="auto"/>
        <w:left w:val="none" w:sz="0" w:space="0" w:color="auto"/>
        <w:bottom w:val="none" w:sz="0" w:space="0" w:color="auto"/>
        <w:right w:val="none" w:sz="0" w:space="0" w:color="auto"/>
      </w:divBdr>
    </w:div>
    <w:div w:id="792871698">
      <w:bodyDiv w:val="1"/>
      <w:marLeft w:val="0"/>
      <w:marRight w:val="0"/>
      <w:marTop w:val="0"/>
      <w:marBottom w:val="0"/>
      <w:divBdr>
        <w:top w:val="none" w:sz="0" w:space="0" w:color="auto"/>
        <w:left w:val="none" w:sz="0" w:space="0" w:color="auto"/>
        <w:bottom w:val="none" w:sz="0" w:space="0" w:color="auto"/>
        <w:right w:val="none" w:sz="0" w:space="0" w:color="auto"/>
      </w:divBdr>
    </w:div>
    <w:div w:id="793645343">
      <w:bodyDiv w:val="1"/>
      <w:marLeft w:val="0"/>
      <w:marRight w:val="0"/>
      <w:marTop w:val="0"/>
      <w:marBottom w:val="0"/>
      <w:divBdr>
        <w:top w:val="none" w:sz="0" w:space="0" w:color="auto"/>
        <w:left w:val="none" w:sz="0" w:space="0" w:color="auto"/>
        <w:bottom w:val="none" w:sz="0" w:space="0" w:color="auto"/>
        <w:right w:val="none" w:sz="0" w:space="0" w:color="auto"/>
      </w:divBdr>
      <w:divsChild>
        <w:div w:id="1050225775">
          <w:marLeft w:val="0"/>
          <w:marRight w:val="0"/>
          <w:marTop w:val="0"/>
          <w:marBottom w:val="0"/>
          <w:divBdr>
            <w:top w:val="none" w:sz="0" w:space="0" w:color="auto"/>
            <w:left w:val="none" w:sz="0" w:space="0" w:color="auto"/>
            <w:bottom w:val="none" w:sz="0" w:space="0" w:color="auto"/>
            <w:right w:val="none" w:sz="0" w:space="0" w:color="auto"/>
          </w:divBdr>
        </w:div>
      </w:divsChild>
    </w:div>
    <w:div w:id="832378900">
      <w:bodyDiv w:val="1"/>
      <w:marLeft w:val="0"/>
      <w:marRight w:val="0"/>
      <w:marTop w:val="0"/>
      <w:marBottom w:val="0"/>
      <w:divBdr>
        <w:top w:val="none" w:sz="0" w:space="0" w:color="auto"/>
        <w:left w:val="none" w:sz="0" w:space="0" w:color="auto"/>
        <w:bottom w:val="none" w:sz="0" w:space="0" w:color="auto"/>
        <w:right w:val="none" w:sz="0" w:space="0" w:color="auto"/>
      </w:divBdr>
    </w:div>
    <w:div w:id="980577839">
      <w:bodyDiv w:val="1"/>
      <w:marLeft w:val="0"/>
      <w:marRight w:val="0"/>
      <w:marTop w:val="0"/>
      <w:marBottom w:val="0"/>
      <w:divBdr>
        <w:top w:val="none" w:sz="0" w:space="0" w:color="auto"/>
        <w:left w:val="none" w:sz="0" w:space="0" w:color="auto"/>
        <w:bottom w:val="none" w:sz="0" w:space="0" w:color="auto"/>
        <w:right w:val="none" w:sz="0" w:space="0" w:color="auto"/>
      </w:divBdr>
    </w:div>
    <w:div w:id="1036656052">
      <w:bodyDiv w:val="1"/>
      <w:marLeft w:val="0"/>
      <w:marRight w:val="0"/>
      <w:marTop w:val="0"/>
      <w:marBottom w:val="0"/>
      <w:divBdr>
        <w:top w:val="none" w:sz="0" w:space="0" w:color="auto"/>
        <w:left w:val="none" w:sz="0" w:space="0" w:color="auto"/>
        <w:bottom w:val="none" w:sz="0" w:space="0" w:color="auto"/>
        <w:right w:val="none" w:sz="0" w:space="0" w:color="auto"/>
      </w:divBdr>
    </w:div>
    <w:div w:id="1048333613">
      <w:bodyDiv w:val="1"/>
      <w:marLeft w:val="0"/>
      <w:marRight w:val="0"/>
      <w:marTop w:val="0"/>
      <w:marBottom w:val="0"/>
      <w:divBdr>
        <w:top w:val="none" w:sz="0" w:space="0" w:color="auto"/>
        <w:left w:val="none" w:sz="0" w:space="0" w:color="auto"/>
        <w:bottom w:val="none" w:sz="0" w:space="0" w:color="auto"/>
        <w:right w:val="none" w:sz="0" w:space="0" w:color="auto"/>
      </w:divBdr>
    </w:div>
    <w:div w:id="1057817635">
      <w:bodyDiv w:val="1"/>
      <w:marLeft w:val="0"/>
      <w:marRight w:val="0"/>
      <w:marTop w:val="0"/>
      <w:marBottom w:val="0"/>
      <w:divBdr>
        <w:top w:val="none" w:sz="0" w:space="0" w:color="auto"/>
        <w:left w:val="none" w:sz="0" w:space="0" w:color="auto"/>
        <w:bottom w:val="none" w:sz="0" w:space="0" w:color="auto"/>
        <w:right w:val="none" w:sz="0" w:space="0" w:color="auto"/>
      </w:divBdr>
      <w:divsChild>
        <w:div w:id="1839224416">
          <w:marLeft w:val="0"/>
          <w:marRight w:val="0"/>
          <w:marTop w:val="0"/>
          <w:marBottom w:val="0"/>
          <w:divBdr>
            <w:top w:val="none" w:sz="0" w:space="0" w:color="auto"/>
            <w:left w:val="none" w:sz="0" w:space="0" w:color="auto"/>
            <w:bottom w:val="none" w:sz="0" w:space="0" w:color="auto"/>
            <w:right w:val="none" w:sz="0" w:space="0" w:color="auto"/>
          </w:divBdr>
        </w:div>
      </w:divsChild>
    </w:div>
    <w:div w:id="1143308202">
      <w:bodyDiv w:val="1"/>
      <w:marLeft w:val="0"/>
      <w:marRight w:val="0"/>
      <w:marTop w:val="0"/>
      <w:marBottom w:val="0"/>
      <w:divBdr>
        <w:top w:val="none" w:sz="0" w:space="0" w:color="auto"/>
        <w:left w:val="none" w:sz="0" w:space="0" w:color="auto"/>
        <w:bottom w:val="none" w:sz="0" w:space="0" w:color="auto"/>
        <w:right w:val="none" w:sz="0" w:space="0" w:color="auto"/>
      </w:divBdr>
    </w:div>
    <w:div w:id="1160998248">
      <w:bodyDiv w:val="1"/>
      <w:marLeft w:val="0"/>
      <w:marRight w:val="0"/>
      <w:marTop w:val="0"/>
      <w:marBottom w:val="0"/>
      <w:divBdr>
        <w:top w:val="none" w:sz="0" w:space="0" w:color="auto"/>
        <w:left w:val="none" w:sz="0" w:space="0" w:color="auto"/>
        <w:bottom w:val="none" w:sz="0" w:space="0" w:color="auto"/>
        <w:right w:val="none" w:sz="0" w:space="0" w:color="auto"/>
      </w:divBdr>
    </w:div>
    <w:div w:id="1163088484">
      <w:bodyDiv w:val="1"/>
      <w:marLeft w:val="0"/>
      <w:marRight w:val="0"/>
      <w:marTop w:val="0"/>
      <w:marBottom w:val="0"/>
      <w:divBdr>
        <w:top w:val="none" w:sz="0" w:space="0" w:color="auto"/>
        <w:left w:val="none" w:sz="0" w:space="0" w:color="auto"/>
        <w:bottom w:val="none" w:sz="0" w:space="0" w:color="auto"/>
        <w:right w:val="none" w:sz="0" w:space="0" w:color="auto"/>
      </w:divBdr>
    </w:div>
    <w:div w:id="1179465646">
      <w:bodyDiv w:val="1"/>
      <w:marLeft w:val="0"/>
      <w:marRight w:val="0"/>
      <w:marTop w:val="0"/>
      <w:marBottom w:val="0"/>
      <w:divBdr>
        <w:top w:val="none" w:sz="0" w:space="0" w:color="auto"/>
        <w:left w:val="none" w:sz="0" w:space="0" w:color="auto"/>
        <w:bottom w:val="none" w:sz="0" w:space="0" w:color="auto"/>
        <w:right w:val="none" w:sz="0" w:space="0" w:color="auto"/>
      </w:divBdr>
    </w:div>
    <w:div w:id="1261183935">
      <w:bodyDiv w:val="1"/>
      <w:marLeft w:val="0"/>
      <w:marRight w:val="0"/>
      <w:marTop w:val="0"/>
      <w:marBottom w:val="0"/>
      <w:divBdr>
        <w:top w:val="none" w:sz="0" w:space="0" w:color="auto"/>
        <w:left w:val="none" w:sz="0" w:space="0" w:color="auto"/>
        <w:bottom w:val="none" w:sz="0" w:space="0" w:color="auto"/>
        <w:right w:val="none" w:sz="0" w:space="0" w:color="auto"/>
      </w:divBdr>
    </w:div>
    <w:div w:id="1274677394">
      <w:bodyDiv w:val="1"/>
      <w:marLeft w:val="0"/>
      <w:marRight w:val="0"/>
      <w:marTop w:val="0"/>
      <w:marBottom w:val="0"/>
      <w:divBdr>
        <w:top w:val="none" w:sz="0" w:space="0" w:color="auto"/>
        <w:left w:val="none" w:sz="0" w:space="0" w:color="auto"/>
        <w:bottom w:val="none" w:sz="0" w:space="0" w:color="auto"/>
        <w:right w:val="none" w:sz="0" w:space="0" w:color="auto"/>
      </w:divBdr>
    </w:div>
    <w:div w:id="1286623677">
      <w:bodyDiv w:val="1"/>
      <w:marLeft w:val="0"/>
      <w:marRight w:val="0"/>
      <w:marTop w:val="0"/>
      <w:marBottom w:val="0"/>
      <w:divBdr>
        <w:top w:val="none" w:sz="0" w:space="0" w:color="auto"/>
        <w:left w:val="none" w:sz="0" w:space="0" w:color="auto"/>
        <w:bottom w:val="none" w:sz="0" w:space="0" w:color="auto"/>
        <w:right w:val="none" w:sz="0" w:space="0" w:color="auto"/>
      </w:divBdr>
    </w:div>
    <w:div w:id="1308434057">
      <w:bodyDiv w:val="1"/>
      <w:marLeft w:val="0"/>
      <w:marRight w:val="0"/>
      <w:marTop w:val="0"/>
      <w:marBottom w:val="0"/>
      <w:divBdr>
        <w:top w:val="none" w:sz="0" w:space="0" w:color="auto"/>
        <w:left w:val="none" w:sz="0" w:space="0" w:color="auto"/>
        <w:bottom w:val="none" w:sz="0" w:space="0" w:color="auto"/>
        <w:right w:val="none" w:sz="0" w:space="0" w:color="auto"/>
      </w:divBdr>
    </w:div>
    <w:div w:id="1381906240">
      <w:bodyDiv w:val="1"/>
      <w:marLeft w:val="0"/>
      <w:marRight w:val="0"/>
      <w:marTop w:val="0"/>
      <w:marBottom w:val="0"/>
      <w:divBdr>
        <w:top w:val="none" w:sz="0" w:space="0" w:color="auto"/>
        <w:left w:val="none" w:sz="0" w:space="0" w:color="auto"/>
        <w:bottom w:val="none" w:sz="0" w:space="0" w:color="auto"/>
        <w:right w:val="none" w:sz="0" w:space="0" w:color="auto"/>
      </w:divBdr>
      <w:divsChild>
        <w:div w:id="385446228">
          <w:marLeft w:val="0"/>
          <w:marRight w:val="0"/>
          <w:marTop w:val="0"/>
          <w:marBottom w:val="0"/>
          <w:divBdr>
            <w:top w:val="none" w:sz="0" w:space="0" w:color="auto"/>
            <w:left w:val="none" w:sz="0" w:space="0" w:color="auto"/>
            <w:bottom w:val="none" w:sz="0" w:space="0" w:color="auto"/>
            <w:right w:val="none" w:sz="0" w:space="0" w:color="auto"/>
          </w:divBdr>
        </w:div>
        <w:div w:id="1543517667">
          <w:marLeft w:val="0"/>
          <w:marRight w:val="0"/>
          <w:marTop w:val="0"/>
          <w:marBottom w:val="0"/>
          <w:divBdr>
            <w:top w:val="none" w:sz="0" w:space="0" w:color="auto"/>
            <w:left w:val="none" w:sz="0" w:space="0" w:color="auto"/>
            <w:bottom w:val="none" w:sz="0" w:space="0" w:color="auto"/>
            <w:right w:val="none" w:sz="0" w:space="0" w:color="auto"/>
          </w:divBdr>
        </w:div>
      </w:divsChild>
    </w:div>
    <w:div w:id="1397822784">
      <w:bodyDiv w:val="1"/>
      <w:marLeft w:val="0"/>
      <w:marRight w:val="0"/>
      <w:marTop w:val="0"/>
      <w:marBottom w:val="0"/>
      <w:divBdr>
        <w:top w:val="none" w:sz="0" w:space="0" w:color="auto"/>
        <w:left w:val="none" w:sz="0" w:space="0" w:color="auto"/>
        <w:bottom w:val="none" w:sz="0" w:space="0" w:color="auto"/>
        <w:right w:val="none" w:sz="0" w:space="0" w:color="auto"/>
      </w:divBdr>
    </w:div>
    <w:div w:id="1433743619">
      <w:bodyDiv w:val="1"/>
      <w:marLeft w:val="0"/>
      <w:marRight w:val="0"/>
      <w:marTop w:val="0"/>
      <w:marBottom w:val="0"/>
      <w:divBdr>
        <w:top w:val="none" w:sz="0" w:space="0" w:color="auto"/>
        <w:left w:val="none" w:sz="0" w:space="0" w:color="auto"/>
        <w:bottom w:val="none" w:sz="0" w:space="0" w:color="auto"/>
        <w:right w:val="none" w:sz="0" w:space="0" w:color="auto"/>
      </w:divBdr>
    </w:div>
    <w:div w:id="1501965877">
      <w:bodyDiv w:val="1"/>
      <w:marLeft w:val="0"/>
      <w:marRight w:val="0"/>
      <w:marTop w:val="0"/>
      <w:marBottom w:val="0"/>
      <w:divBdr>
        <w:top w:val="none" w:sz="0" w:space="0" w:color="auto"/>
        <w:left w:val="none" w:sz="0" w:space="0" w:color="auto"/>
        <w:bottom w:val="none" w:sz="0" w:space="0" w:color="auto"/>
        <w:right w:val="none" w:sz="0" w:space="0" w:color="auto"/>
      </w:divBdr>
    </w:div>
    <w:div w:id="1543253143">
      <w:bodyDiv w:val="1"/>
      <w:marLeft w:val="0"/>
      <w:marRight w:val="0"/>
      <w:marTop w:val="0"/>
      <w:marBottom w:val="0"/>
      <w:divBdr>
        <w:top w:val="none" w:sz="0" w:space="0" w:color="auto"/>
        <w:left w:val="none" w:sz="0" w:space="0" w:color="auto"/>
        <w:bottom w:val="none" w:sz="0" w:space="0" w:color="auto"/>
        <w:right w:val="none" w:sz="0" w:space="0" w:color="auto"/>
      </w:divBdr>
      <w:divsChild>
        <w:div w:id="430973152">
          <w:marLeft w:val="0"/>
          <w:marRight w:val="0"/>
          <w:marTop w:val="0"/>
          <w:marBottom w:val="0"/>
          <w:divBdr>
            <w:top w:val="none" w:sz="0" w:space="0" w:color="auto"/>
            <w:left w:val="none" w:sz="0" w:space="0" w:color="auto"/>
            <w:bottom w:val="none" w:sz="0" w:space="0" w:color="auto"/>
            <w:right w:val="none" w:sz="0" w:space="0" w:color="auto"/>
          </w:divBdr>
          <w:divsChild>
            <w:div w:id="724375107">
              <w:marLeft w:val="0"/>
              <w:marRight w:val="0"/>
              <w:marTop w:val="0"/>
              <w:marBottom w:val="0"/>
              <w:divBdr>
                <w:top w:val="none" w:sz="0" w:space="0" w:color="auto"/>
                <w:left w:val="none" w:sz="0" w:space="0" w:color="auto"/>
                <w:bottom w:val="none" w:sz="0" w:space="0" w:color="auto"/>
                <w:right w:val="none" w:sz="0" w:space="0" w:color="auto"/>
              </w:divBdr>
            </w:div>
          </w:divsChild>
        </w:div>
        <w:div w:id="1705787465">
          <w:marLeft w:val="0"/>
          <w:marRight w:val="0"/>
          <w:marTop w:val="0"/>
          <w:marBottom w:val="0"/>
          <w:divBdr>
            <w:top w:val="none" w:sz="0" w:space="0" w:color="auto"/>
            <w:left w:val="none" w:sz="0" w:space="0" w:color="auto"/>
            <w:bottom w:val="none" w:sz="0" w:space="0" w:color="auto"/>
            <w:right w:val="none" w:sz="0" w:space="0" w:color="auto"/>
          </w:divBdr>
        </w:div>
      </w:divsChild>
    </w:div>
    <w:div w:id="1601375517">
      <w:bodyDiv w:val="1"/>
      <w:marLeft w:val="0"/>
      <w:marRight w:val="0"/>
      <w:marTop w:val="0"/>
      <w:marBottom w:val="0"/>
      <w:divBdr>
        <w:top w:val="none" w:sz="0" w:space="0" w:color="auto"/>
        <w:left w:val="none" w:sz="0" w:space="0" w:color="auto"/>
        <w:bottom w:val="none" w:sz="0" w:space="0" w:color="auto"/>
        <w:right w:val="none" w:sz="0" w:space="0" w:color="auto"/>
      </w:divBdr>
    </w:div>
    <w:div w:id="1626545714">
      <w:bodyDiv w:val="1"/>
      <w:marLeft w:val="0"/>
      <w:marRight w:val="0"/>
      <w:marTop w:val="0"/>
      <w:marBottom w:val="0"/>
      <w:divBdr>
        <w:top w:val="none" w:sz="0" w:space="0" w:color="auto"/>
        <w:left w:val="none" w:sz="0" w:space="0" w:color="auto"/>
        <w:bottom w:val="none" w:sz="0" w:space="0" w:color="auto"/>
        <w:right w:val="none" w:sz="0" w:space="0" w:color="auto"/>
      </w:divBdr>
      <w:divsChild>
        <w:div w:id="1539388636">
          <w:marLeft w:val="0"/>
          <w:marRight w:val="0"/>
          <w:marTop w:val="0"/>
          <w:marBottom w:val="0"/>
          <w:divBdr>
            <w:top w:val="none" w:sz="0" w:space="0" w:color="auto"/>
            <w:left w:val="none" w:sz="0" w:space="0" w:color="auto"/>
            <w:bottom w:val="none" w:sz="0" w:space="0" w:color="auto"/>
            <w:right w:val="none" w:sz="0" w:space="0" w:color="auto"/>
          </w:divBdr>
          <w:divsChild>
            <w:div w:id="259989275">
              <w:marLeft w:val="0"/>
              <w:marRight w:val="0"/>
              <w:marTop w:val="0"/>
              <w:marBottom w:val="0"/>
              <w:divBdr>
                <w:top w:val="none" w:sz="0" w:space="0" w:color="auto"/>
                <w:left w:val="none" w:sz="0" w:space="0" w:color="auto"/>
                <w:bottom w:val="none" w:sz="0" w:space="0" w:color="auto"/>
                <w:right w:val="none" w:sz="0" w:space="0" w:color="auto"/>
              </w:divBdr>
              <w:divsChild>
                <w:div w:id="4037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5893">
      <w:bodyDiv w:val="1"/>
      <w:marLeft w:val="0"/>
      <w:marRight w:val="0"/>
      <w:marTop w:val="0"/>
      <w:marBottom w:val="0"/>
      <w:divBdr>
        <w:top w:val="none" w:sz="0" w:space="0" w:color="auto"/>
        <w:left w:val="none" w:sz="0" w:space="0" w:color="auto"/>
        <w:bottom w:val="none" w:sz="0" w:space="0" w:color="auto"/>
        <w:right w:val="none" w:sz="0" w:space="0" w:color="auto"/>
      </w:divBdr>
    </w:div>
    <w:div w:id="1681466785">
      <w:bodyDiv w:val="1"/>
      <w:marLeft w:val="0"/>
      <w:marRight w:val="0"/>
      <w:marTop w:val="0"/>
      <w:marBottom w:val="0"/>
      <w:divBdr>
        <w:top w:val="none" w:sz="0" w:space="0" w:color="auto"/>
        <w:left w:val="none" w:sz="0" w:space="0" w:color="auto"/>
        <w:bottom w:val="none" w:sz="0" w:space="0" w:color="auto"/>
        <w:right w:val="none" w:sz="0" w:space="0" w:color="auto"/>
      </w:divBdr>
    </w:div>
    <w:div w:id="1726025104">
      <w:bodyDiv w:val="1"/>
      <w:marLeft w:val="0"/>
      <w:marRight w:val="0"/>
      <w:marTop w:val="0"/>
      <w:marBottom w:val="0"/>
      <w:divBdr>
        <w:top w:val="none" w:sz="0" w:space="0" w:color="auto"/>
        <w:left w:val="none" w:sz="0" w:space="0" w:color="auto"/>
        <w:bottom w:val="none" w:sz="0" w:space="0" w:color="auto"/>
        <w:right w:val="none" w:sz="0" w:space="0" w:color="auto"/>
      </w:divBdr>
    </w:div>
    <w:div w:id="1767115490">
      <w:bodyDiv w:val="1"/>
      <w:marLeft w:val="0"/>
      <w:marRight w:val="0"/>
      <w:marTop w:val="0"/>
      <w:marBottom w:val="0"/>
      <w:divBdr>
        <w:top w:val="none" w:sz="0" w:space="0" w:color="auto"/>
        <w:left w:val="none" w:sz="0" w:space="0" w:color="auto"/>
        <w:bottom w:val="none" w:sz="0" w:space="0" w:color="auto"/>
        <w:right w:val="none" w:sz="0" w:space="0" w:color="auto"/>
      </w:divBdr>
    </w:div>
    <w:div w:id="1852337119">
      <w:bodyDiv w:val="1"/>
      <w:marLeft w:val="0"/>
      <w:marRight w:val="0"/>
      <w:marTop w:val="0"/>
      <w:marBottom w:val="0"/>
      <w:divBdr>
        <w:top w:val="none" w:sz="0" w:space="0" w:color="auto"/>
        <w:left w:val="none" w:sz="0" w:space="0" w:color="auto"/>
        <w:bottom w:val="none" w:sz="0" w:space="0" w:color="auto"/>
        <w:right w:val="none" w:sz="0" w:space="0" w:color="auto"/>
      </w:divBdr>
    </w:div>
    <w:div w:id="1889604934">
      <w:bodyDiv w:val="1"/>
      <w:marLeft w:val="0"/>
      <w:marRight w:val="0"/>
      <w:marTop w:val="0"/>
      <w:marBottom w:val="0"/>
      <w:divBdr>
        <w:top w:val="none" w:sz="0" w:space="0" w:color="auto"/>
        <w:left w:val="none" w:sz="0" w:space="0" w:color="auto"/>
        <w:bottom w:val="none" w:sz="0" w:space="0" w:color="auto"/>
        <w:right w:val="none" w:sz="0" w:space="0" w:color="auto"/>
      </w:divBdr>
      <w:divsChild>
        <w:div w:id="770929495">
          <w:marLeft w:val="0"/>
          <w:marRight w:val="0"/>
          <w:marTop w:val="0"/>
          <w:marBottom w:val="0"/>
          <w:divBdr>
            <w:top w:val="none" w:sz="0" w:space="0" w:color="auto"/>
            <w:left w:val="none" w:sz="0" w:space="0" w:color="auto"/>
            <w:bottom w:val="none" w:sz="0" w:space="0" w:color="auto"/>
            <w:right w:val="none" w:sz="0" w:space="0" w:color="auto"/>
          </w:divBdr>
        </w:div>
        <w:div w:id="1886793561">
          <w:marLeft w:val="0"/>
          <w:marRight w:val="0"/>
          <w:marTop w:val="0"/>
          <w:marBottom w:val="0"/>
          <w:divBdr>
            <w:top w:val="none" w:sz="0" w:space="0" w:color="auto"/>
            <w:left w:val="none" w:sz="0" w:space="0" w:color="auto"/>
            <w:bottom w:val="none" w:sz="0" w:space="0" w:color="auto"/>
            <w:right w:val="none" w:sz="0" w:space="0" w:color="auto"/>
          </w:divBdr>
        </w:div>
      </w:divsChild>
    </w:div>
    <w:div w:id="1910995883">
      <w:bodyDiv w:val="1"/>
      <w:marLeft w:val="0"/>
      <w:marRight w:val="0"/>
      <w:marTop w:val="0"/>
      <w:marBottom w:val="0"/>
      <w:divBdr>
        <w:top w:val="none" w:sz="0" w:space="0" w:color="auto"/>
        <w:left w:val="none" w:sz="0" w:space="0" w:color="auto"/>
        <w:bottom w:val="none" w:sz="0" w:space="0" w:color="auto"/>
        <w:right w:val="none" w:sz="0" w:space="0" w:color="auto"/>
      </w:divBdr>
      <w:divsChild>
        <w:div w:id="95298692">
          <w:marLeft w:val="0"/>
          <w:marRight w:val="0"/>
          <w:marTop w:val="0"/>
          <w:marBottom w:val="0"/>
          <w:divBdr>
            <w:top w:val="none" w:sz="0" w:space="0" w:color="auto"/>
            <w:left w:val="none" w:sz="0" w:space="0" w:color="auto"/>
            <w:bottom w:val="none" w:sz="0" w:space="0" w:color="auto"/>
            <w:right w:val="none" w:sz="0" w:space="0" w:color="auto"/>
          </w:divBdr>
          <w:divsChild>
            <w:div w:id="775441654">
              <w:marLeft w:val="0"/>
              <w:marRight w:val="0"/>
              <w:marTop w:val="0"/>
              <w:marBottom w:val="0"/>
              <w:divBdr>
                <w:top w:val="none" w:sz="0" w:space="0" w:color="auto"/>
                <w:left w:val="none" w:sz="0" w:space="0" w:color="auto"/>
                <w:bottom w:val="none" w:sz="0" w:space="0" w:color="auto"/>
                <w:right w:val="none" w:sz="0" w:space="0" w:color="auto"/>
              </w:divBdr>
              <w:divsChild>
                <w:div w:id="14282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0178">
      <w:bodyDiv w:val="1"/>
      <w:marLeft w:val="0"/>
      <w:marRight w:val="0"/>
      <w:marTop w:val="0"/>
      <w:marBottom w:val="0"/>
      <w:divBdr>
        <w:top w:val="none" w:sz="0" w:space="0" w:color="auto"/>
        <w:left w:val="none" w:sz="0" w:space="0" w:color="auto"/>
        <w:bottom w:val="none" w:sz="0" w:space="0" w:color="auto"/>
        <w:right w:val="none" w:sz="0" w:space="0" w:color="auto"/>
      </w:divBdr>
      <w:divsChild>
        <w:div w:id="487864647">
          <w:marLeft w:val="0"/>
          <w:marRight w:val="0"/>
          <w:marTop w:val="0"/>
          <w:marBottom w:val="0"/>
          <w:divBdr>
            <w:top w:val="none" w:sz="0" w:space="0" w:color="auto"/>
            <w:left w:val="none" w:sz="0" w:space="0" w:color="auto"/>
            <w:bottom w:val="none" w:sz="0" w:space="0" w:color="auto"/>
            <w:right w:val="none" w:sz="0" w:space="0" w:color="auto"/>
          </w:divBdr>
        </w:div>
        <w:div w:id="1938127324">
          <w:marLeft w:val="0"/>
          <w:marRight w:val="0"/>
          <w:marTop w:val="0"/>
          <w:marBottom w:val="0"/>
          <w:divBdr>
            <w:top w:val="none" w:sz="0" w:space="0" w:color="auto"/>
            <w:left w:val="none" w:sz="0" w:space="0" w:color="auto"/>
            <w:bottom w:val="none" w:sz="0" w:space="0" w:color="auto"/>
            <w:right w:val="none" w:sz="0" w:space="0" w:color="auto"/>
          </w:divBdr>
        </w:div>
        <w:div w:id="538321931">
          <w:marLeft w:val="0"/>
          <w:marRight w:val="0"/>
          <w:marTop w:val="0"/>
          <w:marBottom w:val="0"/>
          <w:divBdr>
            <w:top w:val="none" w:sz="0" w:space="0" w:color="auto"/>
            <w:left w:val="none" w:sz="0" w:space="0" w:color="auto"/>
            <w:bottom w:val="none" w:sz="0" w:space="0" w:color="auto"/>
            <w:right w:val="none" w:sz="0" w:space="0" w:color="auto"/>
          </w:divBdr>
        </w:div>
        <w:div w:id="1419911930">
          <w:marLeft w:val="0"/>
          <w:marRight w:val="0"/>
          <w:marTop w:val="0"/>
          <w:marBottom w:val="0"/>
          <w:divBdr>
            <w:top w:val="none" w:sz="0" w:space="0" w:color="auto"/>
            <w:left w:val="none" w:sz="0" w:space="0" w:color="auto"/>
            <w:bottom w:val="none" w:sz="0" w:space="0" w:color="auto"/>
            <w:right w:val="none" w:sz="0" w:space="0" w:color="auto"/>
          </w:divBdr>
        </w:div>
        <w:div w:id="1935556283">
          <w:marLeft w:val="0"/>
          <w:marRight w:val="0"/>
          <w:marTop w:val="0"/>
          <w:marBottom w:val="0"/>
          <w:divBdr>
            <w:top w:val="none" w:sz="0" w:space="0" w:color="auto"/>
            <w:left w:val="none" w:sz="0" w:space="0" w:color="auto"/>
            <w:bottom w:val="none" w:sz="0" w:space="0" w:color="auto"/>
            <w:right w:val="none" w:sz="0" w:space="0" w:color="auto"/>
          </w:divBdr>
        </w:div>
        <w:div w:id="898320632">
          <w:marLeft w:val="0"/>
          <w:marRight w:val="0"/>
          <w:marTop w:val="0"/>
          <w:marBottom w:val="0"/>
          <w:divBdr>
            <w:top w:val="none" w:sz="0" w:space="0" w:color="auto"/>
            <w:left w:val="none" w:sz="0" w:space="0" w:color="auto"/>
            <w:bottom w:val="none" w:sz="0" w:space="0" w:color="auto"/>
            <w:right w:val="none" w:sz="0" w:space="0" w:color="auto"/>
          </w:divBdr>
        </w:div>
        <w:div w:id="2139714892">
          <w:marLeft w:val="0"/>
          <w:marRight w:val="0"/>
          <w:marTop w:val="0"/>
          <w:marBottom w:val="0"/>
          <w:divBdr>
            <w:top w:val="none" w:sz="0" w:space="0" w:color="auto"/>
            <w:left w:val="none" w:sz="0" w:space="0" w:color="auto"/>
            <w:bottom w:val="none" w:sz="0" w:space="0" w:color="auto"/>
            <w:right w:val="none" w:sz="0" w:space="0" w:color="auto"/>
          </w:divBdr>
        </w:div>
        <w:div w:id="2135898978">
          <w:marLeft w:val="0"/>
          <w:marRight w:val="0"/>
          <w:marTop w:val="0"/>
          <w:marBottom w:val="0"/>
          <w:divBdr>
            <w:top w:val="none" w:sz="0" w:space="0" w:color="auto"/>
            <w:left w:val="none" w:sz="0" w:space="0" w:color="auto"/>
            <w:bottom w:val="none" w:sz="0" w:space="0" w:color="auto"/>
            <w:right w:val="none" w:sz="0" w:space="0" w:color="auto"/>
          </w:divBdr>
        </w:div>
        <w:div w:id="1105342222">
          <w:marLeft w:val="0"/>
          <w:marRight w:val="0"/>
          <w:marTop w:val="0"/>
          <w:marBottom w:val="0"/>
          <w:divBdr>
            <w:top w:val="none" w:sz="0" w:space="0" w:color="auto"/>
            <w:left w:val="none" w:sz="0" w:space="0" w:color="auto"/>
            <w:bottom w:val="none" w:sz="0" w:space="0" w:color="auto"/>
            <w:right w:val="none" w:sz="0" w:space="0" w:color="auto"/>
          </w:divBdr>
        </w:div>
        <w:div w:id="1077827714">
          <w:marLeft w:val="0"/>
          <w:marRight w:val="0"/>
          <w:marTop w:val="0"/>
          <w:marBottom w:val="0"/>
          <w:divBdr>
            <w:top w:val="none" w:sz="0" w:space="0" w:color="auto"/>
            <w:left w:val="none" w:sz="0" w:space="0" w:color="auto"/>
            <w:bottom w:val="none" w:sz="0" w:space="0" w:color="auto"/>
            <w:right w:val="none" w:sz="0" w:space="0" w:color="auto"/>
          </w:divBdr>
        </w:div>
        <w:div w:id="531040585">
          <w:marLeft w:val="0"/>
          <w:marRight w:val="0"/>
          <w:marTop w:val="0"/>
          <w:marBottom w:val="0"/>
          <w:divBdr>
            <w:top w:val="none" w:sz="0" w:space="0" w:color="auto"/>
            <w:left w:val="none" w:sz="0" w:space="0" w:color="auto"/>
            <w:bottom w:val="none" w:sz="0" w:space="0" w:color="auto"/>
            <w:right w:val="none" w:sz="0" w:space="0" w:color="auto"/>
          </w:divBdr>
        </w:div>
        <w:div w:id="862982488">
          <w:marLeft w:val="0"/>
          <w:marRight w:val="0"/>
          <w:marTop w:val="0"/>
          <w:marBottom w:val="0"/>
          <w:divBdr>
            <w:top w:val="none" w:sz="0" w:space="0" w:color="auto"/>
            <w:left w:val="none" w:sz="0" w:space="0" w:color="auto"/>
            <w:bottom w:val="none" w:sz="0" w:space="0" w:color="auto"/>
            <w:right w:val="none" w:sz="0" w:space="0" w:color="auto"/>
          </w:divBdr>
        </w:div>
        <w:div w:id="1755544851">
          <w:marLeft w:val="0"/>
          <w:marRight w:val="0"/>
          <w:marTop w:val="0"/>
          <w:marBottom w:val="0"/>
          <w:divBdr>
            <w:top w:val="none" w:sz="0" w:space="0" w:color="auto"/>
            <w:left w:val="none" w:sz="0" w:space="0" w:color="auto"/>
            <w:bottom w:val="none" w:sz="0" w:space="0" w:color="auto"/>
            <w:right w:val="none" w:sz="0" w:space="0" w:color="auto"/>
          </w:divBdr>
        </w:div>
      </w:divsChild>
    </w:div>
    <w:div w:id="1932816814">
      <w:bodyDiv w:val="1"/>
      <w:marLeft w:val="0"/>
      <w:marRight w:val="0"/>
      <w:marTop w:val="0"/>
      <w:marBottom w:val="0"/>
      <w:divBdr>
        <w:top w:val="none" w:sz="0" w:space="0" w:color="auto"/>
        <w:left w:val="none" w:sz="0" w:space="0" w:color="auto"/>
        <w:bottom w:val="none" w:sz="0" w:space="0" w:color="auto"/>
        <w:right w:val="none" w:sz="0" w:space="0" w:color="auto"/>
      </w:divBdr>
      <w:divsChild>
        <w:div w:id="1015961046">
          <w:marLeft w:val="0"/>
          <w:marRight w:val="0"/>
          <w:marTop w:val="0"/>
          <w:marBottom w:val="0"/>
          <w:divBdr>
            <w:top w:val="none" w:sz="0" w:space="0" w:color="auto"/>
            <w:left w:val="none" w:sz="0" w:space="0" w:color="auto"/>
            <w:bottom w:val="none" w:sz="0" w:space="0" w:color="auto"/>
            <w:right w:val="none" w:sz="0" w:space="0" w:color="auto"/>
          </w:divBdr>
        </w:div>
        <w:div w:id="249507168">
          <w:marLeft w:val="0"/>
          <w:marRight w:val="0"/>
          <w:marTop w:val="0"/>
          <w:marBottom w:val="0"/>
          <w:divBdr>
            <w:top w:val="none" w:sz="0" w:space="0" w:color="auto"/>
            <w:left w:val="none" w:sz="0" w:space="0" w:color="auto"/>
            <w:bottom w:val="none" w:sz="0" w:space="0" w:color="auto"/>
            <w:right w:val="none" w:sz="0" w:space="0" w:color="auto"/>
          </w:divBdr>
        </w:div>
        <w:div w:id="1673413052">
          <w:marLeft w:val="0"/>
          <w:marRight w:val="0"/>
          <w:marTop w:val="0"/>
          <w:marBottom w:val="0"/>
          <w:divBdr>
            <w:top w:val="none" w:sz="0" w:space="0" w:color="auto"/>
            <w:left w:val="none" w:sz="0" w:space="0" w:color="auto"/>
            <w:bottom w:val="none" w:sz="0" w:space="0" w:color="auto"/>
            <w:right w:val="none" w:sz="0" w:space="0" w:color="auto"/>
          </w:divBdr>
        </w:div>
        <w:div w:id="1547134629">
          <w:marLeft w:val="0"/>
          <w:marRight w:val="0"/>
          <w:marTop w:val="0"/>
          <w:marBottom w:val="0"/>
          <w:divBdr>
            <w:top w:val="none" w:sz="0" w:space="0" w:color="auto"/>
            <w:left w:val="none" w:sz="0" w:space="0" w:color="auto"/>
            <w:bottom w:val="none" w:sz="0" w:space="0" w:color="auto"/>
            <w:right w:val="none" w:sz="0" w:space="0" w:color="auto"/>
          </w:divBdr>
        </w:div>
        <w:div w:id="1659378916">
          <w:marLeft w:val="0"/>
          <w:marRight w:val="0"/>
          <w:marTop w:val="0"/>
          <w:marBottom w:val="0"/>
          <w:divBdr>
            <w:top w:val="none" w:sz="0" w:space="0" w:color="auto"/>
            <w:left w:val="none" w:sz="0" w:space="0" w:color="auto"/>
            <w:bottom w:val="none" w:sz="0" w:space="0" w:color="auto"/>
            <w:right w:val="none" w:sz="0" w:space="0" w:color="auto"/>
          </w:divBdr>
        </w:div>
        <w:div w:id="1981298111">
          <w:marLeft w:val="0"/>
          <w:marRight w:val="0"/>
          <w:marTop w:val="0"/>
          <w:marBottom w:val="0"/>
          <w:divBdr>
            <w:top w:val="none" w:sz="0" w:space="0" w:color="auto"/>
            <w:left w:val="none" w:sz="0" w:space="0" w:color="auto"/>
            <w:bottom w:val="none" w:sz="0" w:space="0" w:color="auto"/>
            <w:right w:val="none" w:sz="0" w:space="0" w:color="auto"/>
          </w:divBdr>
        </w:div>
        <w:div w:id="1762214044">
          <w:marLeft w:val="0"/>
          <w:marRight w:val="0"/>
          <w:marTop w:val="0"/>
          <w:marBottom w:val="0"/>
          <w:divBdr>
            <w:top w:val="none" w:sz="0" w:space="0" w:color="auto"/>
            <w:left w:val="none" w:sz="0" w:space="0" w:color="auto"/>
            <w:bottom w:val="none" w:sz="0" w:space="0" w:color="auto"/>
            <w:right w:val="none" w:sz="0" w:space="0" w:color="auto"/>
          </w:divBdr>
        </w:div>
        <w:div w:id="686098521">
          <w:marLeft w:val="0"/>
          <w:marRight w:val="0"/>
          <w:marTop w:val="0"/>
          <w:marBottom w:val="0"/>
          <w:divBdr>
            <w:top w:val="none" w:sz="0" w:space="0" w:color="auto"/>
            <w:left w:val="none" w:sz="0" w:space="0" w:color="auto"/>
            <w:bottom w:val="none" w:sz="0" w:space="0" w:color="auto"/>
            <w:right w:val="none" w:sz="0" w:space="0" w:color="auto"/>
          </w:divBdr>
        </w:div>
        <w:div w:id="1020623781">
          <w:marLeft w:val="0"/>
          <w:marRight w:val="0"/>
          <w:marTop w:val="0"/>
          <w:marBottom w:val="0"/>
          <w:divBdr>
            <w:top w:val="none" w:sz="0" w:space="0" w:color="auto"/>
            <w:left w:val="none" w:sz="0" w:space="0" w:color="auto"/>
            <w:bottom w:val="none" w:sz="0" w:space="0" w:color="auto"/>
            <w:right w:val="none" w:sz="0" w:space="0" w:color="auto"/>
          </w:divBdr>
        </w:div>
        <w:div w:id="104539813">
          <w:marLeft w:val="0"/>
          <w:marRight w:val="0"/>
          <w:marTop w:val="0"/>
          <w:marBottom w:val="0"/>
          <w:divBdr>
            <w:top w:val="none" w:sz="0" w:space="0" w:color="auto"/>
            <w:left w:val="none" w:sz="0" w:space="0" w:color="auto"/>
            <w:bottom w:val="none" w:sz="0" w:space="0" w:color="auto"/>
            <w:right w:val="none" w:sz="0" w:space="0" w:color="auto"/>
          </w:divBdr>
        </w:div>
        <w:div w:id="645399497">
          <w:marLeft w:val="0"/>
          <w:marRight w:val="0"/>
          <w:marTop w:val="0"/>
          <w:marBottom w:val="0"/>
          <w:divBdr>
            <w:top w:val="none" w:sz="0" w:space="0" w:color="auto"/>
            <w:left w:val="none" w:sz="0" w:space="0" w:color="auto"/>
            <w:bottom w:val="none" w:sz="0" w:space="0" w:color="auto"/>
            <w:right w:val="none" w:sz="0" w:space="0" w:color="auto"/>
          </w:divBdr>
        </w:div>
        <w:div w:id="1328556099">
          <w:marLeft w:val="0"/>
          <w:marRight w:val="0"/>
          <w:marTop w:val="0"/>
          <w:marBottom w:val="0"/>
          <w:divBdr>
            <w:top w:val="none" w:sz="0" w:space="0" w:color="auto"/>
            <w:left w:val="none" w:sz="0" w:space="0" w:color="auto"/>
            <w:bottom w:val="none" w:sz="0" w:space="0" w:color="auto"/>
            <w:right w:val="none" w:sz="0" w:space="0" w:color="auto"/>
          </w:divBdr>
        </w:div>
        <w:div w:id="332415911">
          <w:marLeft w:val="0"/>
          <w:marRight w:val="0"/>
          <w:marTop w:val="0"/>
          <w:marBottom w:val="0"/>
          <w:divBdr>
            <w:top w:val="none" w:sz="0" w:space="0" w:color="auto"/>
            <w:left w:val="none" w:sz="0" w:space="0" w:color="auto"/>
            <w:bottom w:val="none" w:sz="0" w:space="0" w:color="auto"/>
            <w:right w:val="none" w:sz="0" w:space="0" w:color="auto"/>
          </w:divBdr>
        </w:div>
        <w:div w:id="1905334078">
          <w:marLeft w:val="0"/>
          <w:marRight w:val="0"/>
          <w:marTop w:val="0"/>
          <w:marBottom w:val="0"/>
          <w:divBdr>
            <w:top w:val="none" w:sz="0" w:space="0" w:color="auto"/>
            <w:left w:val="none" w:sz="0" w:space="0" w:color="auto"/>
            <w:bottom w:val="none" w:sz="0" w:space="0" w:color="auto"/>
            <w:right w:val="none" w:sz="0" w:space="0" w:color="auto"/>
          </w:divBdr>
        </w:div>
        <w:div w:id="872619558">
          <w:marLeft w:val="0"/>
          <w:marRight w:val="0"/>
          <w:marTop w:val="0"/>
          <w:marBottom w:val="0"/>
          <w:divBdr>
            <w:top w:val="none" w:sz="0" w:space="0" w:color="auto"/>
            <w:left w:val="none" w:sz="0" w:space="0" w:color="auto"/>
            <w:bottom w:val="none" w:sz="0" w:space="0" w:color="auto"/>
            <w:right w:val="none" w:sz="0" w:space="0" w:color="auto"/>
          </w:divBdr>
        </w:div>
        <w:div w:id="971516834">
          <w:marLeft w:val="0"/>
          <w:marRight w:val="0"/>
          <w:marTop w:val="0"/>
          <w:marBottom w:val="0"/>
          <w:divBdr>
            <w:top w:val="none" w:sz="0" w:space="0" w:color="auto"/>
            <w:left w:val="none" w:sz="0" w:space="0" w:color="auto"/>
            <w:bottom w:val="none" w:sz="0" w:space="0" w:color="auto"/>
            <w:right w:val="none" w:sz="0" w:space="0" w:color="auto"/>
          </w:divBdr>
        </w:div>
      </w:divsChild>
    </w:div>
    <w:div w:id="19881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cr.cz/kontrolni-zjisteni-24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C5%98%C3%ADmsk%C3%A9_pr%C3%A1vo" TargetMode="External"/><Relationship Id="rId2" Type="http://schemas.openxmlformats.org/officeDocument/2006/relationships/hyperlink" Target="https://cs.wikipedia.org/wiki/Pozemek" TargetMode="External"/><Relationship Id="rId1" Type="http://schemas.openxmlformats.org/officeDocument/2006/relationships/hyperlink" Target="https://cs.wikipedia.org/wiki/Stavba" TargetMode="External"/><Relationship Id="rId4" Type="http://schemas.openxmlformats.org/officeDocument/2006/relationships/hyperlink" Target="https://www.icomos.cz/images/dokumenty/benatska-charta.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A6D3-38EA-48DD-AA0B-9DDC3C15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4240</Words>
  <Characters>25018</Characters>
  <Application>Microsoft Office Word</Application>
  <DocSecurity>0</DocSecurity>
  <Lines>208</Lines>
  <Paragraphs>58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MKČR</Company>
  <LinksUpToDate>false</LinksUpToDate>
  <CharactersWithSpaces>29200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Jelínková</dc:creator>
  <cp:keywords/>
  <dc:description/>
  <cp:lastModifiedBy>Zídek Martin</cp:lastModifiedBy>
  <cp:revision>3</cp:revision>
  <cp:lastPrinted>2023-03-17T12:36:00Z</cp:lastPrinted>
  <dcterms:created xsi:type="dcterms:W3CDTF">2023-06-09T08:53:00Z</dcterms:created>
  <dcterms:modified xsi:type="dcterms:W3CDTF">2023-06-16T09:12:00Z</dcterms:modified>
  <cp:category/>
</cp:coreProperties>
</file>