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58" w:rsidRPr="008B0C49" w:rsidRDefault="00725958" w:rsidP="00725958">
      <w:pPr>
        <w:jc w:val="center"/>
        <w:rPr>
          <w:b/>
        </w:rPr>
      </w:pPr>
      <w:r>
        <w:rPr>
          <w:b/>
          <w:color w:val="050505"/>
          <w:sz w:val="40"/>
          <w:szCs w:val="40"/>
        </w:rPr>
        <w:t xml:space="preserve">Zrušení prohlášení </w:t>
      </w:r>
      <w:r w:rsidR="005614C1">
        <w:rPr>
          <w:b/>
          <w:color w:val="050505"/>
          <w:sz w:val="40"/>
          <w:szCs w:val="40"/>
        </w:rPr>
        <w:t>věci nebo stavby</w:t>
      </w:r>
      <w:r>
        <w:rPr>
          <w:b/>
          <w:color w:val="050505"/>
          <w:sz w:val="40"/>
          <w:szCs w:val="40"/>
        </w:rPr>
        <w:t xml:space="preserve"> za kulturní památku</w:t>
      </w:r>
      <w:r w:rsidRPr="0015450A">
        <w:rPr>
          <w:b/>
          <w:sz w:val="40"/>
          <w:szCs w:val="40"/>
        </w:rPr>
        <w:t xml:space="preserve"> </w:t>
      </w:r>
    </w:p>
    <w:p w:rsidR="00725958" w:rsidRPr="008B0C49" w:rsidRDefault="00725958" w:rsidP="00725958">
      <w:pPr>
        <w:rPr>
          <w:b/>
        </w:rPr>
      </w:pPr>
      <w:bookmarkStart w:id="0" w:name="Text3"/>
      <w:bookmarkEnd w:id="0"/>
    </w:p>
    <w:p w:rsidR="00725958" w:rsidRDefault="00725958" w:rsidP="00F756D0">
      <w:pPr>
        <w:jc w:val="both"/>
      </w:pPr>
      <w:bookmarkStart w:id="1" w:name="Text4"/>
      <w:bookmarkEnd w:id="1"/>
      <w:r w:rsidRPr="000031D0">
        <w:t xml:space="preserve">Ministerstvo kultury </w:t>
      </w:r>
      <w:r w:rsidRPr="00152AB5">
        <w:t>může</w:t>
      </w:r>
      <w:r w:rsidR="00EB3E02">
        <w:t xml:space="preserve"> </w:t>
      </w:r>
      <w:r w:rsidR="005614C1">
        <w:t>určité věci nebo stavb</w:t>
      </w:r>
      <w:r w:rsidR="0032430F">
        <w:t>ě</w:t>
      </w:r>
      <w:r w:rsidRPr="00152AB5">
        <w:t xml:space="preserve"> odebrat statut kulturní památky, a to na základě § 8 zákona o státní památkové péči v rámci řízení o zrušení prohlášení </w:t>
      </w:r>
      <w:r w:rsidR="005614C1">
        <w:t>věci nebo stavby</w:t>
      </w:r>
      <w:r w:rsidRPr="00152AB5">
        <w:t xml:space="preserve"> za kulturní památku. </w:t>
      </w:r>
    </w:p>
    <w:p w:rsidR="000C350F" w:rsidRPr="008B0C49" w:rsidRDefault="000C350F" w:rsidP="00F756D0">
      <w:pPr>
        <w:jc w:val="both"/>
        <w:rPr>
          <w:color w:val="050505"/>
        </w:rPr>
      </w:pPr>
    </w:p>
    <w:p w:rsidR="00725958" w:rsidRPr="000E06DD" w:rsidRDefault="00725958" w:rsidP="00F756D0">
      <w:pPr>
        <w:numPr>
          <w:ilvl w:val="0"/>
          <w:numId w:val="1"/>
        </w:numPr>
        <w:tabs>
          <w:tab w:val="clear" w:pos="720"/>
          <w:tab w:val="num" w:pos="426"/>
        </w:tabs>
        <w:spacing w:after="60"/>
        <w:ind w:left="426" w:hanging="426"/>
        <w:jc w:val="both"/>
        <w:outlineLvl w:val="0"/>
        <w:rPr>
          <w:b/>
          <w:caps/>
          <w:sz w:val="20"/>
          <w:szCs w:val="20"/>
        </w:rPr>
      </w:pPr>
      <w:r w:rsidRPr="000E06DD">
        <w:rPr>
          <w:b/>
          <w:iCs/>
          <w:caps/>
          <w:sz w:val="20"/>
          <w:szCs w:val="20"/>
        </w:rPr>
        <w:t>KDO JE OPRÁVNĚN VE</w:t>
      </w:r>
      <w:r w:rsidR="00EB3E02" w:rsidRPr="000E06DD">
        <w:rPr>
          <w:b/>
          <w:iCs/>
          <w:caps/>
          <w:sz w:val="20"/>
          <w:szCs w:val="20"/>
        </w:rPr>
        <w:t xml:space="preserve"> </w:t>
      </w:r>
      <w:r w:rsidR="005614C1" w:rsidRPr="000E06DD">
        <w:rPr>
          <w:b/>
          <w:iCs/>
          <w:caps/>
          <w:sz w:val="20"/>
          <w:szCs w:val="20"/>
        </w:rPr>
        <w:t>VĚCI NEBO STAVBY</w:t>
      </w:r>
      <w:r w:rsidRPr="000E06DD">
        <w:rPr>
          <w:b/>
          <w:iCs/>
          <w:caps/>
          <w:sz w:val="20"/>
          <w:szCs w:val="20"/>
        </w:rPr>
        <w:t xml:space="preserve"> JEDNAT </w:t>
      </w:r>
    </w:p>
    <w:p w:rsidR="00725958" w:rsidRDefault="00774EE7" w:rsidP="00F756D0">
      <w:pPr>
        <w:numPr>
          <w:ilvl w:val="2"/>
          <w:numId w:val="1"/>
        </w:numPr>
        <w:tabs>
          <w:tab w:val="clear" w:pos="2340"/>
          <w:tab w:val="num" w:pos="851"/>
        </w:tabs>
        <w:ind w:left="851" w:hanging="425"/>
        <w:jc w:val="both"/>
      </w:pPr>
      <w:bookmarkStart w:id="2" w:name="Text5"/>
      <w:bookmarkEnd w:id="2"/>
      <w:r>
        <w:t>vlastník kulturní památky,</w:t>
      </w:r>
    </w:p>
    <w:p w:rsidR="00D274CC" w:rsidRDefault="00D274CC" w:rsidP="00F756D0">
      <w:pPr>
        <w:numPr>
          <w:ilvl w:val="2"/>
          <w:numId w:val="1"/>
        </w:numPr>
        <w:tabs>
          <w:tab w:val="clear" w:pos="2340"/>
          <w:tab w:val="num" w:pos="851"/>
        </w:tabs>
        <w:ind w:left="851" w:hanging="425"/>
        <w:jc w:val="both"/>
      </w:pPr>
      <w:r>
        <w:t>právnická osoba</w:t>
      </w:r>
      <w:r w:rsidR="00725958" w:rsidRPr="001174F6">
        <w:t xml:space="preserve">, která na zrušení prohlášení </w:t>
      </w:r>
      <w:r w:rsidR="005614C1">
        <w:t xml:space="preserve">věci nebo </w:t>
      </w:r>
      <w:r w:rsidR="002C36E7">
        <w:t>stavby</w:t>
      </w:r>
      <w:r w:rsidR="002C36E7" w:rsidRPr="001174F6">
        <w:t xml:space="preserve"> za</w:t>
      </w:r>
      <w:r w:rsidR="00725958" w:rsidRPr="001174F6">
        <w:t xml:space="preserve"> kulturní památku prokáže právní zájem</w:t>
      </w:r>
      <w:r w:rsidR="00F54CEF">
        <w:t>,</w:t>
      </w:r>
    </w:p>
    <w:p w:rsidR="00725958" w:rsidRDefault="00D274CC" w:rsidP="00F756D0">
      <w:pPr>
        <w:numPr>
          <w:ilvl w:val="2"/>
          <w:numId w:val="1"/>
        </w:numPr>
        <w:tabs>
          <w:tab w:val="clear" w:pos="2340"/>
          <w:tab w:val="num" w:pos="851"/>
        </w:tabs>
        <w:ind w:left="851" w:hanging="425"/>
        <w:jc w:val="both"/>
      </w:pPr>
      <w:r>
        <w:t>Ministerstvo kultury z</w:t>
      </w:r>
      <w:r w:rsidR="00E440AC">
        <w:t> moci úřední</w:t>
      </w:r>
      <w:r w:rsidR="00F17368">
        <w:t>.</w:t>
      </w:r>
    </w:p>
    <w:p w:rsidR="000C350F" w:rsidRPr="00434800" w:rsidRDefault="000C350F" w:rsidP="00F756D0">
      <w:pPr>
        <w:ind w:left="1080"/>
        <w:jc w:val="both"/>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Jaké jsou základní podmínky</w:t>
      </w:r>
    </w:p>
    <w:p w:rsidR="00725958" w:rsidRDefault="00725958" w:rsidP="00F756D0">
      <w:pPr>
        <w:ind w:left="426"/>
        <w:jc w:val="both"/>
      </w:pPr>
      <w:bookmarkStart w:id="3" w:name="Text6"/>
      <w:bookmarkEnd w:id="3"/>
      <w:r w:rsidRPr="001174F6">
        <w:t>Existence mimořádně závažn</w:t>
      </w:r>
      <w:r w:rsidR="006B4874">
        <w:t>ého</w:t>
      </w:r>
      <w:r w:rsidRPr="001174F6">
        <w:t xml:space="preserve"> důvod</w:t>
      </w:r>
      <w:r w:rsidR="006B4874">
        <w:t>u</w:t>
      </w:r>
      <w:r w:rsidRPr="001174F6">
        <w:t xml:space="preserve"> pro zrušení prohlášení </w:t>
      </w:r>
      <w:r w:rsidR="005614C1">
        <w:t>věci nebo stavby</w:t>
      </w:r>
      <w:r w:rsidR="005614C1" w:rsidRPr="001174F6">
        <w:t xml:space="preserve"> </w:t>
      </w:r>
      <w:r w:rsidR="00BC6163" w:rsidRPr="001174F6">
        <w:t>za</w:t>
      </w:r>
      <w:r w:rsidR="00BC6163">
        <w:t> </w:t>
      </w:r>
      <w:r w:rsidRPr="001174F6">
        <w:t>kulturní památku</w:t>
      </w:r>
      <w:r>
        <w:t xml:space="preserve">. </w:t>
      </w:r>
    </w:p>
    <w:p w:rsidR="000C350F" w:rsidRDefault="000C350F" w:rsidP="00F756D0">
      <w:pPr>
        <w:ind w:left="426"/>
        <w:jc w:val="both"/>
        <w:rPr>
          <w:color w:val="050505"/>
        </w:rPr>
      </w:pPr>
    </w:p>
    <w:p w:rsidR="00725958" w:rsidRPr="000E06DD"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E06DD">
        <w:rPr>
          <w:b/>
          <w:iCs/>
          <w:caps/>
          <w:sz w:val="20"/>
          <w:szCs w:val="20"/>
        </w:rPr>
        <w:t>JAKÝM ZPŮSOBEM ZAHÁJIT ŘEŠENÍ TÉTO SITUACE</w:t>
      </w:r>
    </w:p>
    <w:p w:rsidR="00725958" w:rsidRDefault="00725958" w:rsidP="00F756D0">
      <w:pPr>
        <w:ind w:left="426"/>
        <w:jc w:val="both"/>
        <w:rPr>
          <w:color w:val="050505"/>
        </w:rPr>
      </w:pPr>
      <w:bookmarkStart w:id="4" w:name="Text7"/>
      <w:bookmarkEnd w:id="4"/>
      <w:r w:rsidRPr="000E06DD">
        <w:t>Písemnou</w:t>
      </w:r>
      <w:r w:rsidRPr="008B0C49">
        <w:rPr>
          <w:color w:val="050505"/>
        </w:rPr>
        <w:t xml:space="preserve"> žádostí. </w:t>
      </w:r>
    </w:p>
    <w:p w:rsidR="000C350F" w:rsidRPr="008B0C49" w:rsidRDefault="000C350F" w:rsidP="00F756D0">
      <w:pPr>
        <w:ind w:left="426"/>
        <w:jc w:val="both"/>
        <w:rPr>
          <w:color w:val="050505"/>
        </w:rPr>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ZÁKLADNÍ obsah a přílohy podání</w:t>
      </w:r>
      <w:r w:rsidRPr="00B422DD">
        <w:rPr>
          <w:b/>
          <w:iCs/>
          <w:caps/>
          <w:sz w:val="20"/>
          <w:szCs w:val="20"/>
        </w:rPr>
        <w:t xml:space="preserve"> </w:t>
      </w:r>
    </w:p>
    <w:p w:rsidR="00725958" w:rsidRPr="003B3F79" w:rsidRDefault="00725958" w:rsidP="00F756D0">
      <w:pPr>
        <w:ind w:left="426"/>
        <w:jc w:val="both"/>
        <w:rPr>
          <w:b/>
          <w:sz w:val="20"/>
          <w:szCs w:val="20"/>
        </w:rPr>
      </w:pPr>
      <w:bookmarkStart w:id="5" w:name="Text8"/>
      <w:bookmarkEnd w:id="5"/>
      <w:r w:rsidRPr="003B3F79">
        <w:rPr>
          <w:b/>
          <w:sz w:val="20"/>
          <w:szCs w:val="20"/>
        </w:rPr>
        <w:t xml:space="preserve">A. </w:t>
      </w:r>
      <w:r w:rsidRPr="003B3F79">
        <w:rPr>
          <w:b/>
          <w:caps/>
          <w:sz w:val="20"/>
          <w:szCs w:val="20"/>
        </w:rPr>
        <w:t>podání musí obsahovat</w:t>
      </w:r>
    </w:p>
    <w:p w:rsidR="00725958" w:rsidRPr="001174F6" w:rsidRDefault="00774EE7" w:rsidP="00F756D0">
      <w:pPr>
        <w:numPr>
          <w:ilvl w:val="0"/>
          <w:numId w:val="6"/>
        </w:numPr>
        <w:tabs>
          <w:tab w:val="clear" w:pos="1778"/>
          <w:tab w:val="num" w:pos="1134"/>
        </w:tabs>
        <w:ind w:left="1134" w:hanging="425"/>
        <w:jc w:val="both"/>
      </w:pPr>
      <w:r>
        <w:t>n</w:t>
      </w:r>
      <w:r w:rsidR="00725958" w:rsidRPr="001174F6">
        <w:t>ázev kulturní památky, její rejstříkové číslo</w:t>
      </w:r>
      <w:r w:rsidR="00725958">
        <w:t xml:space="preserve"> Ústředního seznamu kulturních památek</w:t>
      </w:r>
      <w:r w:rsidR="00DD4EE1">
        <w:t xml:space="preserve"> ČR</w:t>
      </w:r>
      <w:r>
        <w:t xml:space="preserve"> a její popis,</w:t>
      </w:r>
    </w:p>
    <w:p w:rsidR="00725958" w:rsidRPr="001174F6" w:rsidRDefault="00774EE7" w:rsidP="00F756D0">
      <w:pPr>
        <w:numPr>
          <w:ilvl w:val="0"/>
          <w:numId w:val="6"/>
        </w:numPr>
        <w:tabs>
          <w:tab w:val="clear" w:pos="1778"/>
          <w:tab w:val="num" w:pos="1134"/>
        </w:tabs>
        <w:ind w:left="1134" w:hanging="425"/>
        <w:jc w:val="both"/>
      </w:pPr>
      <w:r>
        <w:t>u</w:t>
      </w:r>
      <w:r w:rsidR="00725958" w:rsidRPr="001174F6">
        <w:t>místění kulturní památky (u nemovitých věcí</w:t>
      </w:r>
      <w:r w:rsidR="00137B22">
        <w:t xml:space="preserve"> </w:t>
      </w:r>
      <w:r w:rsidR="000331C4">
        <w:t>[</w:t>
      </w:r>
      <w:r w:rsidR="00137B22">
        <w:t>i staveb</w:t>
      </w:r>
      <w:r w:rsidR="000331C4">
        <w:t>]</w:t>
      </w:r>
      <w:r w:rsidR="00725958" w:rsidRPr="001174F6">
        <w:t xml:space="preserve"> </w:t>
      </w:r>
      <w:r w:rsidR="008E1AE3">
        <w:t xml:space="preserve">určené </w:t>
      </w:r>
      <w:r w:rsidR="00725958" w:rsidRPr="001174F6">
        <w:t>podle katastru nemovitostí; u</w:t>
      </w:r>
      <w:r w:rsidR="00F54CEF">
        <w:t> </w:t>
      </w:r>
      <w:r w:rsidR="00725958" w:rsidRPr="001174F6">
        <w:t>movitých věcí dostatečně konkrétní popis tak, aby by</w:t>
      </w:r>
      <w:r>
        <w:t>lo zřejmé, kde se věc nachází),</w:t>
      </w:r>
    </w:p>
    <w:p w:rsidR="00725958" w:rsidRDefault="00774EE7" w:rsidP="00F756D0">
      <w:pPr>
        <w:numPr>
          <w:ilvl w:val="0"/>
          <w:numId w:val="6"/>
        </w:numPr>
        <w:tabs>
          <w:tab w:val="clear" w:pos="1778"/>
          <w:tab w:val="num" w:pos="1134"/>
        </w:tabs>
        <w:ind w:left="1134" w:hanging="425"/>
        <w:jc w:val="both"/>
      </w:pPr>
      <w:r>
        <w:t>o</w:t>
      </w:r>
      <w:r w:rsidR="00725958" w:rsidRPr="001174F6">
        <w:t>značení vlastníka nebo spoluvlastníků, případně uživatelů nemovitosti (</w:t>
      </w:r>
      <w:r w:rsidR="00434800">
        <w:t>u</w:t>
      </w:r>
      <w:r w:rsidR="00F54CEF">
        <w:t> </w:t>
      </w:r>
      <w:r w:rsidR="00434800">
        <w:t>právnické osoby název, identifikační číslo nebo obdobný údaj a adresu sídla, popřípadě jinou adresu pro doručování; u fyzické osoby jméno, příjmení, datum narození a místo trvalého pobytu, popřípadě jinou adresu pro doručování</w:t>
      </w:r>
      <w:r>
        <w:t>),</w:t>
      </w:r>
    </w:p>
    <w:p w:rsidR="006B4874" w:rsidRPr="001174F6" w:rsidRDefault="006B4874" w:rsidP="00F756D0">
      <w:pPr>
        <w:numPr>
          <w:ilvl w:val="0"/>
          <w:numId w:val="6"/>
        </w:numPr>
        <w:tabs>
          <w:tab w:val="clear" w:pos="1778"/>
          <w:tab w:val="num" w:pos="1134"/>
        </w:tabs>
        <w:ind w:left="1134" w:hanging="425"/>
        <w:jc w:val="both"/>
      </w:pPr>
      <w:r>
        <w:t xml:space="preserve">popis </w:t>
      </w:r>
      <w:r w:rsidRPr="001174F6">
        <w:t>mimořádně závažn</w:t>
      </w:r>
      <w:r>
        <w:t>ého</w:t>
      </w:r>
      <w:r w:rsidRPr="001174F6">
        <w:t xml:space="preserve"> důvod</w:t>
      </w:r>
      <w:r>
        <w:t>u</w:t>
      </w:r>
      <w:r w:rsidRPr="001174F6">
        <w:t xml:space="preserve"> pro zrušení prohlášení</w:t>
      </w:r>
      <w:r>
        <w:t>,</w:t>
      </w:r>
    </w:p>
    <w:p w:rsidR="00725958" w:rsidRPr="001174F6" w:rsidRDefault="00774EE7" w:rsidP="00F756D0">
      <w:pPr>
        <w:numPr>
          <w:ilvl w:val="0"/>
          <w:numId w:val="6"/>
        </w:numPr>
        <w:tabs>
          <w:tab w:val="clear" w:pos="1778"/>
          <w:tab w:val="num" w:pos="1134"/>
        </w:tabs>
        <w:ind w:left="1134" w:hanging="425"/>
        <w:jc w:val="both"/>
      </w:pPr>
      <w:r>
        <w:t>o</w:t>
      </w:r>
      <w:r w:rsidR="00725958" w:rsidRPr="001174F6">
        <w:t>důvodnění žádosti o zrušení prohlášení</w:t>
      </w:r>
      <w:r w:rsidR="00EB3E02">
        <w:t xml:space="preserve"> </w:t>
      </w:r>
      <w:r w:rsidR="005614C1">
        <w:t>věci nebo stavby</w:t>
      </w:r>
      <w:r w:rsidR="00725958" w:rsidRPr="001174F6">
        <w:t xml:space="preserve"> za kulturní památku. </w:t>
      </w:r>
    </w:p>
    <w:p w:rsidR="003B3F79" w:rsidRDefault="003B3F79" w:rsidP="00F756D0">
      <w:pPr>
        <w:ind w:left="720"/>
        <w:jc w:val="both"/>
        <w:rPr>
          <w:b/>
          <w:caps/>
          <w:sz w:val="20"/>
          <w:szCs w:val="20"/>
        </w:rPr>
      </w:pPr>
    </w:p>
    <w:p w:rsidR="00725958" w:rsidRPr="003B3F79" w:rsidRDefault="00725958" w:rsidP="00F756D0">
      <w:pPr>
        <w:ind w:left="426"/>
        <w:jc w:val="both"/>
        <w:rPr>
          <w:b/>
          <w:caps/>
          <w:sz w:val="20"/>
          <w:szCs w:val="20"/>
        </w:rPr>
      </w:pPr>
      <w:r w:rsidRPr="003B3F79">
        <w:rPr>
          <w:b/>
          <w:caps/>
          <w:sz w:val="20"/>
          <w:szCs w:val="20"/>
        </w:rPr>
        <w:t>B. Přílohy podání</w:t>
      </w:r>
    </w:p>
    <w:p w:rsidR="00725958" w:rsidRPr="001174F6" w:rsidRDefault="00774EE7" w:rsidP="00F756D0">
      <w:pPr>
        <w:numPr>
          <w:ilvl w:val="0"/>
          <w:numId w:val="7"/>
        </w:numPr>
        <w:tabs>
          <w:tab w:val="clear" w:pos="720"/>
          <w:tab w:val="num" w:pos="1134"/>
        </w:tabs>
        <w:ind w:left="1134" w:hanging="425"/>
        <w:jc w:val="both"/>
      </w:pPr>
      <w:r>
        <w:t>f</w:t>
      </w:r>
      <w:r w:rsidR="00725958" w:rsidRPr="001174F6">
        <w:t>otografie dokládající</w:t>
      </w:r>
      <w:r>
        <w:t xml:space="preserve"> aktuální stav kulturní památky,</w:t>
      </w:r>
    </w:p>
    <w:p w:rsidR="00725958" w:rsidRDefault="00774EE7" w:rsidP="00F756D0">
      <w:pPr>
        <w:numPr>
          <w:ilvl w:val="0"/>
          <w:numId w:val="7"/>
        </w:numPr>
        <w:tabs>
          <w:tab w:val="clear" w:pos="720"/>
          <w:tab w:val="num" w:pos="1134"/>
        </w:tabs>
        <w:ind w:left="1134" w:hanging="425"/>
        <w:jc w:val="both"/>
      </w:pPr>
      <w:r>
        <w:t>p</w:t>
      </w:r>
      <w:r w:rsidR="00725958" w:rsidRPr="001174F6">
        <w:t>okud žádost nepodává vlastník, doklad prokazující právní zájem žádající právnické osoby na zrušení prohlášení</w:t>
      </w:r>
      <w:r w:rsidR="00EB3E02">
        <w:t xml:space="preserve"> </w:t>
      </w:r>
      <w:r w:rsidR="005614C1">
        <w:t>věci nebo stavby</w:t>
      </w:r>
      <w:r w:rsidR="00725958" w:rsidRPr="001174F6">
        <w:t xml:space="preserve"> za kulturní památku</w:t>
      </w:r>
      <w:r w:rsidR="00F17368">
        <w:t>.</w:t>
      </w:r>
    </w:p>
    <w:p w:rsidR="000C350F" w:rsidRDefault="000C350F" w:rsidP="00F756D0">
      <w:pPr>
        <w:ind w:left="1418"/>
        <w:jc w:val="both"/>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NA JAKÝ ÚŘAD SE OBRÁTIT</w:t>
      </w:r>
    </w:p>
    <w:p w:rsidR="00725958" w:rsidRDefault="00725958" w:rsidP="00F756D0">
      <w:pPr>
        <w:ind w:left="426"/>
        <w:jc w:val="both"/>
        <w:rPr>
          <w:color w:val="050505"/>
        </w:rPr>
      </w:pPr>
      <w:bookmarkStart w:id="6" w:name="Text9"/>
      <w:bookmarkEnd w:id="6"/>
      <w:r w:rsidRPr="000E06DD">
        <w:t>Ministerstvo</w:t>
      </w:r>
      <w:r w:rsidRPr="008B0C49">
        <w:rPr>
          <w:color w:val="050505"/>
        </w:rPr>
        <w:t xml:space="preserve"> kultury.</w:t>
      </w:r>
    </w:p>
    <w:p w:rsidR="000C350F" w:rsidRPr="008B0C49" w:rsidRDefault="000C350F" w:rsidP="00F756D0">
      <w:pPr>
        <w:ind w:left="426"/>
        <w:jc w:val="both"/>
        <w:rPr>
          <w:b/>
          <w:color w:val="050505"/>
        </w:rPr>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 xml:space="preserve">Jaké jsou správní a jiné poplatky </w:t>
      </w:r>
    </w:p>
    <w:p w:rsidR="00D34618" w:rsidRDefault="00725958" w:rsidP="00F756D0">
      <w:pPr>
        <w:ind w:left="426"/>
        <w:jc w:val="both"/>
      </w:pPr>
      <w:bookmarkStart w:id="7" w:name="Text12"/>
      <w:bookmarkEnd w:id="7"/>
      <w:r w:rsidRPr="008B0C49">
        <w:rPr>
          <w:color w:val="050505"/>
        </w:rPr>
        <w:t xml:space="preserve">Správní ani jiné poplatky nejsou stanoveny. </w:t>
      </w:r>
      <w:r w:rsidR="00D34618">
        <w:rPr>
          <w:color w:val="050505"/>
        </w:rPr>
        <w:t xml:space="preserve">Podle § 79 odst. 6 správního řádu </w:t>
      </w:r>
      <w:r w:rsidR="00D34618" w:rsidRPr="000E06DD">
        <w:t>povinnost</w:t>
      </w:r>
      <w:r w:rsidR="00D34618" w:rsidRPr="00D34618">
        <w:rPr>
          <w:color w:val="050505"/>
        </w:rPr>
        <w:t xml:space="preserve"> nahradit náklady řízení, které by jinak správnímu orgánu nebyly vznikly, může </w:t>
      </w:r>
      <w:r w:rsidR="00D34618">
        <w:rPr>
          <w:color w:val="050505"/>
        </w:rPr>
        <w:t>Ministerstvo kultury</w:t>
      </w:r>
      <w:r w:rsidR="00D34618" w:rsidRPr="00D34618">
        <w:rPr>
          <w:color w:val="050505"/>
        </w:rPr>
        <w:t xml:space="preserve"> uložit tomu, kdo jejich vznik způsobil porušením své povinnosti</w:t>
      </w:r>
      <w:r w:rsidR="00D34618">
        <w:rPr>
          <w:color w:val="050505"/>
        </w:rPr>
        <w:t>, typicky</w:t>
      </w:r>
      <w:r w:rsidR="000C350F">
        <w:rPr>
          <w:color w:val="050505"/>
        </w:rPr>
        <w:t>, že</w:t>
      </w:r>
      <w:r w:rsidR="00D34618">
        <w:rPr>
          <w:color w:val="050505"/>
        </w:rPr>
        <w:t xml:space="preserve"> nepečova</w:t>
      </w:r>
      <w:r w:rsidR="000C350F">
        <w:rPr>
          <w:color w:val="050505"/>
        </w:rPr>
        <w:t>l</w:t>
      </w:r>
      <w:r w:rsidR="00D34618">
        <w:rPr>
          <w:color w:val="050505"/>
        </w:rPr>
        <w:t xml:space="preserve"> o zachování kulturní památky v souladu s § 9 odst. 1 zákona </w:t>
      </w:r>
      <w:r w:rsidR="00994434">
        <w:rPr>
          <w:color w:val="050505"/>
        </w:rPr>
        <w:t>o </w:t>
      </w:r>
      <w:r w:rsidR="00D34618">
        <w:rPr>
          <w:color w:val="050505"/>
        </w:rPr>
        <w:t>státní památkové péči</w:t>
      </w:r>
      <w:r w:rsidR="00D34618" w:rsidRPr="00D34618">
        <w:rPr>
          <w:color w:val="050505"/>
        </w:rPr>
        <w:t>.</w:t>
      </w:r>
      <w:r w:rsidR="00D34618">
        <w:rPr>
          <w:color w:val="050505"/>
        </w:rPr>
        <w:t xml:space="preserve"> Paušální výši náhrady nákladů upravuje § 6 vyhlášky </w:t>
      </w:r>
      <w:r w:rsidR="00D34618">
        <w:rPr>
          <w:color w:val="050505"/>
        </w:rPr>
        <w:lastRenderedPageBreak/>
        <w:t>č</w:t>
      </w:r>
      <w:r w:rsidR="00994434">
        <w:rPr>
          <w:color w:val="050505"/>
        </w:rPr>
        <w:t>. </w:t>
      </w:r>
      <w:r w:rsidR="00D34618">
        <w:t xml:space="preserve">520/2005 Sb., o rozsahu hotových výdajů a ušlého výdělku, které správní orgán hradí jiným osobám, a o výši paušální částky nákladů řízení, ve znění </w:t>
      </w:r>
      <w:r w:rsidR="00954372">
        <w:t>pozdějších předpisů</w:t>
      </w:r>
      <w:r w:rsidR="00D34618">
        <w:t>.</w:t>
      </w:r>
    </w:p>
    <w:p w:rsidR="000C350F" w:rsidRPr="008B0C49" w:rsidRDefault="000C350F" w:rsidP="00F756D0">
      <w:pPr>
        <w:ind w:left="426"/>
        <w:jc w:val="both"/>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Jaké jsou lhůty pro vyřízení</w:t>
      </w:r>
    </w:p>
    <w:p w:rsidR="00725958" w:rsidRDefault="0055434C" w:rsidP="00F756D0">
      <w:pPr>
        <w:ind w:left="426"/>
        <w:jc w:val="both"/>
        <w:rPr>
          <w:color w:val="050505"/>
        </w:rPr>
      </w:pPr>
      <w:r w:rsidRPr="008B0C49">
        <w:rPr>
          <w:color w:val="050505"/>
        </w:rPr>
        <w:t xml:space="preserve">Lhůty jsou </w:t>
      </w:r>
      <w:r>
        <w:rPr>
          <w:color w:val="050505"/>
        </w:rPr>
        <w:t>stanoveny podle § 71 zákona č. 500/2004 Sb., správní řád, ve znění pozdějších předpisů.</w:t>
      </w:r>
    </w:p>
    <w:p w:rsidR="000C350F" w:rsidRPr="006716E4" w:rsidRDefault="000C350F" w:rsidP="00F756D0">
      <w:pPr>
        <w:ind w:left="426"/>
        <w:jc w:val="both"/>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Kteří jsou další účastníci postupu</w:t>
      </w:r>
    </w:p>
    <w:p w:rsidR="00725958" w:rsidRDefault="00725958" w:rsidP="00F756D0">
      <w:pPr>
        <w:ind w:left="426"/>
        <w:jc w:val="both"/>
      </w:pPr>
      <w:r w:rsidRPr="000031D0">
        <w:t>Vlastník, resp. všichni spoluvlast</w:t>
      </w:r>
      <w:r w:rsidR="008A7509">
        <w:t>níci</w:t>
      </w:r>
      <w:r w:rsidR="005614C1">
        <w:t xml:space="preserve"> věci nebo stavby</w:t>
      </w:r>
      <w:r w:rsidR="008A7509">
        <w:t xml:space="preserve"> jsou účastníky řízení.</w:t>
      </w:r>
      <w:r w:rsidR="00F54CEF">
        <w:t xml:space="preserve"> </w:t>
      </w:r>
      <w:r w:rsidR="001A6443">
        <w:t>Dále také osoby, které mohou být rozhodnutím přímo dotčeny ve svých právech nebo povinnostech.</w:t>
      </w:r>
    </w:p>
    <w:p w:rsidR="000C350F" w:rsidRDefault="000C350F" w:rsidP="00F756D0">
      <w:pPr>
        <w:ind w:left="426"/>
        <w:jc w:val="both"/>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Podle kterého právního předpisu se postupuje</w:t>
      </w:r>
    </w:p>
    <w:p w:rsidR="00725958" w:rsidRDefault="00725958" w:rsidP="00F756D0">
      <w:pPr>
        <w:pStyle w:val="Odstavecseseznamem"/>
        <w:numPr>
          <w:ilvl w:val="0"/>
          <w:numId w:val="10"/>
        </w:numPr>
        <w:ind w:left="851" w:hanging="425"/>
        <w:jc w:val="both"/>
      </w:pPr>
      <w:r w:rsidRPr="008B0C49">
        <w:t xml:space="preserve">Zákon č. 20/1987 Sb., o státní </w:t>
      </w:r>
      <w:r w:rsidR="00487D32">
        <w:t xml:space="preserve">památkové </w:t>
      </w:r>
      <w:r w:rsidR="00487D32" w:rsidRPr="005E2DB6">
        <w:t>péči,</w:t>
      </w:r>
      <w:r w:rsidR="001A6443" w:rsidRPr="005E2DB6">
        <w:t xml:space="preserve"> ve</w:t>
      </w:r>
      <w:r w:rsidR="001A6443">
        <w:t xml:space="preserve"> znění pozdějších předpisů</w:t>
      </w:r>
      <w:r w:rsidR="000C350F">
        <w:t>.</w:t>
      </w:r>
    </w:p>
    <w:p w:rsidR="00D34618" w:rsidRDefault="00D34618" w:rsidP="00F756D0">
      <w:pPr>
        <w:pStyle w:val="Odstavecseseznamem"/>
        <w:numPr>
          <w:ilvl w:val="0"/>
          <w:numId w:val="10"/>
        </w:numPr>
        <w:ind w:left="851" w:hanging="425"/>
        <w:jc w:val="both"/>
      </w:pPr>
      <w:r>
        <w:t xml:space="preserve">Vyhláška č. 66/1988 Sb., k provedení zákona o státní památkové péči, </w:t>
      </w:r>
      <w:r w:rsidR="001A6443">
        <w:t>ve znění pozdějších předpisů</w:t>
      </w:r>
    </w:p>
    <w:p w:rsidR="000C350F" w:rsidRPr="008B0C49" w:rsidRDefault="000C350F" w:rsidP="00F756D0">
      <w:pPr>
        <w:ind w:left="720"/>
        <w:jc w:val="both"/>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 xml:space="preserve">JAKÉ JSOU SOUVISEJÍCÍ PŘEDPISY </w:t>
      </w:r>
    </w:p>
    <w:p w:rsidR="00725958" w:rsidRPr="008B0C49" w:rsidRDefault="00725958" w:rsidP="00F756D0">
      <w:pPr>
        <w:pStyle w:val="Odstavecseseznamem"/>
        <w:numPr>
          <w:ilvl w:val="0"/>
          <w:numId w:val="10"/>
        </w:numPr>
        <w:ind w:left="851" w:hanging="425"/>
        <w:jc w:val="both"/>
        <w:rPr>
          <w:color w:val="050505"/>
        </w:rPr>
      </w:pPr>
      <w:bookmarkStart w:id="8" w:name="Text13"/>
      <w:bookmarkEnd w:id="8"/>
      <w:r w:rsidRPr="000E06DD">
        <w:t>Úmluva</w:t>
      </w:r>
      <w:r w:rsidRPr="008B0C49">
        <w:rPr>
          <w:color w:val="050505"/>
        </w:rPr>
        <w:t xml:space="preserve"> o ochraně architektonického dědictví Evropy, publikovaná pod č. 73/20</w:t>
      </w:r>
      <w:r>
        <w:rPr>
          <w:color w:val="050505"/>
        </w:rPr>
        <w:t>00</w:t>
      </w:r>
      <w:r w:rsidRPr="008B0C49">
        <w:rPr>
          <w:color w:val="050505"/>
        </w:rPr>
        <w:t xml:space="preserve"> </w:t>
      </w:r>
      <w:proofErr w:type="spellStart"/>
      <w:proofErr w:type="gramStart"/>
      <w:r w:rsidRPr="008B0C49">
        <w:rPr>
          <w:color w:val="050505"/>
        </w:rPr>
        <w:t>Sb.m.</w:t>
      </w:r>
      <w:proofErr w:type="gramEnd"/>
      <w:r w:rsidRPr="008B0C49">
        <w:rPr>
          <w:color w:val="050505"/>
        </w:rPr>
        <w:t>s</w:t>
      </w:r>
      <w:proofErr w:type="spellEnd"/>
      <w:r w:rsidRPr="008B0C49">
        <w:rPr>
          <w:color w:val="050505"/>
        </w:rPr>
        <w:t>.</w:t>
      </w:r>
    </w:p>
    <w:p w:rsidR="00725958" w:rsidRDefault="00725958" w:rsidP="00F756D0">
      <w:pPr>
        <w:pStyle w:val="Odstavecseseznamem"/>
        <w:numPr>
          <w:ilvl w:val="0"/>
          <w:numId w:val="10"/>
        </w:numPr>
        <w:ind w:left="851" w:hanging="425"/>
        <w:jc w:val="both"/>
        <w:rPr>
          <w:color w:val="050505"/>
        </w:rPr>
      </w:pPr>
      <w:r w:rsidRPr="000E06DD">
        <w:t>Úmluva</w:t>
      </w:r>
      <w:r w:rsidRPr="008B0C49">
        <w:rPr>
          <w:color w:val="050505"/>
        </w:rPr>
        <w:t xml:space="preserve"> o ochraně archeologického dědictví Evropy (revidovaná), publikovaná pod č.</w:t>
      </w:r>
      <w:r w:rsidR="00F54CEF">
        <w:rPr>
          <w:color w:val="050505"/>
        </w:rPr>
        <w:t> </w:t>
      </w:r>
      <w:r w:rsidRPr="008B0C49">
        <w:rPr>
          <w:color w:val="050505"/>
        </w:rPr>
        <w:t xml:space="preserve">99/2000 </w:t>
      </w:r>
      <w:proofErr w:type="spellStart"/>
      <w:proofErr w:type="gramStart"/>
      <w:r w:rsidRPr="008B0C49">
        <w:rPr>
          <w:color w:val="050505"/>
        </w:rPr>
        <w:t>Sb.m.</w:t>
      </w:r>
      <w:proofErr w:type="gramEnd"/>
      <w:r w:rsidRPr="008B0C49">
        <w:rPr>
          <w:color w:val="050505"/>
        </w:rPr>
        <w:t>s</w:t>
      </w:r>
      <w:proofErr w:type="spellEnd"/>
      <w:r w:rsidRPr="008B0C49">
        <w:rPr>
          <w:color w:val="050505"/>
        </w:rPr>
        <w:t>.</w:t>
      </w:r>
    </w:p>
    <w:p w:rsidR="002C36E7" w:rsidRDefault="002C36E7" w:rsidP="00F756D0">
      <w:pPr>
        <w:pStyle w:val="Odstavecseseznamem"/>
        <w:numPr>
          <w:ilvl w:val="0"/>
          <w:numId w:val="10"/>
        </w:numPr>
        <w:ind w:left="851" w:hanging="425"/>
        <w:jc w:val="both"/>
        <w:rPr>
          <w:color w:val="050505"/>
        </w:rPr>
      </w:pPr>
      <w:r w:rsidRPr="00DA09DD">
        <w:rPr>
          <w:color w:val="050505"/>
        </w:rPr>
        <w:t>E</w:t>
      </w:r>
      <w:r>
        <w:rPr>
          <w:color w:val="050505"/>
        </w:rPr>
        <w:t xml:space="preserve">vropská úmluva o krajině, publikovaná pod. č. 13/2005 </w:t>
      </w:r>
      <w:proofErr w:type="spellStart"/>
      <w:r w:rsidRPr="008B0C49">
        <w:rPr>
          <w:color w:val="050505"/>
        </w:rPr>
        <w:t>Sb.m.s</w:t>
      </w:r>
      <w:proofErr w:type="spellEnd"/>
      <w:r w:rsidRPr="008B0C49">
        <w:rPr>
          <w:color w:val="050505"/>
        </w:rPr>
        <w:t>.</w:t>
      </w:r>
    </w:p>
    <w:p w:rsidR="00725958" w:rsidRDefault="00725958" w:rsidP="00F756D0">
      <w:pPr>
        <w:pStyle w:val="Odstavecseseznamem"/>
        <w:numPr>
          <w:ilvl w:val="0"/>
          <w:numId w:val="10"/>
        </w:numPr>
        <w:ind w:left="851" w:hanging="425"/>
        <w:jc w:val="both"/>
        <w:rPr>
          <w:color w:val="050505"/>
        </w:rPr>
      </w:pPr>
      <w:r>
        <w:rPr>
          <w:color w:val="050505"/>
        </w:rPr>
        <w:t>Zákon č. 500/2004 Sb</w:t>
      </w:r>
      <w:r w:rsidR="00487D32">
        <w:rPr>
          <w:color w:val="050505"/>
        </w:rPr>
        <w:t xml:space="preserve">., správní řád, </w:t>
      </w:r>
      <w:r w:rsidR="001A6443" w:rsidRPr="005E2DB6">
        <w:rPr>
          <w:color w:val="050505"/>
        </w:rPr>
        <w:t>ve znění pozdějších předpisů</w:t>
      </w:r>
      <w:r w:rsidR="000C350F">
        <w:rPr>
          <w:color w:val="050505"/>
        </w:rPr>
        <w:t>.</w:t>
      </w:r>
    </w:p>
    <w:p w:rsidR="00D34618" w:rsidRDefault="00D34618" w:rsidP="00F756D0">
      <w:pPr>
        <w:pStyle w:val="Odstavecseseznamem"/>
        <w:numPr>
          <w:ilvl w:val="0"/>
          <w:numId w:val="10"/>
        </w:numPr>
        <w:ind w:left="851" w:hanging="425"/>
        <w:jc w:val="both"/>
      </w:pPr>
      <w:r>
        <w:rPr>
          <w:color w:val="050505"/>
        </w:rPr>
        <w:t xml:space="preserve">Vyhláška č. </w:t>
      </w:r>
      <w:r>
        <w:t xml:space="preserve">520/2005 Sb., o rozsahu hotových výdajů a ušlého výdělku, které správní orgán hradí jiným osobám, a o výši paušální částky nákladů řízení, </w:t>
      </w:r>
      <w:r w:rsidR="00954372" w:rsidRPr="005E2DB6">
        <w:rPr>
          <w:color w:val="050505"/>
        </w:rPr>
        <w:t>ve znění pozdějších předpisů</w:t>
      </w:r>
      <w:r>
        <w:t>.</w:t>
      </w:r>
    </w:p>
    <w:p w:rsidR="000C350F" w:rsidRPr="008B0C49" w:rsidRDefault="000C350F" w:rsidP="00F756D0">
      <w:pPr>
        <w:ind w:left="720"/>
        <w:jc w:val="both"/>
        <w:rPr>
          <w:color w:val="050505"/>
        </w:rPr>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Jaké jsou opravné prostředky a jak se uplatňují</w:t>
      </w:r>
    </w:p>
    <w:p w:rsidR="00725958" w:rsidRDefault="00725958" w:rsidP="00F756D0">
      <w:pPr>
        <w:ind w:left="426"/>
        <w:jc w:val="both"/>
        <w:rPr>
          <w:color w:val="050505"/>
        </w:rPr>
      </w:pPr>
      <w:r>
        <w:rPr>
          <w:color w:val="050505"/>
        </w:rPr>
        <w:t>Písemný rozklad, který se podává u Ministerstva kultury; o rozkladu rozhoduje ministr kultury na základě návrhu rozkladové komise</w:t>
      </w:r>
      <w:r w:rsidRPr="00BE16CC">
        <w:rPr>
          <w:color w:val="050505"/>
        </w:rPr>
        <w:t>.</w:t>
      </w:r>
    </w:p>
    <w:p w:rsidR="000C350F" w:rsidRDefault="000C350F" w:rsidP="00F756D0">
      <w:pPr>
        <w:ind w:left="426"/>
        <w:jc w:val="both"/>
        <w:rPr>
          <w:b/>
          <w:caps/>
          <w:sz w:val="20"/>
          <w:szCs w:val="20"/>
        </w:rPr>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E06DD">
        <w:rPr>
          <w:b/>
          <w:iCs/>
          <w:caps/>
          <w:sz w:val="20"/>
          <w:szCs w:val="20"/>
        </w:rPr>
        <w:t>JAKÉ SANKCE MOHOU BÝT UPLATNĚNY V PŘÍPADĚ NEDODRŽENÍ PŘEDEPSANÝCH POVINNOSTÍ</w:t>
      </w:r>
    </w:p>
    <w:p w:rsidR="00511DB8" w:rsidRDefault="00725958" w:rsidP="00F756D0">
      <w:pPr>
        <w:ind w:left="426"/>
        <w:jc w:val="both"/>
        <w:rPr>
          <w:iCs/>
        </w:rPr>
      </w:pPr>
      <w:r>
        <w:rPr>
          <w:iCs/>
        </w:rPr>
        <w:t>P</w:t>
      </w:r>
      <w:r w:rsidRPr="004A7831">
        <w:rPr>
          <w:iCs/>
        </w:rPr>
        <w:t xml:space="preserve">okutu až do výše </w:t>
      </w:r>
      <w:r w:rsidR="00D274CC">
        <w:rPr>
          <w:iCs/>
        </w:rPr>
        <w:t>2 00</w:t>
      </w:r>
      <w:r w:rsidRPr="004A7831">
        <w:rPr>
          <w:iCs/>
        </w:rPr>
        <w:t>0</w:t>
      </w:r>
      <w:r>
        <w:rPr>
          <w:iCs/>
        </w:rPr>
        <w:t> </w:t>
      </w:r>
      <w:r w:rsidRPr="004A7831">
        <w:rPr>
          <w:iCs/>
        </w:rPr>
        <w:t>000</w:t>
      </w:r>
      <w:r>
        <w:rPr>
          <w:iCs/>
        </w:rPr>
        <w:t xml:space="preserve"> Kč, j</w:t>
      </w:r>
      <w:r w:rsidR="00893C85">
        <w:rPr>
          <w:iCs/>
        </w:rPr>
        <w:t>de</w:t>
      </w:r>
      <w:r w:rsidR="00BB3060">
        <w:rPr>
          <w:iCs/>
        </w:rPr>
        <w:t>-</w:t>
      </w:r>
      <w:r>
        <w:rPr>
          <w:iCs/>
        </w:rPr>
        <w:t xml:space="preserve">li </w:t>
      </w:r>
      <w:r w:rsidR="00893C85">
        <w:rPr>
          <w:iCs/>
        </w:rPr>
        <w:t xml:space="preserve">o kulturní památku, a </w:t>
      </w:r>
      <w:r w:rsidR="00D274CC">
        <w:rPr>
          <w:iCs/>
        </w:rPr>
        <w:t>4 00</w:t>
      </w:r>
      <w:r w:rsidR="00893C85" w:rsidRPr="004A7831">
        <w:rPr>
          <w:iCs/>
        </w:rPr>
        <w:t>0</w:t>
      </w:r>
      <w:r w:rsidR="00893C85">
        <w:rPr>
          <w:iCs/>
        </w:rPr>
        <w:t> </w:t>
      </w:r>
      <w:r w:rsidR="00893C85" w:rsidRPr="004A7831">
        <w:rPr>
          <w:iCs/>
        </w:rPr>
        <w:t>000</w:t>
      </w:r>
      <w:r w:rsidR="00893C85">
        <w:rPr>
          <w:iCs/>
        </w:rPr>
        <w:t xml:space="preserve"> Kč, jde</w:t>
      </w:r>
      <w:r w:rsidR="00F17368">
        <w:rPr>
          <w:iCs/>
        </w:rPr>
        <w:t>-</w:t>
      </w:r>
      <w:r w:rsidR="00893C85">
        <w:rPr>
          <w:iCs/>
        </w:rPr>
        <w:t>li o</w:t>
      </w:r>
      <w:r w:rsidR="00BC6163">
        <w:rPr>
          <w:iCs/>
        </w:rPr>
        <w:t> </w:t>
      </w:r>
      <w:r w:rsidR="00893C85">
        <w:rPr>
          <w:iCs/>
        </w:rPr>
        <w:t>národní kulturní památku,</w:t>
      </w:r>
      <w:r>
        <w:rPr>
          <w:iCs/>
        </w:rPr>
        <w:t xml:space="preserve"> je možné uložit</w:t>
      </w:r>
      <w:r w:rsidRPr="004A7831">
        <w:rPr>
          <w:iCs/>
        </w:rPr>
        <w:t xml:space="preserve"> </w:t>
      </w:r>
      <w:r>
        <w:rPr>
          <w:iCs/>
        </w:rPr>
        <w:t>fyzické</w:t>
      </w:r>
      <w:r w:rsidR="00511DB8">
        <w:rPr>
          <w:iCs/>
        </w:rPr>
        <w:t xml:space="preserve">, </w:t>
      </w:r>
      <w:r w:rsidR="000C350F">
        <w:rPr>
          <w:iCs/>
        </w:rPr>
        <w:t xml:space="preserve">podnikající </w:t>
      </w:r>
      <w:r w:rsidR="00511DB8">
        <w:rPr>
          <w:iCs/>
        </w:rPr>
        <w:t>fyzické nebo právnické osobě</w:t>
      </w:r>
      <w:r w:rsidRPr="004A7831">
        <w:rPr>
          <w:iCs/>
        </w:rPr>
        <w:t xml:space="preserve">, </w:t>
      </w:r>
      <w:r w:rsidR="00893C85" w:rsidRPr="00893C85">
        <w:rPr>
          <w:iCs/>
        </w:rPr>
        <w:t>která</w:t>
      </w:r>
      <w:r w:rsidR="00893C85">
        <w:rPr>
          <w:iCs/>
        </w:rPr>
        <w:t xml:space="preserve"> </w:t>
      </w:r>
      <w:r w:rsidR="00893C85" w:rsidRPr="00893C85">
        <w:rPr>
          <w:iCs/>
        </w:rPr>
        <w:t>nepečuje o zachování památky, neudržuje ji v</w:t>
      </w:r>
      <w:r w:rsidR="00F54CEF">
        <w:rPr>
          <w:iCs/>
        </w:rPr>
        <w:t> </w:t>
      </w:r>
      <w:r w:rsidR="00893C85" w:rsidRPr="00893C85">
        <w:rPr>
          <w:iCs/>
        </w:rPr>
        <w:t>dobrém stavu, užívá ji způsobem neodpovídajícím jejímu významu, památkové hodnotě nebo technickému stavu, nechrání ji před ohrožením, poškozením nebo znehodnocením nebo ji z</w:t>
      </w:r>
      <w:r w:rsidR="00893C85">
        <w:rPr>
          <w:iCs/>
        </w:rPr>
        <w:t xml:space="preserve">nehodnotí nebo zničí. </w:t>
      </w:r>
    </w:p>
    <w:p w:rsidR="000C350F" w:rsidRDefault="000C350F" w:rsidP="00F756D0">
      <w:pPr>
        <w:ind w:left="426"/>
        <w:jc w:val="both"/>
        <w:rPr>
          <w:iCs/>
        </w:rPr>
      </w:pPr>
    </w:p>
    <w:p w:rsidR="00725958" w:rsidRPr="000E06DD"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E06DD">
        <w:rPr>
          <w:b/>
          <w:iCs/>
          <w:caps/>
          <w:sz w:val="20"/>
          <w:szCs w:val="20"/>
        </w:rPr>
        <w:t xml:space="preserve">NEJČASTĚJŠÍ DOTAZY VEŘEJNOSTI NA TOTO TÉMA A ODPOVĚDI NA NĚ </w:t>
      </w:r>
    </w:p>
    <w:p w:rsidR="00725958" w:rsidRDefault="002621C5" w:rsidP="00F756D0">
      <w:pPr>
        <w:pStyle w:val="Odstavecseseznamem"/>
        <w:numPr>
          <w:ilvl w:val="0"/>
          <w:numId w:val="10"/>
        </w:numPr>
        <w:ind w:left="851" w:hanging="425"/>
        <w:jc w:val="both"/>
      </w:pPr>
      <w:r>
        <w:t xml:space="preserve">Kdy může být prohlášení </w:t>
      </w:r>
      <w:r w:rsidR="005614C1">
        <w:t>věci nebo stavby</w:t>
      </w:r>
      <w:r>
        <w:t xml:space="preserve"> za kulturní památku zrušeno</w:t>
      </w:r>
      <w:r w:rsidR="00725958">
        <w:t>?</w:t>
      </w:r>
    </w:p>
    <w:p w:rsidR="00725958" w:rsidRDefault="002621C5" w:rsidP="00F756D0">
      <w:pPr>
        <w:ind w:left="851"/>
        <w:jc w:val="both"/>
      </w:pPr>
      <w:r>
        <w:t xml:space="preserve">Prohlášení </w:t>
      </w:r>
      <w:r w:rsidR="005614C1">
        <w:t>věci nebo stavby</w:t>
      </w:r>
      <w:r>
        <w:t xml:space="preserve"> za kulturní památku může být zrušeno pouze v tom případě, pokud k takovému kroku existují mimořádně závažné důvody. </w:t>
      </w:r>
      <w:r w:rsidRPr="001174F6">
        <w:t>Mimořádně závažným důvodem, pro který může být prohlášení určité</w:t>
      </w:r>
      <w:r w:rsidR="00EB3E02">
        <w:t xml:space="preserve"> </w:t>
      </w:r>
      <w:r w:rsidR="005614C1">
        <w:t>věci nebo stavby</w:t>
      </w:r>
      <w:r w:rsidRPr="001174F6">
        <w:t xml:space="preserve"> za kulturní památku zrušeno, je například situace, kdy není možné kulturní památku zachovat vůbec pro její rozsáhlé poškození přírodními živly (například při povodni) anebo je sice možné ji zachovat, ale pro její zachování mu</w:t>
      </w:r>
      <w:r>
        <w:t>s</w:t>
      </w:r>
      <w:r w:rsidRPr="001174F6">
        <w:t>í být provedeny takové zásahy, které znamenají ztrátu její památkové hodnoty.</w:t>
      </w:r>
    </w:p>
    <w:p w:rsidR="00725958" w:rsidRDefault="002621C5" w:rsidP="00F756D0">
      <w:pPr>
        <w:pStyle w:val="Odstavecseseznamem"/>
        <w:numPr>
          <w:ilvl w:val="0"/>
          <w:numId w:val="10"/>
        </w:numPr>
        <w:ind w:left="851" w:hanging="425"/>
        <w:jc w:val="both"/>
      </w:pPr>
      <w:r>
        <w:lastRenderedPageBreak/>
        <w:t>Je špatný stavebně</w:t>
      </w:r>
      <w:r w:rsidR="00F17368">
        <w:t>-</w:t>
      </w:r>
      <w:r>
        <w:t>technický stav kulturní památky důvodem k tomu, aby její památková ochrana byla zrušena</w:t>
      </w:r>
      <w:r w:rsidR="00725958">
        <w:t xml:space="preserve">? </w:t>
      </w:r>
    </w:p>
    <w:p w:rsidR="00725958" w:rsidRPr="0070309D" w:rsidRDefault="008A7509" w:rsidP="00F756D0">
      <w:pPr>
        <w:ind w:left="851"/>
        <w:jc w:val="both"/>
      </w:pPr>
      <w:r>
        <w:t>Špatný stavebně</w:t>
      </w:r>
      <w:r w:rsidR="00F17368">
        <w:t>-</w:t>
      </w:r>
      <w:r>
        <w:t>technický</w:t>
      </w:r>
      <w:r w:rsidR="002621C5" w:rsidRPr="001174F6">
        <w:t xml:space="preserve"> stav kulturní památky </w:t>
      </w:r>
      <w:r w:rsidR="000C350F">
        <w:t>automaticky není</w:t>
      </w:r>
      <w:r w:rsidR="007E3C50">
        <w:t xml:space="preserve"> mimořádně závažným důvodem pro zrušení prohlášení za kulturní památku</w:t>
      </w:r>
      <w:r w:rsidR="000C350F">
        <w:t>, jak ostatně výslovně uvádí i důvodová zpráva k zákonu o státní památkové péči</w:t>
      </w:r>
      <w:r w:rsidR="008C0F92">
        <w:t>. P</w:t>
      </w:r>
      <w:r w:rsidR="007E3C50">
        <w:t xml:space="preserve">ouze v případě, že není kulturní památku možno zachovat buď vůbec, nebo by pro její zachování musely </w:t>
      </w:r>
      <w:r w:rsidR="000C350F">
        <w:t xml:space="preserve">být </w:t>
      </w:r>
      <w:r w:rsidR="007E3C50">
        <w:t>provedeny takové zásahy, které by znamenaly ztrátu její památkové hodnoty</w:t>
      </w:r>
      <w:r w:rsidR="008C0F92">
        <w:t>, může mít dlouhodobě zanedbaný stav vliv na následnou ochranu zejména stavby jako kulturní památku</w:t>
      </w:r>
      <w:r w:rsidR="002621C5" w:rsidRPr="001174F6">
        <w:t>.</w:t>
      </w:r>
      <w:r w:rsidR="002621C5">
        <w:t xml:space="preserve"> </w:t>
      </w:r>
      <w:r w:rsidR="008C0F92">
        <w:t>Pochopitelně v případech, kdy byl závadný stav způsoben vyšší mocí (např. poškození v důsledku povodně) nebo třetí osobou, jejíž jednání nemohl vlastník kulturní památky ovlivnit (dopravní nehoda nebo žhářský útok, v jehož důsledku byla zásadním způsobem zasažena hmotná podstata kulturní památky)</w:t>
      </w:r>
      <w:r w:rsidR="000E06DD">
        <w:t>, hraje špatný stavebně-technický stav kulturní památky a možnost záchrany autentických hodnot kulturní památky významnou roli.</w:t>
      </w:r>
    </w:p>
    <w:p w:rsidR="00725958" w:rsidRPr="002621C5" w:rsidRDefault="002621C5" w:rsidP="00F756D0">
      <w:pPr>
        <w:pStyle w:val="Odstavecseseznamem"/>
        <w:numPr>
          <w:ilvl w:val="0"/>
          <w:numId w:val="10"/>
        </w:numPr>
        <w:ind w:left="851" w:hanging="425"/>
        <w:jc w:val="both"/>
      </w:pPr>
      <w:r w:rsidRPr="002621C5">
        <w:t>Jak řízení o zrušení prohlášení</w:t>
      </w:r>
      <w:r w:rsidR="00EB3E02">
        <w:t xml:space="preserve"> </w:t>
      </w:r>
      <w:r w:rsidR="005614C1">
        <w:t>věci nebo stavby</w:t>
      </w:r>
      <w:r w:rsidRPr="002621C5">
        <w:t xml:space="preserve"> za kulturní památku probíhá</w:t>
      </w:r>
      <w:r w:rsidR="00725958" w:rsidRPr="002621C5">
        <w:t>?</w:t>
      </w:r>
      <w:r w:rsidR="00F54CEF">
        <w:t xml:space="preserve"> </w:t>
      </w:r>
    </w:p>
    <w:p w:rsidR="00725958" w:rsidRDefault="002621C5" w:rsidP="00F756D0">
      <w:pPr>
        <w:ind w:left="851"/>
        <w:jc w:val="both"/>
      </w:pPr>
      <w:r w:rsidRPr="002621C5">
        <w:t>Řízení o zrušení prohlášení</w:t>
      </w:r>
      <w:r w:rsidR="00EB3E02">
        <w:t xml:space="preserve"> </w:t>
      </w:r>
      <w:r w:rsidR="005614C1">
        <w:t>věci nebo stavby</w:t>
      </w:r>
      <w:r w:rsidRPr="002621C5">
        <w:t xml:space="preserve"> za kulturní památku </w:t>
      </w:r>
      <w:r w:rsidR="001A6443">
        <w:t xml:space="preserve">bývá </w:t>
      </w:r>
      <w:r w:rsidRPr="002621C5">
        <w:t>zahájeno především na základě žádosti. Tuto žádost je oprávněn podat vlastník kulturní</w:t>
      </w:r>
      <w:r w:rsidR="00D274CC">
        <w:t xml:space="preserve"> památky a také právnická osoba</w:t>
      </w:r>
      <w:r w:rsidRPr="002621C5">
        <w:t>, která sice vlastníkem kulturní památky není, ale na zrušení jejího prohlášení za kulturní památku prokáže právní zájem. Ministerstvo kultury však také může zahájit řízení z</w:t>
      </w:r>
      <w:r w:rsidR="002C36E7">
        <w:t> moci úřední</w:t>
      </w:r>
      <w:r w:rsidRPr="002621C5">
        <w:t>. V</w:t>
      </w:r>
      <w:r w:rsidR="006A545D">
        <w:t xml:space="preserve"> </w:t>
      </w:r>
      <w:r w:rsidRPr="002621C5">
        <w:t>řízení o prohlášení si Ministerstvo kultury opatřuje zejména vyjádření krajského úřadu, obecního úřadu obce s rozšířenou působností a Národního památkového ústavu (jde-li o</w:t>
      </w:r>
      <w:r w:rsidR="00BC6163">
        <w:t> </w:t>
      </w:r>
      <w:r w:rsidRPr="002621C5">
        <w:t xml:space="preserve">archeologický nález, pak i vyjádření Akademie věd České republiky). Vlastníkovi </w:t>
      </w:r>
      <w:r w:rsidR="005614C1">
        <w:t>věci nebo stavby</w:t>
      </w:r>
      <w:r w:rsidRPr="002621C5">
        <w:t xml:space="preserve"> dává Ministerstvo kultury možnost se v řízení vyjadřovat, navrhovat důkazy a</w:t>
      </w:r>
      <w:r w:rsidR="009D3E71">
        <w:t> </w:t>
      </w:r>
      <w:r w:rsidRPr="002621C5">
        <w:t xml:space="preserve">seznamovat se se shromážděnými podklady. Prohlášení </w:t>
      </w:r>
      <w:r w:rsidR="005614C1">
        <w:t>věci nebo stavby</w:t>
      </w:r>
      <w:r w:rsidRPr="002621C5">
        <w:t xml:space="preserve"> za kulturní památku může být zrušeno pouze z mimořádně závažných důvodů. V řízení Ministerstvo kultury zjišťuje, zda jsou </w:t>
      </w:r>
      <w:r w:rsidR="00D34618">
        <w:t>zde</w:t>
      </w:r>
      <w:r w:rsidR="00D34618" w:rsidRPr="002621C5">
        <w:t xml:space="preserve"> </w:t>
      </w:r>
      <w:r w:rsidRPr="002621C5">
        <w:t xml:space="preserve">mimořádně závažné důvody </w:t>
      </w:r>
      <w:r w:rsidR="00D34618">
        <w:t>pro zrušení prohlášení; v případě žádosti o zrušení prohlášení je posuzován význam mimořádně závažných důvodů uvedených v žádosti o zrušení prohlášení.</w:t>
      </w:r>
      <w:r>
        <w:t xml:space="preserve"> </w:t>
      </w:r>
    </w:p>
    <w:p w:rsidR="008C0F92" w:rsidRDefault="008C0F92" w:rsidP="00F756D0">
      <w:pPr>
        <w:pStyle w:val="Odstavecseseznamem"/>
        <w:numPr>
          <w:ilvl w:val="0"/>
          <w:numId w:val="10"/>
        </w:numPr>
        <w:ind w:left="851" w:hanging="425"/>
        <w:jc w:val="both"/>
      </w:pPr>
      <w:r>
        <w:t>Je následné zrušení prohlášení kulturní památky důvodem pro zastavení probíhajícího přestupkového řízení?</w:t>
      </w:r>
    </w:p>
    <w:p w:rsidR="008C0F92" w:rsidRDefault="008C0F92" w:rsidP="00F756D0">
      <w:pPr>
        <w:pStyle w:val="Odstavecseseznamem"/>
        <w:ind w:left="851"/>
        <w:jc w:val="both"/>
      </w:pPr>
      <w:r>
        <w:t>Není. Přijetí rozhodnutí o zrušení prohlášení za kulturní památku nemá bezprostřední vliv na již zahájené přestupkové řízení, jehož předmětem je neplnění povinností vlastníka kulturní památky nebo postih za provádění prací bez závazného stanoviska orgánu státní památkové péče. Dokonce vydání rozhodnutí o zrušení prohlášení za kulturní památku může být i důvodem pro následné zahájení přestupkového řízení, jehož předmětem by mohlo být nedodržování povinností vlastníka kulturní památky do vydání rozhodnutí o zrušení prohlášení za kulturní památku.</w:t>
      </w:r>
    </w:p>
    <w:p w:rsidR="000C350F" w:rsidRDefault="000C350F" w:rsidP="00F756D0">
      <w:pPr>
        <w:ind w:left="851"/>
        <w:jc w:val="both"/>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Příslušné informace můžete získat také z jiných zdrojů nebo v jiné formě</w:t>
      </w:r>
    </w:p>
    <w:p w:rsidR="00725958" w:rsidRDefault="000C350F" w:rsidP="00F756D0">
      <w:pPr>
        <w:ind w:left="426"/>
        <w:jc w:val="both"/>
        <w:rPr>
          <w:rStyle w:val="Siln"/>
          <w:b w:val="0"/>
        </w:rPr>
      </w:pPr>
      <w:r>
        <w:t>Materiál „</w:t>
      </w:r>
      <w:hyperlink r:id="rId7" w:history="1">
        <w:r w:rsidR="00755393">
          <w:rPr>
            <w:rStyle w:val="Hypertextovodkaz"/>
            <w:color w:val="0000FF"/>
            <w:u w:val="single"/>
          </w:rPr>
          <w:t>Příručka vlastníka k</w:t>
        </w:r>
        <w:bookmarkStart w:id="9" w:name="_GoBack"/>
        <w:bookmarkEnd w:id="9"/>
        <w:r w:rsidR="00755393">
          <w:rPr>
            <w:rStyle w:val="Hypertextovodkaz"/>
            <w:color w:val="0000FF"/>
            <w:u w:val="single"/>
          </w:rPr>
          <w:t>u</w:t>
        </w:r>
        <w:r w:rsidR="00755393">
          <w:rPr>
            <w:rStyle w:val="Hypertextovodkaz"/>
            <w:color w:val="0000FF"/>
            <w:u w:val="single"/>
          </w:rPr>
          <w:t>lturní památky</w:t>
        </w:r>
      </w:hyperlink>
      <w:r>
        <w:rPr>
          <w:color w:val="333333"/>
        </w:rPr>
        <w:t xml:space="preserve">“ je k dispozici </w:t>
      </w:r>
      <w:r>
        <w:t xml:space="preserve">na webových stánkách </w:t>
      </w:r>
      <w:hyperlink r:id="rId8" w:history="1">
        <w:r>
          <w:rPr>
            <w:rStyle w:val="Hypertextovodkaz"/>
            <w:color w:val="0000FF"/>
            <w:u w:val="single"/>
          </w:rPr>
          <w:t>Ministerstva kultury</w:t>
        </w:r>
      </w:hyperlink>
      <w:r>
        <w:rPr>
          <w:rStyle w:val="Siln"/>
          <w:b w:val="0"/>
        </w:rPr>
        <w:t>.</w:t>
      </w:r>
    </w:p>
    <w:p w:rsidR="000C350F" w:rsidRPr="00BE16CC" w:rsidRDefault="000C350F" w:rsidP="00F756D0">
      <w:pPr>
        <w:ind w:left="426"/>
        <w:jc w:val="both"/>
        <w:rPr>
          <w:b/>
        </w:rPr>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t>Související situace</w:t>
      </w:r>
    </w:p>
    <w:p w:rsidR="005E2DB6" w:rsidRPr="0000646E" w:rsidRDefault="0000646E" w:rsidP="00F756D0">
      <w:pPr>
        <w:ind w:left="426"/>
        <w:jc w:val="both"/>
      </w:pPr>
      <w:r>
        <w:t>----------------------------</w:t>
      </w:r>
    </w:p>
    <w:p w:rsidR="000C350F" w:rsidRPr="00F17368" w:rsidRDefault="000C350F" w:rsidP="00F756D0">
      <w:pPr>
        <w:ind w:left="426"/>
        <w:jc w:val="both"/>
      </w:pPr>
    </w:p>
    <w:p w:rsidR="000E06DD" w:rsidRPr="0000721A" w:rsidRDefault="000E06DD" w:rsidP="00F756D0">
      <w:pPr>
        <w:numPr>
          <w:ilvl w:val="0"/>
          <w:numId w:val="1"/>
        </w:numPr>
        <w:tabs>
          <w:tab w:val="clear" w:pos="720"/>
          <w:tab w:val="num" w:pos="426"/>
        </w:tabs>
        <w:spacing w:after="60"/>
        <w:ind w:left="425" w:hanging="425"/>
        <w:jc w:val="both"/>
        <w:outlineLvl w:val="0"/>
        <w:rPr>
          <w:b/>
          <w:iCs/>
          <w:caps/>
          <w:sz w:val="20"/>
          <w:szCs w:val="20"/>
        </w:rPr>
      </w:pPr>
      <w:r w:rsidRPr="0000721A">
        <w:rPr>
          <w:b/>
          <w:iCs/>
          <w:caps/>
          <w:sz w:val="20"/>
          <w:szCs w:val="20"/>
        </w:rPr>
        <w:t>Za správnost návodu odpovídá útvar</w:t>
      </w:r>
    </w:p>
    <w:p w:rsidR="000E06DD" w:rsidRPr="008B0C49" w:rsidRDefault="000E06DD" w:rsidP="00F756D0">
      <w:pPr>
        <w:ind w:left="426"/>
        <w:jc w:val="both"/>
        <w:rPr>
          <w:b/>
        </w:rPr>
      </w:pPr>
      <w:r w:rsidRPr="008B0C49">
        <w:t>O</w:t>
      </w:r>
      <w:r>
        <w:t>dbor památkové péče</w:t>
      </w:r>
    </w:p>
    <w:p w:rsidR="000E06DD" w:rsidRDefault="000E06DD" w:rsidP="00561BC4">
      <w:pPr>
        <w:ind w:left="426"/>
        <w:jc w:val="both"/>
        <w:rPr>
          <w:b/>
          <w:iCs/>
          <w:caps/>
          <w:sz w:val="20"/>
          <w:szCs w:val="20"/>
        </w:rPr>
      </w:pPr>
    </w:p>
    <w:p w:rsidR="00561BC4" w:rsidRDefault="00561BC4">
      <w:pPr>
        <w:rPr>
          <w:b/>
          <w:iCs/>
          <w:caps/>
          <w:sz w:val="20"/>
          <w:szCs w:val="20"/>
        </w:rPr>
      </w:pPr>
      <w:r>
        <w:rPr>
          <w:b/>
          <w:iCs/>
          <w:caps/>
          <w:sz w:val="20"/>
          <w:szCs w:val="20"/>
        </w:rPr>
        <w:br w:type="page"/>
      </w: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C350F">
        <w:rPr>
          <w:b/>
          <w:iCs/>
          <w:caps/>
          <w:sz w:val="20"/>
          <w:szCs w:val="20"/>
        </w:rPr>
        <w:lastRenderedPageBreak/>
        <w:t>Návod je zpracován podle právního stavu ke dni</w:t>
      </w:r>
    </w:p>
    <w:p w:rsidR="00B71D37" w:rsidRDefault="006C03F1" w:rsidP="00F756D0">
      <w:pPr>
        <w:ind w:left="426"/>
        <w:jc w:val="both"/>
      </w:pPr>
      <w:r>
        <w:t>1. </w:t>
      </w:r>
      <w:r w:rsidR="00954372">
        <w:t>6</w:t>
      </w:r>
      <w:r w:rsidR="00B71D37">
        <w:t>. </w:t>
      </w:r>
      <w:r w:rsidR="00B71D37" w:rsidRPr="007D4C7C">
        <w:t>20</w:t>
      </w:r>
      <w:r w:rsidR="00D34618">
        <w:t>20</w:t>
      </w:r>
    </w:p>
    <w:p w:rsidR="000C350F" w:rsidRPr="008B0C49" w:rsidRDefault="000C350F" w:rsidP="00F756D0">
      <w:pPr>
        <w:ind w:left="426"/>
        <w:jc w:val="both"/>
      </w:pPr>
    </w:p>
    <w:p w:rsidR="00725958" w:rsidRPr="000C350F" w:rsidRDefault="00725958" w:rsidP="00F756D0">
      <w:pPr>
        <w:numPr>
          <w:ilvl w:val="0"/>
          <w:numId w:val="1"/>
        </w:numPr>
        <w:tabs>
          <w:tab w:val="clear" w:pos="720"/>
          <w:tab w:val="num" w:pos="426"/>
        </w:tabs>
        <w:spacing w:after="60"/>
        <w:ind w:left="426" w:hanging="426"/>
        <w:jc w:val="both"/>
        <w:outlineLvl w:val="0"/>
        <w:rPr>
          <w:b/>
          <w:iCs/>
          <w:caps/>
          <w:sz w:val="20"/>
          <w:szCs w:val="20"/>
        </w:rPr>
      </w:pPr>
      <w:r w:rsidRPr="000E06DD">
        <w:rPr>
          <w:b/>
          <w:iCs/>
          <w:caps/>
          <w:sz w:val="20"/>
          <w:szCs w:val="20"/>
        </w:rPr>
        <w:t>KDY BYL NÁVOD NAPOSLEDY AKTUALIZOVÁN NEBO BYLA OVĚŘENA JEHO SPRÁVNOST</w:t>
      </w:r>
    </w:p>
    <w:p w:rsidR="000C350F" w:rsidRDefault="005614C1" w:rsidP="00F756D0">
      <w:pPr>
        <w:ind w:left="426"/>
        <w:jc w:val="both"/>
      </w:pPr>
      <w:bookmarkStart w:id="10" w:name="Text18"/>
      <w:bookmarkEnd w:id="10"/>
      <w:r>
        <w:t>1.</w:t>
      </w:r>
      <w:r w:rsidR="004050E3">
        <w:t xml:space="preserve"> </w:t>
      </w:r>
      <w:r w:rsidR="00954372">
        <w:t>6</w:t>
      </w:r>
      <w:r>
        <w:t>. </w:t>
      </w:r>
      <w:r w:rsidRPr="007D4C7C">
        <w:t>20</w:t>
      </w:r>
      <w:r w:rsidR="00D34618">
        <w:t>20</w:t>
      </w:r>
    </w:p>
    <w:sectPr w:rsidR="000C3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9FB"/>
    <w:multiLevelType w:val="hybridMultilevel"/>
    <w:tmpl w:val="3A1CB41E"/>
    <w:lvl w:ilvl="0" w:tplc="1612F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D9E300C"/>
    <w:multiLevelType w:val="hybridMultilevel"/>
    <w:tmpl w:val="ED603B00"/>
    <w:lvl w:ilvl="0" w:tplc="0EF8A91E">
      <w:start w:val="1"/>
      <w:numFmt w:val="bullet"/>
      <w:lvlText w:val=""/>
      <w:lvlJc w:val="left"/>
      <w:pPr>
        <w:ind w:left="1440" w:hanging="360"/>
      </w:pPr>
      <w:rPr>
        <w:rFonts w:ascii="Wingdings 2" w:hAnsi="Wingdings 2"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33365948"/>
    <w:multiLevelType w:val="hybridMultilevel"/>
    <w:tmpl w:val="0BBA25C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5275582"/>
    <w:multiLevelType w:val="hybridMultilevel"/>
    <w:tmpl w:val="F01283D0"/>
    <w:lvl w:ilvl="0" w:tplc="1A3860FE">
      <w:start w:val="1"/>
      <w:numFmt w:val="lowerLetter"/>
      <w:lvlText w:val="%1)"/>
      <w:lvlJc w:val="left"/>
      <w:pPr>
        <w:tabs>
          <w:tab w:val="num" w:pos="1428"/>
        </w:tabs>
        <w:ind w:left="1428" w:hanging="360"/>
      </w:pPr>
      <w:rPr>
        <w:rFonts w:ascii="Times New Roman" w:eastAsia="Times New Roman" w:hAnsi="Times New Roman" w:cs="Times New Roman"/>
      </w:rPr>
    </w:lvl>
    <w:lvl w:ilvl="1" w:tplc="A2CCDDF0">
      <w:start w:val="1"/>
      <w:numFmt w:val="decimal"/>
      <w:lvlText w:val="%2)"/>
      <w:lvlJc w:val="left"/>
      <w:pPr>
        <w:tabs>
          <w:tab w:val="num" w:pos="2148"/>
        </w:tabs>
        <w:ind w:left="2148" w:hanging="360"/>
      </w:pPr>
      <w:rPr>
        <w:lang w:val="fr-FR"/>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nsid w:val="37EA5B24"/>
    <w:multiLevelType w:val="hybridMultilevel"/>
    <w:tmpl w:val="8B38506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3C293527"/>
    <w:multiLevelType w:val="hybridMultilevel"/>
    <w:tmpl w:val="AB26459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4A3A6E"/>
    <w:multiLevelType w:val="hybridMultilevel"/>
    <w:tmpl w:val="6AB62734"/>
    <w:lvl w:ilvl="0" w:tplc="04050017">
      <w:start w:val="1"/>
      <w:numFmt w:val="lowerLetter"/>
      <w:lvlText w:val="%1)"/>
      <w:lvlJc w:val="left"/>
      <w:pPr>
        <w:tabs>
          <w:tab w:val="num" w:pos="1778"/>
        </w:tabs>
        <w:ind w:left="1778" w:hanging="360"/>
      </w:pPr>
      <w:rPr>
        <w:rFonts w:hint="default"/>
      </w:rPr>
    </w:lvl>
    <w:lvl w:ilvl="1" w:tplc="04050019" w:tentative="1">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7">
    <w:nsid w:val="49EE06DC"/>
    <w:multiLevelType w:val="hybridMultilevel"/>
    <w:tmpl w:val="58D2E940"/>
    <w:lvl w:ilvl="0" w:tplc="A2CCDDF0">
      <w:start w:val="1"/>
      <w:numFmt w:val="decimal"/>
      <w:lvlText w:val="%1)"/>
      <w:lvlJc w:val="left"/>
      <w:pPr>
        <w:tabs>
          <w:tab w:val="num" w:pos="720"/>
        </w:tabs>
        <w:ind w:left="720" w:hanging="360"/>
      </w:pPr>
      <w:rPr>
        <w:lang w:val="fr-FR"/>
      </w:rPr>
    </w:lvl>
    <w:lvl w:ilvl="1" w:tplc="04050019">
      <w:start w:val="1"/>
      <w:numFmt w:val="lowerLetter"/>
      <w:lvlText w:val="%2."/>
      <w:lvlJc w:val="left"/>
      <w:pPr>
        <w:tabs>
          <w:tab w:val="num" w:pos="1440"/>
        </w:tabs>
        <w:ind w:left="1440" w:hanging="360"/>
      </w:pPr>
    </w:lvl>
    <w:lvl w:ilvl="2" w:tplc="EE7007D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68B6746"/>
    <w:multiLevelType w:val="hybridMultilevel"/>
    <w:tmpl w:val="56B24BC0"/>
    <w:lvl w:ilvl="0" w:tplc="3BD4A4DA">
      <w:start w:val="1"/>
      <w:numFmt w:val="decimal"/>
      <w:lvlText w:val="%1."/>
      <w:lvlJc w:val="left"/>
      <w:pPr>
        <w:tabs>
          <w:tab w:val="num" w:pos="720"/>
        </w:tabs>
        <w:ind w:left="720" w:hanging="360"/>
      </w:pPr>
      <w:rPr>
        <w:b/>
      </w:rPr>
    </w:lvl>
    <w:lvl w:ilvl="1" w:tplc="B55C0344">
      <w:start w:val="1"/>
      <w:numFmt w:val="bullet"/>
      <w:lvlText w:val=""/>
      <w:lvlJc w:val="left"/>
      <w:pPr>
        <w:tabs>
          <w:tab w:val="num" w:pos="1590"/>
        </w:tabs>
        <w:ind w:left="1590" w:hanging="510"/>
      </w:pPr>
      <w:rPr>
        <w:rFonts w:ascii="Wingdings 2" w:hAnsi="Wingdings 2" w:hint="default"/>
        <w:b/>
      </w:rPr>
    </w:lvl>
    <w:lvl w:ilvl="2" w:tplc="7C52BD1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03635CC"/>
    <w:multiLevelType w:val="hybridMultilevel"/>
    <w:tmpl w:val="B5A2A902"/>
    <w:lvl w:ilvl="0" w:tplc="5B367F80">
      <w:start w:val="1"/>
      <w:numFmt w:val="decimal"/>
      <w:lvlText w:val="%1."/>
      <w:lvlJc w:val="left"/>
      <w:pPr>
        <w:tabs>
          <w:tab w:val="num" w:pos="720"/>
        </w:tabs>
        <w:ind w:left="720" w:hanging="360"/>
      </w:pPr>
      <w:rPr>
        <w:b/>
        <w:sz w:val="20"/>
        <w:szCs w:val="20"/>
      </w:rPr>
    </w:lvl>
    <w:lvl w:ilvl="1" w:tplc="70F4ADA2">
      <w:start w:val="2"/>
      <w:numFmt w:val="bullet"/>
      <w:lvlText w:val="-"/>
      <w:lvlJc w:val="left"/>
      <w:pPr>
        <w:tabs>
          <w:tab w:val="num" w:pos="1260"/>
        </w:tabs>
        <w:ind w:left="1260" w:hanging="360"/>
      </w:pPr>
      <w:rPr>
        <w:rFonts w:ascii="Times New Roman" w:eastAsia="Times New Roman" w:hAnsi="Times New Roman" w:cs="Times New Roman" w:hint="default"/>
        <w:b/>
      </w:rPr>
    </w:lvl>
    <w:lvl w:ilvl="2" w:tplc="7C52BD12">
      <w:start w:val="1"/>
      <w:numFmt w:val="lowerLetter"/>
      <w:lvlText w:val="%3)"/>
      <w:lvlJc w:val="left"/>
      <w:pPr>
        <w:tabs>
          <w:tab w:val="num" w:pos="2340"/>
        </w:tabs>
        <w:ind w:left="2340" w:hanging="360"/>
      </w:pPr>
      <w:rPr>
        <w:rFonts w:hint="default"/>
      </w:rPr>
    </w:lvl>
    <w:lvl w:ilvl="3" w:tplc="0EF8A91E">
      <w:start w:val="1"/>
      <w:numFmt w:val="bullet"/>
      <w:lvlText w:val=""/>
      <w:lvlJc w:val="left"/>
      <w:pPr>
        <w:tabs>
          <w:tab w:val="num" w:pos="2880"/>
        </w:tabs>
        <w:ind w:left="2880" w:hanging="360"/>
      </w:pPr>
      <w:rPr>
        <w:rFonts w:ascii="Wingdings 2" w:hAnsi="Wingdings 2"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7"/>
  </w:num>
  <w:num w:numId="4">
    <w:abstractNumId w:val="3"/>
  </w:num>
  <w:num w:numId="5">
    <w:abstractNumId w:val="2"/>
  </w:num>
  <w:num w:numId="6">
    <w:abstractNumId w:val="6"/>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58"/>
    <w:rsid w:val="0000646E"/>
    <w:rsid w:val="000114C4"/>
    <w:rsid w:val="000331C4"/>
    <w:rsid w:val="000549EF"/>
    <w:rsid w:val="00090529"/>
    <w:rsid w:val="000C350F"/>
    <w:rsid w:val="000C44DD"/>
    <w:rsid w:val="000E06DD"/>
    <w:rsid w:val="000E1CB0"/>
    <w:rsid w:val="00137B22"/>
    <w:rsid w:val="0017119D"/>
    <w:rsid w:val="001A6443"/>
    <w:rsid w:val="00200822"/>
    <w:rsid w:val="00215424"/>
    <w:rsid w:val="00252A64"/>
    <w:rsid w:val="002621C5"/>
    <w:rsid w:val="002C0D4B"/>
    <w:rsid w:val="002C36E7"/>
    <w:rsid w:val="00315E82"/>
    <w:rsid w:val="0032430F"/>
    <w:rsid w:val="003715EB"/>
    <w:rsid w:val="003740DD"/>
    <w:rsid w:val="003755B7"/>
    <w:rsid w:val="003954FD"/>
    <w:rsid w:val="003B3F79"/>
    <w:rsid w:val="004050E3"/>
    <w:rsid w:val="00434800"/>
    <w:rsid w:val="00487D32"/>
    <w:rsid w:val="004925CC"/>
    <w:rsid w:val="00511DB8"/>
    <w:rsid w:val="0055434C"/>
    <w:rsid w:val="005614C1"/>
    <w:rsid w:val="00561BC4"/>
    <w:rsid w:val="005D0B3C"/>
    <w:rsid w:val="005E2DB6"/>
    <w:rsid w:val="005F15C3"/>
    <w:rsid w:val="006A545D"/>
    <w:rsid w:val="006B4874"/>
    <w:rsid w:val="006C03F1"/>
    <w:rsid w:val="006F4D1C"/>
    <w:rsid w:val="0071507D"/>
    <w:rsid w:val="00725958"/>
    <w:rsid w:val="00755393"/>
    <w:rsid w:val="00764220"/>
    <w:rsid w:val="00774EE7"/>
    <w:rsid w:val="007E3C50"/>
    <w:rsid w:val="007F30A7"/>
    <w:rsid w:val="0084568C"/>
    <w:rsid w:val="00893C85"/>
    <w:rsid w:val="008A7509"/>
    <w:rsid w:val="008C0F92"/>
    <w:rsid w:val="008C28D6"/>
    <w:rsid w:val="008E1AE3"/>
    <w:rsid w:val="009024E0"/>
    <w:rsid w:val="00954372"/>
    <w:rsid w:val="00994434"/>
    <w:rsid w:val="009C783B"/>
    <w:rsid w:val="009D3E71"/>
    <w:rsid w:val="00B71D37"/>
    <w:rsid w:val="00BB3060"/>
    <w:rsid w:val="00BC6163"/>
    <w:rsid w:val="00C3782D"/>
    <w:rsid w:val="00C9748B"/>
    <w:rsid w:val="00CD73E3"/>
    <w:rsid w:val="00CF21F9"/>
    <w:rsid w:val="00D274CC"/>
    <w:rsid w:val="00D34618"/>
    <w:rsid w:val="00D61A82"/>
    <w:rsid w:val="00DD387A"/>
    <w:rsid w:val="00DD4EE1"/>
    <w:rsid w:val="00DF55BA"/>
    <w:rsid w:val="00E404BC"/>
    <w:rsid w:val="00E440AC"/>
    <w:rsid w:val="00E60EE5"/>
    <w:rsid w:val="00EA30D8"/>
    <w:rsid w:val="00EB3E02"/>
    <w:rsid w:val="00EF78D2"/>
    <w:rsid w:val="00F17368"/>
    <w:rsid w:val="00F54CEF"/>
    <w:rsid w:val="00F75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25958"/>
    <w:rPr>
      <w:sz w:val="24"/>
      <w:szCs w:val="24"/>
    </w:rPr>
  </w:style>
  <w:style w:type="paragraph" w:styleId="Nadpis1">
    <w:name w:val="heading 1"/>
    <w:aliases w:val="muj"/>
    <w:basedOn w:val="Normln"/>
    <w:next w:val="Normln"/>
    <w:link w:val="Nadpis1Char"/>
    <w:qFormat/>
    <w:rsid w:val="00725958"/>
    <w:pPr>
      <w:keepNext/>
      <w:spacing w:before="240" w:after="60"/>
      <w:outlineLvl w:val="0"/>
    </w:pPr>
    <w:rPr>
      <w:rFonts w:cs="Arial"/>
      <w:b/>
      <w:bCs/>
      <w:caps/>
      <w:kern w:val="3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25958"/>
    <w:rPr>
      <w:strike w:val="0"/>
      <w:dstrike w:val="0"/>
      <w:color w:val="2F4A9A"/>
      <w:u w:val="none"/>
      <w:effect w:val="none"/>
    </w:rPr>
  </w:style>
  <w:style w:type="paragraph" w:styleId="Normlnweb">
    <w:name w:val="Normal (Web)"/>
    <w:basedOn w:val="Normln"/>
    <w:rsid w:val="00725958"/>
    <w:pPr>
      <w:spacing w:before="100" w:beforeAutospacing="1" w:after="100" w:afterAutospacing="1"/>
    </w:pPr>
  </w:style>
  <w:style w:type="character" w:styleId="Siln">
    <w:name w:val="Strong"/>
    <w:qFormat/>
    <w:rsid w:val="00725958"/>
    <w:rPr>
      <w:b/>
      <w:bCs/>
    </w:rPr>
  </w:style>
  <w:style w:type="character" w:customStyle="1" w:styleId="Nadpis1Char">
    <w:name w:val="Nadpis 1 Char"/>
    <w:aliases w:val="muj Char"/>
    <w:link w:val="Nadpis1"/>
    <w:rsid w:val="00725958"/>
    <w:rPr>
      <w:rFonts w:cs="Arial"/>
      <w:b/>
      <w:bCs/>
      <w:caps/>
      <w:kern w:val="32"/>
      <w:lang w:val="cs-CZ" w:eastAsia="cs-CZ" w:bidi="ar-SA"/>
    </w:rPr>
  </w:style>
  <w:style w:type="character" w:styleId="Odkaznakoment">
    <w:name w:val="annotation reference"/>
    <w:semiHidden/>
    <w:rsid w:val="00D274CC"/>
    <w:rPr>
      <w:sz w:val="16"/>
      <w:szCs w:val="16"/>
    </w:rPr>
  </w:style>
  <w:style w:type="paragraph" w:styleId="Textkomente">
    <w:name w:val="annotation text"/>
    <w:basedOn w:val="Normln"/>
    <w:semiHidden/>
    <w:rsid w:val="00D274CC"/>
    <w:rPr>
      <w:sz w:val="20"/>
      <w:szCs w:val="20"/>
    </w:rPr>
  </w:style>
  <w:style w:type="paragraph" w:styleId="Pedmtkomente">
    <w:name w:val="annotation subject"/>
    <w:basedOn w:val="Textkomente"/>
    <w:next w:val="Textkomente"/>
    <w:semiHidden/>
    <w:rsid w:val="00D274CC"/>
    <w:rPr>
      <w:b/>
      <w:bCs/>
    </w:rPr>
  </w:style>
  <w:style w:type="paragraph" w:styleId="Textbubliny">
    <w:name w:val="Balloon Text"/>
    <w:basedOn w:val="Normln"/>
    <w:semiHidden/>
    <w:rsid w:val="00D274CC"/>
    <w:rPr>
      <w:rFonts w:ascii="Tahoma" w:hAnsi="Tahoma" w:cs="Tahoma"/>
      <w:sz w:val="16"/>
      <w:szCs w:val="16"/>
    </w:rPr>
  </w:style>
  <w:style w:type="character" w:styleId="Sledovanodkaz">
    <w:name w:val="FollowedHyperlink"/>
    <w:rsid w:val="00315E82"/>
    <w:rPr>
      <w:color w:val="800080"/>
      <w:u w:val="single"/>
    </w:rPr>
  </w:style>
  <w:style w:type="paragraph" w:styleId="Odstavecseseznamem">
    <w:name w:val="List Paragraph"/>
    <w:basedOn w:val="Normln"/>
    <w:uiPriority w:val="34"/>
    <w:qFormat/>
    <w:rsid w:val="000C35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25958"/>
    <w:rPr>
      <w:sz w:val="24"/>
      <w:szCs w:val="24"/>
    </w:rPr>
  </w:style>
  <w:style w:type="paragraph" w:styleId="Nadpis1">
    <w:name w:val="heading 1"/>
    <w:aliases w:val="muj"/>
    <w:basedOn w:val="Normln"/>
    <w:next w:val="Normln"/>
    <w:link w:val="Nadpis1Char"/>
    <w:qFormat/>
    <w:rsid w:val="00725958"/>
    <w:pPr>
      <w:keepNext/>
      <w:spacing w:before="240" w:after="60"/>
      <w:outlineLvl w:val="0"/>
    </w:pPr>
    <w:rPr>
      <w:rFonts w:cs="Arial"/>
      <w:b/>
      <w:bCs/>
      <w:caps/>
      <w:kern w:val="3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25958"/>
    <w:rPr>
      <w:strike w:val="0"/>
      <w:dstrike w:val="0"/>
      <w:color w:val="2F4A9A"/>
      <w:u w:val="none"/>
      <w:effect w:val="none"/>
    </w:rPr>
  </w:style>
  <w:style w:type="paragraph" w:styleId="Normlnweb">
    <w:name w:val="Normal (Web)"/>
    <w:basedOn w:val="Normln"/>
    <w:rsid w:val="00725958"/>
    <w:pPr>
      <w:spacing w:before="100" w:beforeAutospacing="1" w:after="100" w:afterAutospacing="1"/>
    </w:pPr>
  </w:style>
  <w:style w:type="character" w:styleId="Siln">
    <w:name w:val="Strong"/>
    <w:qFormat/>
    <w:rsid w:val="00725958"/>
    <w:rPr>
      <w:b/>
      <w:bCs/>
    </w:rPr>
  </w:style>
  <w:style w:type="character" w:customStyle="1" w:styleId="Nadpis1Char">
    <w:name w:val="Nadpis 1 Char"/>
    <w:aliases w:val="muj Char"/>
    <w:link w:val="Nadpis1"/>
    <w:rsid w:val="00725958"/>
    <w:rPr>
      <w:rFonts w:cs="Arial"/>
      <w:b/>
      <w:bCs/>
      <w:caps/>
      <w:kern w:val="32"/>
      <w:lang w:val="cs-CZ" w:eastAsia="cs-CZ" w:bidi="ar-SA"/>
    </w:rPr>
  </w:style>
  <w:style w:type="character" w:styleId="Odkaznakoment">
    <w:name w:val="annotation reference"/>
    <w:semiHidden/>
    <w:rsid w:val="00D274CC"/>
    <w:rPr>
      <w:sz w:val="16"/>
      <w:szCs w:val="16"/>
    </w:rPr>
  </w:style>
  <w:style w:type="paragraph" w:styleId="Textkomente">
    <w:name w:val="annotation text"/>
    <w:basedOn w:val="Normln"/>
    <w:semiHidden/>
    <w:rsid w:val="00D274CC"/>
    <w:rPr>
      <w:sz w:val="20"/>
      <w:szCs w:val="20"/>
    </w:rPr>
  </w:style>
  <w:style w:type="paragraph" w:styleId="Pedmtkomente">
    <w:name w:val="annotation subject"/>
    <w:basedOn w:val="Textkomente"/>
    <w:next w:val="Textkomente"/>
    <w:semiHidden/>
    <w:rsid w:val="00D274CC"/>
    <w:rPr>
      <w:b/>
      <w:bCs/>
    </w:rPr>
  </w:style>
  <w:style w:type="paragraph" w:styleId="Textbubliny">
    <w:name w:val="Balloon Text"/>
    <w:basedOn w:val="Normln"/>
    <w:semiHidden/>
    <w:rsid w:val="00D274CC"/>
    <w:rPr>
      <w:rFonts w:ascii="Tahoma" w:hAnsi="Tahoma" w:cs="Tahoma"/>
      <w:sz w:val="16"/>
      <w:szCs w:val="16"/>
    </w:rPr>
  </w:style>
  <w:style w:type="character" w:styleId="Sledovanodkaz">
    <w:name w:val="FollowedHyperlink"/>
    <w:rsid w:val="00315E82"/>
    <w:rPr>
      <w:color w:val="800080"/>
      <w:u w:val="single"/>
    </w:rPr>
  </w:style>
  <w:style w:type="paragraph" w:styleId="Odstavecseseznamem">
    <w:name w:val="List Paragraph"/>
    <w:basedOn w:val="Normln"/>
    <w:uiPriority w:val="34"/>
    <w:qFormat/>
    <w:rsid w:val="000C3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cr.cz/" TargetMode="External"/><Relationship Id="rId3" Type="http://schemas.openxmlformats.org/officeDocument/2006/relationships/styles" Target="styles.xml"/><Relationship Id="rId7" Type="http://schemas.openxmlformats.org/officeDocument/2006/relationships/hyperlink" Target="https://www.mkcr.cz/doc/cms_library/2020-05-26-brozura-vlastnika-kulturni-pamatky-89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9943-D77E-4C16-B5B2-242F1A7D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1187</Words>
  <Characters>7014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Zrušení prohlášení věci za kulturní památku</vt:lpstr>
    </vt:vector>
  </TitlesOfParts>
  <Company>ATC</Company>
  <LinksUpToDate>false</LinksUpToDate>
  <CharactersWithSpaces>8185</CharactersWithSpaces>
  <SharedDoc>false</SharedDoc>
  <HLinks>
    <vt:vector size="6" baseType="variant">
      <vt:variant>
        <vt:i4>7405610</vt:i4>
      </vt:variant>
      <vt:variant>
        <vt:i4>0</vt:i4>
      </vt:variant>
      <vt:variant>
        <vt:i4>0</vt:i4>
      </vt:variant>
      <vt:variant>
        <vt:i4>5</vt:i4>
      </vt:variant>
      <vt:variant>
        <vt:lpwstr>http://www.mkcr.cz/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Zrušení prohlášení věci za kulturní památku</dc:title>
  <dc:creator>Jiří Vajčner</dc:creator>
  <cp:lastModifiedBy>MZ</cp:lastModifiedBy>
  <cp:revision>5</cp:revision>
  <dcterms:created xsi:type="dcterms:W3CDTF">2020-05-28T08:40:00Z</dcterms:created>
  <dcterms:modified xsi:type="dcterms:W3CDTF">2020-06-01T11:03:00Z</dcterms:modified>
</cp:coreProperties>
</file>