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0E9" w:rsidRPr="005965AE" w:rsidRDefault="000F00E9" w:rsidP="00E7012E">
      <w:pPr>
        <w:jc w:val="center"/>
        <w:rPr>
          <w:color w:val="auto"/>
        </w:rPr>
      </w:pPr>
      <w:r w:rsidRPr="005965AE">
        <w:rPr>
          <w:color w:val="auto"/>
        </w:rPr>
        <w:t>Důvodová zpráva</w:t>
      </w:r>
    </w:p>
    <w:p w:rsidR="000F00E9" w:rsidRPr="005965AE" w:rsidRDefault="000F00E9" w:rsidP="00E7012E">
      <w:pPr>
        <w:rPr>
          <w:color w:val="auto"/>
        </w:rPr>
      </w:pPr>
    </w:p>
    <w:p w:rsidR="000F00E9" w:rsidRPr="005965AE" w:rsidRDefault="000F00E9" w:rsidP="00E7012E">
      <w:pPr>
        <w:jc w:val="both"/>
        <w:rPr>
          <w:color w:val="auto"/>
          <w:u w:val="single"/>
        </w:rPr>
      </w:pPr>
      <w:r w:rsidRPr="005965AE">
        <w:rPr>
          <w:color w:val="auto"/>
          <w:u w:val="single"/>
        </w:rPr>
        <w:t>Obecná část</w:t>
      </w:r>
    </w:p>
    <w:p w:rsidR="000F00E9" w:rsidRPr="005965AE" w:rsidRDefault="000F00E9" w:rsidP="00E7012E">
      <w:pPr>
        <w:jc w:val="both"/>
        <w:rPr>
          <w:color w:val="auto"/>
        </w:rPr>
      </w:pPr>
    </w:p>
    <w:p w:rsidR="000F00E9" w:rsidRPr="005965AE" w:rsidRDefault="0036274F" w:rsidP="00E7012E">
      <w:pPr>
        <w:jc w:val="both"/>
        <w:rPr>
          <w:b/>
          <w:color w:val="auto"/>
        </w:rPr>
      </w:pPr>
      <w:r w:rsidRPr="005965AE">
        <w:rPr>
          <w:b/>
          <w:color w:val="auto"/>
        </w:rPr>
        <w:t xml:space="preserve">Koncepční cíle </w:t>
      </w:r>
      <w:r w:rsidR="00C41109" w:rsidRPr="005965AE">
        <w:rPr>
          <w:b/>
          <w:color w:val="auto"/>
        </w:rPr>
        <w:t>S</w:t>
      </w:r>
      <w:r w:rsidRPr="005965AE">
        <w:rPr>
          <w:b/>
          <w:color w:val="auto"/>
        </w:rPr>
        <w:t>tátní kulturní politiky</w:t>
      </w:r>
      <w:r w:rsidR="00F3628F" w:rsidRPr="005965AE">
        <w:rPr>
          <w:b/>
          <w:color w:val="auto"/>
        </w:rPr>
        <w:t xml:space="preserve"> 2021–2025+</w:t>
      </w:r>
    </w:p>
    <w:p w:rsidR="000F00E9" w:rsidRPr="005965AE" w:rsidRDefault="000F00E9" w:rsidP="00E7012E">
      <w:pPr>
        <w:jc w:val="both"/>
        <w:rPr>
          <w:color w:val="auto"/>
        </w:rPr>
      </w:pPr>
    </w:p>
    <w:p w:rsidR="00252E81" w:rsidRPr="005965AE" w:rsidRDefault="002B1ED8" w:rsidP="00E7012E">
      <w:pPr>
        <w:jc w:val="both"/>
        <w:rPr>
          <w:color w:val="auto"/>
        </w:rPr>
      </w:pPr>
      <w:r w:rsidRPr="005965AE">
        <w:rPr>
          <w:color w:val="auto"/>
        </w:rPr>
        <w:t>Státní kulturní politika je novým strategickým rámcem pro kultur</w:t>
      </w:r>
      <w:r w:rsidR="003F7BF4" w:rsidRPr="005965AE">
        <w:rPr>
          <w:color w:val="auto"/>
        </w:rPr>
        <w:t>u</w:t>
      </w:r>
      <w:r w:rsidRPr="005965AE">
        <w:rPr>
          <w:color w:val="auto"/>
        </w:rPr>
        <w:t xml:space="preserve"> a </w:t>
      </w:r>
      <w:r w:rsidR="003F7BF4" w:rsidRPr="005965AE">
        <w:rPr>
          <w:color w:val="auto"/>
        </w:rPr>
        <w:t>kulturní a kreativní sektor</w:t>
      </w:r>
      <w:r w:rsidRPr="005965AE">
        <w:rPr>
          <w:color w:val="auto"/>
        </w:rPr>
        <w:t xml:space="preserve"> v </w:t>
      </w:r>
      <w:r w:rsidR="003F7BF4" w:rsidRPr="005965AE">
        <w:rPr>
          <w:color w:val="auto"/>
        </w:rPr>
        <w:t>ČR</w:t>
      </w:r>
      <w:r w:rsidRPr="005965AE">
        <w:rPr>
          <w:color w:val="auto"/>
        </w:rPr>
        <w:t xml:space="preserve">. Nejedná se pouze o </w:t>
      </w:r>
      <w:r w:rsidR="003F7BF4" w:rsidRPr="005965AE">
        <w:rPr>
          <w:color w:val="auto"/>
        </w:rPr>
        <w:t xml:space="preserve">další </w:t>
      </w:r>
      <w:r w:rsidRPr="005965AE">
        <w:rPr>
          <w:color w:val="auto"/>
        </w:rPr>
        <w:t xml:space="preserve">strategický dokument Ministerstva kultury pro nové období, ale o zásadní změnu přístupu ke kultuře, </w:t>
      </w:r>
      <w:r w:rsidR="003F7BF4" w:rsidRPr="005965AE">
        <w:rPr>
          <w:color w:val="auto"/>
        </w:rPr>
        <w:t>tvořivosti</w:t>
      </w:r>
      <w:r w:rsidRPr="005965AE">
        <w:rPr>
          <w:color w:val="auto"/>
        </w:rPr>
        <w:t xml:space="preserve"> a umění. Obecným cílem je širší pojetí kultury a kreativity jako mezisektorové oblasti, která je nedílnou součástí společnosti i hospodářství.</w:t>
      </w:r>
      <w:r w:rsidR="00252E81" w:rsidRPr="005965AE">
        <w:rPr>
          <w:color w:val="auto"/>
        </w:rPr>
        <w:t xml:space="preserve"> </w:t>
      </w:r>
      <w:r w:rsidR="005F4B54" w:rsidRPr="005965AE">
        <w:rPr>
          <w:color w:val="auto"/>
        </w:rPr>
        <w:t>K naplnění tohoto cíle musí dojít zejména k rozšíření role Ministerstva kultury, aby bylo dobrým správcem celého sektoru, a ne pouze jeho vybrané části, jak tomu bylo doposud.</w:t>
      </w:r>
      <w:r w:rsidR="00252E81" w:rsidRPr="005965AE">
        <w:rPr>
          <w:color w:val="auto"/>
        </w:rPr>
        <w:t xml:space="preserve"> </w:t>
      </w:r>
      <w:r w:rsidR="009F6ABB" w:rsidRPr="005965AE">
        <w:rPr>
          <w:color w:val="auto"/>
        </w:rPr>
        <w:t>Ministerstvo se do budoucna musí stát aktivnějším partnerem pro zbytek veřejné správy, pro profesní organizace i pro soukromý sektor.</w:t>
      </w:r>
      <w:r w:rsidR="007C1381" w:rsidRPr="005965AE">
        <w:t xml:space="preserve"> </w:t>
      </w:r>
      <w:r w:rsidR="007C1381" w:rsidRPr="005965AE">
        <w:rPr>
          <w:color w:val="auto"/>
        </w:rPr>
        <w:t>Během pandemie Covid-19 ještě jasněji vyvstala potřeba propojení kultury a kreativity s podnikáním, regionálním rozvojem sociální oblastí, vzdělávacím systémem, samosprávami i zdravotnictvím.</w:t>
      </w:r>
    </w:p>
    <w:p w:rsidR="00FB1B86" w:rsidRPr="005965AE" w:rsidRDefault="00FB1B86" w:rsidP="00E7012E">
      <w:pPr>
        <w:jc w:val="both"/>
        <w:rPr>
          <w:color w:val="auto"/>
        </w:rPr>
      </w:pPr>
    </w:p>
    <w:p w:rsidR="0088234D" w:rsidRPr="005965AE" w:rsidRDefault="00C41109" w:rsidP="00E7012E">
      <w:pPr>
        <w:jc w:val="both"/>
        <w:rPr>
          <w:color w:val="auto"/>
        </w:rPr>
      </w:pPr>
      <w:r w:rsidRPr="005965AE">
        <w:rPr>
          <w:color w:val="auto"/>
        </w:rPr>
        <w:t xml:space="preserve">Státní kulturní politika je pojata zcela novým způsobem. Tomu odpovídá i participativní charakter přípravy a styl celého dokumentu. Tento způsob zpracování nemění jádro činnosti Ministerstva kultury. Státní kulturní politika nenahrazuje oborové </w:t>
      </w:r>
      <w:r w:rsidR="008B5922">
        <w:rPr>
          <w:color w:val="auto"/>
        </w:rPr>
        <w:t>strategické materiály</w:t>
      </w:r>
      <w:r w:rsidRPr="005965AE">
        <w:rPr>
          <w:color w:val="auto"/>
        </w:rPr>
        <w:t xml:space="preserve">, jež podrobně popisují jádro stávající činnosti </w:t>
      </w:r>
      <w:r w:rsidR="0088234D" w:rsidRPr="005965AE">
        <w:rPr>
          <w:color w:val="auto"/>
        </w:rPr>
        <w:t>m</w:t>
      </w:r>
      <w:r w:rsidRPr="005965AE">
        <w:rPr>
          <w:color w:val="auto"/>
        </w:rPr>
        <w:t xml:space="preserve">inisterstva, ale je k nim komplementární. </w:t>
      </w:r>
    </w:p>
    <w:p w:rsidR="0088234D" w:rsidRPr="005965AE" w:rsidRDefault="0088234D" w:rsidP="00E7012E">
      <w:pPr>
        <w:jc w:val="both"/>
        <w:rPr>
          <w:color w:val="auto"/>
        </w:rPr>
      </w:pPr>
    </w:p>
    <w:p w:rsidR="00FB1B86" w:rsidRPr="005965AE" w:rsidRDefault="0088234D" w:rsidP="00E7012E">
      <w:pPr>
        <w:jc w:val="both"/>
        <w:rPr>
          <w:color w:val="auto"/>
        </w:rPr>
      </w:pPr>
      <w:r w:rsidRPr="005965AE">
        <w:rPr>
          <w:color w:val="auto"/>
        </w:rPr>
        <w:t xml:space="preserve">Státní kulturní politika vytyčuje šest strategických cílů. </w:t>
      </w:r>
      <w:r w:rsidR="00C41109" w:rsidRPr="005965AE">
        <w:rPr>
          <w:color w:val="auto"/>
        </w:rPr>
        <w:t>První tři se soustředí na tradičnější oblasti působnosti Ministerstva kultury. Další tři rozvíjejí oblasti nové a zvyšují kapacitu ministerstva k</w:t>
      </w:r>
      <w:r w:rsidRPr="005965AE">
        <w:rPr>
          <w:color w:val="auto"/>
        </w:rPr>
        <w:t>e kvalitní a</w:t>
      </w:r>
      <w:r w:rsidR="00C41109" w:rsidRPr="005965AE">
        <w:rPr>
          <w:color w:val="auto"/>
        </w:rPr>
        <w:t xml:space="preserve"> efektivní správě kulturního a kreativního sektoru.</w:t>
      </w:r>
    </w:p>
    <w:p w:rsidR="00C41109" w:rsidRPr="005965AE" w:rsidRDefault="00C41109" w:rsidP="00E7012E">
      <w:pPr>
        <w:jc w:val="both"/>
        <w:rPr>
          <w:color w:val="auto"/>
        </w:rPr>
      </w:pPr>
    </w:p>
    <w:p w:rsidR="00FB1B86" w:rsidRPr="005965AE" w:rsidRDefault="00F23549" w:rsidP="00E7012E">
      <w:pPr>
        <w:jc w:val="both"/>
        <w:rPr>
          <w:color w:val="auto"/>
        </w:rPr>
      </w:pPr>
      <w:r w:rsidRPr="005965AE">
        <w:rPr>
          <w:color w:val="auto"/>
        </w:rPr>
        <w:t>Cíl 1 se soustředí na zvyšování dostupnosti a přístupnosti kultury. Patří sem např. digitalizace, volné vstupy do nejdůležitějších státních institucí při kompenzaci výpadku příjmů ze vstupného, zkulturňování veřejného prostoru (povinnost investovat u největších veřejných zakázek až 1 % z celkové zakázky na zhotovení uměleckého díla) či podpora rozvoje kulturních a kreativních center v regionech v rámci Národního plánu obnovy.</w:t>
      </w:r>
    </w:p>
    <w:p w:rsidR="00F23549" w:rsidRPr="005965AE" w:rsidRDefault="00F23549" w:rsidP="00E7012E">
      <w:pPr>
        <w:jc w:val="both"/>
        <w:rPr>
          <w:color w:val="auto"/>
        </w:rPr>
      </w:pPr>
    </w:p>
    <w:p w:rsidR="000F00E9" w:rsidRPr="005965AE" w:rsidRDefault="00525BC8" w:rsidP="00E7012E">
      <w:pPr>
        <w:jc w:val="both"/>
        <w:rPr>
          <w:color w:val="auto"/>
        </w:rPr>
      </w:pPr>
      <w:r>
        <w:rPr>
          <w:color w:val="auto"/>
        </w:rPr>
        <w:t>Cíl 2</w:t>
      </w:r>
      <w:r w:rsidR="00F23549" w:rsidRPr="005965AE">
        <w:rPr>
          <w:color w:val="auto"/>
        </w:rPr>
        <w:t xml:space="preserve"> je účinná péče o kulturní dědictví, kde zajistíme provázanost legislativních, finančních a systémových nástrojů péče o kulturní dědictví. Budeme dále rozvíjet Integrovaný systém ochrany movitého kulturního dědictví a technologickou modernizaci kulturních institucí pečujících o kulturní dědictví. Přestože Ministerstvo kultury není řídícím orgánem operačních programů strukturálních fondů EU, podpoříme přípravu projektů v jejich nejranější fázi, aby docházelo k efektivnímu čerpání prostředků pro oblast kulturního a kreativního sektoru.</w:t>
      </w:r>
      <w:r w:rsidR="005C6DDD" w:rsidRPr="005965AE">
        <w:rPr>
          <w:color w:val="auto"/>
        </w:rPr>
        <w:t xml:space="preserve"> </w:t>
      </w:r>
    </w:p>
    <w:p w:rsidR="00FB1B86" w:rsidRPr="005965AE" w:rsidRDefault="00FB1B86" w:rsidP="00E7012E">
      <w:pPr>
        <w:jc w:val="both"/>
        <w:rPr>
          <w:color w:val="auto"/>
        </w:rPr>
      </w:pPr>
    </w:p>
    <w:p w:rsidR="000F00E9" w:rsidRPr="005965AE" w:rsidRDefault="00F23549" w:rsidP="00E7012E">
      <w:pPr>
        <w:jc w:val="both"/>
        <w:rPr>
          <w:color w:val="auto"/>
        </w:rPr>
      </w:pPr>
      <w:r w:rsidRPr="005965AE">
        <w:rPr>
          <w:color w:val="auto"/>
        </w:rPr>
        <w:t>Cíl 3 se zaměřuje na rozvoj živého umění. Mezi hlavní iniciativy patří zejména zabezpečení umělců a rozvoj jejich druhé kariéry. Ministerstvo kultury předloží legislativní návrh zavádějící status umělce a umělkyně. Bude dále rozvíjet systematické nástroje podpory síťování, rozvoje dovedností a internacionalizace české kultury. Podpoříme také mezioborové projekty spolupráce živého umění a kulturního dědictví i výzkum v těchto oblastech.</w:t>
      </w:r>
    </w:p>
    <w:p w:rsidR="000F00E9" w:rsidRPr="005965AE" w:rsidRDefault="000F00E9" w:rsidP="00E7012E">
      <w:pPr>
        <w:jc w:val="both"/>
        <w:rPr>
          <w:color w:val="auto"/>
        </w:rPr>
      </w:pPr>
    </w:p>
    <w:p w:rsidR="000F00E9" w:rsidRPr="005965AE" w:rsidRDefault="00D758E7" w:rsidP="00E7012E">
      <w:pPr>
        <w:jc w:val="both"/>
        <w:rPr>
          <w:color w:val="auto"/>
        </w:rPr>
      </w:pPr>
      <w:r>
        <w:rPr>
          <w:color w:val="auto"/>
        </w:rPr>
        <w:t>Cíl 4</w:t>
      </w:r>
      <w:r w:rsidR="00F23549" w:rsidRPr="005965AE">
        <w:rPr>
          <w:color w:val="auto"/>
        </w:rPr>
        <w:t xml:space="preserve"> je rozvoj kulturních a kreativních odvětví. V ČR dosud není dostatečně zohledněn a využit potenciál kultury a kulturních a kreativních odvětví pro hospodářství. Pomocí Strategie rozvoje kulturních a kreativních odvětví se zasadíme o vznik prostředí pro </w:t>
      </w:r>
      <w:r w:rsidR="00B02CFC" w:rsidRPr="005965AE">
        <w:rPr>
          <w:color w:val="auto"/>
        </w:rPr>
        <w:t xml:space="preserve">jejich </w:t>
      </w:r>
      <w:r w:rsidR="00F23549" w:rsidRPr="005965AE">
        <w:rPr>
          <w:color w:val="auto"/>
        </w:rPr>
        <w:t xml:space="preserve">systematický rozvoj na </w:t>
      </w:r>
      <w:r w:rsidR="00B02CFC" w:rsidRPr="005965AE">
        <w:rPr>
          <w:color w:val="auto"/>
        </w:rPr>
        <w:t>celo</w:t>
      </w:r>
      <w:r w:rsidR="00F23549" w:rsidRPr="005965AE">
        <w:rPr>
          <w:color w:val="auto"/>
        </w:rPr>
        <w:t xml:space="preserve">státní úrovni. </w:t>
      </w:r>
      <w:r w:rsidR="00B02CFC" w:rsidRPr="005965AE">
        <w:rPr>
          <w:color w:val="auto"/>
        </w:rPr>
        <w:t>B</w:t>
      </w:r>
      <w:r w:rsidR="00F23549" w:rsidRPr="005965AE">
        <w:rPr>
          <w:color w:val="auto"/>
        </w:rPr>
        <w:t xml:space="preserve">ude </w:t>
      </w:r>
      <w:r w:rsidR="00B02CFC" w:rsidRPr="005965AE">
        <w:rPr>
          <w:color w:val="auto"/>
        </w:rPr>
        <w:t xml:space="preserve">provedena </w:t>
      </w:r>
      <w:r w:rsidR="00F23549" w:rsidRPr="005965AE">
        <w:rPr>
          <w:color w:val="auto"/>
        </w:rPr>
        <w:t xml:space="preserve">transformace Státního fondu kinematografie na </w:t>
      </w:r>
      <w:r w:rsidR="00F23549" w:rsidRPr="005965AE">
        <w:rPr>
          <w:color w:val="auto"/>
        </w:rPr>
        <w:lastRenderedPageBreak/>
        <w:t xml:space="preserve">Státní fond </w:t>
      </w:r>
      <w:r w:rsidR="008B5922">
        <w:rPr>
          <w:color w:val="auto"/>
        </w:rPr>
        <w:t>a</w:t>
      </w:r>
      <w:r w:rsidR="00F23549" w:rsidRPr="005965AE">
        <w:rPr>
          <w:color w:val="auto"/>
        </w:rPr>
        <w:t xml:space="preserve">udiovize. Ministerstvo kultury připraví novelizaci zákona o některých druzích podpory kultury, </w:t>
      </w:r>
      <w:r w:rsidR="00B02CFC" w:rsidRPr="005965AE">
        <w:rPr>
          <w:color w:val="auto"/>
        </w:rPr>
        <w:t xml:space="preserve">který obohatí o </w:t>
      </w:r>
      <w:r w:rsidR="00F23549" w:rsidRPr="005965AE">
        <w:rPr>
          <w:color w:val="auto"/>
        </w:rPr>
        <w:t>nov</w:t>
      </w:r>
      <w:r w:rsidR="00B02CFC" w:rsidRPr="005965AE">
        <w:rPr>
          <w:color w:val="auto"/>
        </w:rPr>
        <w:t>é</w:t>
      </w:r>
      <w:r w:rsidR="00F23549" w:rsidRPr="005965AE">
        <w:rPr>
          <w:color w:val="auto"/>
        </w:rPr>
        <w:t xml:space="preserve"> nástroj</w:t>
      </w:r>
      <w:r w:rsidR="00B02CFC" w:rsidRPr="005965AE">
        <w:rPr>
          <w:color w:val="auto"/>
        </w:rPr>
        <w:t>e</w:t>
      </w:r>
      <w:r w:rsidR="00F23549" w:rsidRPr="005965AE">
        <w:rPr>
          <w:color w:val="auto"/>
        </w:rPr>
        <w:t xml:space="preserve"> podpory kulturního a kreativního sektoru.</w:t>
      </w:r>
    </w:p>
    <w:p w:rsidR="00E7012E" w:rsidRPr="005965AE" w:rsidRDefault="00E7012E" w:rsidP="00E7012E">
      <w:pPr>
        <w:spacing w:line="276" w:lineRule="auto"/>
        <w:rPr>
          <w:b/>
          <w:color w:val="auto"/>
        </w:rPr>
      </w:pPr>
    </w:p>
    <w:p w:rsidR="00E7012E" w:rsidRPr="005965AE" w:rsidRDefault="00E7012E" w:rsidP="00907DB3">
      <w:pPr>
        <w:spacing w:line="276" w:lineRule="auto"/>
        <w:jc w:val="both"/>
        <w:rPr>
          <w:color w:val="auto"/>
        </w:rPr>
      </w:pPr>
      <w:r w:rsidRPr="005965AE">
        <w:rPr>
          <w:color w:val="auto"/>
        </w:rPr>
        <w:t xml:space="preserve">Cíl 5 se soustředí na mezisektorovou spolupráci. Ministerstvo kultury se pro klíčové aktéry stane aktivnějším partnerem. Díky tomu se zefektivní podpora celého kulturního a kreativního sektoru i mimo materiály a nástroje podpory ministerstva. </w:t>
      </w:r>
      <w:r w:rsidR="00083942">
        <w:rPr>
          <w:color w:val="auto"/>
        </w:rPr>
        <w:t>Ministerstvo bude i</w:t>
      </w:r>
      <w:r w:rsidRPr="005965AE">
        <w:rPr>
          <w:color w:val="auto"/>
        </w:rPr>
        <w:t xml:space="preserve"> nadále podporovat výzkum v oblasti kulturního a kreativního sektoru</w:t>
      </w:r>
      <w:r w:rsidR="00083942">
        <w:rPr>
          <w:color w:val="auto"/>
        </w:rPr>
        <w:t xml:space="preserve"> a p</w:t>
      </w:r>
      <w:r w:rsidRPr="005965AE">
        <w:rPr>
          <w:color w:val="auto"/>
        </w:rPr>
        <w:t>ředloží vládě ke schválení výzkumný program NAKI III na léta 2023–2030.</w:t>
      </w:r>
    </w:p>
    <w:p w:rsidR="00E7012E" w:rsidRPr="005965AE" w:rsidRDefault="00E7012E" w:rsidP="00907DB3">
      <w:pPr>
        <w:spacing w:line="276" w:lineRule="auto"/>
        <w:jc w:val="both"/>
        <w:rPr>
          <w:color w:val="auto"/>
        </w:rPr>
      </w:pPr>
    </w:p>
    <w:p w:rsidR="00193933" w:rsidRPr="005965AE" w:rsidRDefault="00E7012E" w:rsidP="00907DB3">
      <w:pPr>
        <w:spacing w:line="276" w:lineRule="auto"/>
        <w:jc w:val="both"/>
        <w:rPr>
          <w:color w:val="auto"/>
        </w:rPr>
      </w:pPr>
      <w:r w:rsidRPr="005965AE">
        <w:rPr>
          <w:color w:val="auto"/>
        </w:rPr>
        <w:t>Cíl 6 je klíčový pro naplňování Státní kulturní politiky</w:t>
      </w:r>
      <w:r w:rsidR="00510539" w:rsidRPr="005965AE">
        <w:rPr>
          <w:color w:val="auto"/>
        </w:rPr>
        <w:t xml:space="preserve"> jako celku</w:t>
      </w:r>
      <w:r w:rsidRPr="005965AE">
        <w:rPr>
          <w:color w:val="auto"/>
        </w:rPr>
        <w:t xml:space="preserve">. Jedná se o transformaci </w:t>
      </w:r>
      <w:r w:rsidR="00510539" w:rsidRPr="005965AE">
        <w:rPr>
          <w:color w:val="auto"/>
        </w:rPr>
        <w:t xml:space="preserve">Ministerstva kultury </w:t>
      </w:r>
      <w:r w:rsidRPr="005965AE">
        <w:rPr>
          <w:color w:val="auto"/>
        </w:rPr>
        <w:t xml:space="preserve">tak, aby se zvýšila </w:t>
      </w:r>
      <w:r w:rsidR="00510539" w:rsidRPr="005965AE">
        <w:rPr>
          <w:color w:val="auto"/>
        </w:rPr>
        <w:t xml:space="preserve">jeho </w:t>
      </w:r>
      <w:r w:rsidRPr="005965AE">
        <w:rPr>
          <w:color w:val="auto"/>
        </w:rPr>
        <w:t xml:space="preserve">kapacita prosazovat </w:t>
      </w:r>
      <w:r w:rsidR="00AE2991" w:rsidRPr="005965AE">
        <w:rPr>
          <w:color w:val="auto"/>
        </w:rPr>
        <w:t xml:space="preserve">široké </w:t>
      </w:r>
      <w:r w:rsidR="00510539" w:rsidRPr="005965AE">
        <w:rPr>
          <w:color w:val="auto"/>
        </w:rPr>
        <w:t>chápání</w:t>
      </w:r>
      <w:r w:rsidRPr="005965AE">
        <w:rPr>
          <w:color w:val="auto"/>
        </w:rPr>
        <w:t xml:space="preserve"> </w:t>
      </w:r>
      <w:r w:rsidR="00510539" w:rsidRPr="005965AE">
        <w:rPr>
          <w:color w:val="auto"/>
        </w:rPr>
        <w:t>úlohy</w:t>
      </w:r>
      <w:r w:rsidRPr="005965AE">
        <w:rPr>
          <w:color w:val="auto"/>
        </w:rPr>
        <w:t xml:space="preserve"> </w:t>
      </w:r>
      <w:r w:rsidR="00510539" w:rsidRPr="005965AE">
        <w:rPr>
          <w:color w:val="auto"/>
        </w:rPr>
        <w:t>kultury a aby</w:t>
      </w:r>
      <w:r w:rsidRPr="005965AE">
        <w:rPr>
          <w:color w:val="auto"/>
        </w:rPr>
        <w:t xml:space="preserve"> </w:t>
      </w:r>
      <w:r w:rsidR="00510539" w:rsidRPr="005965AE">
        <w:rPr>
          <w:color w:val="auto"/>
        </w:rPr>
        <w:t>bylo schopno</w:t>
      </w:r>
      <w:r w:rsidRPr="005965AE">
        <w:rPr>
          <w:color w:val="auto"/>
        </w:rPr>
        <w:t xml:space="preserve"> </w:t>
      </w:r>
      <w:r w:rsidR="00510539" w:rsidRPr="005965AE">
        <w:rPr>
          <w:color w:val="auto"/>
        </w:rPr>
        <w:t xml:space="preserve">účinně </w:t>
      </w:r>
      <w:r w:rsidRPr="005965AE">
        <w:rPr>
          <w:color w:val="auto"/>
        </w:rPr>
        <w:t>podporova</w:t>
      </w:r>
      <w:r w:rsidR="00510539" w:rsidRPr="005965AE">
        <w:rPr>
          <w:color w:val="auto"/>
        </w:rPr>
        <w:t>t</w:t>
      </w:r>
      <w:r w:rsidRPr="005965AE">
        <w:rPr>
          <w:color w:val="auto"/>
        </w:rPr>
        <w:t xml:space="preserve"> celý </w:t>
      </w:r>
      <w:r w:rsidR="00510539" w:rsidRPr="005965AE">
        <w:rPr>
          <w:color w:val="auto"/>
        </w:rPr>
        <w:t>kulturní a kreativní sektor</w:t>
      </w:r>
      <w:r w:rsidRPr="005965AE">
        <w:rPr>
          <w:color w:val="auto"/>
        </w:rPr>
        <w:t xml:space="preserve">. Navyšování kapacity </w:t>
      </w:r>
      <w:r w:rsidR="00D91521">
        <w:rPr>
          <w:color w:val="auto"/>
        </w:rPr>
        <w:t xml:space="preserve">a zvyšování efektivity </w:t>
      </w:r>
      <w:r w:rsidRPr="005965AE">
        <w:rPr>
          <w:color w:val="auto"/>
        </w:rPr>
        <w:t xml:space="preserve">bude probíhat zejména skrze digitalizaci </w:t>
      </w:r>
      <w:r w:rsidR="00F85D31">
        <w:rPr>
          <w:color w:val="auto"/>
        </w:rPr>
        <w:t>dotačního</w:t>
      </w:r>
      <w:r w:rsidRPr="005965AE">
        <w:rPr>
          <w:color w:val="auto"/>
        </w:rPr>
        <w:t xml:space="preserve"> systému, zavedení analytického oddělení a zavedení oddělení kulturních a kreativních odvětví. Dále </w:t>
      </w:r>
      <w:r w:rsidR="00D91521">
        <w:rPr>
          <w:color w:val="auto"/>
        </w:rPr>
        <w:t>bude provedena</w:t>
      </w:r>
      <w:r w:rsidR="00D91521" w:rsidRPr="005965AE">
        <w:rPr>
          <w:color w:val="auto"/>
        </w:rPr>
        <w:t xml:space="preserve"> </w:t>
      </w:r>
      <w:r w:rsidRPr="005965AE">
        <w:rPr>
          <w:color w:val="auto"/>
        </w:rPr>
        <w:t>evaluac</w:t>
      </w:r>
      <w:r w:rsidR="00D91521">
        <w:rPr>
          <w:color w:val="auto"/>
        </w:rPr>
        <w:t>e</w:t>
      </w:r>
      <w:r w:rsidRPr="005965AE">
        <w:rPr>
          <w:color w:val="auto"/>
        </w:rPr>
        <w:t xml:space="preserve"> nástrojů podpory kulturního a kreativního sektoru v gesci Ministerstva kultury. </w:t>
      </w:r>
      <w:r w:rsidR="00D91521">
        <w:rPr>
          <w:color w:val="auto"/>
        </w:rPr>
        <w:t>Transformací by měl projít</w:t>
      </w:r>
      <w:r w:rsidR="00D91521" w:rsidRPr="005965AE">
        <w:rPr>
          <w:color w:val="auto"/>
        </w:rPr>
        <w:t xml:space="preserve"> </w:t>
      </w:r>
      <w:r w:rsidRPr="005965AE">
        <w:rPr>
          <w:color w:val="auto"/>
        </w:rPr>
        <w:t>také Státní fond kultury</w:t>
      </w:r>
      <w:r w:rsidR="005A62AA">
        <w:rPr>
          <w:color w:val="auto"/>
        </w:rPr>
        <w:t xml:space="preserve"> ČR</w:t>
      </w:r>
      <w:r w:rsidRPr="005965AE">
        <w:rPr>
          <w:color w:val="auto"/>
        </w:rPr>
        <w:t xml:space="preserve">, </w:t>
      </w:r>
      <w:r w:rsidR="00D91521">
        <w:rPr>
          <w:color w:val="auto"/>
        </w:rPr>
        <w:t>tak</w:t>
      </w:r>
      <w:r w:rsidR="008B5922">
        <w:rPr>
          <w:color w:val="auto"/>
        </w:rPr>
        <w:t>,</w:t>
      </w:r>
      <w:r w:rsidR="00D91521">
        <w:rPr>
          <w:color w:val="auto"/>
        </w:rPr>
        <w:t xml:space="preserve"> </w:t>
      </w:r>
      <w:r w:rsidRPr="005965AE">
        <w:rPr>
          <w:color w:val="auto"/>
        </w:rPr>
        <w:t xml:space="preserve">aby se stal efektivním nástrojem podpory </w:t>
      </w:r>
      <w:r w:rsidR="00510539" w:rsidRPr="005965AE">
        <w:rPr>
          <w:color w:val="auto"/>
        </w:rPr>
        <w:t>kultury</w:t>
      </w:r>
      <w:r w:rsidRPr="005965AE">
        <w:rPr>
          <w:color w:val="auto"/>
        </w:rPr>
        <w:t>.</w:t>
      </w:r>
      <w:r w:rsidR="00193933" w:rsidRPr="005965AE">
        <w:rPr>
          <w:color w:val="auto"/>
        </w:rPr>
        <w:br w:type="page"/>
      </w:r>
    </w:p>
    <w:p w:rsidR="00193933" w:rsidRPr="005965AE" w:rsidRDefault="00764416" w:rsidP="00E7012E">
      <w:pPr>
        <w:jc w:val="both"/>
        <w:rPr>
          <w:b/>
          <w:color w:val="auto"/>
        </w:rPr>
      </w:pPr>
      <w:r w:rsidRPr="005965AE">
        <w:rPr>
          <w:b/>
          <w:color w:val="auto"/>
        </w:rPr>
        <w:lastRenderedPageBreak/>
        <w:t>A</w:t>
      </w:r>
      <w:r w:rsidR="00193933" w:rsidRPr="005965AE">
        <w:rPr>
          <w:b/>
          <w:color w:val="auto"/>
        </w:rPr>
        <w:t>nalýz</w:t>
      </w:r>
      <w:r w:rsidR="004162B0" w:rsidRPr="005965AE">
        <w:rPr>
          <w:b/>
          <w:color w:val="auto"/>
        </w:rPr>
        <w:t>a jako východisko Státní kulturní politiky</w:t>
      </w:r>
    </w:p>
    <w:p w:rsidR="00764416" w:rsidRPr="005965AE" w:rsidRDefault="00764416" w:rsidP="00271F50">
      <w:pPr>
        <w:jc w:val="both"/>
        <w:rPr>
          <w:color w:val="auto"/>
        </w:rPr>
      </w:pPr>
    </w:p>
    <w:p w:rsidR="00764416" w:rsidRPr="005965AE" w:rsidRDefault="00764416" w:rsidP="00271F50">
      <w:pPr>
        <w:jc w:val="both"/>
        <w:rPr>
          <w:color w:val="auto"/>
        </w:rPr>
      </w:pPr>
      <w:r w:rsidRPr="005965AE">
        <w:rPr>
          <w:color w:val="auto"/>
        </w:rPr>
        <w:t>Z mezinárodního srovnání vyplývá, že v ČR hraje kultura silnější roli než ve většině evropských států. V rámci EU se Češi řadí na čtvrté místo v míře výdajů domácností na kulturu, které tvoří 3,8 % celkových výdajů. Více v poměru utrácí pouze občané Švédska, Dánska a Německa.</w:t>
      </w:r>
      <w:r w:rsidRPr="005965AE">
        <w:t xml:space="preserve"> </w:t>
      </w:r>
      <w:r w:rsidRPr="005965AE">
        <w:rPr>
          <w:color w:val="auto"/>
        </w:rPr>
        <w:t>Zároveň však dvě pětiny Čechů uvedly, že finanční náklady představují zásadní překážku v přístupu ke kulturnímu dědictví, což představuje šestou nejvyšší hodnotu v rámci EU a Velké Británie.</w:t>
      </w:r>
    </w:p>
    <w:p w:rsidR="00764416" w:rsidRPr="005965AE" w:rsidRDefault="00764416" w:rsidP="00271F50">
      <w:pPr>
        <w:jc w:val="both"/>
        <w:rPr>
          <w:color w:val="auto"/>
        </w:rPr>
      </w:pPr>
    </w:p>
    <w:p w:rsidR="00764416" w:rsidRPr="005965AE" w:rsidRDefault="00764416" w:rsidP="00271F50">
      <w:pPr>
        <w:jc w:val="both"/>
        <w:rPr>
          <w:color w:val="auto"/>
        </w:rPr>
      </w:pPr>
      <w:r w:rsidRPr="005965AE">
        <w:rPr>
          <w:color w:val="auto"/>
        </w:rPr>
        <w:t xml:space="preserve">Kulturní participace v ČR je velmi vysoká. Divadelní představení </w:t>
      </w:r>
      <w:r w:rsidR="008B5922">
        <w:rPr>
          <w:color w:val="auto"/>
        </w:rPr>
        <w:t>s</w:t>
      </w:r>
      <w:r w:rsidRPr="005965AE">
        <w:rPr>
          <w:color w:val="auto"/>
        </w:rPr>
        <w:t>hlédlo v roce 2018 téměř 6,5 milionu diváků. Více jak polovina diváků (3,3 milionu) navštívila divadla zřizovaná veřejnou správou, kde se průměrná návštěvnost dostala přes hranici 80 %. Knihovny v ČR mají přes 1,4 milionu registrovaných čtenářů. Hrady a zámky a další památkové objekty navštíví okolo 14 mil. návštěvníků ročně.</w:t>
      </w:r>
    </w:p>
    <w:p w:rsidR="00764416" w:rsidRPr="005965AE" w:rsidRDefault="00764416" w:rsidP="00271F50">
      <w:pPr>
        <w:jc w:val="both"/>
        <w:rPr>
          <w:color w:val="auto"/>
        </w:rPr>
      </w:pPr>
    </w:p>
    <w:p w:rsidR="00764416" w:rsidRPr="005965AE" w:rsidRDefault="00764416" w:rsidP="00271F50">
      <w:pPr>
        <w:jc w:val="both"/>
        <w:rPr>
          <w:color w:val="auto"/>
        </w:rPr>
      </w:pPr>
      <w:r w:rsidRPr="005965AE">
        <w:rPr>
          <w:color w:val="auto"/>
        </w:rPr>
        <w:t>Ekonomické výsledky kultury obecně vykazují vzestupný trend, přičemž se zvyšuje zejména tvorba zisku. Průměrné hodnoty však málo vypovídají o celku. Kulturní a kreativní sektor (KKS) je extrémně pestrý a různé části dosahují odlišných výsledků.</w:t>
      </w:r>
    </w:p>
    <w:p w:rsidR="00764416" w:rsidRPr="005965AE" w:rsidRDefault="00764416" w:rsidP="00271F50">
      <w:pPr>
        <w:jc w:val="both"/>
        <w:rPr>
          <w:color w:val="auto"/>
        </w:rPr>
      </w:pPr>
    </w:p>
    <w:p w:rsidR="00764416" w:rsidRPr="005965AE" w:rsidRDefault="00764416" w:rsidP="00271F50">
      <w:pPr>
        <w:jc w:val="both"/>
        <w:rPr>
          <w:color w:val="auto"/>
        </w:rPr>
      </w:pPr>
      <w:r w:rsidRPr="005965AE">
        <w:rPr>
          <w:color w:val="auto"/>
        </w:rPr>
        <w:t>Časový přehled ukazuje, že zaostávání mezd v kultuře za průměrnou mzdou se stále prohlubuje. Zatímco v r. 2015 dosahovala průměrná hrubá mzda v kultuře 97,6 % celostátní úrovně průměrné mzdy, v roce 2016 to bylo již 94,6 %, v roce 2017 jen 93,2 % a v roce 2018 pouze 92,9 %.</w:t>
      </w:r>
    </w:p>
    <w:p w:rsidR="00764416" w:rsidRPr="005965AE" w:rsidRDefault="00764416" w:rsidP="00271F50">
      <w:pPr>
        <w:jc w:val="both"/>
        <w:rPr>
          <w:color w:val="auto"/>
        </w:rPr>
      </w:pPr>
    </w:p>
    <w:p w:rsidR="00764416" w:rsidRPr="005965AE" w:rsidRDefault="00764416" w:rsidP="00271F50">
      <w:pPr>
        <w:jc w:val="both"/>
        <w:rPr>
          <w:color w:val="auto"/>
        </w:rPr>
      </w:pPr>
      <w:r w:rsidRPr="005965AE">
        <w:rPr>
          <w:color w:val="auto"/>
        </w:rPr>
        <w:t>Veřejný sektor se v roce 2018 podílel na financování kultury 15,2 % (41,4 mld.).</w:t>
      </w:r>
      <w:r w:rsidRPr="005965AE">
        <w:t xml:space="preserve"> </w:t>
      </w:r>
      <w:r w:rsidRPr="005965AE">
        <w:rPr>
          <w:color w:val="auto"/>
        </w:rPr>
        <w:t xml:space="preserve">Poměr rozpočtové kapitoly </w:t>
      </w:r>
      <w:r w:rsidR="007D05FC" w:rsidRPr="005965AE">
        <w:rPr>
          <w:color w:val="auto"/>
        </w:rPr>
        <w:t xml:space="preserve">Ministerstva kultury </w:t>
      </w:r>
      <w:r w:rsidRPr="005965AE">
        <w:rPr>
          <w:color w:val="auto"/>
        </w:rPr>
        <w:t>k celkovému rozpočtu v roce 2019 činil 0,98 %.</w:t>
      </w:r>
      <w:r w:rsidRPr="005965AE">
        <w:t xml:space="preserve"> </w:t>
      </w:r>
      <w:r w:rsidRPr="005965AE">
        <w:rPr>
          <w:color w:val="auto"/>
        </w:rPr>
        <w:t xml:space="preserve">Od roku 2013 jsou však součástí rozpočtu </w:t>
      </w:r>
      <w:r w:rsidR="00344ED7" w:rsidRPr="005965AE">
        <w:rPr>
          <w:color w:val="auto"/>
        </w:rPr>
        <w:t>Ministerstva kultury</w:t>
      </w:r>
      <w:r w:rsidRPr="005965AE">
        <w:rPr>
          <w:color w:val="auto"/>
        </w:rPr>
        <w:t xml:space="preserve"> i výdaje dle zákona o majetkovém vyrovnání s církvemi a náboženskými společnostmi, které </w:t>
      </w:r>
      <w:r w:rsidR="003F4DDF" w:rsidRPr="005965AE">
        <w:rPr>
          <w:color w:val="auto"/>
        </w:rPr>
        <w:t>Ministerstvo kultury</w:t>
      </w:r>
      <w:r w:rsidRPr="005965AE">
        <w:rPr>
          <w:color w:val="auto"/>
        </w:rPr>
        <w:t xml:space="preserve"> formálně za český stát vypořádává. V roce 2019 představovaly přibližně 3,289 mld. Kč. Rozpočtová kapitola </w:t>
      </w:r>
      <w:r w:rsidR="00344ED7" w:rsidRPr="005965AE">
        <w:rPr>
          <w:color w:val="auto"/>
        </w:rPr>
        <w:t>Ministerstva kultury</w:t>
      </w:r>
      <w:r w:rsidRPr="005965AE">
        <w:rPr>
          <w:color w:val="auto"/>
        </w:rPr>
        <w:t xml:space="preserve"> očistěná o tuto položku tak představuje pouze 0,76 % státního rozpočtu.</w:t>
      </w:r>
      <w:r w:rsidR="00C962A0" w:rsidRPr="005965AE">
        <w:rPr>
          <w:color w:val="auto"/>
        </w:rPr>
        <w:t xml:space="preserve"> Je nu</w:t>
      </w:r>
      <w:r w:rsidR="00344ED7" w:rsidRPr="005965AE">
        <w:rPr>
          <w:color w:val="auto"/>
        </w:rPr>
        <w:t xml:space="preserve">tné postupně navyšovat rozpočet Ministerstva kultury </w:t>
      </w:r>
      <w:r w:rsidR="00C962A0" w:rsidRPr="005965AE">
        <w:rPr>
          <w:color w:val="auto"/>
        </w:rPr>
        <w:t xml:space="preserve">minimálně na 1 % rozpočtu, bez započítání výdajů pro náklady na církve a náboženské společnosti a na filmové pobídky. Požadavek na navýšení rozpočtu je součástí aktuálního programového prohlášení vlády a panuje na něm i širší shoda napříč politickou reprezentací. </w:t>
      </w:r>
    </w:p>
    <w:p w:rsidR="00764416" w:rsidRPr="005965AE" w:rsidRDefault="00764416" w:rsidP="00271F50">
      <w:pPr>
        <w:jc w:val="both"/>
        <w:rPr>
          <w:color w:val="auto"/>
        </w:rPr>
      </w:pPr>
    </w:p>
    <w:p w:rsidR="00271F50" w:rsidRPr="005965AE" w:rsidRDefault="00764416" w:rsidP="00271F50">
      <w:pPr>
        <w:jc w:val="both"/>
        <w:rPr>
          <w:color w:val="auto"/>
        </w:rPr>
      </w:pPr>
      <w:r w:rsidRPr="005965AE">
        <w:rPr>
          <w:color w:val="auto"/>
        </w:rPr>
        <w:t>Na základě SWOT analýzy lze o</w:t>
      </w:r>
      <w:r w:rsidR="00271F50" w:rsidRPr="005965AE">
        <w:rPr>
          <w:color w:val="auto"/>
        </w:rPr>
        <w:t xml:space="preserve">becně konstatovat, že mezi silné stránky a související příležitosti patří dlouhá kulturní tradice ČR. K ní se váže i hustá kulturní infrastruktura budovaná již od počátků první republiky. Ta vytváří dobré podmínky pro širokou kulturní participaci a vysokou kulturní gramotnost českých občanů. ČR disponuje širokou základnou kreativních profesionálů. Veřejná podpora probíhá na více úrovních a kultura je podporována i místními samosprávami.  Slabé stránky a hrozby korespondují s pestrostí a strukturou českého kulturního a kreativního sektoru. Hlavním problémem zůstává nedostatečné financování a stav právního prostředí v oblasti KKS. Většinu sektoru představují jednotlivci a malé a střední podniky (zejména </w:t>
      </w:r>
      <w:proofErr w:type="spellStart"/>
      <w:r w:rsidR="00271F50" w:rsidRPr="005965AE">
        <w:rPr>
          <w:color w:val="auto"/>
        </w:rPr>
        <w:t>mikropodniky</w:t>
      </w:r>
      <w:proofErr w:type="spellEnd"/>
      <w:r w:rsidR="00271F50" w:rsidRPr="005965AE">
        <w:rPr>
          <w:color w:val="auto"/>
        </w:rPr>
        <w:t xml:space="preserve"> do devíti zaměstnanců). Ty podobně jako v jakémkoliv jiném sektoru narážejí na limity vlastní kapacity a </w:t>
      </w:r>
      <w:r w:rsidR="00497F2E">
        <w:rPr>
          <w:color w:val="auto"/>
        </w:rPr>
        <w:t>nedostatečné finanční zdroje</w:t>
      </w:r>
      <w:r w:rsidR="00271F50" w:rsidRPr="005965AE">
        <w:rPr>
          <w:color w:val="auto"/>
        </w:rPr>
        <w:t xml:space="preserve">. Výsledkem je závislost částí </w:t>
      </w:r>
      <w:r w:rsidR="00261C97" w:rsidRPr="005965AE">
        <w:rPr>
          <w:color w:val="auto"/>
        </w:rPr>
        <w:t>kreativců</w:t>
      </w:r>
      <w:r w:rsidR="00271F50" w:rsidRPr="005965AE">
        <w:rPr>
          <w:color w:val="auto"/>
        </w:rPr>
        <w:t xml:space="preserve"> na veřejném financování. Dalším problémem je nedostatečné zohlednění společenské a ekonomické role kultury ve veřejném prostoru. To vede k nedostatečnému využití jejího potenciálu.</w:t>
      </w:r>
    </w:p>
    <w:p w:rsidR="00313D4E" w:rsidRPr="005965AE" w:rsidRDefault="00313D4E" w:rsidP="002951EB">
      <w:pPr>
        <w:jc w:val="both"/>
        <w:rPr>
          <w:color w:val="auto"/>
        </w:rPr>
      </w:pPr>
    </w:p>
    <w:p w:rsidR="000F00E9" w:rsidRPr="005965AE" w:rsidRDefault="000F00E9" w:rsidP="002951EB">
      <w:pPr>
        <w:jc w:val="both"/>
        <w:rPr>
          <w:color w:val="auto"/>
        </w:rPr>
      </w:pPr>
      <w:r w:rsidRPr="005965AE">
        <w:rPr>
          <w:color w:val="auto"/>
        </w:rPr>
        <w:br w:type="page"/>
      </w:r>
    </w:p>
    <w:p w:rsidR="000F00E9" w:rsidRPr="005965AE" w:rsidRDefault="004E6C0F" w:rsidP="00E7012E">
      <w:pPr>
        <w:jc w:val="both"/>
        <w:rPr>
          <w:color w:val="auto"/>
          <w:u w:val="single"/>
        </w:rPr>
      </w:pPr>
      <w:r>
        <w:rPr>
          <w:color w:val="auto"/>
          <w:u w:val="single"/>
        </w:rPr>
        <w:lastRenderedPageBreak/>
        <w:t xml:space="preserve">Zvláštní </w:t>
      </w:r>
      <w:r w:rsidR="000F00E9" w:rsidRPr="005965AE">
        <w:rPr>
          <w:color w:val="auto"/>
          <w:u w:val="single"/>
        </w:rPr>
        <w:t>část</w:t>
      </w:r>
    </w:p>
    <w:p w:rsidR="000F00E9" w:rsidRPr="005965AE" w:rsidRDefault="000F00E9" w:rsidP="00E7012E">
      <w:pPr>
        <w:jc w:val="both"/>
        <w:rPr>
          <w:color w:val="auto"/>
        </w:rPr>
      </w:pPr>
    </w:p>
    <w:p w:rsidR="000F00E9" w:rsidRPr="005965AE" w:rsidRDefault="00761E32" w:rsidP="00E7012E">
      <w:pPr>
        <w:jc w:val="both"/>
        <w:rPr>
          <w:b/>
          <w:color w:val="auto"/>
          <w:u w:val="single"/>
        </w:rPr>
      </w:pPr>
      <w:r w:rsidRPr="005965AE">
        <w:rPr>
          <w:b/>
          <w:color w:val="auto"/>
          <w:u w:val="single"/>
        </w:rPr>
        <w:t>Cíl 1: Zvyšování dostupnosti a přístupnosti kultury</w:t>
      </w:r>
    </w:p>
    <w:p w:rsidR="000F00E9" w:rsidRPr="005965AE" w:rsidRDefault="000F00E9" w:rsidP="00E7012E">
      <w:pPr>
        <w:jc w:val="both"/>
        <w:rPr>
          <w:b/>
          <w:color w:val="auto"/>
          <w:u w:val="single"/>
        </w:rPr>
      </w:pPr>
    </w:p>
    <w:p w:rsidR="000F00E9" w:rsidRPr="005965AE" w:rsidRDefault="00761E32" w:rsidP="00E7012E">
      <w:pPr>
        <w:jc w:val="both"/>
        <w:rPr>
          <w:color w:val="auto"/>
        </w:rPr>
      </w:pPr>
      <w:r w:rsidRPr="005965AE">
        <w:rPr>
          <w:color w:val="auto"/>
        </w:rPr>
        <w:t xml:space="preserve">Nízká či nevyrovnaná dostupnost kultury má totiž přímý dopad na naše občany, jelikož se nejedná pouze o volnočasovou aktivitu. Francouzský sociolog </w:t>
      </w:r>
      <w:proofErr w:type="spellStart"/>
      <w:r w:rsidRPr="005965AE">
        <w:rPr>
          <w:color w:val="auto"/>
        </w:rPr>
        <w:t>Pierre</w:t>
      </w:r>
      <w:proofErr w:type="spellEnd"/>
      <w:r w:rsidRPr="005965AE">
        <w:rPr>
          <w:color w:val="auto"/>
        </w:rPr>
        <w:t xml:space="preserve"> </w:t>
      </w:r>
      <w:proofErr w:type="spellStart"/>
      <w:r w:rsidRPr="005965AE">
        <w:rPr>
          <w:color w:val="auto"/>
        </w:rPr>
        <w:t>Bourdieu</w:t>
      </w:r>
      <w:proofErr w:type="spellEnd"/>
      <w:r w:rsidRPr="005965AE">
        <w:rPr>
          <w:color w:val="auto"/>
        </w:rPr>
        <w:t xml:space="preserve"> upozornil, že kulturní kapitál jednotlivce významně posiluje jeho šance na společenský vzestup. Kulturní kapitál se navíc do velké míry „dědí“. Bez dostupné kultury nemají všichni obyvatelé ČR rovné šance. Právě na překonávání rozličných překážek v kulturní participaci se tak musí kulturní politika soustředit především.</w:t>
      </w:r>
    </w:p>
    <w:p w:rsidR="00761E32" w:rsidRPr="005965AE" w:rsidRDefault="00761E32" w:rsidP="00E7012E">
      <w:pPr>
        <w:jc w:val="both"/>
        <w:rPr>
          <w:color w:val="auto"/>
        </w:rPr>
      </w:pPr>
    </w:p>
    <w:p w:rsidR="000F00E9" w:rsidRPr="005965AE" w:rsidRDefault="00761E32" w:rsidP="00E7012E">
      <w:pPr>
        <w:jc w:val="both"/>
        <w:rPr>
          <w:color w:val="auto"/>
        </w:rPr>
      </w:pPr>
      <w:r w:rsidRPr="005965AE">
        <w:rPr>
          <w:color w:val="auto"/>
        </w:rPr>
        <w:t>Z těchto důvodů je zvyšování dostupnosti a přístupnosti kultury hlavní úlohou M</w:t>
      </w:r>
      <w:r w:rsidR="00261C97" w:rsidRPr="005965AE">
        <w:rPr>
          <w:color w:val="auto"/>
        </w:rPr>
        <w:t>inisterstva kultury</w:t>
      </w:r>
      <w:r w:rsidRPr="005965AE">
        <w:rPr>
          <w:color w:val="auto"/>
        </w:rPr>
        <w:t>. Je nutné, aby kulturní hodnoty byly zprostředkovány všem a kultura byla každodenní součástí života obyvatel země. Jen tak může plnit svou nenahraditelnou roli ve společenské soudržnosti. Kultura nemá být jen pasivně konzumována, ale také vytvářena. Proto je třeba soustavně dbát nejen na to, aby se kulturního života mohla účastnit co největší část společnosti, ale aby jej také sama aktivně utvářela a cítila se za jeho rozvoj zodpovědná.</w:t>
      </w:r>
    </w:p>
    <w:p w:rsidR="00761E32" w:rsidRPr="005965AE" w:rsidRDefault="00761E32" w:rsidP="00E7012E">
      <w:pPr>
        <w:jc w:val="both"/>
        <w:rPr>
          <w:color w:val="auto"/>
        </w:rPr>
      </w:pPr>
    </w:p>
    <w:p w:rsidR="00761E32" w:rsidRPr="005965AE" w:rsidRDefault="00761E32" w:rsidP="00E7012E">
      <w:pPr>
        <w:jc w:val="both"/>
        <w:rPr>
          <w:color w:val="auto"/>
        </w:rPr>
      </w:pPr>
      <w:r w:rsidRPr="005965AE">
        <w:rPr>
          <w:color w:val="auto"/>
        </w:rPr>
        <w:t xml:space="preserve">Oblast regionální kultury dlouhodobě spadá zejména do gesce místních a krajských samospráv. Proto bude </w:t>
      </w:r>
      <w:r w:rsidR="008B5922">
        <w:rPr>
          <w:color w:val="auto"/>
        </w:rPr>
        <w:t xml:space="preserve">i nadále </w:t>
      </w:r>
      <w:r w:rsidRPr="005965AE">
        <w:rPr>
          <w:color w:val="auto"/>
        </w:rPr>
        <w:t xml:space="preserve">zásadním úkolem </w:t>
      </w:r>
      <w:r w:rsidR="003F4DDF" w:rsidRPr="005965AE">
        <w:rPr>
          <w:color w:val="auto"/>
        </w:rPr>
        <w:t xml:space="preserve">pro Ministerstvo kultury </w:t>
      </w:r>
      <w:r w:rsidRPr="005965AE">
        <w:rPr>
          <w:color w:val="auto"/>
        </w:rPr>
        <w:t>efektivní spolupráce s klíčovými aktéry v oblasti regionální kultury a poskytování metodické podpory.</w:t>
      </w:r>
      <w:r w:rsidR="003F4DDF" w:rsidRPr="005965AE">
        <w:rPr>
          <w:color w:val="auto"/>
        </w:rPr>
        <w:t xml:space="preserve"> </w:t>
      </w:r>
    </w:p>
    <w:p w:rsidR="00761E32" w:rsidRPr="005965AE" w:rsidRDefault="00761E32" w:rsidP="00E7012E">
      <w:pPr>
        <w:jc w:val="both"/>
        <w:rPr>
          <w:color w:val="auto"/>
        </w:rPr>
      </w:pPr>
    </w:p>
    <w:p w:rsidR="008B5922" w:rsidRDefault="008B5922" w:rsidP="008B5922">
      <w:pPr>
        <w:jc w:val="both"/>
        <w:rPr>
          <w:color w:val="auto"/>
        </w:rPr>
      </w:pPr>
      <w:r w:rsidRPr="005965AE">
        <w:rPr>
          <w:color w:val="auto"/>
        </w:rPr>
        <w:t>Na regionální úrovni je zásadním tématem kooperativní financování kultury, jehož nejasné nastavení patří mezi podstatné překážky rozvoje činnosti regionálních kulturních institucí i kreativního sektoru. Omezená spolupráce státu, krajů a obcí snižuje kvalitu a dostupnost nabídky jednotlivých kulturních institucí. Kulturní participace není v ČR rozložena rovnoměrně a je třeba aktivně bojovat proti vzniku tzv. kulturních pouští, ve kterých mají občané velmi omezený přístup ke kultuře či zde zcela chybí možnost kulturního vyžití.</w:t>
      </w:r>
    </w:p>
    <w:p w:rsidR="00052375" w:rsidRPr="005965AE" w:rsidRDefault="00052375" w:rsidP="008B5922">
      <w:pPr>
        <w:jc w:val="both"/>
        <w:rPr>
          <w:color w:val="auto"/>
        </w:rPr>
      </w:pPr>
    </w:p>
    <w:p w:rsidR="00761E32" w:rsidRPr="005965AE" w:rsidRDefault="00761E32" w:rsidP="00E7012E">
      <w:pPr>
        <w:jc w:val="both"/>
        <w:rPr>
          <w:color w:val="auto"/>
        </w:rPr>
      </w:pPr>
      <w:r w:rsidRPr="005965AE">
        <w:rPr>
          <w:color w:val="auto"/>
        </w:rPr>
        <w:t xml:space="preserve">Klíčové je zajistit udržitelný rozvoj kulturní infrastruktury napříč ČR. Náš stát má unikátní sídelní strukturu, kterou je potřeba zohlednit. Jedním ze zásadních faktorů je územní fragmentace do více než šesti tisíc převážně malých obcí. Tomuto stavu odpovídá i široká kulturní infrastruktura. V současné době má ČR </w:t>
      </w:r>
      <w:r w:rsidR="008724A5">
        <w:rPr>
          <w:color w:val="auto"/>
        </w:rPr>
        <w:t xml:space="preserve">téměř </w:t>
      </w:r>
      <w:r w:rsidRPr="005965AE">
        <w:rPr>
          <w:color w:val="auto"/>
        </w:rPr>
        <w:t xml:space="preserve">5300 knihoven, </w:t>
      </w:r>
      <w:r w:rsidR="008724A5">
        <w:rPr>
          <w:color w:val="auto"/>
        </w:rPr>
        <w:t xml:space="preserve">více než </w:t>
      </w:r>
      <w:r w:rsidR="002C548A">
        <w:rPr>
          <w:color w:val="auto"/>
        </w:rPr>
        <w:t>500 muzeí a </w:t>
      </w:r>
      <w:r w:rsidRPr="005965AE">
        <w:rPr>
          <w:color w:val="auto"/>
        </w:rPr>
        <w:t>galerií, téměř 180 divadel, která navíc mají často více než jednu scénu, a téměř 330 zpřístupněných památkových objektů, zejména hradů a zámků.</w:t>
      </w:r>
    </w:p>
    <w:p w:rsidR="00761E32" w:rsidRPr="005965AE" w:rsidRDefault="00761E32" w:rsidP="00E7012E">
      <w:pPr>
        <w:jc w:val="both"/>
        <w:rPr>
          <w:color w:val="auto"/>
        </w:rPr>
      </w:pPr>
    </w:p>
    <w:p w:rsidR="00761E32" w:rsidRPr="005965AE" w:rsidRDefault="00761E32" w:rsidP="00E7012E">
      <w:pPr>
        <w:jc w:val="both"/>
        <w:rPr>
          <w:color w:val="auto"/>
        </w:rPr>
      </w:pPr>
      <w:r w:rsidRPr="005965AE">
        <w:rPr>
          <w:color w:val="auto"/>
        </w:rPr>
        <w:t xml:space="preserve">Nejdůležitější státní kulturní instituce by měly být volně přístupné všem bez rozdílu. </w:t>
      </w:r>
      <w:r w:rsidR="00261C97" w:rsidRPr="005965AE">
        <w:rPr>
          <w:color w:val="auto"/>
        </w:rPr>
        <w:t xml:space="preserve">Bude </w:t>
      </w:r>
      <w:r w:rsidRPr="005965AE">
        <w:rPr>
          <w:color w:val="auto"/>
        </w:rPr>
        <w:t>proto zavede</w:t>
      </w:r>
      <w:r w:rsidR="00261C97" w:rsidRPr="005965AE">
        <w:rPr>
          <w:color w:val="auto"/>
        </w:rPr>
        <w:t>n</w:t>
      </w:r>
      <w:r w:rsidRPr="005965AE">
        <w:rPr>
          <w:color w:val="auto"/>
        </w:rPr>
        <w:t xml:space="preserve"> bezplatný vstup do stálých expozic nejvýznamnějších příspěvkových organizací </w:t>
      </w:r>
      <w:r w:rsidR="00261C97" w:rsidRPr="005965AE">
        <w:rPr>
          <w:color w:val="auto"/>
        </w:rPr>
        <w:t>Ministerstva kultury</w:t>
      </w:r>
      <w:r w:rsidRPr="005965AE">
        <w:rPr>
          <w:color w:val="auto"/>
        </w:rPr>
        <w:t>, jako je například Národní galerie</w:t>
      </w:r>
      <w:r w:rsidR="00261C97" w:rsidRPr="005965AE">
        <w:rPr>
          <w:color w:val="auto"/>
        </w:rPr>
        <w:t xml:space="preserve"> či Národní muzeum</w:t>
      </w:r>
      <w:r w:rsidRPr="005965AE">
        <w:rPr>
          <w:color w:val="auto"/>
        </w:rPr>
        <w:t xml:space="preserve">. Cílem je zvýšit </w:t>
      </w:r>
      <w:r w:rsidR="006A75FC">
        <w:rPr>
          <w:color w:val="auto"/>
        </w:rPr>
        <w:t>dostupnost znalostí získaných návštěvou takovéto instituce a prestiž</w:t>
      </w:r>
      <w:r w:rsidR="00CE0C9C">
        <w:rPr>
          <w:color w:val="auto"/>
        </w:rPr>
        <w:t xml:space="preserve"> kulturních zařízení </w:t>
      </w:r>
      <w:r w:rsidR="00CE0C9C" w:rsidRPr="005965AE">
        <w:rPr>
          <w:color w:val="auto"/>
        </w:rPr>
        <w:t>celonárodního významu</w:t>
      </w:r>
      <w:r w:rsidRPr="005965AE">
        <w:rPr>
          <w:color w:val="auto"/>
        </w:rPr>
        <w:t xml:space="preserve">. Tyto instituce by měly být </w:t>
      </w:r>
      <w:r w:rsidR="00CE0C9C">
        <w:rPr>
          <w:color w:val="auto"/>
        </w:rPr>
        <w:t>výkladní skříní české kultury a </w:t>
      </w:r>
      <w:r w:rsidRPr="005965AE">
        <w:rPr>
          <w:color w:val="auto"/>
        </w:rPr>
        <w:t xml:space="preserve">umění. Pro zajištění tohoto opatření bude nutné získat nové zdroje nad rámec stávajícího rozpočtu </w:t>
      </w:r>
      <w:r w:rsidR="00261C97" w:rsidRPr="005965AE">
        <w:rPr>
          <w:color w:val="auto"/>
        </w:rPr>
        <w:t>resortu</w:t>
      </w:r>
      <w:r w:rsidRPr="005965AE">
        <w:rPr>
          <w:color w:val="auto"/>
        </w:rPr>
        <w:t>, neboť výpadek příjmů ze vstupného bude nutné kompenzovat.</w:t>
      </w:r>
      <w:r w:rsidR="00261C97" w:rsidRPr="005965AE">
        <w:rPr>
          <w:color w:val="auto"/>
        </w:rPr>
        <w:t xml:space="preserve"> </w:t>
      </w:r>
    </w:p>
    <w:p w:rsidR="00761E32" w:rsidRPr="005965AE" w:rsidRDefault="00761E32" w:rsidP="00E7012E">
      <w:pPr>
        <w:jc w:val="both"/>
        <w:rPr>
          <w:color w:val="auto"/>
        </w:rPr>
      </w:pPr>
    </w:p>
    <w:p w:rsidR="00376BE0" w:rsidRPr="005965AE" w:rsidRDefault="00376BE0" w:rsidP="00E7012E">
      <w:pPr>
        <w:jc w:val="both"/>
        <w:rPr>
          <w:color w:val="auto"/>
        </w:rPr>
      </w:pPr>
      <w:r w:rsidRPr="005965AE">
        <w:rPr>
          <w:color w:val="auto"/>
        </w:rPr>
        <w:t>Potřebné je nadále odstraňovat vedle ekonomických i fyzické a jiné překážky, které dnes lidem brání v návštěvě kulturních institucí. To znamená v rámci dotačních programů podporovat projekty, které napomáhají snadnějšímu přístupu ke kultuře odstraňováním architektonických i informačních bariér.</w:t>
      </w:r>
    </w:p>
    <w:p w:rsidR="00261C97" w:rsidRPr="005965AE" w:rsidRDefault="00261C97" w:rsidP="00E7012E">
      <w:pPr>
        <w:jc w:val="both"/>
        <w:rPr>
          <w:color w:val="auto"/>
        </w:rPr>
      </w:pPr>
    </w:p>
    <w:p w:rsidR="00214DDB" w:rsidRPr="005965AE" w:rsidRDefault="00214DDB" w:rsidP="00E7012E">
      <w:pPr>
        <w:jc w:val="both"/>
        <w:rPr>
          <w:color w:val="auto"/>
        </w:rPr>
      </w:pPr>
      <w:r w:rsidRPr="005965AE">
        <w:rPr>
          <w:color w:val="auto"/>
        </w:rPr>
        <w:lastRenderedPageBreak/>
        <w:t>Dostupnost kultury je zásadní i pro územní rozvoj a rovnoměrně rozložený turistický ruch.</w:t>
      </w:r>
      <w:r w:rsidRPr="005965AE">
        <w:t xml:space="preserve"> </w:t>
      </w:r>
      <w:r w:rsidR="003F4DDF" w:rsidRPr="005965AE">
        <w:rPr>
          <w:color w:val="auto"/>
        </w:rPr>
        <w:t xml:space="preserve">Ministerstvo kultury </w:t>
      </w:r>
      <w:r w:rsidRPr="005965AE">
        <w:rPr>
          <w:color w:val="auto"/>
        </w:rPr>
        <w:t xml:space="preserve">proto bude </w:t>
      </w:r>
      <w:r w:rsidR="00261C97" w:rsidRPr="005965AE">
        <w:rPr>
          <w:color w:val="auto"/>
        </w:rPr>
        <w:t xml:space="preserve">i nadále </w:t>
      </w:r>
      <w:r w:rsidRPr="005965AE">
        <w:rPr>
          <w:color w:val="auto"/>
        </w:rPr>
        <w:t>úzce spolupracovat s Ministerstvem pro místní rozvoj na rovnoměrnějším rozložení turismu spojeného s ku</w:t>
      </w:r>
      <w:r w:rsidR="00261C97" w:rsidRPr="005965AE">
        <w:rPr>
          <w:color w:val="auto"/>
        </w:rPr>
        <w:t>lturou v rámci celé republiky a </w:t>
      </w:r>
      <w:r w:rsidRPr="005965AE">
        <w:rPr>
          <w:color w:val="auto"/>
        </w:rPr>
        <w:t>začlenění kulturních aktérů do strategií územního rozvoje i rozvoje cestovního ruchu.</w:t>
      </w:r>
    </w:p>
    <w:p w:rsidR="00214DDB" w:rsidRPr="005965AE" w:rsidRDefault="00214DDB" w:rsidP="00E7012E">
      <w:pPr>
        <w:jc w:val="both"/>
        <w:rPr>
          <w:color w:val="auto"/>
        </w:rPr>
      </w:pPr>
    </w:p>
    <w:p w:rsidR="00214DDB" w:rsidRPr="005965AE" w:rsidRDefault="00214DDB" w:rsidP="00E7012E">
      <w:pPr>
        <w:jc w:val="both"/>
        <w:rPr>
          <w:color w:val="auto"/>
        </w:rPr>
      </w:pPr>
      <w:r w:rsidRPr="005965AE">
        <w:rPr>
          <w:color w:val="auto"/>
        </w:rPr>
        <w:t xml:space="preserve">Nová role kulturních institucí by se měla promítnout i do oblasti neformálního vzdělávání </w:t>
      </w:r>
      <w:r w:rsidR="00661C03">
        <w:rPr>
          <w:color w:val="auto"/>
        </w:rPr>
        <w:t>a </w:t>
      </w:r>
      <w:r w:rsidR="004C5A67">
        <w:rPr>
          <w:color w:val="auto"/>
        </w:rPr>
        <w:t xml:space="preserve">užší spolupráce se školami a školskými zařízeními. </w:t>
      </w:r>
      <w:r w:rsidR="00661C03">
        <w:rPr>
          <w:color w:val="auto"/>
        </w:rPr>
        <w:t xml:space="preserve">Z těchto důvodů bylo podepsáno společné memorandum o spolupráci Ministerstva kultury a Ministerstva školství, mládeže a tělovýchovy. </w:t>
      </w:r>
      <w:r w:rsidRPr="005965AE">
        <w:rPr>
          <w:color w:val="auto"/>
        </w:rPr>
        <w:t>Více než dříve by se kulturní organizace měly věnovat b</w:t>
      </w:r>
      <w:r w:rsidR="00261C97" w:rsidRPr="005965AE">
        <w:rPr>
          <w:color w:val="auto"/>
        </w:rPr>
        <w:t>udování občanských kompetencí a </w:t>
      </w:r>
      <w:r w:rsidRPr="005965AE">
        <w:rPr>
          <w:color w:val="auto"/>
        </w:rPr>
        <w:t>tém</w:t>
      </w:r>
      <w:r w:rsidR="00661C03">
        <w:rPr>
          <w:color w:val="auto"/>
        </w:rPr>
        <w:t>atům celoživotního občanského a </w:t>
      </w:r>
      <w:r w:rsidRPr="005965AE">
        <w:rPr>
          <w:color w:val="auto"/>
        </w:rPr>
        <w:t>environmen</w:t>
      </w:r>
      <w:r w:rsidR="00261C97" w:rsidRPr="005965AE">
        <w:rPr>
          <w:color w:val="auto"/>
        </w:rPr>
        <w:t>tálního vzdělávání a otevírat a </w:t>
      </w:r>
      <w:r w:rsidRPr="005965AE">
        <w:rPr>
          <w:color w:val="auto"/>
        </w:rPr>
        <w:t>zpřehledňovat společenskou diskusi o nich.</w:t>
      </w:r>
    </w:p>
    <w:p w:rsidR="00214DDB" w:rsidRPr="005965AE" w:rsidRDefault="00214DDB" w:rsidP="00E7012E">
      <w:pPr>
        <w:jc w:val="both"/>
        <w:rPr>
          <w:color w:val="auto"/>
        </w:rPr>
      </w:pPr>
    </w:p>
    <w:p w:rsidR="00214DDB" w:rsidRPr="005965AE" w:rsidRDefault="00214DDB" w:rsidP="00E7012E">
      <w:pPr>
        <w:jc w:val="both"/>
        <w:rPr>
          <w:color w:val="auto"/>
        </w:rPr>
      </w:pPr>
      <w:r w:rsidRPr="005965AE">
        <w:rPr>
          <w:color w:val="auto"/>
        </w:rPr>
        <w:t>Virtuální realita nebo mobilní aplikace pomáhají kulturu zpřístupnit v oblastech, kde již není fyzicky dostupná. Digitalizace kulturního dědictví kromě své konzervační funkce umožňuje občanům seznámit se s kulturními institucemi i bez fyzické návštěvy.</w:t>
      </w:r>
    </w:p>
    <w:p w:rsidR="00214DDB" w:rsidRPr="005965AE" w:rsidRDefault="00214DDB" w:rsidP="00E7012E">
      <w:pPr>
        <w:jc w:val="both"/>
        <w:rPr>
          <w:color w:val="auto"/>
        </w:rPr>
      </w:pPr>
    </w:p>
    <w:p w:rsidR="00214DDB" w:rsidRPr="005965AE" w:rsidRDefault="00214DDB" w:rsidP="00E7012E">
      <w:pPr>
        <w:jc w:val="both"/>
        <w:rPr>
          <w:color w:val="auto"/>
        </w:rPr>
      </w:pPr>
      <w:r w:rsidRPr="005965AE">
        <w:rPr>
          <w:color w:val="auto"/>
        </w:rPr>
        <w:t>Umění nepatří pouze na výstavy, mělo by být i součástí veřejného prostoru.</w:t>
      </w:r>
      <w:r w:rsidRPr="005965AE">
        <w:t xml:space="preserve"> </w:t>
      </w:r>
      <w:r w:rsidRPr="005965AE">
        <w:rPr>
          <w:color w:val="auto"/>
        </w:rPr>
        <w:t>Velké veřejné stavební zakázky by měly zahrnovat i umělecká díla, respektive umělecká řešení. Kultura musí být součástí každodenního života občanů a nelze ji izolovat jen do vybraných institucí.</w:t>
      </w:r>
      <w:r w:rsidRPr="005965AE">
        <w:t xml:space="preserve"> </w:t>
      </w:r>
      <w:r w:rsidR="00332DD6" w:rsidRPr="005965AE">
        <w:rPr>
          <w:color w:val="auto"/>
        </w:rPr>
        <w:t>Ministerstvo kultury</w:t>
      </w:r>
      <w:r w:rsidRPr="005965AE">
        <w:rPr>
          <w:color w:val="auto"/>
        </w:rPr>
        <w:t xml:space="preserve"> předloží zákon zavádějící u největších veřejných zakáze</w:t>
      </w:r>
      <w:r w:rsidR="00261C97" w:rsidRPr="005965AE">
        <w:rPr>
          <w:color w:val="auto"/>
        </w:rPr>
        <w:t>k povinnost investovat až 1 % z </w:t>
      </w:r>
      <w:r w:rsidRPr="005965AE">
        <w:rPr>
          <w:color w:val="auto"/>
        </w:rPr>
        <w:t>celkové zakázky na zhotovení uměleckého díla.</w:t>
      </w:r>
    </w:p>
    <w:p w:rsidR="00214DDB" w:rsidRPr="005965AE" w:rsidRDefault="00214DDB" w:rsidP="00E7012E">
      <w:pPr>
        <w:jc w:val="both"/>
        <w:rPr>
          <w:color w:val="auto"/>
        </w:rPr>
      </w:pPr>
    </w:p>
    <w:p w:rsidR="00214DDB" w:rsidRPr="005965AE" w:rsidRDefault="00214DDB" w:rsidP="00E7012E">
      <w:pPr>
        <w:jc w:val="both"/>
        <w:rPr>
          <w:color w:val="auto"/>
        </w:rPr>
      </w:pPr>
      <w:r w:rsidRPr="005965AE">
        <w:rPr>
          <w:color w:val="auto"/>
        </w:rPr>
        <w:t>Kultura musí být i přístupná, otevřít se a opustit tradiční oblasti svého působení.</w:t>
      </w:r>
      <w:r w:rsidRPr="005965AE">
        <w:t xml:space="preserve"> </w:t>
      </w:r>
      <w:r w:rsidRPr="005965AE">
        <w:rPr>
          <w:color w:val="auto"/>
        </w:rPr>
        <w:t>Klíčovým nástrojem pro přístupnější kulturu je práce s publikem a možnost aktivní participace na kulturních obsazích.</w:t>
      </w:r>
      <w:r w:rsidRPr="005965AE">
        <w:t xml:space="preserve"> </w:t>
      </w:r>
      <w:r w:rsidRPr="005965AE">
        <w:rPr>
          <w:color w:val="auto"/>
        </w:rPr>
        <w:t>K tomu je nutné se věnovat nejen vzdělávání pracovníků v kultuře, ale prosazovat kreativní a kulturní vzdělávání pro všechny.</w:t>
      </w:r>
    </w:p>
    <w:p w:rsidR="00DC0BBA" w:rsidRPr="005965AE" w:rsidRDefault="00DC0BBA" w:rsidP="00E7012E">
      <w:pPr>
        <w:jc w:val="both"/>
        <w:rPr>
          <w:color w:val="auto"/>
        </w:rPr>
      </w:pPr>
    </w:p>
    <w:p w:rsidR="00DC0BBA" w:rsidRPr="005965AE" w:rsidRDefault="00DC0BBA" w:rsidP="00DC0BBA">
      <w:pPr>
        <w:jc w:val="both"/>
        <w:rPr>
          <w:color w:val="auto"/>
        </w:rPr>
      </w:pPr>
      <w:r w:rsidRPr="005965AE">
        <w:rPr>
          <w:color w:val="auto"/>
        </w:rPr>
        <w:t>Klíčové iniciativy:</w:t>
      </w:r>
    </w:p>
    <w:p w:rsidR="00DC0BBA" w:rsidRPr="005965AE" w:rsidRDefault="00DC0BBA" w:rsidP="00DC0BBA">
      <w:pPr>
        <w:jc w:val="both"/>
        <w:rPr>
          <w:color w:val="auto"/>
        </w:rPr>
      </w:pPr>
    </w:p>
    <w:p w:rsidR="00DC0BBA" w:rsidRPr="005965AE" w:rsidRDefault="00083942" w:rsidP="00DC0BBA">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Ministerstvo b</w:t>
      </w:r>
      <w:r w:rsidR="00DC0BBA" w:rsidRPr="005965AE">
        <w:rPr>
          <w:rFonts w:ascii="Times New Roman" w:hAnsi="Times New Roman" w:cs="Times New Roman"/>
          <w:sz w:val="24"/>
          <w:szCs w:val="24"/>
        </w:rPr>
        <w:t>ude aktivně spolupracovat s klíčovými aktéry v oblast</w:t>
      </w:r>
      <w:r w:rsidR="00772840">
        <w:rPr>
          <w:rFonts w:ascii="Times New Roman" w:hAnsi="Times New Roman" w:cs="Times New Roman"/>
          <w:sz w:val="24"/>
          <w:szCs w:val="24"/>
        </w:rPr>
        <w:t>i regionální kultury a nabídne</w:t>
      </w:r>
      <w:r w:rsidR="00DC0BBA" w:rsidRPr="005965AE">
        <w:rPr>
          <w:rFonts w:ascii="Times New Roman" w:hAnsi="Times New Roman" w:cs="Times New Roman"/>
          <w:sz w:val="24"/>
          <w:szCs w:val="24"/>
        </w:rPr>
        <w:t xml:space="preserve"> jim metodickou podporu. V rámci Národního plánu obnovy podpoří rozvoj kulturních a kreativních center v regionech. Ve spolupráci s kraji a obcemi připraví návrh zákona zajišťující kooperativní financování kultury. </w:t>
      </w:r>
    </w:p>
    <w:p w:rsidR="00DC0BBA" w:rsidRPr="005965AE" w:rsidRDefault="00083942" w:rsidP="00DC0BBA">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Ministerstvo p</w:t>
      </w:r>
      <w:r w:rsidR="00DC0BBA" w:rsidRPr="005965AE">
        <w:rPr>
          <w:rFonts w:ascii="Times New Roman" w:hAnsi="Times New Roman" w:cs="Times New Roman"/>
          <w:sz w:val="24"/>
          <w:szCs w:val="24"/>
        </w:rPr>
        <w:t>ředloží zákon zavádějící u největších veřejných zakázek povinnost investovat nejméně 1 % z celkové zakázky na zhotovení uměleckého díla</w:t>
      </w:r>
      <w:r w:rsidR="00772840">
        <w:rPr>
          <w:rFonts w:ascii="Times New Roman" w:hAnsi="Times New Roman" w:cs="Times New Roman"/>
          <w:sz w:val="24"/>
          <w:szCs w:val="24"/>
        </w:rPr>
        <w:t xml:space="preserve"> umístěného do veřejného prostoru.</w:t>
      </w:r>
    </w:p>
    <w:p w:rsidR="00DC0BBA" w:rsidRPr="005965AE" w:rsidRDefault="00083942" w:rsidP="00DC0BBA">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Ministerstvo z</w:t>
      </w:r>
      <w:r w:rsidR="00DC0BBA" w:rsidRPr="005965AE">
        <w:rPr>
          <w:rFonts w:ascii="Times New Roman" w:hAnsi="Times New Roman" w:cs="Times New Roman"/>
          <w:sz w:val="24"/>
          <w:szCs w:val="24"/>
        </w:rPr>
        <w:t>ajistí</w:t>
      </w:r>
      <w:r>
        <w:rPr>
          <w:rFonts w:ascii="Times New Roman" w:hAnsi="Times New Roman" w:cs="Times New Roman"/>
          <w:sz w:val="24"/>
          <w:szCs w:val="24"/>
        </w:rPr>
        <w:t xml:space="preserve"> občanům</w:t>
      </w:r>
      <w:r w:rsidR="00DC0BBA" w:rsidRPr="005965AE">
        <w:rPr>
          <w:rFonts w:ascii="Times New Roman" w:hAnsi="Times New Roman" w:cs="Times New Roman"/>
          <w:sz w:val="24"/>
          <w:szCs w:val="24"/>
        </w:rPr>
        <w:t xml:space="preserve"> volné vstupy do klíčových institucí s celostátním významem.</w:t>
      </w:r>
    </w:p>
    <w:p w:rsidR="00772840" w:rsidRDefault="00083942" w:rsidP="00DC0BBA">
      <w:pPr>
        <w:pStyle w:val="Odstavecseseznamem"/>
        <w:numPr>
          <w:ilvl w:val="0"/>
          <w:numId w:val="10"/>
        </w:numPr>
        <w:jc w:val="both"/>
        <w:rPr>
          <w:rFonts w:ascii="Times New Roman" w:hAnsi="Times New Roman" w:cs="Times New Roman"/>
          <w:sz w:val="24"/>
          <w:szCs w:val="24"/>
        </w:rPr>
      </w:pPr>
      <w:r w:rsidRPr="00772840">
        <w:rPr>
          <w:rFonts w:ascii="Times New Roman" w:hAnsi="Times New Roman" w:cs="Times New Roman"/>
          <w:sz w:val="24"/>
          <w:szCs w:val="24"/>
        </w:rPr>
        <w:t>Ministerstvo bude p</w:t>
      </w:r>
      <w:r w:rsidR="00DC0BBA" w:rsidRPr="00772840">
        <w:rPr>
          <w:rFonts w:ascii="Times New Roman" w:hAnsi="Times New Roman" w:cs="Times New Roman"/>
          <w:sz w:val="24"/>
          <w:szCs w:val="24"/>
        </w:rPr>
        <w:t>odpo</w:t>
      </w:r>
      <w:r w:rsidR="00653E61" w:rsidRPr="00772840">
        <w:rPr>
          <w:rFonts w:ascii="Times New Roman" w:hAnsi="Times New Roman" w:cs="Times New Roman"/>
          <w:sz w:val="24"/>
          <w:szCs w:val="24"/>
        </w:rPr>
        <w:t>r</w:t>
      </w:r>
      <w:r w:rsidRPr="00772840">
        <w:rPr>
          <w:rFonts w:ascii="Times New Roman" w:hAnsi="Times New Roman" w:cs="Times New Roman"/>
          <w:sz w:val="24"/>
          <w:szCs w:val="24"/>
        </w:rPr>
        <w:t>ovat</w:t>
      </w:r>
      <w:r w:rsidR="00DC0BBA" w:rsidRPr="00772840">
        <w:rPr>
          <w:rFonts w:ascii="Times New Roman" w:hAnsi="Times New Roman" w:cs="Times New Roman"/>
          <w:sz w:val="24"/>
          <w:szCs w:val="24"/>
        </w:rPr>
        <w:t xml:space="preserve"> projekty v oblasti </w:t>
      </w:r>
      <w:r w:rsidR="00772840" w:rsidRPr="00772840">
        <w:rPr>
          <w:rFonts w:ascii="Times New Roman" w:hAnsi="Times New Roman" w:cs="Times New Roman"/>
          <w:sz w:val="24"/>
          <w:szCs w:val="24"/>
        </w:rPr>
        <w:t>internacionalizace, dalšího vzdělávání umělců a kreativců či síťování v </w:t>
      </w:r>
      <w:r w:rsidR="00DC0BBA" w:rsidRPr="00772840">
        <w:rPr>
          <w:rFonts w:ascii="Times New Roman" w:hAnsi="Times New Roman" w:cs="Times New Roman"/>
          <w:sz w:val="24"/>
          <w:szCs w:val="24"/>
        </w:rPr>
        <w:t>kulturním a kreativním sekto</w:t>
      </w:r>
      <w:r w:rsidR="00772840" w:rsidRPr="00772840">
        <w:rPr>
          <w:rFonts w:ascii="Times New Roman" w:hAnsi="Times New Roman" w:cs="Times New Roman"/>
          <w:sz w:val="24"/>
          <w:szCs w:val="24"/>
        </w:rPr>
        <w:t>ru</w:t>
      </w:r>
      <w:r w:rsidR="00772840">
        <w:rPr>
          <w:rFonts w:ascii="Times New Roman" w:hAnsi="Times New Roman" w:cs="Times New Roman"/>
          <w:sz w:val="24"/>
          <w:szCs w:val="24"/>
        </w:rPr>
        <w:t>.</w:t>
      </w:r>
    </w:p>
    <w:p w:rsidR="00DC0BBA" w:rsidRPr="00772840" w:rsidRDefault="009143B6" w:rsidP="00DC0BBA">
      <w:pPr>
        <w:pStyle w:val="Odstavecseseznamem"/>
        <w:numPr>
          <w:ilvl w:val="0"/>
          <w:numId w:val="10"/>
        </w:numPr>
        <w:jc w:val="both"/>
        <w:rPr>
          <w:rFonts w:ascii="Times New Roman" w:hAnsi="Times New Roman" w:cs="Times New Roman"/>
          <w:sz w:val="24"/>
          <w:szCs w:val="24"/>
        </w:rPr>
      </w:pPr>
      <w:r w:rsidRPr="00772840">
        <w:rPr>
          <w:rFonts w:ascii="Times New Roman" w:hAnsi="Times New Roman" w:cs="Times New Roman"/>
          <w:sz w:val="24"/>
          <w:szCs w:val="24"/>
        </w:rPr>
        <w:t>Ministerstvo bude p</w:t>
      </w:r>
      <w:r w:rsidR="00DC0BBA" w:rsidRPr="00772840">
        <w:rPr>
          <w:rFonts w:ascii="Times New Roman" w:hAnsi="Times New Roman" w:cs="Times New Roman"/>
          <w:sz w:val="24"/>
          <w:szCs w:val="24"/>
        </w:rPr>
        <w:t>odpo</w:t>
      </w:r>
      <w:r w:rsidRPr="00772840">
        <w:rPr>
          <w:rFonts w:ascii="Times New Roman" w:hAnsi="Times New Roman" w:cs="Times New Roman"/>
          <w:sz w:val="24"/>
          <w:szCs w:val="24"/>
        </w:rPr>
        <w:t>rovat</w:t>
      </w:r>
      <w:r w:rsidR="00DC0BBA" w:rsidRPr="00772840">
        <w:rPr>
          <w:rFonts w:ascii="Times New Roman" w:hAnsi="Times New Roman" w:cs="Times New Roman"/>
          <w:sz w:val="24"/>
          <w:szCs w:val="24"/>
        </w:rPr>
        <w:t xml:space="preserve"> projekty soustředící </w:t>
      </w:r>
      <w:proofErr w:type="gramStart"/>
      <w:r w:rsidR="00DC0BBA" w:rsidRPr="00772840">
        <w:rPr>
          <w:rFonts w:ascii="Times New Roman" w:hAnsi="Times New Roman" w:cs="Times New Roman"/>
          <w:sz w:val="24"/>
          <w:szCs w:val="24"/>
        </w:rPr>
        <w:t>se</w:t>
      </w:r>
      <w:proofErr w:type="gramEnd"/>
      <w:r w:rsidR="00DC0BBA" w:rsidRPr="00772840">
        <w:rPr>
          <w:rFonts w:ascii="Times New Roman" w:hAnsi="Times New Roman" w:cs="Times New Roman"/>
          <w:sz w:val="24"/>
          <w:szCs w:val="24"/>
        </w:rPr>
        <w:t xml:space="preserve"> na </w:t>
      </w:r>
      <w:r w:rsidR="006F4308">
        <w:rPr>
          <w:rFonts w:ascii="Times New Roman" w:hAnsi="Times New Roman" w:cs="Times New Roman"/>
          <w:sz w:val="24"/>
          <w:szCs w:val="24"/>
        </w:rPr>
        <w:t>zpřístupnění uměleckých děl a výkonů</w:t>
      </w:r>
      <w:r w:rsidR="00DC0BBA" w:rsidRPr="00772840">
        <w:rPr>
          <w:rFonts w:ascii="Times New Roman" w:hAnsi="Times New Roman" w:cs="Times New Roman"/>
          <w:sz w:val="24"/>
          <w:szCs w:val="24"/>
        </w:rPr>
        <w:t xml:space="preserve"> s využitím digitalizace.</w:t>
      </w:r>
    </w:p>
    <w:p w:rsidR="00761E32" w:rsidRPr="005965AE" w:rsidRDefault="00761E32" w:rsidP="00E7012E">
      <w:pPr>
        <w:jc w:val="both"/>
        <w:rPr>
          <w:color w:val="auto"/>
        </w:rPr>
      </w:pPr>
    </w:p>
    <w:p w:rsidR="000F00E9" w:rsidRPr="005965AE" w:rsidRDefault="00DC0BBA" w:rsidP="00E7012E">
      <w:pPr>
        <w:jc w:val="both"/>
        <w:rPr>
          <w:b/>
          <w:color w:val="auto"/>
          <w:u w:val="single"/>
        </w:rPr>
      </w:pPr>
      <w:r w:rsidRPr="005965AE">
        <w:rPr>
          <w:b/>
          <w:color w:val="auto"/>
          <w:u w:val="single"/>
        </w:rPr>
        <w:t>Cíl 2: Účinná péče o kulturní dědictví</w:t>
      </w:r>
    </w:p>
    <w:p w:rsidR="000F00E9" w:rsidRPr="005965AE" w:rsidRDefault="000F00E9" w:rsidP="00E7012E">
      <w:pPr>
        <w:jc w:val="both"/>
        <w:rPr>
          <w:b/>
          <w:color w:val="auto"/>
          <w:u w:val="single"/>
        </w:rPr>
      </w:pPr>
    </w:p>
    <w:p w:rsidR="000F00E9" w:rsidRPr="005965AE" w:rsidRDefault="00DC0BBA" w:rsidP="00E7012E">
      <w:pPr>
        <w:jc w:val="both"/>
        <w:rPr>
          <w:color w:val="auto"/>
        </w:rPr>
      </w:pPr>
      <w:r w:rsidRPr="005965AE">
        <w:rPr>
          <w:color w:val="auto"/>
        </w:rPr>
        <w:t>V ČR se nachází přibližně 40 tisíc nemovitých kulturních památek a 611 památkových rezervací a památkových zón. Jen jejich kompletní rekonstrukce by přišla na dva celé státní rozpočty.</w:t>
      </w:r>
      <w:r w:rsidRPr="005965AE">
        <w:t xml:space="preserve"> </w:t>
      </w:r>
      <w:r w:rsidRPr="005965AE">
        <w:rPr>
          <w:color w:val="auto"/>
        </w:rPr>
        <w:t>Proto je zásadní vytvořit priority v oblasti v památkové péči, a to zej</w:t>
      </w:r>
      <w:r w:rsidR="008D69A4">
        <w:rPr>
          <w:color w:val="auto"/>
        </w:rPr>
        <w:t>ména s </w:t>
      </w:r>
      <w:r w:rsidRPr="005965AE">
        <w:rPr>
          <w:color w:val="auto"/>
        </w:rPr>
        <w:t>ohledem na znevýhodněné regiony. Revitalizace objektů mů</w:t>
      </w:r>
      <w:r w:rsidR="008D69A4">
        <w:rPr>
          <w:color w:val="auto"/>
        </w:rPr>
        <w:t>že přispět k rozvoji regionů, a </w:t>
      </w:r>
      <w:r w:rsidR="00332DD6" w:rsidRPr="005965AE">
        <w:rPr>
          <w:color w:val="auto"/>
        </w:rPr>
        <w:t>Ministerstva kultury</w:t>
      </w:r>
      <w:r w:rsidRPr="005965AE">
        <w:rPr>
          <w:color w:val="auto"/>
        </w:rPr>
        <w:t xml:space="preserve"> proto bude nadále úzce spolupracovat s Ministerstvem pro místní </w:t>
      </w:r>
      <w:r w:rsidRPr="005965AE">
        <w:rPr>
          <w:color w:val="auto"/>
        </w:rPr>
        <w:lastRenderedPageBreak/>
        <w:t>rozvoj na přípravě projektů a společně nastaví vhodné podmínky pro čerpání dotačních prostředků ze strukturálních a investičních fondů EU.</w:t>
      </w:r>
      <w:r w:rsidR="00332DD6" w:rsidRPr="005965AE">
        <w:rPr>
          <w:color w:val="auto"/>
        </w:rPr>
        <w:t xml:space="preserve"> </w:t>
      </w:r>
    </w:p>
    <w:p w:rsidR="00DC0BBA" w:rsidRPr="005965AE" w:rsidRDefault="00DC0BBA" w:rsidP="00E7012E">
      <w:pPr>
        <w:jc w:val="both"/>
        <w:rPr>
          <w:color w:val="auto"/>
        </w:rPr>
      </w:pPr>
    </w:p>
    <w:p w:rsidR="00DC0BBA" w:rsidRPr="005965AE" w:rsidRDefault="00DC0BBA" w:rsidP="00E7012E">
      <w:pPr>
        <w:jc w:val="both"/>
        <w:rPr>
          <w:color w:val="auto"/>
        </w:rPr>
      </w:pPr>
      <w:r w:rsidRPr="005965AE">
        <w:rPr>
          <w:color w:val="auto"/>
        </w:rPr>
        <w:t xml:space="preserve">Materiální kulturní dědictví nestačí jen udržovat, ale je nutné jej i aktivně chránit. Nevhodné zásahy ho mohou nenávratně zničit a jakýkoliv objem finančních prostředků na opravy nemůže kompenzovat nedostatečnou ochranu. </w:t>
      </w:r>
      <w:r w:rsidR="00E52E15">
        <w:rPr>
          <w:color w:val="auto"/>
        </w:rPr>
        <w:t>Ministerstvo považuje</w:t>
      </w:r>
      <w:r w:rsidRPr="005965AE">
        <w:rPr>
          <w:color w:val="auto"/>
        </w:rPr>
        <w:t xml:space="preserve"> za nezbytné zlepšovat právní prostředí, které má dopad na zájmy státní památkové péče, zejména památkový zákon.</w:t>
      </w:r>
      <w:r w:rsidRPr="005965AE">
        <w:t xml:space="preserve"> </w:t>
      </w:r>
      <w:r w:rsidRPr="005965AE">
        <w:rPr>
          <w:color w:val="auto"/>
        </w:rPr>
        <w:t xml:space="preserve">Nová právní úprava nesmí zapomenout na oblast archeologie. Jejím cílem musí být propojení péče o archeologické dědictví s územním plánováním. Jedná se zejména o </w:t>
      </w:r>
      <w:r w:rsidR="005C4C3F" w:rsidRPr="005965AE">
        <w:rPr>
          <w:color w:val="auto"/>
        </w:rPr>
        <w:t>zavedení projektů archeologického výzkumu jako významného kontrolního mechanismu.</w:t>
      </w:r>
    </w:p>
    <w:p w:rsidR="005C4C3F" w:rsidRPr="005965AE" w:rsidRDefault="005C4C3F" w:rsidP="00E7012E">
      <w:pPr>
        <w:jc w:val="both"/>
        <w:rPr>
          <w:color w:val="auto"/>
        </w:rPr>
      </w:pPr>
    </w:p>
    <w:p w:rsidR="00DC0BBA" w:rsidRPr="005965AE" w:rsidRDefault="00DC0BBA" w:rsidP="00E7012E">
      <w:pPr>
        <w:jc w:val="both"/>
        <w:rPr>
          <w:color w:val="auto"/>
        </w:rPr>
      </w:pPr>
      <w:r w:rsidRPr="005965AE">
        <w:rPr>
          <w:color w:val="auto"/>
        </w:rPr>
        <w:t xml:space="preserve">Specifickou oblastí kulturního dědictví je nehmotné kulturní dědictví, například ve formě tradic, zvyků nebo i řemeslných postupů. Na rozdíl </w:t>
      </w:r>
      <w:r w:rsidR="00E52E15">
        <w:rPr>
          <w:color w:val="auto"/>
        </w:rPr>
        <w:t xml:space="preserve">od </w:t>
      </w:r>
      <w:r w:rsidRPr="005965AE">
        <w:rPr>
          <w:color w:val="auto"/>
        </w:rPr>
        <w:t>sbírek muzeí a nemovitých památek se vyznačuje tím, že je živé, snadno zranitelné a hraje nezastupitelnou roli v identifikaci každého jedince s lokalitou a místní komunitou.</w:t>
      </w:r>
    </w:p>
    <w:p w:rsidR="005C4C3F" w:rsidRPr="005965AE" w:rsidRDefault="005C4C3F" w:rsidP="00E7012E">
      <w:pPr>
        <w:jc w:val="both"/>
        <w:rPr>
          <w:color w:val="auto"/>
        </w:rPr>
      </w:pPr>
    </w:p>
    <w:p w:rsidR="005C4C3F" w:rsidRPr="005965AE" w:rsidRDefault="005C4C3F" w:rsidP="00E7012E">
      <w:pPr>
        <w:jc w:val="both"/>
        <w:rPr>
          <w:color w:val="auto"/>
        </w:rPr>
      </w:pPr>
      <w:r w:rsidRPr="005965AE">
        <w:rPr>
          <w:color w:val="auto"/>
        </w:rPr>
        <w:t>Péče o kulturní dědictví nespočívá jen v ochraně stávajícího dědictví. Je nutné klást důraz i na zajištění výkupů předmětů kulturní hodnoty.</w:t>
      </w:r>
      <w:r w:rsidRPr="005965AE">
        <w:t xml:space="preserve"> </w:t>
      </w:r>
      <w:r w:rsidRPr="005965AE">
        <w:rPr>
          <w:color w:val="auto"/>
        </w:rPr>
        <w:t xml:space="preserve">Je třeba pokračovat v akviziční činnosti knihoven, muzeí, galerií a dalších </w:t>
      </w:r>
      <w:r w:rsidR="00B13084">
        <w:rPr>
          <w:color w:val="auto"/>
        </w:rPr>
        <w:t xml:space="preserve">paměťových </w:t>
      </w:r>
      <w:r w:rsidRPr="005965AE">
        <w:rPr>
          <w:color w:val="auto"/>
        </w:rPr>
        <w:t>institucí a rozvíjet ji</w:t>
      </w:r>
      <w:r w:rsidR="00B13084">
        <w:rPr>
          <w:color w:val="auto"/>
        </w:rPr>
        <w:t xml:space="preserve"> a nastavovat standardy pro péči o sbírky.</w:t>
      </w:r>
    </w:p>
    <w:p w:rsidR="005C4C3F" w:rsidRPr="005965AE" w:rsidRDefault="005C4C3F" w:rsidP="00E7012E">
      <w:pPr>
        <w:jc w:val="both"/>
        <w:rPr>
          <w:color w:val="auto"/>
        </w:rPr>
      </w:pPr>
    </w:p>
    <w:p w:rsidR="005C4C3F" w:rsidRPr="005965AE" w:rsidRDefault="003F4DDF" w:rsidP="00E7012E">
      <w:pPr>
        <w:jc w:val="both"/>
        <w:rPr>
          <w:color w:val="auto"/>
        </w:rPr>
      </w:pPr>
      <w:r w:rsidRPr="005965AE">
        <w:rPr>
          <w:color w:val="auto"/>
        </w:rPr>
        <w:t xml:space="preserve">Ministerstvo kultury </w:t>
      </w:r>
      <w:r w:rsidR="005C4C3F" w:rsidRPr="005965AE">
        <w:rPr>
          <w:color w:val="auto"/>
        </w:rPr>
        <w:t>bude podporovat technologickou modernizaci kulturních institucí. Jejich adekvátní technologické vybavení je nezbytné pro efektivní ochranu kulturního dědictví. V této oblasti bude klíčová pokračující realizace programu Integrovaný systém ochrany movitého kulturního dědictví.</w:t>
      </w:r>
    </w:p>
    <w:p w:rsidR="005C4C3F" w:rsidRPr="005965AE" w:rsidRDefault="005C4C3F" w:rsidP="00E7012E">
      <w:pPr>
        <w:jc w:val="both"/>
        <w:rPr>
          <w:color w:val="auto"/>
        </w:rPr>
      </w:pPr>
    </w:p>
    <w:p w:rsidR="005C4C3F" w:rsidRPr="005965AE" w:rsidRDefault="005C4C3F" w:rsidP="00E7012E">
      <w:pPr>
        <w:jc w:val="both"/>
        <w:rPr>
          <w:color w:val="auto"/>
        </w:rPr>
      </w:pPr>
      <w:r w:rsidRPr="005965AE">
        <w:rPr>
          <w:color w:val="auto"/>
        </w:rPr>
        <w:t>Klíčovým prvkem v přístupnosti a využívání kulturního dědictví je rozvoj digitalizace. Vždy je však nutné dbát na přirozené propojení mezi technologií a jejím využitím v praxi. Nestačí pouze poskytovat prostředky na technologické vybavení bez návazného využití.</w:t>
      </w:r>
      <w:r w:rsidRPr="005965AE">
        <w:t xml:space="preserve"> </w:t>
      </w:r>
      <w:r w:rsidR="003F4DDF" w:rsidRPr="005965AE">
        <w:rPr>
          <w:color w:val="auto"/>
        </w:rPr>
        <w:t xml:space="preserve">Dle zadání bude </w:t>
      </w:r>
      <w:r w:rsidRPr="005965AE">
        <w:rPr>
          <w:color w:val="auto"/>
        </w:rPr>
        <w:t>vyprac</w:t>
      </w:r>
      <w:r w:rsidR="003F4DDF" w:rsidRPr="005965AE">
        <w:rPr>
          <w:color w:val="auto"/>
        </w:rPr>
        <w:t>ována</w:t>
      </w:r>
      <w:r w:rsidRPr="005965AE">
        <w:rPr>
          <w:color w:val="auto"/>
        </w:rPr>
        <w:t xml:space="preserve"> strategi</w:t>
      </w:r>
      <w:r w:rsidR="003F4DDF" w:rsidRPr="005965AE">
        <w:rPr>
          <w:color w:val="auto"/>
        </w:rPr>
        <w:t>e</w:t>
      </w:r>
      <w:r w:rsidRPr="005965AE">
        <w:rPr>
          <w:color w:val="auto"/>
        </w:rPr>
        <w:t xml:space="preserve"> digitalizace kulturního obsahu, která poskytne základ pro využití prostředků z Národního plánu obnovy.</w:t>
      </w:r>
      <w:r w:rsidR="003F4DDF" w:rsidRPr="005965AE">
        <w:rPr>
          <w:color w:val="auto"/>
        </w:rPr>
        <w:t xml:space="preserve"> </w:t>
      </w:r>
    </w:p>
    <w:p w:rsidR="00DC0BBA" w:rsidRPr="005965AE" w:rsidRDefault="00DC0BBA" w:rsidP="00E7012E">
      <w:pPr>
        <w:jc w:val="both"/>
        <w:rPr>
          <w:color w:val="auto"/>
        </w:rPr>
      </w:pPr>
    </w:p>
    <w:p w:rsidR="005C4C3F" w:rsidRPr="005965AE" w:rsidRDefault="005C4C3F" w:rsidP="005C4C3F">
      <w:pPr>
        <w:jc w:val="both"/>
        <w:rPr>
          <w:color w:val="auto"/>
        </w:rPr>
      </w:pPr>
      <w:r w:rsidRPr="005965AE">
        <w:rPr>
          <w:color w:val="auto"/>
        </w:rPr>
        <w:t>Klíčové iniciativy:</w:t>
      </w:r>
    </w:p>
    <w:p w:rsidR="005C4C3F" w:rsidRPr="005965AE" w:rsidRDefault="005C4C3F" w:rsidP="005C4C3F">
      <w:pPr>
        <w:jc w:val="both"/>
        <w:rPr>
          <w:color w:val="auto"/>
        </w:rPr>
      </w:pPr>
    </w:p>
    <w:p w:rsidR="005C4C3F" w:rsidRPr="005965AE" w:rsidRDefault="009143B6" w:rsidP="005C4C3F">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Ministerstvo p</w:t>
      </w:r>
      <w:r w:rsidR="005C4C3F" w:rsidRPr="005965AE">
        <w:rPr>
          <w:rFonts w:ascii="Times New Roman" w:hAnsi="Times New Roman" w:cs="Times New Roman"/>
          <w:sz w:val="24"/>
          <w:szCs w:val="24"/>
        </w:rPr>
        <w:t>odpoří přípravu projektů v jejich nejranější fázi, aby docházelo k efektivnímu čerpání prostředků zejména z fondů EU.</w:t>
      </w:r>
    </w:p>
    <w:p w:rsidR="005C4C3F" w:rsidRPr="005965AE" w:rsidRDefault="009143B6" w:rsidP="005C4C3F">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Ministerstvo z</w:t>
      </w:r>
      <w:r w:rsidR="005C4C3F" w:rsidRPr="005965AE">
        <w:rPr>
          <w:rFonts w:ascii="Times New Roman" w:hAnsi="Times New Roman" w:cs="Times New Roman"/>
          <w:sz w:val="24"/>
          <w:szCs w:val="24"/>
        </w:rPr>
        <w:t>ajistí provázanost legislativních, finančních a systémových nástrojů péče o kulturní dědictví. Bude dále rozvíjet Integrovaný systém ochrany movitého kulturního dědictví a technologickou modernizaci ku</w:t>
      </w:r>
      <w:r w:rsidR="00EA51B4">
        <w:rPr>
          <w:rFonts w:ascii="Times New Roman" w:hAnsi="Times New Roman" w:cs="Times New Roman"/>
          <w:sz w:val="24"/>
          <w:szCs w:val="24"/>
        </w:rPr>
        <w:t>lturních institucí pečujících o </w:t>
      </w:r>
      <w:r w:rsidR="005C4C3F" w:rsidRPr="005965AE">
        <w:rPr>
          <w:rFonts w:ascii="Times New Roman" w:hAnsi="Times New Roman" w:cs="Times New Roman"/>
          <w:sz w:val="24"/>
          <w:szCs w:val="24"/>
        </w:rPr>
        <w:t>kulturní dědictví.</w:t>
      </w:r>
    </w:p>
    <w:p w:rsidR="00DC0BBA" w:rsidRPr="005965AE" w:rsidRDefault="009143B6" w:rsidP="005C4C3F">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Ministerstvo m</w:t>
      </w:r>
      <w:r w:rsidR="005C4C3F" w:rsidRPr="005965AE">
        <w:rPr>
          <w:rFonts w:ascii="Times New Roman" w:hAnsi="Times New Roman" w:cs="Times New Roman"/>
          <w:sz w:val="24"/>
          <w:szCs w:val="24"/>
        </w:rPr>
        <w:t>aximálně využije možností digitalizace pro zpřístupnění a uchování kulturního dědictví.</w:t>
      </w:r>
    </w:p>
    <w:p w:rsidR="005C4C3F" w:rsidRPr="005965AE" w:rsidRDefault="005C4C3F" w:rsidP="00E7012E">
      <w:pPr>
        <w:jc w:val="both"/>
        <w:rPr>
          <w:color w:val="auto"/>
        </w:rPr>
      </w:pPr>
    </w:p>
    <w:p w:rsidR="000F00E9" w:rsidRPr="005965AE" w:rsidRDefault="00127C8E" w:rsidP="00E7012E">
      <w:pPr>
        <w:jc w:val="both"/>
        <w:rPr>
          <w:b/>
          <w:color w:val="auto"/>
          <w:u w:val="single"/>
        </w:rPr>
      </w:pPr>
      <w:r w:rsidRPr="005965AE">
        <w:rPr>
          <w:b/>
          <w:color w:val="auto"/>
          <w:u w:val="single"/>
        </w:rPr>
        <w:t>Cíl 3: Rozvoj živého umění</w:t>
      </w:r>
    </w:p>
    <w:p w:rsidR="000F00E9" w:rsidRPr="005965AE" w:rsidRDefault="000F00E9" w:rsidP="00E7012E">
      <w:pPr>
        <w:jc w:val="both"/>
        <w:rPr>
          <w:color w:val="auto"/>
        </w:rPr>
      </w:pPr>
    </w:p>
    <w:p w:rsidR="00495DEF" w:rsidRPr="005965AE" w:rsidRDefault="00D91A1B" w:rsidP="00E7012E">
      <w:pPr>
        <w:jc w:val="both"/>
      </w:pPr>
      <w:r w:rsidRPr="005965AE">
        <w:t>Lidský kapitál je zcela zásadním prvkem živého umění. V roce 2018 pracovalo v divadelním sektoru téměř 7 100 lidí ve stálém zaměstnaneckém poměru, avšak dalších 13 500 na základě jiných pracovněprávních a smluvních vztahů.</w:t>
      </w:r>
      <w:r w:rsidR="00495DEF" w:rsidRPr="005965AE">
        <w:t xml:space="preserve"> </w:t>
      </w:r>
      <w:r w:rsidRPr="005965AE">
        <w:t>Mnoho umělců se v oblasti pracovněprávních vztahů pohybuje v šedé zóně. Jsou tak zásadně ohroženou skupinou s minimální existenční jistotou.</w:t>
      </w:r>
    </w:p>
    <w:p w:rsidR="00D91A1B" w:rsidRPr="005965AE" w:rsidRDefault="00D91A1B" w:rsidP="00E7012E">
      <w:pPr>
        <w:jc w:val="both"/>
      </w:pPr>
    </w:p>
    <w:p w:rsidR="00D91A1B" w:rsidRPr="005965AE" w:rsidRDefault="00D91A1B" w:rsidP="00E7012E">
      <w:pPr>
        <w:jc w:val="both"/>
      </w:pPr>
      <w:r w:rsidRPr="005965AE">
        <w:t xml:space="preserve">Je nezbytné, </w:t>
      </w:r>
      <w:r w:rsidR="00D250D5" w:rsidRPr="005965AE">
        <w:t xml:space="preserve">aby byl vytvořen </w:t>
      </w:r>
      <w:r w:rsidR="009143B6">
        <w:t xml:space="preserve">nástroj </w:t>
      </w:r>
      <w:r w:rsidR="00071DB2">
        <w:t>–</w:t>
      </w:r>
      <w:r w:rsidR="009143B6">
        <w:t xml:space="preserve"> </w:t>
      </w:r>
      <w:r w:rsidR="00D250D5" w:rsidRPr="005965AE">
        <w:t>status umělce a umělkyně</w:t>
      </w:r>
      <w:r w:rsidR="004732DB" w:rsidRPr="005965AE">
        <w:t>, který</w:t>
      </w:r>
      <w:r w:rsidRPr="005965AE">
        <w:t xml:space="preserve"> poskytne dostatečnou jistotu v pracovním životě. Není možné, aby část z umělců žila ve zcela nejasném postavení ať již v oblasti sociální, daňové, pracovní nebo jiné. </w:t>
      </w:r>
      <w:r w:rsidR="00D250D5" w:rsidRPr="005965AE">
        <w:rPr>
          <w:color w:val="auto"/>
        </w:rPr>
        <w:t>Ministerstv</w:t>
      </w:r>
      <w:r w:rsidR="00E52E15">
        <w:rPr>
          <w:color w:val="auto"/>
        </w:rPr>
        <w:t>o</w:t>
      </w:r>
      <w:r w:rsidR="00D250D5" w:rsidRPr="005965AE">
        <w:rPr>
          <w:color w:val="auto"/>
        </w:rPr>
        <w:t xml:space="preserve"> kultury</w:t>
      </w:r>
      <w:r w:rsidRPr="005965AE">
        <w:t xml:space="preserve"> také připraví opatření pro </w:t>
      </w:r>
      <w:r w:rsidR="009143B6">
        <w:t xml:space="preserve">rozvoj </w:t>
      </w:r>
      <w:r w:rsidRPr="005965AE">
        <w:t>druhé kariéry umělců a umělkyň.</w:t>
      </w:r>
    </w:p>
    <w:p w:rsidR="000F00E9" w:rsidRPr="005965AE" w:rsidRDefault="000F00E9" w:rsidP="00E7012E">
      <w:pPr>
        <w:jc w:val="both"/>
        <w:rPr>
          <w:color w:val="auto"/>
        </w:rPr>
      </w:pPr>
    </w:p>
    <w:p w:rsidR="000445ED" w:rsidRPr="005965AE" w:rsidRDefault="000445ED" w:rsidP="00E7012E">
      <w:pPr>
        <w:jc w:val="both"/>
        <w:rPr>
          <w:color w:val="auto"/>
        </w:rPr>
      </w:pPr>
      <w:r w:rsidRPr="005965AE">
        <w:rPr>
          <w:color w:val="auto"/>
        </w:rPr>
        <w:t>Stěžejní oblastí je i podpora etablujících se subjektů. Měla by zahrnovat stipendia a dotace nejen pro začínající umělce, ale i na rozvoj nově vzniklých organizací a projektů. Pro živé umění je důležité nezapomínat na nové oblasti umění, které vznikají mimo zavedené instituce. Neziskový sektor kultury, umění ve veřejném prostoru, „</w:t>
      </w:r>
      <w:proofErr w:type="spellStart"/>
      <w:r w:rsidRPr="005965AE">
        <w:rPr>
          <w:color w:val="auto"/>
        </w:rPr>
        <w:t>site</w:t>
      </w:r>
      <w:proofErr w:type="spellEnd"/>
      <w:r w:rsidRPr="005965AE">
        <w:rPr>
          <w:color w:val="auto"/>
        </w:rPr>
        <w:t xml:space="preserve"> </w:t>
      </w:r>
      <w:proofErr w:type="spellStart"/>
      <w:r w:rsidRPr="005965AE">
        <w:rPr>
          <w:color w:val="auto"/>
        </w:rPr>
        <w:t>specific</w:t>
      </w:r>
      <w:proofErr w:type="spellEnd"/>
      <w:r w:rsidRPr="005965AE">
        <w:rPr>
          <w:color w:val="auto"/>
        </w:rPr>
        <w:t xml:space="preserve"> art“ a další nové formy si zaslouží podporu, jelikož umožňují přímou komunikaci se společností.</w:t>
      </w:r>
      <w:r w:rsidRPr="005965AE">
        <w:t xml:space="preserve"> </w:t>
      </w:r>
      <w:r w:rsidRPr="005965AE">
        <w:rPr>
          <w:color w:val="auto"/>
        </w:rPr>
        <w:t>Nedílnou součástí jsou i neprofesionální umělecké aktivity, které rozvíjí kreativitu našich obyvatel a napomáhají rozvíjet a posilovat kulturní diverzitu v</w:t>
      </w:r>
      <w:r w:rsidR="00F54D5A">
        <w:rPr>
          <w:color w:val="auto"/>
        </w:rPr>
        <w:t> </w:t>
      </w:r>
      <w:r w:rsidRPr="005965AE">
        <w:rPr>
          <w:color w:val="auto"/>
        </w:rPr>
        <w:t>regionech</w:t>
      </w:r>
      <w:r w:rsidR="00F54D5A">
        <w:rPr>
          <w:color w:val="auto"/>
        </w:rPr>
        <w:t xml:space="preserve"> a posilují komunitní ráz společnosti</w:t>
      </w:r>
      <w:r w:rsidRPr="005965AE">
        <w:rPr>
          <w:color w:val="auto"/>
        </w:rPr>
        <w:t>. I ty si zaslouží podporu, včetně výjezdů kvalitních neprofesionálních těles na prestižní zahraniční akce.</w:t>
      </w:r>
    </w:p>
    <w:p w:rsidR="000445ED" w:rsidRPr="005965AE" w:rsidRDefault="000445ED" w:rsidP="00E7012E">
      <w:pPr>
        <w:jc w:val="both"/>
        <w:rPr>
          <w:color w:val="auto"/>
        </w:rPr>
      </w:pPr>
    </w:p>
    <w:p w:rsidR="000445ED" w:rsidRPr="005965AE" w:rsidRDefault="000445ED" w:rsidP="00E7012E">
      <w:pPr>
        <w:jc w:val="both"/>
        <w:rPr>
          <w:color w:val="auto"/>
        </w:rPr>
      </w:pPr>
      <w:r w:rsidRPr="005965AE">
        <w:rPr>
          <w:color w:val="auto"/>
        </w:rPr>
        <w:t xml:space="preserve">Je nezbytné udržovat nezávislost médií veřejné služby a nezávislou žurnalistiku. Jedná se o základní kámen demokratické společnosti. Současná mediální scéna v ČR je příliš koncentrována a propojuje ekonomické, mediální a politické zájmy. Je třeba prohloubit stávající model </w:t>
      </w:r>
      <w:r w:rsidR="008929F9">
        <w:rPr>
          <w:color w:val="auto"/>
        </w:rPr>
        <w:t xml:space="preserve">regionálního zastoupení a </w:t>
      </w:r>
      <w:r w:rsidRPr="005965AE">
        <w:rPr>
          <w:color w:val="auto"/>
        </w:rPr>
        <w:t xml:space="preserve">financování skrze koncesionářské poplatky, který umožňuje nezávislost na státní moci. </w:t>
      </w:r>
      <w:proofErr w:type="gramStart"/>
      <w:r w:rsidRPr="005965AE">
        <w:rPr>
          <w:color w:val="auto"/>
        </w:rPr>
        <w:t>Mediální</w:t>
      </w:r>
      <w:proofErr w:type="gramEnd"/>
      <w:r w:rsidRPr="005965AE">
        <w:rPr>
          <w:color w:val="auto"/>
        </w:rPr>
        <w:t xml:space="preserve"> rady si musí zachovat maximální svobodu, aby mohly kvalifikovaně a nezávisle dohlížet na fungování jednotlivých institucí.</w:t>
      </w:r>
    </w:p>
    <w:p w:rsidR="004E0C67" w:rsidRPr="005965AE" w:rsidRDefault="004E0C67" w:rsidP="00E7012E">
      <w:pPr>
        <w:jc w:val="both"/>
        <w:rPr>
          <w:color w:val="auto"/>
        </w:rPr>
      </w:pPr>
    </w:p>
    <w:p w:rsidR="004E0C67" w:rsidRPr="005965AE" w:rsidRDefault="003F4DDF" w:rsidP="00E7012E">
      <w:pPr>
        <w:jc w:val="both"/>
        <w:rPr>
          <w:color w:val="auto"/>
        </w:rPr>
      </w:pPr>
      <w:r w:rsidRPr="005965AE">
        <w:rPr>
          <w:color w:val="auto"/>
        </w:rPr>
        <w:t>Ministerstvo kultury</w:t>
      </w:r>
      <w:r w:rsidR="004E0C67" w:rsidRPr="005965AE">
        <w:rPr>
          <w:color w:val="auto"/>
        </w:rPr>
        <w:t xml:space="preserve"> bude také systematicky rozvíjet a podporovat internacionalizaci živého umění. ČR se musí ještě více zapojit do celosvětového kulturního dialogu. Mezi důležité nástroje patří například podpora české literatury v překladu, residenční pobyty, vysílání autorů, stipendia, </w:t>
      </w:r>
      <w:r w:rsidR="008929F9">
        <w:rPr>
          <w:color w:val="auto"/>
        </w:rPr>
        <w:t xml:space="preserve">zahraniční stáže, </w:t>
      </w:r>
      <w:r w:rsidR="004E0C67" w:rsidRPr="005965AE">
        <w:rPr>
          <w:color w:val="auto"/>
        </w:rPr>
        <w:t>prezentace na veletrzích, motivace zahraničních nakladatelů apod. Podstatná bude mj. i příprava Evropského hlavního města kultury, které bude ČR hostit v roce 2028.</w:t>
      </w:r>
      <w:r w:rsidRPr="005965AE">
        <w:rPr>
          <w:color w:val="auto"/>
        </w:rPr>
        <w:t xml:space="preserve"> </w:t>
      </w:r>
    </w:p>
    <w:p w:rsidR="004E0C67" w:rsidRPr="005965AE" w:rsidRDefault="004E0C67" w:rsidP="00E7012E">
      <w:pPr>
        <w:jc w:val="both"/>
        <w:rPr>
          <w:color w:val="auto"/>
        </w:rPr>
      </w:pPr>
    </w:p>
    <w:p w:rsidR="004E0C67" w:rsidRPr="005965AE" w:rsidRDefault="004E0C67" w:rsidP="004E0C67">
      <w:pPr>
        <w:jc w:val="both"/>
        <w:rPr>
          <w:color w:val="auto"/>
        </w:rPr>
      </w:pPr>
      <w:r w:rsidRPr="005965AE">
        <w:rPr>
          <w:color w:val="auto"/>
        </w:rPr>
        <w:t>Klíčové iniciativy:</w:t>
      </w:r>
    </w:p>
    <w:p w:rsidR="004E0C67" w:rsidRPr="005965AE" w:rsidRDefault="004E0C67" w:rsidP="004E0C67">
      <w:pPr>
        <w:jc w:val="both"/>
        <w:rPr>
          <w:color w:val="auto"/>
        </w:rPr>
      </w:pPr>
    </w:p>
    <w:p w:rsidR="004E0C67" w:rsidRPr="005965AE" w:rsidRDefault="002701F0" w:rsidP="004E0C67">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Ministerstvo b</w:t>
      </w:r>
      <w:r w:rsidR="004E0C67" w:rsidRPr="005965AE">
        <w:rPr>
          <w:rFonts w:ascii="Times New Roman" w:hAnsi="Times New Roman" w:cs="Times New Roman"/>
          <w:sz w:val="24"/>
          <w:szCs w:val="24"/>
        </w:rPr>
        <w:t xml:space="preserve">ude ve spolupráci s Ministerstvem práce a sociálních věcí aktivně řešit problematiku zabezpečení umělců a rozvoj jejich druhé kariéry. </w:t>
      </w:r>
      <w:r>
        <w:rPr>
          <w:rFonts w:ascii="Times New Roman" w:hAnsi="Times New Roman" w:cs="Times New Roman"/>
          <w:sz w:val="24"/>
          <w:szCs w:val="24"/>
        </w:rPr>
        <w:t>Ministerstvo za tímto účelem p</w:t>
      </w:r>
      <w:r w:rsidR="004E0C67" w:rsidRPr="005965AE">
        <w:rPr>
          <w:rFonts w:ascii="Times New Roman" w:hAnsi="Times New Roman" w:cs="Times New Roman"/>
          <w:sz w:val="24"/>
          <w:szCs w:val="24"/>
        </w:rPr>
        <w:t xml:space="preserve">ředloží legislativní návrh zavádějící status umělce a umělkyně. </w:t>
      </w:r>
    </w:p>
    <w:p w:rsidR="004E0C67" w:rsidRPr="005965AE" w:rsidRDefault="002701F0" w:rsidP="004E0C67">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Ministerstvo b</w:t>
      </w:r>
      <w:r w:rsidR="004E0C67" w:rsidRPr="005965AE">
        <w:rPr>
          <w:rFonts w:ascii="Times New Roman" w:hAnsi="Times New Roman" w:cs="Times New Roman"/>
          <w:sz w:val="24"/>
          <w:szCs w:val="24"/>
        </w:rPr>
        <w:t xml:space="preserve">ude dále rozvíjet systematické nástroje podpory síťování a rozvoje dovedností. Ve spolupráci s Ministerstvem zahraničních věcí podpoří projekty internacionalizace české kultury a živého umění. </w:t>
      </w:r>
      <w:r>
        <w:rPr>
          <w:rFonts w:ascii="Times New Roman" w:hAnsi="Times New Roman" w:cs="Times New Roman"/>
          <w:sz w:val="24"/>
          <w:szCs w:val="24"/>
        </w:rPr>
        <w:t>Ministerstvo b</w:t>
      </w:r>
      <w:r w:rsidR="004E0C67" w:rsidRPr="005965AE">
        <w:rPr>
          <w:rFonts w:ascii="Times New Roman" w:hAnsi="Times New Roman" w:cs="Times New Roman"/>
          <w:sz w:val="24"/>
          <w:szCs w:val="24"/>
        </w:rPr>
        <w:t xml:space="preserve">ude kofinancovat kulturní a kreativní projekty úspěšné v komunitárních programech EU. </w:t>
      </w:r>
      <w:r>
        <w:rPr>
          <w:rFonts w:ascii="Times New Roman" w:hAnsi="Times New Roman" w:cs="Times New Roman"/>
          <w:sz w:val="24"/>
          <w:szCs w:val="24"/>
        </w:rPr>
        <w:t>Ministerstvo podpoří</w:t>
      </w:r>
      <w:r w:rsidR="004E0C67" w:rsidRPr="005965AE">
        <w:rPr>
          <w:rFonts w:ascii="Times New Roman" w:hAnsi="Times New Roman" w:cs="Times New Roman"/>
          <w:sz w:val="24"/>
          <w:szCs w:val="24"/>
        </w:rPr>
        <w:t xml:space="preserve"> další rozvoj české kulturní diplomacie.</w:t>
      </w:r>
    </w:p>
    <w:p w:rsidR="004E0C67" w:rsidRPr="005965AE" w:rsidRDefault="002701F0" w:rsidP="004E0C67">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Ministerstvo p</w:t>
      </w:r>
      <w:r w:rsidR="004E0C67" w:rsidRPr="005965AE">
        <w:rPr>
          <w:rFonts w:ascii="Times New Roman" w:hAnsi="Times New Roman" w:cs="Times New Roman"/>
          <w:sz w:val="24"/>
          <w:szCs w:val="24"/>
        </w:rPr>
        <w:t>odpoří mezioborové projekty spolupráce živého umění a kulturního dědictví</w:t>
      </w:r>
      <w:r>
        <w:rPr>
          <w:rFonts w:ascii="Times New Roman" w:hAnsi="Times New Roman" w:cs="Times New Roman"/>
          <w:sz w:val="24"/>
          <w:szCs w:val="24"/>
        </w:rPr>
        <w:t xml:space="preserve"> a p</w:t>
      </w:r>
      <w:r w:rsidR="004E0C67" w:rsidRPr="005965AE">
        <w:rPr>
          <w:rFonts w:ascii="Times New Roman" w:hAnsi="Times New Roman" w:cs="Times New Roman"/>
          <w:sz w:val="24"/>
          <w:szCs w:val="24"/>
        </w:rPr>
        <w:t>odpoří</w:t>
      </w:r>
      <w:r>
        <w:rPr>
          <w:rFonts w:ascii="Times New Roman" w:hAnsi="Times New Roman" w:cs="Times New Roman"/>
          <w:sz w:val="24"/>
          <w:szCs w:val="24"/>
        </w:rPr>
        <w:t xml:space="preserve"> rovněž</w:t>
      </w:r>
      <w:r w:rsidR="004E0C67" w:rsidRPr="005965AE">
        <w:rPr>
          <w:rFonts w:ascii="Times New Roman" w:hAnsi="Times New Roman" w:cs="Times New Roman"/>
          <w:sz w:val="24"/>
          <w:szCs w:val="24"/>
        </w:rPr>
        <w:t xml:space="preserve"> výzkum v oblasti spolupráce živého umění a kulturního dědictví.</w:t>
      </w:r>
    </w:p>
    <w:p w:rsidR="000445ED" w:rsidRPr="005965AE" w:rsidRDefault="000445ED" w:rsidP="00E7012E">
      <w:pPr>
        <w:jc w:val="both"/>
        <w:rPr>
          <w:color w:val="auto"/>
        </w:rPr>
      </w:pPr>
    </w:p>
    <w:p w:rsidR="000F00E9" w:rsidRPr="005965AE" w:rsidRDefault="004E0C67" w:rsidP="00E7012E">
      <w:pPr>
        <w:jc w:val="both"/>
        <w:rPr>
          <w:color w:val="auto"/>
        </w:rPr>
      </w:pPr>
      <w:r w:rsidRPr="005965AE">
        <w:rPr>
          <w:b/>
          <w:color w:val="auto"/>
          <w:u w:val="single"/>
        </w:rPr>
        <w:t>Cíl 4: Rozvoj kulturních a kreativních odvětví</w:t>
      </w:r>
    </w:p>
    <w:p w:rsidR="000F00E9" w:rsidRPr="005965AE" w:rsidRDefault="000F00E9" w:rsidP="00E7012E">
      <w:pPr>
        <w:jc w:val="both"/>
        <w:rPr>
          <w:color w:val="auto"/>
        </w:rPr>
      </w:pPr>
    </w:p>
    <w:p w:rsidR="0036274F" w:rsidRPr="005965AE" w:rsidRDefault="004E0C67" w:rsidP="00E7012E">
      <w:pPr>
        <w:jc w:val="both"/>
        <w:rPr>
          <w:color w:val="auto"/>
        </w:rPr>
      </w:pPr>
      <w:r w:rsidRPr="005965AE">
        <w:rPr>
          <w:color w:val="auto"/>
        </w:rPr>
        <w:t>Kultura i kreativita jsou nyní podstatnou součástí ekonomiky a jejich role dále poroste. V Německu již KKS  předstihnul chemický průmysl, energetický sektor i oblast finančních služeb. I v ČR zásadně přispívá k tvorbě HDP a zaměstnanosti.</w:t>
      </w:r>
      <w:r w:rsidRPr="005965AE">
        <w:t xml:space="preserve"> </w:t>
      </w:r>
      <w:r w:rsidRPr="005965AE">
        <w:rPr>
          <w:color w:val="auto"/>
        </w:rPr>
        <w:t xml:space="preserve">I dle Světového ekonomického fóra bude kreativita jednou ze tří nejvíce požadovaných dovedností budoucích </w:t>
      </w:r>
      <w:r w:rsidRPr="005965AE">
        <w:rPr>
          <w:color w:val="auto"/>
        </w:rPr>
        <w:lastRenderedPageBreak/>
        <w:t xml:space="preserve">pracovníků. Jedním z důvodů je postupný přechod vyspělých států na tzv. průmysl 4.0, kdy velká část manuální práce bude automatizována. Kreativita se však nahradit nedá. </w:t>
      </w:r>
    </w:p>
    <w:p w:rsidR="004E0C67" w:rsidRPr="005965AE" w:rsidRDefault="004E0C67" w:rsidP="00E7012E">
      <w:pPr>
        <w:jc w:val="both"/>
        <w:rPr>
          <w:color w:val="auto"/>
        </w:rPr>
      </w:pPr>
    </w:p>
    <w:p w:rsidR="004E0C67" w:rsidRPr="005965AE" w:rsidRDefault="004E0C67" w:rsidP="00E7012E">
      <w:pPr>
        <w:jc w:val="both"/>
        <w:rPr>
          <w:color w:val="auto"/>
        </w:rPr>
      </w:pPr>
      <w:r w:rsidRPr="005965AE">
        <w:rPr>
          <w:color w:val="auto"/>
        </w:rPr>
        <w:t xml:space="preserve">Je nutné upravit zákon o některých druzích podpory kultury, aby lépe reflektoval současné postavení kultury a kreativity v hospodářství a společnosti. Rozvoj KKS nebude možné realizovat bez úzké spolupráce s Ministerstvem průmyslu a obchodu, kde rolí </w:t>
      </w:r>
      <w:r w:rsidR="00281782" w:rsidRPr="005965AE">
        <w:rPr>
          <w:color w:val="auto"/>
        </w:rPr>
        <w:t>Ministerstvo kultury</w:t>
      </w:r>
      <w:r w:rsidRPr="005965AE">
        <w:rPr>
          <w:color w:val="auto"/>
        </w:rPr>
        <w:t xml:space="preserve"> je zejména zohlednění </w:t>
      </w:r>
      <w:r w:rsidR="00281782" w:rsidRPr="005965AE">
        <w:rPr>
          <w:color w:val="auto"/>
        </w:rPr>
        <w:t>rozličných</w:t>
      </w:r>
      <w:r w:rsidRPr="005965AE">
        <w:rPr>
          <w:color w:val="auto"/>
        </w:rPr>
        <w:t xml:space="preserve"> potřeb KKS. Je proto nutné spolupracovat na vzniku nových nástrojů podpory, jako jsou například tzv. kreativní vouchery.</w:t>
      </w:r>
      <w:r w:rsidR="00281782" w:rsidRPr="005965AE">
        <w:rPr>
          <w:color w:val="auto"/>
        </w:rPr>
        <w:t xml:space="preserve"> </w:t>
      </w:r>
    </w:p>
    <w:p w:rsidR="004E0C67" w:rsidRPr="005965AE" w:rsidRDefault="004E0C67" w:rsidP="00E7012E">
      <w:pPr>
        <w:jc w:val="both"/>
        <w:rPr>
          <w:color w:val="auto"/>
        </w:rPr>
      </w:pPr>
    </w:p>
    <w:p w:rsidR="004E0C67" w:rsidRPr="005965AE" w:rsidRDefault="004E0C67" w:rsidP="00E7012E">
      <w:pPr>
        <w:jc w:val="both"/>
        <w:rPr>
          <w:color w:val="auto"/>
        </w:rPr>
      </w:pPr>
      <w:r w:rsidRPr="005965AE">
        <w:rPr>
          <w:color w:val="auto"/>
        </w:rPr>
        <w:t xml:space="preserve">Podporu KKS podrobně představuje Strategie rozvoje kulturních a kreativních odvětví. Mezi její hlavní cíle patří vznik dobré infrastruktury pro podporu ať již ve formě příslušného oddělení, nebo pomocí úzké spolupráce s dalšími klíčovými aktéry, jako je například Ministerstvo průmyslu a obchodu, Ministerstvo zahraničních věcí, </w:t>
      </w:r>
      <w:proofErr w:type="spellStart"/>
      <w:r w:rsidRPr="005965AE">
        <w:rPr>
          <w:color w:val="auto"/>
        </w:rPr>
        <w:t>CzechInvest</w:t>
      </w:r>
      <w:proofErr w:type="spellEnd"/>
      <w:r w:rsidRPr="005965AE">
        <w:rPr>
          <w:color w:val="auto"/>
        </w:rPr>
        <w:t>, inovační a kreativní centra aj.</w:t>
      </w:r>
      <w:r w:rsidRPr="005965AE">
        <w:t xml:space="preserve"> </w:t>
      </w:r>
      <w:r w:rsidRPr="005965AE">
        <w:rPr>
          <w:color w:val="auto"/>
        </w:rPr>
        <w:t xml:space="preserve">Mezi hlavní snahy </w:t>
      </w:r>
      <w:r w:rsidR="007A58EF" w:rsidRPr="005965AE">
        <w:rPr>
          <w:color w:val="auto"/>
        </w:rPr>
        <w:t>Ministerstva kultury</w:t>
      </w:r>
      <w:r w:rsidRPr="005965AE">
        <w:rPr>
          <w:color w:val="auto"/>
        </w:rPr>
        <w:t xml:space="preserve"> bude patřit síťování a podpora rozvoje dovedností. Jedná se o propojování kreativců nejen mezi sebou, ale i se vzdělávacími institucemi, s </w:t>
      </w:r>
      <w:r w:rsidR="00121562">
        <w:rPr>
          <w:color w:val="auto"/>
        </w:rPr>
        <w:t xml:space="preserve">malými a středními podniky či </w:t>
      </w:r>
      <w:r w:rsidRPr="005965AE">
        <w:rPr>
          <w:color w:val="auto"/>
        </w:rPr>
        <w:t>aktéry veřejné správy. Zásadní je i síťování v rámci celosvětové kreativní komunity a podpora internacionalizace. KKS by měl být zohledněn i při přípravě českého předsednictví EU.</w:t>
      </w:r>
    </w:p>
    <w:p w:rsidR="004E0C67" w:rsidRPr="005965AE" w:rsidRDefault="004E0C67" w:rsidP="00E7012E">
      <w:pPr>
        <w:jc w:val="both"/>
        <w:rPr>
          <w:color w:val="auto"/>
        </w:rPr>
      </w:pPr>
    </w:p>
    <w:p w:rsidR="004E0C67" w:rsidRPr="005965AE" w:rsidRDefault="004E0C67" w:rsidP="00E7012E">
      <w:pPr>
        <w:jc w:val="both"/>
        <w:rPr>
          <w:color w:val="auto"/>
        </w:rPr>
      </w:pPr>
      <w:r w:rsidRPr="005965AE">
        <w:rPr>
          <w:color w:val="auto"/>
        </w:rPr>
        <w:t>Mezi hlavní nástroje patří plánovaná transformace Státního fondu kinematogr</w:t>
      </w:r>
      <w:r w:rsidR="007A58EF" w:rsidRPr="005965AE">
        <w:rPr>
          <w:color w:val="auto"/>
        </w:rPr>
        <w:t>afie na Státní fond audiovize s</w:t>
      </w:r>
      <w:r w:rsidRPr="005965AE">
        <w:rPr>
          <w:color w:val="auto"/>
        </w:rPr>
        <w:t xml:space="preserve"> širší působností. V současnosti představuje Státní fond kinematografie jeden z nejlépe fungujících nástrojů</w:t>
      </w:r>
      <w:r w:rsidR="007A58EF" w:rsidRPr="005965AE">
        <w:rPr>
          <w:color w:val="auto"/>
        </w:rPr>
        <w:t xml:space="preserve"> na podporu audiovize, které Ministerstvo kultury</w:t>
      </w:r>
      <w:r w:rsidRPr="005965AE">
        <w:rPr>
          <w:color w:val="auto"/>
        </w:rPr>
        <w:t xml:space="preserve"> </w:t>
      </w:r>
      <w:r w:rsidR="007A58EF" w:rsidRPr="005965AE">
        <w:rPr>
          <w:color w:val="auto"/>
        </w:rPr>
        <w:t xml:space="preserve">má, ale jsou zde i </w:t>
      </w:r>
      <w:r w:rsidRPr="005965AE">
        <w:rPr>
          <w:color w:val="auto"/>
        </w:rPr>
        <w:t xml:space="preserve">potřeby nových odvětví, jakým je například herní vývojářství, </w:t>
      </w:r>
      <w:r w:rsidR="007A58EF" w:rsidRPr="005965AE">
        <w:rPr>
          <w:color w:val="auto"/>
        </w:rPr>
        <w:t xml:space="preserve">které </w:t>
      </w:r>
      <w:r w:rsidRPr="005965AE">
        <w:rPr>
          <w:color w:val="auto"/>
        </w:rPr>
        <w:t xml:space="preserve">z velké míry souvisí s již vykonávanou činností státního fondu. Neméně důležité je rozvíjet i </w:t>
      </w:r>
      <w:r w:rsidR="007A58EF" w:rsidRPr="005965AE">
        <w:rPr>
          <w:color w:val="auto"/>
        </w:rPr>
        <w:t xml:space="preserve">další oblasti, např. </w:t>
      </w:r>
      <w:r w:rsidRPr="005965AE">
        <w:rPr>
          <w:color w:val="auto"/>
        </w:rPr>
        <w:t>oblast hudby</w:t>
      </w:r>
      <w:r w:rsidR="001C6777" w:rsidRPr="005965AE">
        <w:rPr>
          <w:color w:val="auto"/>
        </w:rPr>
        <w:t xml:space="preserve"> či výtvarného umění</w:t>
      </w:r>
      <w:r w:rsidRPr="005965AE">
        <w:rPr>
          <w:color w:val="auto"/>
        </w:rPr>
        <w:t>, kter</w:t>
      </w:r>
      <w:r w:rsidR="001C6777" w:rsidRPr="005965AE">
        <w:rPr>
          <w:color w:val="auto"/>
        </w:rPr>
        <w:t>é</w:t>
      </w:r>
      <w:r w:rsidRPr="005965AE">
        <w:rPr>
          <w:color w:val="auto"/>
        </w:rPr>
        <w:t xml:space="preserve"> </w:t>
      </w:r>
      <w:r w:rsidR="00DA6884" w:rsidRPr="005965AE">
        <w:rPr>
          <w:color w:val="auto"/>
        </w:rPr>
        <w:t xml:space="preserve">dnes </w:t>
      </w:r>
      <w:r w:rsidRPr="005965AE">
        <w:rPr>
          <w:color w:val="auto"/>
        </w:rPr>
        <w:t xml:space="preserve">na rozdíl od audiovize </w:t>
      </w:r>
      <w:r w:rsidR="00DA6884" w:rsidRPr="005965AE">
        <w:rPr>
          <w:color w:val="auto"/>
        </w:rPr>
        <w:t>obdobně</w:t>
      </w:r>
      <w:r w:rsidRPr="005965AE">
        <w:rPr>
          <w:color w:val="auto"/>
        </w:rPr>
        <w:t xml:space="preserve"> systematickým nástrojem podpory nedisponuj</w:t>
      </w:r>
      <w:r w:rsidR="001C6777" w:rsidRPr="005965AE">
        <w:rPr>
          <w:color w:val="auto"/>
        </w:rPr>
        <w:t>í</w:t>
      </w:r>
      <w:r w:rsidRPr="005965AE">
        <w:rPr>
          <w:color w:val="auto"/>
        </w:rPr>
        <w:t>.</w:t>
      </w:r>
    </w:p>
    <w:p w:rsidR="00DA6884" w:rsidRPr="005965AE" w:rsidRDefault="00DA6884" w:rsidP="00E7012E">
      <w:pPr>
        <w:jc w:val="both"/>
        <w:rPr>
          <w:color w:val="auto"/>
        </w:rPr>
      </w:pPr>
    </w:p>
    <w:p w:rsidR="00DA6884" w:rsidRPr="005965AE" w:rsidRDefault="00DA6884" w:rsidP="00DA6884">
      <w:pPr>
        <w:jc w:val="both"/>
        <w:rPr>
          <w:color w:val="auto"/>
        </w:rPr>
      </w:pPr>
      <w:r w:rsidRPr="005965AE">
        <w:rPr>
          <w:color w:val="auto"/>
        </w:rPr>
        <w:t>Klíčové iniciativy:</w:t>
      </w:r>
    </w:p>
    <w:p w:rsidR="00DA6884" w:rsidRPr="005965AE" w:rsidRDefault="00DA6884" w:rsidP="00DA6884">
      <w:pPr>
        <w:jc w:val="both"/>
        <w:rPr>
          <w:color w:val="auto"/>
        </w:rPr>
      </w:pPr>
    </w:p>
    <w:p w:rsidR="00DA6884" w:rsidRPr="005965AE" w:rsidRDefault="00D57906" w:rsidP="00DA6884">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Novelizace</w:t>
      </w:r>
      <w:r w:rsidRPr="005965AE">
        <w:rPr>
          <w:rFonts w:ascii="Times New Roman" w:hAnsi="Times New Roman" w:cs="Times New Roman"/>
          <w:sz w:val="24"/>
          <w:szCs w:val="24"/>
        </w:rPr>
        <w:t xml:space="preserve"> </w:t>
      </w:r>
      <w:r w:rsidR="00052375">
        <w:rPr>
          <w:rFonts w:ascii="Times New Roman" w:hAnsi="Times New Roman" w:cs="Times New Roman"/>
          <w:sz w:val="24"/>
          <w:szCs w:val="24"/>
        </w:rPr>
        <w:t>Z</w:t>
      </w:r>
      <w:r w:rsidR="00DA6884" w:rsidRPr="005965AE">
        <w:rPr>
          <w:rFonts w:ascii="Times New Roman" w:hAnsi="Times New Roman" w:cs="Times New Roman"/>
          <w:sz w:val="24"/>
          <w:szCs w:val="24"/>
        </w:rPr>
        <w:t>ákon</w:t>
      </w:r>
      <w:r>
        <w:rPr>
          <w:rFonts w:ascii="Times New Roman" w:hAnsi="Times New Roman" w:cs="Times New Roman"/>
          <w:sz w:val="24"/>
          <w:szCs w:val="24"/>
        </w:rPr>
        <w:t>a</w:t>
      </w:r>
      <w:r w:rsidR="00DA6884" w:rsidRPr="005965AE">
        <w:rPr>
          <w:rFonts w:ascii="Times New Roman" w:hAnsi="Times New Roman" w:cs="Times New Roman"/>
          <w:sz w:val="24"/>
          <w:szCs w:val="24"/>
        </w:rPr>
        <w:t xml:space="preserve"> o některých druzích podpory kultury </w:t>
      </w:r>
      <w:r w:rsidR="00052375">
        <w:rPr>
          <w:rFonts w:ascii="Times New Roman" w:hAnsi="Times New Roman" w:cs="Times New Roman"/>
          <w:sz w:val="24"/>
          <w:szCs w:val="24"/>
        </w:rPr>
        <w:t xml:space="preserve">č. 203/2006 Sb., v platném znění, </w:t>
      </w:r>
      <w:r w:rsidR="00DA6884" w:rsidRPr="005965AE">
        <w:rPr>
          <w:rFonts w:ascii="Times New Roman" w:hAnsi="Times New Roman" w:cs="Times New Roman"/>
          <w:sz w:val="24"/>
          <w:szCs w:val="24"/>
        </w:rPr>
        <w:t>tak, aby lépe reflektoval současné pos</w:t>
      </w:r>
      <w:r w:rsidR="003319C0">
        <w:rPr>
          <w:rFonts w:ascii="Times New Roman" w:hAnsi="Times New Roman" w:cs="Times New Roman"/>
          <w:sz w:val="24"/>
          <w:szCs w:val="24"/>
        </w:rPr>
        <w:t>tavení kultury ve společnosti i </w:t>
      </w:r>
      <w:r w:rsidR="00DA6884" w:rsidRPr="005965AE">
        <w:rPr>
          <w:rFonts w:ascii="Times New Roman" w:hAnsi="Times New Roman" w:cs="Times New Roman"/>
          <w:sz w:val="24"/>
          <w:szCs w:val="24"/>
        </w:rPr>
        <w:t>hospodářství.</w:t>
      </w:r>
    </w:p>
    <w:p w:rsidR="00DA6884" w:rsidRPr="005965AE" w:rsidRDefault="00D57906" w:rsidP="00DA6884">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P</w:t>
      </w:r>
      <w:r w:rsidR="00DA6884" w:rsidRPr="005965AE">
        <w:rPr>
          <w:rFonts w:ascii="Times New Roman" w:hAnsi="Times New Roman" w:cs="Times New Roman"/>
          <w:sz w:val="24"/>
          <w:szCs w:val="24"/>
        </w:rPr>
        <w:t>odpora rozvoj</w:t>
      </w:r>
      <w:r>
        <w:rPr>
          <w:rFonts w:ascii="Times New Roman" w:hAnsi="Times New Roman" w:cs="Times New Roman"/>
          <w:sz w:val="24"/>
          <w:szCs w:val="24"/>
        </w:rPr>
        <w:t>e</w:t>
      </w:r>
      <w:r w:rsidR="00DA6884" w:rsidRPr="005965AE">
        <w:rPr>
          <w:rFonts w:ascii="Times New Roman" w:hAnsi="Times New Roman" w:cs="Times New Roman"/>
          <w:sz w:val="24"/>
          <w:szCs w:val="24"/>
        </w:rPr>
        <w:t xml:space="preserve"> kreativity občanů, a to zejména </w:t>
      </w:r>
      <w:r w:rsidR="003319C0">
        <w:rPr>
          <w:rFonts w:ascii="Times New Roman" w:hAnsi="Times New Roman" w:cs="Times New Roman"/>
          <w:sz w:val="24"/>
          <w:szCs w:val="24"/>
        </w:rPr>
        <w:t>prostřednictvím</w:t>
      </w:r>
      <w:r w:rsidR="00DA6884" w:rsidRPr="005965AE">
        <w:rPr>
          <w:rFonts w:ascii="Times New Roman" w:hAnsi="Times New Roman" w:cs="Times New Roman"/>
          <w:sz w:val="24"/>
          <w:szCs w:val="24"/>
        </w:rPr>
        <w:t xml:space="preserve"> vznik</w:t>
      </w:r>
      <w:r w:rsidR="00052375">
        <w:rPr>
          <w:rFonts w:ascii="Times New Roman" w:hAnsi="Times New Roman" w:cs="Times New Roman"/>
          <w:sz w:val="24"/>
          <w:szCs w:val="24"/>
        </w:rPr>
        <w:t>u</w:t>
      </w:r>
      <w:r w:rsidR="00DA6884" w:rsidRPr="005965AE">
        <w:rPr>
          <w:rFonts w:ascii="Times New Roman" w:hAnsi="Times New Roman" w:cs="Times New Roman"/>
          <w:sz w:val="24"/>
          <w:szCs w:val="24"/>
        </w:rPr>
        <w:t xml:space="preserve"> dobrých podmínek pro rozvoj kreativních center, síťování, kreativního vzdělávání a rozvoje dovedností v rámci KKS.</w:t>
      </w:r>
    </w:p>
    <w:p w:rsidR="00DA6884" w:rsidRPr="005965AE" w:rsidRDefault="00DA6884" w:rsidP="00DA6884">
      <w:pPr>
        <w:pStyle w:val="Odstavecseseznamem"/>
        <w:numPr>
          <w:ilvl w:val="0"/>
          <w:numId w:val="10"/>
        </w:numPr>
        <w:jc w:val="both"/>
        <w:rPr>
          <w:rFonts w:ascii="Times New Roman" w:hAnsi="Times New Roman" w:cs="Times New Roman"/>
          <w:sz w:val="24"/>
          <w:szCs w:val="24"/>
        </w:rPr>
      </w:pPr>
      <w:r w:rsidRPr="005965AE">
        <w:rPr>
          <w:rFonts w:ascii="Times New Roman" w:hAnsi="Times New Roman" w:cs="Times New Roman"/>
          <w:sz w:val="24"/>
          <w:szCs w:val="24"/>
        </w:rPr>
        <w:t xml:space="preserve">Na základě Strategie rozvoje kulturních a kreativních odvětví </w:t>
      </w:r>
      <w:r w:rsidR="00D57906">
        <w:rPr>
          <w:rFonts w:ascii="Times New Roman" w:hAnsi="Times New Roman" w:cs="Times New Roman"/>
          <w:sz w:val="24"/>
          <w:szCs w:val="24"/>
        </w:rPr>
        <w:t>vytvořit vhodné</w:t>
      </w:r>
      <w:r w:rsidRPr="005965AE">
        <w:rPr>
          <w:rFonts w:ascii="Times New Roman" w:hAnsi="Times New Roman" w:cs="Times New Roman"/>
          <w:sz w:val="24"/>
          <w:szCs w:val="24"/>
        </w:rPr>
        <w:t xml:space="preserve"> prostředí pro systematický rozvoj </w:t>
      </w:r>
      <w:r w:rsidR="00076A65" w:rsidRPr="005965AE">
        <w:rPr>
          <w:rFonts w:ascii="Times New Roman" w:hAnsi="Times New Roman" w:cs="Times New Roman"/>
          <w:sz w:val="24"/>
          <w:szCs w:val="24"/>
        </w:rPr>
        <w:t>kulturních a kreativních oblastí</w:t>
      </w:r>
      <w:r w:rsidRPr="005965AE">
        <w:rPr>
          <w:rFonts w:ascii="Times New Roman" w:hAnsi="Times New Roman" w:cs="Times New Roman"/>
          <w:sz w:val="24"/>
          <w:szCs w:val="24"/>
        </w:rPr>
        <w:t xml:space="preserve"> na státní úrovni.</w:t>
      </w:r>
    </w:p>
    <w:p w:rsidR="004E0C67" w:rsidRPr="005965AE" w:rsidRDefault="004E0C67" w:rsidP="00E7012E">
      <w:pPr>
        <w:jc w:val="both"/>
        <w:rPr>
          <w:b/>
          <w:color w:val="auto"/>
          <w:u w:val="single"/>
        </w:rPr>
      </w:pPr>
    </w:p>
    <w:p w:rsidR="000F00E9" w:rsidRPr="005965AE" w:rsidRDefault="00DA6884" w:rsidP="00E7012E">
      <w:pPr>
        <w:jc w:val="both"/>
        <w:rPr>
          <w:b/>
          <w:color w:val="auto"/>
          <w:u w:val="single"/>
        </w:rPr>
      </w:pPr>
      <w:r w:rsidRPr="005965AE">
        <w:rPr>
          <w:b/>
          <w:color w:val="auto"/>
          <w:u w:val="single"/>
        </w:rPr>
        <w:t>Cíl 5: Širší role kultury v ČR</w:t>
      </w:r>
    </w:p>
    <w:p w:rsidR="000F00E9" w:rsidRPr="005965AE" w:rsidRDefault="000F00E9" w:rsidP="00E7012E">
      <w:pPr>
        <w:jc w:val="both"/>
        <w:rPr>
          <w:b/>
          <w:color w:val="auto"/>
          <w:u w:val="single"/>
        </w:rPr>
      </w:pPr>
    </w:p>
    <w:p w:rsidR="00DA6884" w:rsidRPr="005965AE" w:rsidRDefault="00DA6884" w:rsidP="00E7012E">
      <w:pPr>
        <w:jc w:val="both"/>
        <w:rPr>
          <w:color w:val="auto"/>
        </w:rPr>
      </w:pPr>
      <w:r w:rsidRPr="005965AE">
        <w:rPr>
          <w:color w:val="auto"/>
        </w:rPr>
        <w:t>Kultura zasahuje do mnoha oblastí života společnosti a nedá se omezit pouze na jedno ministerstvo. Je nutné hledat nové funkční modely efektivní mezirezortní spolupráce. Širší kultura musí být více zohledněna v rámci celé státní správy. Jasným ukazatelem role kultury pro společnost je její významné místo v Národním plánu obnovy.</w:t>
      </w:r>
      <w:r w:rsidR="006016DA" w:rsidRPr="005965AE">
        <w:rPr>
          <w:color w:val="auto"/>
        </w:rPr>
        <w:t xml:space="preserve"> </w:t>
      </w:r>
    </w:p>
    <w:p w:rsidR="00DA6884" w:rsidRPr="005965AE" w:rsidRDefault="00DA6884" w:rsidP="00E7012E">
      <w:pPr>
        <w:jc w:val="both"/>
        <w:rPr>
          <w:color w:val="auto"/>
        </w:rPr>
      </w:pPr>
    </w:p>
    <w:p w:rsidR="00DA6884" w:rsidRPr="005965AE" w:rsidRDefault="00DA6884" w:rsidP="00E7012E">
      <w:pPr>
        <w:jc w:val="both"/>
        <w:rPr>
          <w:color w:val="auto"/>
        </w:rPr>
      </w:pPr>
      <w:r w:rsidRPr="005965AE">
        <w:rPr>
          <w:color w:val="auto"/>
        </w:rPr>
        <w:t xml:space="preserve">Zásadním úkolem pro </w:t>
      </w:r>
      <w:r w:rsidR="006016DA" w:rsidRPr="005965AE">
        <w:rPr>
          <w:color w:val="auto"/>
        </w:rPr>
        <w:t>Ministerstvo kultury</w:t>
      </w:r>
      <w:r w:rsidRPr="005965AE">
        <w:rPr>
          <w:color w:val="auto"/>
        </w:rPr>
        <w:t xml:space="preserve"> </w:t>
      </w:r>
      <w:r w:rsidR="006016DA" w:rsidRPr="005965AE">
        <w:rPr>
          <w:color w:val="auto"/>
        </w:rPr>
        <w:t>je</w:t>
      </w:r>
      <w:r w:rsidRPr="005965AE">
        <w:rPr>
          <w:color w:val="auto"/>
        </w:rPr>
        <w:t xml:space="preserve"> postupné zvyšování relevance </w:t>
      </w:r>
      <w:r w:rsidR="005A74B7">
        <w:rPr>
          <w:color w:val="auto"/>
        </w:rPr>
        <w:t>kulturních a kreativních odvětví</w:t>
      </w:r>
      <w:r w:rsidRPr="005965AE">
        <w:rPr>
          <w:color w:val="auto"/>
        </w:rPr>
        <w:t xml:space="preserve"> v rámci státní správy </w:t>
      </w:r>
      <w:r w:rsidR="006016DA" w:rsidRPr="005965AE">
        <w:rPr>
          <w:color w:val="auto"/>
        </w:rPr>
        <w:t>včetně začlenění do systému dotačních řízení, zároveň je třeba posílit pozici</w:t>
      </w:r>
      <w:r w:rsidRPr="005965AE">
        <w:rPr>
          <w:color w:val="auto"/>
        </w:rPr>
        <w:t xml:space="preserve"> </w:t>
      </w:r>
      <w:r w:rsidR="006016DA" w:rsidRPr="005965AE">
        <w:rPr>
          <w:color w:val="auto"/>
        </w:rPr>
        <w:t>Ministerstva kultury</w:t>
      </w:r>
      <w:r w:rsidRPr="005965AE">
        <w:rPr>
          <w:color w:val="auto"/>
        </w:rPr>
        <w:t>.</w:t>
      </w:r>
      <w:r w:rsidRPr="005965AE">
        <w:t xml:space="preserve"> </w:t>
      </w:r>
      <w:r w:rsidR="006016DA" w:rsidRPr="005965AE">
        <w:rPr>
          <w:color w:val="auto"/>
        </w:rPr>
        <w:t>Důležitá je s</w:t>
      </w:r>
      <w:r w:rsidRPr="005965AE">
        <w:rPr>
          <w:color w:val="auto"/>
        </w:rPr>
        <w:t xml:space="preserve">polupráce </w:t>
      </w:r>
      <w:r w:rsidR="006016DA" w:rsidRPr="005965AE">
        <w:rPr>
          <w:color w:val="auto"/>
        </w:rPr>
        <w:t xml:space="preserve">v jednotlivých kreativních sektorech </w:t>
      </w:r>
      <w:r w:rsidRPr="005965AE">
        <w:rPr>
          <w:color w:val="auto"/>
        </w:rPr>
        <w:t>s M</w:t>
      </w:r>
      <w:r w:rsidR="006016DA" w:rsidRPr="005965AE">
        <w:rPr>
          <w:color w:val="auto"/>
        </w:rPr>
        <w:t xml:space="preserve">inisterstvem průmyslu a obchodu, které </w:t>
      </w:r>
      <w:r w:rsidRPr="005965AE">
        <w:rPr>
          <w:color w:val="auto"/>
        </w:rPr>
        <w:t xml:space="preserve">se věnuje zejména technologickým oblastem s důrazem na průmyslový design, </w:t>
      </w:r>
      <w:r w:rsidR="005A74B7">
        <w:rPr>
          <w:color w:val="auto"/>
        </w:rPr>
        <w:t>kdežto</w:t>
      </w:r>
      <w:r w:rsidR="006016DA" w:rsidRPr="005965AE">
        <w:rPr>
          <w:color w:val="auto"/>
        </w:rPr>
        <w:t xml:space="preserve"> Ministerstvo kultury </w:t>
      </w:r>
      <w:r w:rsidR="006016DA" w:rsidRPr="005965AE">
        <w:rPr>
          <w:color w:val="auto"/>
        </w:rPr>
        <w:lastRenderedPageBreak/>
        <w:t xml:space="preserve">dlouhodobě podporuje tradiční </w:t>
      </w:r>
      <w:r w:rsidR="005A74B7">
        <w:rPr>
          <w:color w:val="auto"/>
        </w:rPr>
        <w:t xml:space="preserve">umělecké </w:t>
      </w:r>
      <w:r w:rsidR="006016DA" w:rsidRPr="005965AE">
        <w:rPr>
          <w:color w:val="auto"/>
        </w:rPr>
        <w:t>oblasti a</w:t>
      </w:r>
      <w:r w:rsidRPr="005965AE">
        <w:rPr>
          <w:color w:val="auto"/>
        </w:rPr>
        <w:t xml:space="preserve"> audiovizi.</w:t>
      </w:r>
      <w:r w:rsidRPr="005965AE">
        <w:t xml:space="preserve"> </w:t>
      </w:r>
      <w:r w:rsidRPr="005965AE">
        <w:rPr>
          <w:color w:val="auto"/>
        </w:rPr>
        <w:t>Velké množství oblastí se však překrývá</w:t>
      </w:r>
      <w:r w:rsidR="006016DA" w:rsidRPr="005965AE">
        <w:rPr>
          <w:color w:val="auto"/>
        </w:rPr>
        <w:t xml:space="preserve"> a má interdisciplinární přesah</w:t>
      </w:r>
      <w:r w:rsidRPr="005965AE">
        <w:rPr>
          <w:color w:val="auto"/>
        </w:rPr>
        <w:t xml:space="preserve"> a při jejich podpoře je nutná spolupráce obou resortů.</w:t>
      </w:r>
      <w:r w:rsidRPr="005965AE">
        <w:t xml:space="preserve"> </w:t>
      </w:r>
      <w:r w:rsidRPr="005965AE">
        <w:rPr>
          <w:color w:val="auto"/>
        </w:rPr>
        <w:t>Ministerstvo práce a sociálních věcí bude přirozeným partnerem v příprav</w:t>
      </w:r>
      <w:r w:rsidR="006016DA" w:rsidRPr="005965AE">
        <w:rPr>
          <w:color w:val="auto"/>
        </w:rPr>
        <w:t>ě statusu umělce</w:t>
      </w:r>
      <w:r w:rsidR="005A74B7">
        <w:rPr>
          <w:color w:val="auto"/>
        </w:rPr>
        <w:t xml:space="preserve"> a </w:t>
      </w:r>
      <w:r w:rsidR="00C1787D" w:rsidRPr="005965AE">
        <w:rPr>
          <w:color w:val="auto"/>
        </w:rPr>
        <w:t xml:space="preserve">umělkyně </w:t>
      </w:r>
      <w:r w:rsidR="003232AD" w:rsidRPr="005965AE">
        <w:rPr>
          <w:color w:val="auto"/>
        </w:rPr>
        <w:t xml:space="preserve">i </w:t>
      </w:r>
      <w:r w:rsidRPr="005965AE">
        <w:rPr>
          <w:color w:val="auto"/>
        </w:rPr>
        <w:t>v otázce tzv. druhé kariéry umělců.</w:t>
      </w:r>
      <w:r w:rsidRPr="005965AE">
        <w:t xml:space="preserve"> </w:t>
      </w:r>
      <w:r w:rsidRPr="005965AE">
        <w:rPr>
          <w:color w:val="auto"/>
        </w:rPr>
        <w:t>Společně s Ministerstvem školství, mládeže a tělovýchovy je nutné rozvíjet kreativní vzdělávání.</w:t>
      </w:r>
      <w:r w:rsidR="007E48DD" w:rsidRPr="005965AE">
        <w:t xml:space="preserve"> </w:t>
      </w:r>
      <w:r w:rsidR="007E48DD" w:rsidRPr="005965AE">
        <w:rPr>
          <w:color w:val="auto"/>
        </w:rPr>
        <w:t>Kultura by měla být začleněna do nový</w:t>
      </w:r>
      <w:r w:rsidR="003232AD" w:rsidRPr="005965AE">
        <w:rPr>
          <w:color w:val="auto"/>
        </w:rPr>
        <w:t>ch oblastí priorit vzdělávání v </w:t>
      </w:r>
      <w:r w:rsidR="007E48DD" w:rsidRPr="005965AE">
        <w:rPr>
          <w:color w:val="auto"/>
        </w:rPr>
        <w:t>souladu se Strategií vzdělávací politiky 2030+. Dále bude nutná kooperace v oblastech vysokoškolského uměleckého vzdělávání a stipendijních programů pro začínající umělce a kreativce.</w:t>
      </w:r>
    </w:p>
    <w:p w:rsidR="007E48DD" w:rsidRPr="005965AE" w:rsidRDefault="007E48DD" w:rsidP="00E7012E">
      <w:pPr>
        <w:jc w:val="both"/>
        <w:rPr>
          <w:color w:val="auto"/>
        </w:rPr>
      </w:pPr>
    </w:p>
    <w:p w:rsidR="007E48DD" w:rsidRPr="005965AE" w:rsidRDefault="007E48DD" w:rsidP="00E7012E">
      <w:pPr>
        <w:jc w:val="both"/>
        <w:rPr>
          <w:color w:val="auto"/>
        </w:rPr>
      </w:pPr>
      <w:r w:rsidRPr="005965AE">
        <w:rPr>
          <w:color w:val="auto"/>
        </w:rPr>
        <w:t>Kultura je i klíčovou oblastí pro zahraniční prezentaci ČR. Výhodou je, že česká klasická hudba, výtvarné umění, literatura či film se už světově proslavily.</w:t>
      </w:r>
      <w:r w:rsidRPr="005965AE">
        <w:t xml:space="preserve"> </w:t>
      </w:r>
      <w:r w:rsidRPr="005965AE">
        <w:rPr>
          <w:color w:val="auto"/>
        </w:rPr>
        <w:t>V září 2020 potvrdil</w:t>
      </w:r>
      <w:r w:rsidR="00052375">
        <w:rPr>
          <w:color w:val="auto"/>
        </w:rPr>
        <w:t>a</w:t>
      </w:r>
      <w:r w:rsidRPr="005965AE">
        <w:rPr>
          <w:color w:val="auto"/>
        </w:rPr>
        <w:t xml:space="preserve"> </w:t>
      </w:r>
      <w:r w:rsidR="006016DA" w:rsidRPr="005965AE">
        <w:rPr>
          <w:color w:val="auto"/>
        </w:rPr>
        <w:t>Ministerstv</w:t>
      </w:r>
      <w:r w:rsidR="00052375">
        <w:rPr>
          <w:color w:val="auto"/>
        </w:rPr>
        <w:t>a</w:t>
      </w:r>
      <w:r w:rsidR="006016DA" w:rsidRPr="005965AE">
        <w:rPr>
          <w:color w:val="auto"/>
        </w:rPr>
        <w:t xml:space="preserve"> kultury</w:t>
      </w:r>
      <w:r w:rsidRPr="005965AE">
        <w:rPr>
          <w:color w:val="auto"/>
        </w:rPr>
        <w:t xml:space="preserve"> a Ministerstvo zahraničních věcí podpisem memoranda důležitost role kultury v politice vnějších vztahů ČR a zavázal</w:t>
      </w:r>
      <w:r w:rsidR="00052375">
        <w:rPr>
          <w:color w:val="auto"/>
        </w:rPr>
        <w:t>a</w:t>
      </w:r>
      <w:r w:rsidRPr="005965AE">
        <w:rPr>
          <w:color w:val="auto"/>
        </w:rPr>
        <w:t xml:space="preserve"> se k zefektivnění spolupráce českých institucí na projektech v zahraničí.</w:t>
      </w:r>
      <w:r w:rsidRPr="005965AE">
        <w:t xml:space="preserve"> </w:t>
      </w:r>
      <w:r w:rsidRPr="005965AE">
        <w:rPr>
          <w:color w:val="auto"/>
        </w:rPr>
        <w:t xml:space="preserve">Dalším přirozeným partnerem pro </w:t>
      </w:r>
      <w:r w:rsidR="005965AE" w:rsidRPr="005965AE">
        <w:rPr>
          <w:color w:val="auto"/>
        </w:rPr>
        <w:t>Ministerstvo kultury</w:t>
      </w:r>
      <w:r w:rsidRPr="005965AE">
        <w:rPr>
          <w:color w:val="auto"/>
        </w:rPr>
        <w:t xml:space="preserve"> je Ministerstvo pro místní rozvoj. Zásadní bude spolupráce při nastavení a využití strukturálních a investičních fondů EU k udržení kulturního dědictví.</w:t>
      </w:r>
      <w:r w:rsidRPr="005965AE">
        <w:t xml:space="preserve"> </w:t>
      </w:r>
      <w:r w:rsidRPr="005965AE">
        <w:rPr>
          <w:color w:val="auto"/>
        </w:rPr>
        <w:t>Významný průnik mezi rezorty představuje oblast územního rozvoje.</w:t>
      </w:r>
    </w:p>
    <w:p w:rsidR="007E48DD" w:rsidRPr="005965AE" w:rsidRDefault="007E48DD" w:rsidP="00E7012E">
      <w:pPr>
        <w:jc w:val="both"/>
        <w:rPr>
          <w:color w:val="auto"/>
        </w:rPr>
      </w:pPr>
    </w:p>
    <w:p w:rsidR="007E48DD" w:rsidRPr="005965AE" w:rsidRDefault="007E48DD" w:rsidP="00E7012E">
      <w:pPr>
        <w:jc w:val="both"/>
        <w:rPr>
          <w:color w:val="auto"/>
        </w:rPr>
      </w:pPr>
      <w:r w:rsidRPr="005965AE">
        <w:rPr>
          <w:color w:val="auto"/>
        </w:rPr>
        <w:t>Důsledná ochrana nemovitých kulturních památek, památkových rezervací a památkových zón není proveditelná ani bez úzké spolupráce s Ministerstvem životního prostředí.</w:t>
      </w:r>
      <w:r w:rsidRPr="005965AE">
        <w:t xml:space="preserve"> </w:t>
      </w:r>
      <w:r w:rsidRPr="005965AE">
        <w:rPr>
          <w:color w:val="auto"/>
        </w:rPr>
        <w:t>Regionální kultura se neobejde bez spolupráce s lokální samosprávou.</w:t>
      </w:r>
      <w:r w:rsidRPr="005965AE">
        <w:t xml:space="preserve"> </w:t>
      </w:r>
      <w:r w:rsidRPr="005965AE">
        <w:rPr>
          <w:color w:val="auto"/>
        </w:rPr>
        <w:t>V neposlední řadě je nutné podporovat i průnik vědy, výzkumu a kultury.</w:t>
      </w:r>
      <w:r w:rsidR="00F65431" w:rsidRPr="005965AE">
        <w:t xml:space="preserve"> </w:t>
      </w:r>
      <w:r w:rsidR="00F65431" w:rsidRPr="005965AE">
        <w:rPr>
          <w:color w:val="auto"/>
        </w:rPr>
        <w:t xml:space="preserve">Bude zajištěn jak účelovou podporou meziresortního programu výzkumu a vývoje NAKI III, který bude otevřený všem uchazečům mimo fyzické osoby, tak institucionální podporou dvaceti výzkumných organizací </w:t>
      </w:r>
      <w:r w:rsidR="00CD2211" w:rsidRPr="005965AE">
        <w:rPr>
          <w:color w:val="auto"/>
        </w:rPr>
        <w:t>Ministerstva kultury</w:t>
      </w:r>
      <w:r w:rsidR="00F65431" w:rsidRPr="005965AE">
        <w:rPr>
          <w:color w:val="auto"/>
        </w:rPr>
        <w:t>.</w:t>
      </w:r>
      <w:r w:rsidR="00CD2211" w:rsidRPr="005965AE">
        <w:rPr>
          <w:color w:val="auto"/>
        </w:rPr>
        <w:t xml:space="preserve"> </w:t>
      </w:r>
    </w:p>
    <w:p w:rsidR="00F65431" w:rsidRPr="005965AE" w:rsidRDefault="00F65431" w:rsidP="00E7012E">
      <w:pPr>
        <w:jc w:val="both"/>
        <w:rPr>
          <w:color w:val="auto"/>
        </w:rPr>
      </w:pPr>
    </w:p>
    <w:p w:rsidR="00F65431" w:rsidRPr="005965AE" w:rsidRDefault="00F65431" w:rsidP="00F65431">
      <w:pPr>
        <w:jc w:val="both"/>
        <w:rPr>
          <w:color w:val="auto"/>
        </w:rPr>
      </w:pPr>
      <w:r w:rsidRPr="005965AE">
        <w:rPr>
          <w:color w:val="auto"/>
        </w:rPr>
        <w:t>Klíčové iniciativy:</w:t>
      </w:r>
    </w:p>
    <w:p w:rsidR="00F65431" w:rsidRPr="005965AE" w:rsidRDefault="00F65431" w:rsidP="00F65431">
      <w:pPr>
        <w:jc w:val="both"/>
        <w:rPr>
          <w:color w:val="auto"/>
        </w:rPr>
      </w:pPr>
    </w:p>
    <w:p w:rsidR="00F65431" w:rsidRPr="005965AE" w:rsidRDefault="00D57906" w:rsidP="00F65431">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Zintenzivnění</w:t>
      </w:r>
      <w:r w:rsidRPr="005965AE">
        <w:rPr>
          <w:rFonts w:ascii="Times New Roman" w:hAnsi="Times New Roman" w:cs="Times New Roman"/>
          <w:sz w:val="24"/>
          <w:szCs w:val="24"/>
        </w:rPr>
        <w:t xml:space="preserve"> </w:t>
      </w:r>
      <w:r w:rsidR="00F65431" w:rsidRPr="005965AE">
        <w:rPr>
          <w:rFonts w:ascii="Times New Roman" w:hAnsi="Times New Roman" w:cs="Times New Roman"/>
          <w:sz w:val="24"/>
          <w:szCs w:val="24"/>
        </w:rPr>
        <w:t>meziresortní spoluprác</w:t>
      </w:r>
      <w:r>
        <w:rPr>
          <w:rFonts w:ascii="Times New Roman" w:hAnsi="Times New Roman" w:cs="Times New Roman"/>
          <w:sz w:val="24"/>
          <w:szCs w:val="24"/>
        </w:rPr>
        <w:t>e</w:t>
      </w:r>
      <w:r w:rsidR="00F65431" w:rsidRPr="005965AE">
        <w:rPr>
          <w:rFonts w:ascii="Times New Roman" w:hAnsi="Times New Roman" w:cs="Times New Roman"/>
          <w:sz w:val="24"/>
          <w:szCs w:val="24"/>
        </w:rPr>
        <w:t xml:space="preserve"> a e</w:t>
      </w:r>
      <w:r w:rsidR="00D21F87" w:rsidRPr="005965AE">
        <w:rPr>
          <w:rFonts w:ascii="Times New Roman" w:hAnsi="Times New Roman" w:cs="Times New Roman"/>
          <w:sz w:val="24"/>
          <w:szCs w:val="24"/>
        </w:rPr>
        <w:t>fektivn</w:t>
      </w:r>
      <w:r>
        <w:rPr>
          <w:rFonts w:ascii="Times New Roman" w:hAnsi="Times New Roman" w:cs="Times New Roman"/>
          <w:sz w:val="24"/>
          <w:szCs w:val="24"/>
        </w:rPr>
        <w:t>í</w:t>
      </w:r>
      <w:r w:rsidR="00D21F87" w:rsidRPr="005965AE">
        <w:rPr>
          <w:rFonts w:ascii="Times New Roman" w:hAnsi="Times New Roman" w:cs="Times New Roman"/>
          <w:sz w:val="24"/>
          <w:szCs w:val="24"/>
        </w:rPr>
        <w:t xml:space="preserve"> prosazov</w:t>
      </w:r>
      <w:r>
        <w:rPr>
          <w:rFonts w:ascii="Times New Roman" w:hAnsi="Times New Roman" w:cs="Times New Roman"/>
          <w:sz w:val="24"/>
          <w:szCs w:val="24"/>
        </w:rPr>
        <w:t>ání</w:t>
      </w:r>
      <w:r w:rsidR="00D21F87" w:rsidRPr="005965AE">
        <w:rPr>
          <w:rFonts w:ascii="Times New Roman" w:hAnsi="Times New Roman" w:cs="Times New Roman"/>
          <w:sz w:val="24"/>
          <w:szCs w:val="24"/>
        </w:rPr>
        <w:t xml:space="preserve"> zájm</w:t>
      </w:r>
      <w:r>
        <w:rPr>
          <w:rFonts w:ascii="Times New Roman" w:hAnsi="Times New Roman" w:cs="Times New Roman"/>
          <w:sz w:val="24"/>
          <w:szCs w:val="24"/>
        </w:rPr>
        <w:t>ů</w:t>
      </w:r>
      <w:r w:rsidR="00D21F87" w:rsidRPr="005965AE">
        <w:rPr>
          <w:rFonts w:ascii="Times New Roman" w:hAnsi="Times New Roman" w:cs="Times New Roman"/>
          <w:sz w:val="24"/>
          <w:szCs w:val="24"/>
        </w:rPr>
        <w:t xml:space="preserve"> </w:t>
      </w:r>
      <w:r w:rsidR="000539F3">
        <w:rPr>
          <w:rFonts w:ascii="Times New Roman" w:hAnsi="Times New Roman" w:cs="Times New Roman"/>
          <w:sz w:val="24"/>
          <w:szCs w:val="24"/>
        </w:rPr>
        <w:t>kulturního a kreativního sektoru</w:t>
      </w:r>
      <w:r w:rsidR="00D21F87" w:rsidRPr="005965AE">
        <w:rPr>
          <w:rFonts w:ascii="Times New Roman" w:hAnsi="Times New Roman" w:cs="Times New Roman"/>
          <w:sz w:val="24"/>
          <w:szCs w:val="24"/>
        </w:rPr>
        <w:t xml:space="preserve"> i </w:t>
      </w:r>
      <w:r w:rsidR="00F65431" w:rsidRPr="005965AE">
        <w:rPr>
          <w:rFonts w:ascii="Times New Roman" w:hAnsi="Times New Roman" w:cs="Times New Roman"/>
          <w:sz w:val="24"/>
          <w:szCs w:val="24"/>
        </w:rPr>
        <w:t xml:space="preserve">mimo materiály a nástroje podpory </w:t>
      </w:r>
      <w:r w:rsidR="00CD2211" w:rsidRPr="005965AE">
        <w:rPr>
          <w:rFonts w:ascii="Times New Roman" w:hAnsi="Times New Roman" w:cs="Times New Roman"/>
          <w:sz w:val="24"/>
          <w:szCs w:val="24"/>
        </w:rPr>
        <w:t>Ministerstva kultury</w:t>
      </w:r>
      <w:r w:rsidR="00F65431" w:rsidRPr="005965AE">
        <w:rPr>
          <w:rFonts w:ascii="Times New Roman" w:hAnsi="Times New Roman" w:cs="Times New Roman"/>
          <w:sz w:val="24"/>
          <w:szCs w:val="24"/>
        </w:rPr>
        <w:t xml:space="preserve"> například v oblastech internacionalizace, kreativního vzdělávání, místního rozvoje aj.</w:t>
      </w:r>
    </w:p>
    <w:p w:rsidR="00F65431" w:rsidRPr="005965AE" w:rsidRDefault="00F65431" w:rsidP="00F65431">
      <w:pPr>
        <w:jc w:val="both"/>
        <w:rPr>
          <w:color w:val="auto"/>
        </w:rPr>
      </w:pPr>
    </w:p>
    <w:p w:rsidR="00F65431" w:rsidRPr="005965AE" w:rsidRDefault="00D57906" w:rsidP="00F65431">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Vytvoření </w:t>
      </w:r>
      <w:r w:rsidR="00F65431" w:rsidRPr="005965AE">
        <w:rPr>
          <w:rFonts w:ascii="Times New Roman" w:hAnsi="Times New Roman" w:cs="Times New Roman"/>
          <w:sz w:val="24"/>
          <w:szCs w:val="24"/>
        </w:rPr>
        <w:t>vlád</w:t>
      </w:r>
      <w:r>
        <w:rPr>
          <w:rFonts w:ascii="Times New Roman" w:hAnsi="Times New Roman" w:cs="Times New Roman"/>
          <w:sz w:val="24"/>
          <w:szCs w:val="24"/>
        </w:rPr>
        <w:t>ního materiálu</w:t>
      </w:r>
      <w:r w:rsidR="00F65431" w:rsidRPr="005965AE">
        <w:rPr>
          <w:rFonts w:ascii="Times New Roman" w:hAnsi="Times New Roman" w:cs="Times New Roman"/>
          <w:sz w:val="24"/>
          <w:szCs w:val="24"/>
        </w:rPr>
        <w:t xml:space="preserve"> výzkumn</w:t>
      </w:r>
      <w:r>
        <w:rPr>
          <w:rFonts w:ascii="Times New Roman" w:hAnsi="Times New Roman" w:cs="Times New Roman"/>
          <w:sz w:val="24"/>
          <w:szCs w:val="24"/>
        </w:rPr>
        <w:t>ého</w:t>
      </w:r>
      <w:r w:rsidR="00F65431" w:rsidRPr="005965AE">
        <w:rPr>
          <w:rFonts w:ascii="Times New Roman" w:hAnsi="Times New Roman" w:cs="Times New Roman"/>
          <w:sz w:val="24"/>
          <w:szCs w:val="24"/>
        </w:rPr>
        <w:t xml:space="preserve"> program</w:t>
      </w:r>
      <w:r>
        <w:rPr>
          <w:rFonts w:ascii="Times New Roman" w:hAnsi="Times New Roman" w:cs="Times New Roman"/>
          <w:sz w:val="24"/>
          <w:szCs w:val="24"/>
        </w:rPr>
        <w:t>u</w:t>
      </w:r>
      <w:r w:rsidR="00F65431" w:rsidRPr="005965AE">
        <w:rPr>
          <w:rFonts w:ascii="Times New Roman" w:hAnsi="Times New Roman" w:cs="Times New Roman"/>
          <w:sz w:val="24"/>
          <w:szCs w:val="24"/>
        </w:rPr>
        <w:t xml:space="preserve"> NAKI III na léta 2023–2030. </w:t>
      </w:r>
      <w:r>
        <w:rPr>
          <w:rFonts w:ascii="Times New Roman" w:hAnsi="Times New Roman" w:cs="Times New Roman"/>
          <w:sz w:val="24"/>
          <w:szCs w:val="24"/>
        </w:rPr>
        <w:t>Zajištění (d</w:t>
      </w:r>
      <w:r w:rsidR="00F65431" w:rsidRPr="005965AE">
        <w:rPr>
          <w:rFonts w:ascii="Times New Roman" w:hAnsi="Times New Roman" w:cs="Times New Roman"/>
          <w:sz w:val="24"/>
          <w:szCs w:val="24"/>
        </w:rPr>
        <w:t>le dostupných možností</w:t>
      </w:r>
      <w:r>
        <w:rPr>
          <w:rFonts w:ascii="Times New Roman" w:hAnsi="Times New Roman" w:cs="Times New Roman"/>
          <w:sz w:val="24"/>
          <w:szCs w:val="24"/>
        </w:rPr>
        <w:t>)</w:t>
      </w:r>
      <w:r w:rsidR="00F65431" w:rsidRPr="005965AE">
        <w:rPr>
          <w:rFonts w:ascii="Times New Roman" w:hAnsi="Times New Roman" w:cs="Times New Roman"/>
          <w:sz w:val="24"/>
          <w:szCs w:val="24"/>
        </w:rPr>
        <w:t xml:space="preserve"> zvýšení ročních objemů institucionální podpory dlouhodobého koncepčního rozvoje výzkumných organizací zřizovaných </w:t>
      </w:r>
      <w:r w:rsidR="005965AE" w:rsidRPr="005965AE">
        <w:rPr>
          <w:rFonts w:ascii="Times New Roman" w:hAnsi="Times New Roman" w:cs="Times New Roman"/>
          <w:sz w:val="24"/>
          <w:szCs w:val="24"/>
        </w:rPr>
        <w:t>Ministerstvem kultury</w:t>
      </w:r>
      <w:r w:rsidR="00F65431" w:rsidRPr="005965AE">
        <w:rPr>
          <w:rFonts w:ascii="Times New Roman" w:hAnsi="Times New Roman" w:cs="Times New Roman"/>
          <w:sz w:val="24"/>
          <w:szCs w:val="24"/>
        </w:rPr>
        <w:t xml:space="preserve"> až nad úroveň 130 mil. Kč za výdajový rok.</w:t>
      </w:r>
    </w:p>
    <w:p w:rsidR="00F65431" w:rsidRPr="005965AE" w:rsidRDefault="00F65431" w:rsidP="00E7012E">
      <w:pPr>
        <w:jc w:val="both"/>
        <w:rPr>
          <w:color w:val="auto"/>
        </w:rPr>
      </w:pPr>
    </w:p>
    <w:p w:rsidR="000F00E9" w:rsidRPr="005965AE" w:rsidRDefault="00F65431" w:rsidP="00E7012E">
      <w:pPr>
        <w:jc w:val="both"/>
        <w:rPr>
          <w:color w:val="auto"/>
        </w:rPr>
      </w:pPr>
      <w:r w:rsidRPr="005965AE">
        <w:rPr>
          <w:b/>
          <w:color w:val="auto"/>
          <w:u w:val="single"/>
        </w:rPr>
        <w:t>Cíl 6: Transformace Ministerstva kultury</w:t>
      </w:r>
    </w:p>
    <w:p w:rsidR="000F00E9" w:rsidRPr="005965AE" w:rsidRDefault="000F00E9" w:rsidP="00E7012E">
      <w:pPr>
        <w:jc w:val="both"/>
        <w:rPr>
          <w:color w:val="auto"/>
          <w:u w:val="single"/>
        </w:rPr>
      </w:pPr>
    </w:p>
    <w:p w:rsidR="000F00E9" w:rsidRPr="005965AE" w:rsidRDefault="00244FFE" w:rsidP="00E7012E">
      <w:pPr>
        <w:jc w:val="both"/>
        <w:rPr>
          <w:color w:val="auto"/>
        </w:rPr>
      </w:pPr>
      <w:r w:rsidRPr="005965AE">
        <w:rPr>
          <w:color w:val="auto"/>
        </w:rPr>
        <w:t>Ministerstvo kultury</w:t>
      </w:r>
      <w:r w:rsidR="00F65431" w:rsidRPr="005965AE">
        <w:rPr>
          <w:color w:val="auto"/>
        </w:rPr>
        <w:t xml:space="preserve"> by mělo </w:t>
      </w:r>
      <w:r w:rsidR="00D91521">
        <w:rPr>
          <w:color w:val="auto"/>
        </w:rPr>
        <w:t xml:space="preserve">transformací </w:t>
      </w:r>
      <w:r w:rsidR="00F65431" w:rsidRPr="005965AE">
        <w:rPr>
          <w:color w:val="auto"/>
        </w:rPr>
        <w:t xml:space="preserve">získat větší kapacitu, aby se v následujících letech proměnilo ze současného „ministerstva umění a kulturního dědictví“ na </w:t>
      </w:r>
      <w:r w:rsidR="00BB6FD3" w:rsidRPr="005965AE">
        <w:rPr>
          <w:color w:val="auto"/>
        </w:rPr>
        <w:t>resort</w:t>
      </w:r>
      <w:r w:rsidR="00F65431" w:rsidRPr="005965AE">
        <w:rPr>
          <w:color w:val="auto"/>
        </w:rPr>
        <w:t xml:space="preserve"> s širším polem působnosti</w:t>
      </w:r>
      <w:r w:rsidR="00BB6FD3" w:rsidRPr="005965AE">
        <w:rPr>
          <w:color w:val="auto"/>
        </w:rPr>
        <w:t>, které obsáhne všechna kulturní a kreativní odvětví</w:t>
      </w:r>
      <w:r w:rsidR="00F65431" w:rsidRPr="005965AE">
        <w:rPr>
          <w:color w:val="auto"/>
        </w:rPr>
        <w:t xml:space="preserve">. Transformace je dvojího charakteru. Prvním je rozvoj nových oblastí a druhým zefektivnění těch stávajících, které neúměrně zatěžují </w:t>
      </w:r>
      <w:r w:rsidR="00BB6FD3" w:rsidRPr="005965AE">
        <w:rPr>
          <w:color w:val="auto"/>
        </w:rPr>
        <w:t>ministerstvo</w:t>
      </w:r>
      <w:r w:rsidR="00F65431" w:rsidRPr="005965AE">
        <w:rPr>
          <w:color w:val="auto"/>
        </w:rPr>
        <w:t xml:space="preserve"> bez zásadních dopadů na plnění cílů Státní kulturní politiky.</w:t>
      </w:r>
    </w:p>
    <w:p w:rsidR="00F65431" w:rsidRPr="005965AE" w:rsidRDefault="00F65431" w:rsidP="00E7012E">
      <w:pPr>
        <w:jc w:val="both"/>
        <w:rPr>
          <w:color w:val="auto"/>
        </w:rPr>
      </w:pPr>
    </w:p>
    <w:p w:rsidR="00F65431" w:rsidRPr="005965AE" w:rsidRDefault="00F65431" w:rsidP="00E7012E">
      <w:pPr>
        <w:jc w:val="both"/>
        <w:rPr>
          <w:color w:val="auto"/>
        </w:rPr>
      </w:pPr>
      <w:r w:rsidRPr="005965AE">
        <w:rPr>
          <w:color w:val="auto"/>
        </w:rPr>
        <w:t xml:space="preserve">V digitalizaci </w:t>
      </w:r>
      <w:r w:rsidR="00244FFE" w:rsidRPr="005965AE">
        <w:rPr>
          <w:color w:val="auto"/>
        </w:rPr>
        <w:t xml:space="preserve">Ministerstvo kultury </w:t>
      </w:r>
      <w:r w:rsidRPr="005965AE">
        <w:rPr>
          <w:color w:val="auto"/>
        </w:rPr>
        <w:t xml:space="preserve">zaostává v mnoha oblastech, které následně zbytečně zatěžují pracovníky administrativou. Problém digitalizace se dá v zásadě rozdělit do dvou oblastí. Jednou je zadávání </w:t>
      </w:r>
      <w:r w:rsidR="00F62A65">
        <w:rPr>
          <w:color w:val="auto"/>
        </w:rPr>
        <w:t xml:space="preserve">veřejných </w:t>
      </w:r>
      <w:r w:rsidRPr="005965AE">
        <w:rPr>
          <w:color w:val="auto"/>
        </w:rPr>
        <w:t>zakázek</w:t>
      </w:r>
      <w:r w:rsidR="00F62A65">
        <w:rPr>
          <w:color w:val="auto"/>
        </w:rPr>
        <w:t xml:space="preserve"> v rámci digitalizace</w:t>
      </w:r>
      <w:r w:rsidRPr="005965AE">
        <w:rPr>
          <w:color w:val="auto"/>
        </w:rPr>
        <w:t xml:space="preserve">, na které musí </w:t>
      </w:r>
      <w:r w:rsidR="00F62A65">
        <w:rPr>
          <w:color w:val="auto"/>
        </w:rPr>
        <w:t>Ministerstvo</w:t>
      </w:r>
      <w:r w:rsidR="00244FFE" w:rsidRPr="005965AE">
        <w:rPr>
          <w:color w:val="auto"/>
        </w:rPr>
        <w:t xml:space="preserve"> kultury</w:t>
      </w:r>
      <w:r w:rsidRPr="005965AE">
        <w:rPr>
          <w:color w:val="auto"/>
        </w:rPr>
        <w:t xml:space="preserve"> využít externích služeb. Druhou je pak důslednější využívání digitalizace při vnitřních procesech.</w:t>
      </w:r>
      <w:r w:rsidR="00A553F2" w:rsidRPr="005965AE">
        <w:rPr>
          <w:color w:val="auto"/>
        </w:rPr>
        <w:t xml:space="preserve"> </w:t>
      </w:r>
    </w:p>
    <w:p w:rsidR="00F65431" w:rsidRPr="005965AE" w:rsidRDefault="00F65431" w:rsidP="00E7012E">
      <w:pPr>
        <w:jc w:val="both"/>
        <w:rPr>
          <w:color w:val="auto"/>
        </w:rPr>
      </w:pPr>
    </w:p>
    <w:p w:rsidR="00F65431" w:rsidRPr="005965AE" w:rsidRDefault="00F65431" w:rsidP="00E7012E">
      <w:pPr>
        <w:jc w:val="both"/>
        <w:rPr>
          <w:color w:val="auto"/>
        </w:rPr>
      </w:pPr>
      <w:r w:rsidRPr="005965AE">
        <w:rPr>
          <w:color w:val="auto"/>
        </w:rPr>
        <w:t xml:space="preserve">Největší administrativní zátěž pro </w:t>
      </w:r>
      <w:r w:rsidR="00E2402C" w:rsidRPr="005965AE">
        <w:rPr>
          <w:color w:val="auto"/>
        </w:rPr>
        <w:t>Ministerstvo kultury</w:t>
      </w:r>
      <w:r w:rsidRPr="005965AE">
        <w:rPr>
          <w:color w:val="auto"/>
        </w:rPr>
        <w:t xml:space="preserve"> jednoznačně představuje </w:t>
      </w:r>
      <w:r w:rsidR="00E2402C" w:rsidRPr="005965AE">
        <w:rPr>
          <w:color w:val="auto"/>
        </w:rPr>
        <w:t>dotační</w:t>
      </w:r>
      <w:r w:rsidRPr="005965AE">
        <w:rPr>
          <w:color w:val="auto"/>
        </w:rPr>
        <w:t xml:space="preserve"> systém. Počet administrovaných žádostí </w:t>
      </w:r>
      <w:r w:rsidR="00E2402C" w:rsidRPr="005965AE">
        <w:rPr>
          <w:color w:val="auto"/>
        </w:rPr>
        <w:t xml:space="preserve">dlouhodobě </w:t>
      </w:r>
      <w:r w:rsidRPr="005965AE">
        <w:rPr>
          <w:color w:val="auto"/>
        </w:rPr>
        <w:t xml:space="preserve">přesahuje personální kapacitu </w:t>
      </w:r>
      <w:r w:rsidR="00E2402C" w:rsidRPr="005965AE">
        <w:rPr>
          <w:color w:val="auto"/>
        </w:rPr>
        <w:t>ministerstva</w:t>
      </w:r>
      <w:r w:rsidRPr="005965AE">
        <w:rPr>
          <w:color w:val="auto"/>
        </w:rPr>
        <w:t xml:space="preserve">. Je proto zcela zásadní </w:t>
      </w:r>
      <w:r w:rsidR="00D91521">
        <w:rPr>
          <w:color w:val="auto"/>
        </w:rPr>
        <w:t xml:space="preserve">a nezbytné </w:t>
      </w:r>
      <w:r w:rsidRPr="005965AE">
        <w:rPr>
          <w:color w:val="auto"/>
        </w:rPr>
        <w:t xml:space="preserve">pokračovat v digitalizaci </w:t>
      </w:r>
      <w:r w:rsidR="00E2402C" w:rsidRPr="005965AE">
        <w:rPr>
          <w:color w:val="auto"/>
        </w:rPr>
        <w:t>dotačního</w:t>
      </w:r>
      <w:r w:rsidR="00AE76D0">
        <w:rPr>
          <w:color w:val="auto"/>
        </w:rPr>
        <w:t xml:space="preserve"> systému s </w:t>
      </w:r>
      <w:r w:rsidRPr="005965AE">
        <w:rPr>
          <w:color w:val="auto"/>
        </w:rPr>
        <w:t xml:space="preserve">ohledem na snížení administrativní zátěže jak pro </w:t>
      </w:r>
      <w:r w:rsidR="00052375">
        <w:rPr>
          <w:color w:val="auto"/>
        </w:rPr>
        <w:t>žadatele</w:t>
      </w:r>
      <w:r w:rsidRPr="005965AE">
        <w:rPr>
          <w:color w:val="auto"/>
        </w:rPr>
        <w:t xml:space="preserve">, tak pro </w:t>
      </w:r>
      <w:r w:rsidR="00E2402C" w:rsidRPr="005965AE">
        <w:rPr>
          <w:color w:val="auto"/>
        </w:rPr>
        <w:t>ministerstvo jako takové</w:t>
      </w:r>
      <w:r w:rsidRPr="005965AE">
        <w:rPr>
          <w:color w:val="auto"/>
        </w:rPr>
        <w:t>.</w:t>
      </w:r>
      <w:r w:rsidRPr="005965AE">
        <w:t xml:space="preserve"> </w:t>
      </w:r>
      <w:r w:rsidRPr="005965AE">
        <w:rPr>
          <w:color w:val="auto"/>
        </w:rPr>
        <w:t>Neméně důležité je hledání nových modelů efektivního přerozdělování prostředků. Obecným cílem je podpořit kvalitní projekty vyššími částkami a odlišit je</w:t>
      </w:r>
      <w:r w:rsidR="00E52E15">
        <w:rPr>
          <w:color w:val="auto"/>
        </w:rPr>
        <w:t xml:space="preserve"> </w:t>
      </w:r>
      <w:r w:rsidR="00E52E15" w:rsidRPr="00E52E15">
        <w:rPr>
          <w:color w:val="auto"/>
        </w:rPr>
        <w:t>transparentně</w:t>
      </w:r>
      <w:r w:rsidRPr="005965AE">
        <w:rPr>
          <w:color w:val="auto"/>
        </w:rPr>
        <w:t xml:space="preserve"> od projektů průměrných a podprůměrných.</w:t>
      </w:r>
      <w:r w:rsidR="00E2402C" w:rsidRPr="005965AE">
        <w:rPr>
          <w:color w:val="auto"/>
        </w:rPr>
        <w:t xml:space="preserve">  </w:t>
      </w:r>
    </w:p>
    <w:p w:rsidR="00F65431" w:rsidRPr="005965AE" w:rsidRDefault="00F65431" w:rsidP="00E7012E">
      <w:pPr>
        <w:jc w:val="both"/>
        <w:rPr>
          <w:color w:val="auto"/>
        </w:rPr>
      </w:pPr>
    </w:p>
    <w:p w:rsidR="00F65431" w:rsidRPr="005965AE" w:rsidRDefault="00F65431" w:rsidP="00E7012E">
      <w:pPr>
        <w:jc w:val="both"/>
        <w:rPr>
          <w:color w:val="auto"/>
        </w:rPr>
      </w:pPr>
      <w:r w:rsidRPr="005965AE">
        <w:rPr>
          <w:color w:val="auto"/>
        </w:rPr>
        <w:t xml:space="preserve">Zásadním úkolem je tvorba politiky na základě konceptu </w:t>
      </w:r>
      <w:r w:rsidR="00D21F87" w:rsidRPr="005965AE">
        <w:rPr>
          <w:color w:val="auto"/>
        </w:rPr>
        <w:t>tzv. „evidence-</w:t>
      </w:r>
      <w:proofErr w:type="spellStart"/>
      <w:r w:rsidR="00D21F87" w:rsidRPr="005965AE">
        <w:rPr>
          <w:color w:val="auto"/>
        </w:rPr>
        <w:t>based</w:t>
      </w:r>
      <w:proofErr w:type="spellEnd"/>
      <w:r w:rsidR="00D21F87" w:rsidRPr="005965AE">
        <w:rPr>
          <w:color w:val="auto"/>
        </w:rPr>
        <w:t xml:space="preserve"> </w:t>
      </w:r>
      <w:proofErr w:type="spellStart"/>
      <w:r w:rsidR="00D21F87" w:rsidRPr="005965AE">
        <w:rPr>
          <w:color w:val="auto"/>
        </w:rPr>
        <w:t>policy</w:t>
      </w:r>
      <w:proofErr w:type="spellEnd"/>
      <w:r w:rsidR="00D21F87" w:rsidRPr="005965AE">
        <w:rPr>
          <w:color w:val="auto"/>
        </w:rPr>
        <w:t>“. K </w:t>
      </w:r>
      <w:r w:rsidRPr="005965AE">
        <w:rPr>
          <w:color w:val="auto"/>
        </w:rPr>
        <w:t xml:space="preserve">analytické činnosti v současnosti chybí </w:t>
      </w:r>
      <w:r w:rsidR="00E2402C" w:rsidRPr="005965AE">
        <w:rPr>
          <w:color w:val="auto"/>
        </w:rPr>
        <w:t>Ministerstvu kultury</w:t>
      </w:r>
      <w:r w:rsidRPr="005965AE">
        <w:rPr>
          <w:color w:val="auto"/>
        </w:rPr>
        <w:t xml:space="preserve"> </w:t>
      </w:r>
      <w:r w:rsidR="00E2402C" w:rsidRPr="005965AE">
        <w:rPr>
          <w:color w:val="auto"/>
        </w:rPr>
        <w:t>personální</w:t>
      </w:r>
      <w:r w:rsidRPr="005965AE">
        <w:rPr>
          <w:color w:val="auto"/>
        </w:rPr>
        <w:t xml:space="preserve"> kapacita. Většinu agendy věnující se sběru </w:t>
      </w:r>
      <w:r w:rsidR="00E2402C" w:rsidRPr="005965AE">
        <w:rPr>
          <w:color w:val="auto"/>
        </w:rPr>
        <w:t xml:space="preserve">dat </w:t>
      </w:r>
      <w:r w:rsidRPr="005965AE">
        <w:rPr>
          <w:color w:val="auto"/>
        </w:rPr>
        <w:t xml:space="preserve">a kvantitativní analýze přeneslo </w:t>
      </w:r>
      <w:r w:rsidR="00E2402C" w:rsidRPr="005965AE">
        <w:rPr>
          <w:color w:val="auto"/>
        </w:rPr>
        <w:t>ministerstvo</w:t>
      </w:r>
      <w:r w:rsidRPr="005965AE">
        <w:rPr>
          <w:color w:val="auto"/>
        </w:rPr>
        <w:t xml:space="preserve"> na svou příspěvkovou organizaci </w:t>
      </w:r>
      <w:r w:rsidR="002C1422" w:rsidRPr="005965AE">
        <w:rPr>
          <w:color w:val="auto"/>
          <w:shd w:val="clear" w:color="auto" w:fill="FFFFFF"/>
        </w:rPr>
        <w:t>Národní informační a poradenské středisko pro kulturu (NIPOS)</w:t>
      </w:r>
      <w:r w:rsidR="002C1422" w:rsidRPr="005965AE">
        <w:rPr>
          <w:color w:val="auto"/>
        </w:rPr>
        <w:t xml:space="preserve"> </w:t>
      </w:r>
      <w:r w:rsidR="00AE76D0">
        <w:rPr>
          <w:color w:val="auto"/>
        </w:rPr>
        <w:t>a u </w:t>
      </w:r>
      <w:r w:rsidRPr="005965AE">
        <w:rPr>
          <w:color w:val="auto"/>
        </w:rPr>
        <w:t xml:space="preserve">kvalitativních analýz na příspěvkovou organizaci </w:t>
      </w:r>
      <w:r w:rsidR="002C1422" w:rsidRPr="005965AE">
        <w:rPr>
          <w:bCs/>
          <w:color w:val="auto"/>
          <w:shd w:val="clear" w:color="auto" w:fill="FFFFFF"/>
        </w:rPr>
        <w:t>Institut umění – Divadelní ústav</w:t>
      </w:r>
      <w:r w:rsidR="002C1422" w:rsidRPr="005965AE">
        <w:rPr>
          <w:color w:val="auto"/>
        </w:rPr>
        <w:t xml:space="preserve"> </w:t>
      </w:r>
      <w:r w:rsidR="00DF6A98" w:rsidRPr="005965AE">
        <w:rPr>
          <w:color w:val="auto"/>
        </w:rPr>
        <w:t>(</w:t>
      </w:r>
      <w:r w:rsidRPr="005965AE">
        <w:rPr>
          <w:color w:val="auto"/>
        </w:rPr>
        <w:t>IDU</w:t>
      </w:r>
      <w:r w:rsidR="00DF6A98" w:rsidRPr="005965AE">
        <w:rPr>
          <w:color w:val="auto"/>
        </w:rPr>
        <w:t>)</w:t>
      </w:r>
      <w:r w:rsidRPr="005965AE">
        <w:rPr>
          <w:color w:val="auto"/>
        </w:rPr>
        <w:t>. V</w:t>
      </w:r>
      <w:r w:rsidR="00E24346" w:rsidRPr="005965AE">
        <w:rPr>
          <w:color w:val="auto"/>
        </w:rPr>
        <w:t> </w:t>
      </w:r>
      <w:r w:rsidRPr="005965AE">
        <w:rPr>
          <w:color w:val="auto"/>
        </w:rPr>
        <w:t xml:space="preserve">důsledku toho chybí provázanost mezi sbíranými daty, analýzou a jednotlivými </w:t>
      </w:r>
      <w:r w:rsidR="00AE76D0">
        <w:rPr>
          <w:color w:val="auto"/>
        </w:rPr>
        <w:t xml:space="preserve">odbornými útvary </w:t>
      </w:r>
      <w:r w:rsidR="00DF6A98" w:rsidRPr="005965AE">
        <w:rPr>
          <w:color w:val="auto"/>
        </w:rPr>
        <w:t>Ministerstva kultury</w:t>
      </w:r>
      <w:r w:rsidRPr="005965AE">
        <w:rPr>
          <w:color w:val="auto"/>
        </w:rPr>
        <w:t xml:space="preserve">. Chybí například systematický průzkum publika </w:t>
      </w:r>
      <w:r w:rsidR="009C4ED2">
        <w:rPr>
          <w:color w:val="auto"/>
        </w:rPr>
        <w:t xml:space="preserve">a aktérů </w:t>
      </w:r>
      <w:r w:rsidR="00DF6A98" w:rsidRPr="005965AE">
        <w:rPr>
          <w:color w:val="auto"/>
        </w:rPr>
        <w:t>v rámci jednotlivých oborů kultury</w:t>
      </w:r>
      <w:r w:rsidRPr="005965AE">
        <w:rPr>
          <w:color w:val="auto"/>
        </w:rPr>
        <w:t>.</w:t>
      </w:r>
      <w:r w:rsidR="00D57906">
        <w:rPr>
          <w:color w:val="auto"/>
        </w:rPr>
        <w:t xml:space="preserve"> Ministerstvo je za tento nedostatek dlouhodobě kritizováno odbornou veřejností i vysokými uměleckými školami.</w:t>
      </w:r>
    </w:p>
    <w:p w:rsidR="00313D4E" w:rsidRPr="005965AE" w:rsidRDefault="00313D4E" w:rsidP="00E7012E">
      <w:pPr>
        <w:jc w:val="both"/>
        <w:rPr>
          <w:color w:val="auto"/>
        </w:rPr>
      </w:pPr>
    </w:p>
    <w:p w:rsidR="00313D4E" w:rsidRPr="005965AE" w:rsidRDefault="00313D4E" w:rsidP="00E7012E">
      <w:pPr>
        <w:jc w:val="both"/>
        <w:rPr>
          <w:color w:val="auto"/>
        </w:rPr>
      </w:pPr>
      <w:r w:rsidRPr="005965AE">
        <w:rPr>
          <w:color w:val="auto"/>
        </w:rPr>
        <w:t xml:space="preserve">Je proto nutné, aby </w:t>
      </w:r>
      <w:r w:rsidR="00D91521">
        <w:rPr>
          <w:color w:val="auto"/>
        </w:rPr>
        <w:t xml:space="preserve">– nejlépe - </w:t>
      </w:r>
      <w:r w:rsidRPr="005965AE">
        <w:rPr>
          <w:color w:val="auto"/>
        </w:rPr>
        <w:t xml:space="preserve">v rámci struktury </w:t>
      </w:r>
      <w:r w:rsidR="00E2402C" w:rsidRPr="005965AE">
        <w:rPr>
          <w:color w:val="auto"/>
        </w:rPr>
        <w:t xml:space="preserve">Ministerstva kultury </w:t>
      </w:r>
      <w:r w:rsidRPr="005965AE">
        <w:rPr>
          <w:color w:val="auto"/>
        </w:rPr>
        <w:t>vzniklo místo, které by bylo schopné okamžitě disponovat souhrnnými daty o kultuře, návštěvnících</w:t>
      </w:r>
      <w:r w:rsidR="00E2402C" w:rsidRPr="005965AE">
        <w:rPr>
          <w:color w:val="auto"/>
        </w:rPr>
        <w:t>, počtech umělců</w:t>
      </w:r>
      <w:r w:rsidRPr="005965AE">
        <w:rPr>
          <w:color w:val="auto"/>
        </w:rPr>
        <w:t xml:space="preserve"> aj., a vypracovávalo podklady pro přípravu strategických dokumentů </w:t>
      </w:r>
      <w:r w:rsidR="00E2402C" w:rsidRPr="005965AE">
        <w:rPr>
          <w:color w:val="auto"/>
        </w:rPr>
        <w:t>týkající se kultury</w:t>
      </w:r>
      <w:r w:rsidRPr="005965AE">
        <w:rPr>
          <w:color w:val="auto"/>
        </w:rPr>
        <w:t xml:space="preserve">. </w:t>
      </w:r>
      <w:r w:rsidR="0059329A">
        <w:rPr>
          <w:color w:val="auto"/>
        </w:rPr>
        <w:t xml:space="preserve">Jako alternativa, závislá na možnostech státu, se nabízí vznik místa na ministerstvu, které efektivně propojí zmiňovanou činnost dotčených organizací s úřadem. </w:t>
      </w:r>
      <w:r w:rsidRPr="005965AE">
        <w:rPr>
          <w:color w:val="auto"/>
        </w:rPr>
        <w:t xml:space="preserve">Obecně je nutné navýšit kapacitu </w:t>
      </w:r>
      <w:r w:rsidR="00E2402C" w:rsidRPr="005965AE">
        <w:rPr>
          <w:color w:val="auto"/>
        </w:rPr>
        <w:t>Ministerstva kultury, které má na starosti široký okruh dotčených subjektů, jednotlivců i poskytovaných veřejných služeb</w:t>
      </w:r>
      <w:r w:rsidRPr="005965AE">
        <w:rPr>
          <w:color w:val="auto"/>
        </w:rPr>
        <w:t xml:space="preserve">. Dle personální analýzy je </w:t>
      </w:r>
      <w:r w:rsidR="00711853">
        <w:rPr>
          <w:color w:val="auto"/>
        </w:rPr>
        <w:t>jasné, že postupně musí dojít k </w:t>
      </w:r>
      <w:r w:rsidRPr="005965AE">
        <w:rPr>
          <w:color w:val="auto"/>
        </w:rPr>
        <w:t xml:space="preserve">proměně personální vybavenosti ministerstva. Významnou oblastí s nízkou kapacitou je projektové řízení </w:t>
      </w:r>
      <w:r w:rsidR="00E2402C" w:rsidRPr="005965AE">
        <w:rPr>
          <w:color w:val="auto"/>
        </w:rPr>
        <w:t>ministerstva</w:t>
      </w:r>
      <w:r w:rsidRPr="005965AE">
        <w:rPr>
          <w:color w:val="auto"/>
        </w:rPr>
        <w:t>, které je nutné restrukturalizovat. V minulosti se ukázalo, že externě zpracované projekty v oblasti ICT jsou bolavým místem celé státní správy. Potřebné je posílení agendy, která se soustředí na prostředky nad rámec státního rozpočtu. Jedná se zejména o fondy EU nebo Norské fondy.</w:t>
      </w:r>
    </w:p>
    <w:p w:rsidR="00313D4E" w:rsidRPr="005965AE" w:rsidRDefault="00313D4E" w:rsidP="00E7012E">
      <w:pPr>
        <w:jc w:val="both"/>
        <w:rPr>
          <w:color w:val="auto"/>
        </w:rPr>
      </w:pPr>
    </w:p>
    <w:p w:rsidR="00313D4E" w:rsidRPr="005965AE" w:rsidRDefault="00313D4E" w:rsidP="00E7012E">
      <w:pPr>
        <w:jc w:val="both"/>
        <w:rPr>
          <w:color w:val="auto"/>
        </w:rPr>
      </w:pPr>
      <w:r w:rsidRPr="005965AE">
        <w:rPr>
          <w:color w:val="auto"/>
        </w:rPr>
        <w:t xml:space="preserve">V rámci přípravy návrhu veřejnoprávní kulturní instituce hodlá </w:t>
      </w:r>
      <w:r w:rsidR="00E2402C" w:rsidRPr="005965AE">
        <w:rPr>
          <w:color w:val="auto"/>
        </w:rPr>
        <w:t>Ministerstvo kultury</w:t>
      </w:r>
      <w:r w:rsidRPr="005965AE">
        <w:rPr>
          <w:color w:val="auto"/>
        </w:rPr>
        <w:t xml:space="preserve"> otevřít debatu ohledně postavení příspěvkových organizací</w:t>
      </w:r>
      <w:r w:rsidR="00392A63">
        <w:rPr>
          <w:color w:val="auto"/>
        </w:rPr>
        <w:t xml:space="preserve"> státu i samosprávných celků</w:t>
      </w:r>
      <w:r w:rsidRPr="005965AE">
        <w:rPr>
          <w:color w:val="auto"/>
        </w:rPr>
        <w:t xml:space="preserve">. </w:t>
      </w:r>
      <w:r w:rsidR="00392A63">
        <w:rPr>
          <w:color w:val="auto"/>
        </w:rPr>
        <w:t xml:space="preserve">Cílem je </w:t>
      </w:r>
      <w:r w:rsidRPr="005965AE">
        <w:rPr>
          <w:color w:val="auto"/>
        </w:rPr>
        <w:t xml:space="preserve">najít model, který </w:t>
      </w:r>
      <w:r w:rsidR="00D91521">
        <w:rPr>
          <w:color w:val="auto"/>
        </w:rPr>
        <w:t xml:space="preserve">uspokojí především instituce v oblasti </w:t>
      </w:r>
      <w:r w:rsidR="00392A63">
        <w:rPr>
          <w:color w:val="auto"/>
        </w:rPr>
        <w:t>živého umění</w:t>
      </w:r>
      <w:r w:rsidR="006953F5">
        <w:rPr>
          <w:color w:val="auto"/>
        </w:rPr>
        <w:t>, které po této alternativě volají,</w:t>
      </w:r>
      <w:r w:rsidR="00D91521">
        <w:rPr>
          <w:color w:val="auto"/>
        </w:rPr>
        <w:t xml:space="preserve"> a </w:t>
      </w:r>
      <w:r w:rsidR="00E2402C" w:rsidRPr="005965AE">
        <w:rPr>
          <w:color w:val="auto"/>
        </w:rPr>
        <w:t>umožní</w:t>
      </w:r>
      <w:r w:rsidRPr="005965AE">
        <w:rPr>
          <w:color w:val="auto"/>
        </w:rPr>
        <w:t xml:space="preserve"> </w:t>
      </w:r>
      <w:r w:rsidR="00392A63">
        <w:rPr>
          <w:color w:val="auto"/>
        </w:rPr>
        <w:t>nezávislou činnost</w:t>
      </w:r>
      <w:r w:rsidR="00D91521">
        <w:rPr>
          <w:color w:val="auto"/>
        </w:rPr>
        <w:t xml:space="preserve"> </w:t>
      </w:r>
      <w:r w:rsidR="00392A63">
        <w:rPr>
          <w:color w:val="auto"/>
        </w:rPr>
        <w:t xml:space="preserve">kulturních </w:t>
      </w:r>
      <w:r w:rsidR="00D91521">
        <w:rPr>
          <w:color w:val="auto"/>
        </w:rPr>
        <w:t>institucí</w:t>
      </w:r>
      <w:r w:rsidRPr="005965AE">
        <w:rPr>
          <w:color w:val="auto"/>
        </w:rPr>
        <w:t xml:space="preserve"> při zachování kontroly nad jejich hospodařením.</w:t>
      </w:r>
    </w:p>
    <w:p w:rsidR="00313D4E" w:rsidRPr="005965AE" w:rsidRDefault="00E2402C" w:rsidP="00E7012E">
      <w:pPr>
        <w:jc w:val="both"/>
        <w:rPr>
          <w:color w:val="auto"/>
        </w:rPr>
      </w:pPr>
      <w:r w:rsidRPr="005965AE">
        <w:rPr>
          <w:color w:val="auto"/>
        </w:rPr>
        <w:t xml:space="preserve"> </w:t>
      </w:r>
    </w:p>
    <w:p w:rsidR="00313D4E" w:rsidRPr="005965AE" w:rsidRDefault="00313D4E" w:rsidP="00313D4E">
      <w:pPr>
        <w:jc w:val="both"/>
        <w:rPr>
          <w:color w:val="auto"/>
        </w:rPr>
      </w:pPr>
      <w:r w:rsidRPr="005965AE">
        <w:rPr>
          <w:color w:val="auto"/>
        </w:rPr>
        <w:t>Klíčové iniciativy:</w:t>
      </w:r>
    </w:p>
    <w:p w:rsidR="00313D4E" w:rsidRPr="005965AE" w:rsidRDefault="00313D4E" w:rsidP="00313D4E">
      <w:pPr>
        <w:jc w:val="both"/>
        <w:rPr>
          <w:color w:val="auto"/>
        </w:rPr>
      </w:pPr>
    </w:p>
    <w:p w:rsidR="00313D4E" w:rsidRPr="005965AE" w:rsidRDefault="00D91521" w:rsidP="00313D4E">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Navýšení</w:t>
      </w:r>
      <w:r w:rsidRPr="005965AE">
        <w:rPr>
          <w:rFonts w:ascii="Times New Roman" w:hAnsi="Times New Roman" w:cs="Times New Roman"/>
          <w:sz w:val="24"/>
          <w:szCs w:val="24"/>
        </w:rPr>
        <w:t xml:space="preserve"> </w:t>
      </w:r>
      <w:r w:rsidR="00E52E15" w:rsidRPr="005965AE">
        <w:rPr>
          <w:rFonts w:ascii="Times New Roman" w:hAnsi="Times New Roman" w:cs="Times New Roman"/>
          <w:sz w:val="24"/>
          <w:szCs w:val="24"/>
        </w:rPr>
        <w:t>kapacit</w:t>
      </w:r>
      <w:r w:rsidR="00E52E15">
        <w:rPr>
          <w:rFonts w:ascii="Times New Roman" w:hAnsi="Times New Roman" w:cs="Times New Roman"/>
          <w:sz w:val="24"/>
          <w:szCs w:val="24"/>
        </w:rPr>
        <w:t>y</w:t>
      </w:r>
      <w:r w:rsidR="00E32078">
        <w:rPr>
          <w:rFonts w:ascii="Times New Roman" w:hAnsi="Times New Roman" w:cs="Times New Roman"/>
          <w:sz w:val="24"/>
          <w:szCs w:val="24"/>
        </w:rPr>
        <w:t xml:space="preserve"> </w:t>
      </w:r>
      <w:r w:rsidR="00E2402C" w:rsidRPr="005965AE">
        <w:rPr>
          <w:rFonts w:ascii="Times New Roman" w:hAnsi="Times New Roman" w:cs="Times New Roman"/>
          <w:sz w:val="24"/>
          <w:szCs w:val="24"/>
        </w:rPr>
        <w:t>Ministerstva kultury</w:t>
      </w:r>
      <w:r w:rsidR="00313D4E" w:rsidRPr="005965AE">
        <w:rPr>
          <w:rFonts w:ascii="Times New Roman" w:hAnsi="Times New Roman" w:cs="Times New Roman"/>
          <w:sz w:val="24"/>
          <w:szCs w:val="24"/>
        </w:rPr>
        <w:t xml:space="preserve"> skrze digitalizaci </w:t>
      </w:r>
      <w:r w:rsidR="00551F3F">
        <w:rPr>
          <w:rFonts w:ascii="Times New Roman" w:hAnsi="Times New Roman" w:cs="Times New Roman"/>
          <w:sz w:val="24"/>
          <w:szCs w:val="24"/>
        </w:rPr>
        <w:t>dotačního</w:t>
      </w:r>
      <w:r w:rsidR="00313D4E" w:rsidRPr="005965AE">
        <w:rPr>
          <w:rFonts w:ascii="Times New Roman" w:hAnsi="Times New Roman" w:cs="Times New Roman"/>
          <w:sz w:val="24"/>
          <w:szCs w:val="24"/>
        </w:rPr>
        <w:t xml:space="preserve"> systému, zavedení analytického oddělení, </w:t>
      </w:r>
      <w:r>
        <w:rPr>
          <w:rFonts w:ascii="Times New Roman" w:hAnsi="Times New Roman" w:cs="Times New Roman"/>
          <w:sz w:val="24"/>
          <w:szCs w:val="24"/>
        </w:rPr>
        <w:t>vytvoření</w:t>
      </w:r>
      <w:r w:rsidRPr="005965AE">
        <w:rPr>
          <w:rFonts w:ascii="Times New Roman" w:hAnsi="Times New Roman" w:cs="Times New Roman"/>
          <w:sz w:val="24"/>
          <w:szCs w:val="24"/>
        </w:rPr>
        <w:t xml:space="preserve"> </w:t>
      </w:r>
      <w:r w:rsidR="00313D4E" w:rsidRPr="005965AE">
        <w:rPr>
          <w:rFonts w:ascii="Times New Roman" w:hAnsi="Times New Roman" w:cs="Times New Roman"/>
          <w:sz w:val="24"/>
          <w:szCs w:val="24"/>
        </w:rPr>
        <w:t>oddělení kul</w:t>
      </w:r>
      <w:r w:rsidR="00E32078">
        <w:rPr>
          <w:rFonts w:ascii="Times New Roman" w:hAnsi="Times New Roman" w:cs="Times New Roman"/>
          <w:sz w:val="24"/>
          <w:szCs w:val="24"/>
        </w:rPr>
        <w:t>turních a kreativních odvětví a </w:t>
      </w:r>
      <w:r w:rsidR="00313D4E" w:rsidRPr="005965AE">
        <w:rPr>
          <w:rFonts w:ascii="Times New Roman" w:hAnsi="Times New Roman" w:cs="Times New Roman"/>
          <w:sz w:val="24"/>
          <w:szCs w:val="24"/>
        </w:rPr>
        <w:t>restrukturalizac</w:t>
      </w:r>
      <w:r>
        <w:rPr>
          <w:rFonts w:ascii="Times New Roman" w:hAnsi="Times New Roman" w:cs="Times New Roman"/>
          <w:sz w:val="24"/>
          <w:szCs w:val="24"/>
        </w:rPr>
        <w:t>e</w:t>
      </w:r>
      <w:r w:rsidR="00313D4E" w:rsidRPr="005965AE">
        <w:rPr>
          <w:rFonts w:ascii="Times New Roman" w:hAnsi="Times New Roman" w:cs="Times New Roman"/>
          <w:sz w:val="24"/>
          <w:szCs w:val="24"/>
        </w:rPr>
        <w:t xml:space="preserve"> projektového řízení</w:t>
      </w:r>
      <w:r w:rsidR="00E32078">
        <w:rPr>
          <w:rFonts w:ascii="Times New Roman" w:hAnsi="Times New Roman" w:cs="Times New Roman"/>
          <w:sz w:val="24"/>
          <w:szCs w:val="24"/>
        </w:rPr>
        <w:t>.</w:t>
      </w:r>
    </w:p>
    <w:p w:rsidR="00313D4E" w:rsidRPr="005965AE" w:rsidRDefault="00D91521" w:rsidP="00313D4E">
      <w:pPr>
        <w:pStyle w:val="Odstavecseseznamem"/>
        <w:numPr>
          <w:ilvl w:val="0"/>
          <w:numId w:val="10"/>
        </w:numPr>
        <w:jc w:val="both"/>
        <w:rPr>
          <w:rFonts w:ascii="Times New Roman" w:hAnsi="Times New Roman" w:cs="Times New Roman"/>
          <w:sz w:val="24"/>
          <w:szCs w:val="24"/>
        </w:rPr>
      </w:pPr>
      <w:r>
        <w:rPr>
          <w:rFonts w:ascii="Times New Roman" w:hAnsi="Times New Roman" w:cs="Times New Roman"/>
          <w:sz w:val="24"/>
          <w:szCs w:val="24"/>
        </w:rPr>
        <w:t>E</w:t>
      </w:r>
      <w:r w:rsidR="00313D4E" w:rsidRPr="005965AE">
        <w:rPr>
          <w:rFonts w:ascii="Times New Roman" w:hAnsi="Times New Roman" w:cs="Times New Roman"/>
          <w:sz w:val="24"/>
          <w:szCs w:val="24"/>
        </w:rPr>
        <w:t>valuac</w:t>
      </w:r>
      <w:r w:rsidR="00D57906">
        <w:rPr>
          <w:rFonts w:ascii="Times New Roman" w:hAnsi="Times New Roman" w:cs="Times New Roman"/>
          <w:sz w:val="24"/>
          <w:szCs w:val="24"/>
        </w:rPr>
        <w:t>e</w:t>
      </w:r>
      <w:r w:rsidR="00313D4E" w:rsidRPr="005965AE">
        <w:rPr>
          <w:rFonts w:ascii="Times New Roman" w:hAnsi="Times New Roman" w:cs="Times New Roman"/>
          <w:sz w:val="24"/>
          <w:szCs w:val="24"/>
        </w:rPr>
        <w:t xml:space="preserve"> nástrojů podpory </w:t>
      </w:r>
      <w:r w:rsidR="00E32078">
        <w:rPr>
          <w:rFonts w:ascii="Times New Roman" w:hAnsi="Times New Roman" w:cs="Times New Roman"/>
          <w:sz w:val="24"/>
          <w:szCs w:val="24"/>
        </w:rPr>
        <w:t>kulturního a kreativního sektoru</w:t>
      </w:r>
      <w:r w:rsidR="00313D4E" w:rsidRPr="005965AE">
        <w:rPr>
          <w:rFonts w:ascii="Times New Roman" w:hAnsi="Times New Roman" w:cs="Times New Roman"/>
          <w:sz w:val="24"/>
          <w:szCs w:val="24"/>
        </w:rPr>
        <w:t xml:space="preserve"> a</w:t>
      </w:r>
      <w:r w:rsidR="00D57906">
        <w:rPr>
          <w:rFonts w:ascii="Times New Roman" w:hAnsi="Times New Roman" w:cs="Times New Roman"/>
          <w:sz w:val="24"/>
          <w:szCs w:val="24"/>
        </w:rPr>
        <w:t xml:space="preserve"> jejich následná</w:t>
      </w:r>
      <w:r w:rsidR="00313D4E" w:rsidRPr="005965AE">
        <w:rPr>
          <w:rFonts w:ascii="Times New Roman" w:hAnsi="Times New Roman" w:cs="Times New Roman"/>
          <w:sz w:val="24"/>
          <w:szCs w:val="24"/>
        </w:rPr>
        <w:t xml:space="preserve"> </w:t>
      </w:r>
      <w:r w:rsidR="00D57906">
        <w:rPr>
          <w:rFonts w:ascii="Times New Roman" w:hAnsi="Times New Roman" w:cs="Times New Roman"/>
          <w:sz w:val="24"/>
          <w:szCs w:val="24"/>
        </w:rPr>
        <w:t>ú</w:t>
      </w:r>
      <w:r w:rsidR="00313D4E" w:rsidRPr="005965AE">
        <w:rPr>
          <w:rFonts w:ascii="Times New Roman" w:hAnsi="Times New Roman" w:cs="Times New Roman"/>
          <w:sz w:val="24"/>
          <w:szCs w:val="24"/>
        </w:rPr>
        <w:t>prav</w:t>
      </w:r>
      <w:r w:rsidR="00D57906">
        <w:rPr>
          <w:rFonts w:ascii="Times New Roman" w:hAnsi="Times New Roman" w:cs="Times New Roman"/>
          <w:sz w:val="24"/>
          <w:szCs w:val="24"/>
        </w:rPr>
        <w:t>a</w:t>
      </w:r>
      <w:r w:rsidR="00313D4E" w:rsidRPr="005965AE">
        <w:rPr>
          <w:rFonts w:ascii="Times New Roman" w:hAnsi="Times New Roman" w:cs="Times New Roman"/>
          <w:sz w:val="24"/>
          <w:szCs w:val="24"/>
        </w:rPr>
        <w:t xml:space="preserve">. </w:t>
      </w:r>
    </w:p>
    <w:p w:rsidR="00313D4E" w:rsidRPr="005965AE" w:rsidRDefault="00313D4E" w:rsidP="00313D4E">
      <w:pPr>
        <w:pStyle w:val="Odstavecseseznamem"/>
        <w:numPr>
          <w:ilvl w:val="0"/>
          <w:numId w:val="10"/>
        </w:numPr>
        <w:jc w:val="both"/>
        <w:rPr>
          <w:rFonts w:ascii="Times New Roman" w:hAnsi="Times New Roman" w:cs="Times New Roman"/>
          <w:sz w:val="24"/>
          <w:szCs w:val="24"/>
        </w:rPr>
      </w:pPr>
      <w:r w:rsidRPr="005965AE">
        <w:rPr>
          <w:rFonts w:ascii="Times New Roman" w:hAnsi="Times New Roman" w:cs="Times New Roman"/>
          <w:sz w:val="24"/>
          <w:szCs w:val="24"/>
        </w:rPr>
        <w:t>Transform</w:t>
      </w:r>
      <w:r w:rsidR="00D91521">
        <w:rPr>
          <w:rFonts w:ascii="Times New Roman" w:hAnsi="Times New Roman" w:cs="Times New Roman"/>
          <w:sz w:val="24"/>
          <w:szCs w:val="24"/>
        </w:rPr>
        <w:t>ace</w:t>
      </w:r>
      <w:r w:rsidRPr="005965AE">
        <w:rPr>
          <w:rFonts w:ascii="Times New Roman" w:hAnsi="Times New Roman" w:cs="Times New Roman"/>
          <w:sz w:val="24"/>
          <w:szCs w:val="24"/>
        </w:rPr>
        <w:t xml:space="preserve"> Státní</w:t>
      </w:r>
      <w:r w:rsidR="00D91521">
        <w:rPr>
          <w:rFonts w:ascii="Times New Roman" w:hAnsi="Times New Roman" w:cs="Times New Roman"/>
          <w:sz w:val="24"/>
          <w:szCs w:val="24"/>
        </w:rPr>
        <w:t>ho</w:t>
      </w:r>
      <w:r w:rsidRPr="005965AE">
        <w:rPr>
          <w:rFonts w:ascii="Times New Roman" w:hAnsi="Times New Roman" w:cs="Times New Roman"/>
          <w:sz w:val="24"/>
          <w:szCs w:val="24"/>
        </w:rPr>
        <w:t xml:space="preserve"> fond</w:t>
      </w:r>
      <w:r w:rsidR="00D91521">
        <w:rPr>
          <w:rFonts w:ascii="Times New Roman" w:hAnsi="Times New Roman" w:cs="Times New Roman"/>
          <w:sz w:val="24"/>
          <w:szCs w:val="24"/>
        </w:rPr>
        <w:t>u</w:t>
      </w:r>
      <w:r w:rsidRPr="005965AE">
        <w:rPr>
          <w:rFonts w:ascii="Times New Roman" w:hAnsi="Times New Roman" w:cs="Times New Roman"/>
          <w:sz w:val="24"/>
          <w:szCs w:val="24"/>
        </w:rPr>
        <w:t xml:space="preserve"> kultury </w:t>
      </w:r>
      <w:r w:rsidR="00E2402C" w:rsidRPr="005965AE">
        <w:rPr>
          <w:rFonts w:ascii="Times New Roman" w:hAnsi="Times New Roman" w:cs="Times New Roman"/>
          <w:sz w:val="24"/>
          <w:szCs w:val="24"/>
        </w:rPr>
        <w:t>a</w:t>
      </w:r>
      <w:r w:rsidRPr="005965AE">
        <w:rPr>
          <w:rFonts w:ascii="Times New Roman" w:hAnsi="Times New Roman" w:cs="Times New Roman"/>
          <w:sz w:val="24"/>
          <w:szCs w:val="24"/>
        </w:rPr>
        <w:t xml:space="preserve"> Státní</w:t>
      </w:r>
      <w:r w:rsidR="00D91521">
        <w:rPr>
          <w:rFonts w:ascii="Times New Roman" w:hAnsi="Times New Roman" w:cs="Times New Roman"/>
          <w:sz w:val="24"/>
          <w:szCs w:val="24"/>
        </w:rPr>
        <w:t>ho</w:t>
      </w:r>
      <w:r w:rsidRPr="005965AE">
        <w:rPr>
          <w:rFonts w:ascii="Times New Roman" w:hAnsi="Times New Roman" w:cs="Times New Roman"/>
          <w:sz w:val="24"/>
          <w:szCs w:val="24"/>
        </w:rPr>
        <w:t xml:space="preserve"> fond</w:t>
      </w:r>
      <w:r w:rsidR="00D91521">
        <w:rPr>
          <w:rFonts w:ascii="Times New Roman" w:hAnsi="Times New Roman" w:cs="Times New Roman"/>
          <w:sz w:val="24"/>
          <w:szCs w:val="24"/>
        </w:rPr>
        <w:t>u</w:t>
      </w:r>
      <w:r w:rsidRPr="005965AE">
        <w:rPr>
          <w:rFonts w:ascii="Times New Roman" w:hAnsi="Times New Roman" w:cs="Times New Roman"/>
          <w:sz w:val="24"/>
          <w:szCs w:val="24"/>
        </w:rPr>
        <w:t xml:space="preserve"> kinematografie tak, aby se staly efektivnějšími nástroji podpory </w:t>
      </w:r>
      <w:r w:rsidR="00E32078">
        <w:rPr>
          <w:rFonts w:ascii="Times New Roman" w:hAnsi="Times New Roman" w:cs="Times New Roman"/>
          <w:sz w:val="24"/>
          <w:szCs w:val="24"/>
        </w:rPr>
        <w:t>kulturního a kreativního sektoru</w:t>
      </w:r>
      <w:r w:rsidRPr="005965AE">
        <w:rPr>
          <w:rFonts w:ascii="Times New Roman" w:hAnsi="Times New Roman" w:cs="Times New Roman"/>
          <w:sz w:val="24"/>
          <w:szCs w:val="24"/>
        </w:rPr>
        <w:t>.</w:t>
      </w:r>
      <w:bookmarkStart w:id="0" w:name="_GoBack"/>
      <w:bookmarkEnd w:id="0"/>
    </w:p>
    <w:sectPr w:rsidR="00313D4E" w:rsidRPr="005965AE" w:rsidSect="003536E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8A6" w:rsidRDefault="009D48A6" w:rsidP="0007180F">
      <w:r>
        <w:separator/>
      </w:r>
    </w:p>
  </w:endnote>
  <w:endnote w:type="continuationSeparator" w:id="0">
    <w:p w:rsidR="009D48A6" w:rsidRDefault="009D48A6" w:rsidP="0007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DB" w:rsidRDefault="00214DD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748470"/>
      <w:docPartObj>
        <w:docPartGallery w:val="Page Numbers (Bottom of Page)"/>
        <w:docPartUnique/>
      </w:docPartObj>
    </w:sdtPr>
    <w:sdtEndPr/>
    <w:sdtContent>
      <w:p w:rsidR="00214DDB" w:rsidRDefault="00214DDB">
        <w:pPr>
          <w:pStyle w:val="Zpat"/>
          <w:jc w:val="center"/>
        </w:pPr>
        <w:r>
          <w:fldChar w:fldCharType="begin"/>
        </w:r>
        <w:r>
          <w:instrText>PAGE   \* MERGEFORMAT</w:instrText>
        </w:r>
        <w:r>
          <w:fldChar w:fldCharType="separate"/>
        </w:r>
        <w:r w:rsidR="00E32078">
          <w:rPr>
            <w:noProof/>
          </w:rPr>
          <w:t>10</w:t>
        </w:r>
        <w:r>
          <w:rPr>
            <w:noProof/>
          </w:rPr>
          <w:fldChar w:fldCharType="end"/>
        </w:r>
      </w:p>
    </w:sdtContent>
  </w:sdt>
  <w:p w:rsidR="00214DDB" w:rsidRDefault="00214DDB">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DB" w:rsidRDefault="00214DD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8A6" w:rsidRDefault="009D48A6" w:rsidP="0007180F">
      <w:r>
        <w:separator/>
      </w:r>
    </w:p>
  </w:footnote>
  <w:footnote w:type="continuationSeparator" w:id="0">
    <w:p w:rsidR="009D48A6" w:rsidRDefault="009D48A6" w:rsidP="00071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DB" w:rsidRDefault="00214DD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DB" w:rsidRDefault="00214DDB">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DDB" w:rsidRDefault="00214DD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38C619C"/>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49A2E76"/>
    <w:multiLevelType w:val="hybridMultilevel"/>
    <w:tmpl w:val="AE4E8622"/>
    <w:lvl w:ilvl="0" w:tplc="505E7E88">
      <w:start w:val="2"/>
      <w:numFmt w:val="bullet"/>
      <w:lvlText w:val="-"/>
      <w:lvlJc w:val="left"/>
      <w:pPr>
        <w:ind w:left="360" w:hanging="360"/>
      </w:pPr>
      <w:rPr>
        <w:rFonts w:asciiTheme="minorHAnsi" w:eastAsia="Times New Roman" w:hAnsiTheme="minorHAnsi"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22FC4D03"/>
    <w:multiLevelType w:val="hybridMultilevel"/>
    <w:tmpl w:val="4986FE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F922D2D"/>
    <w:multiLevelType w:val="hybridMultilevel"/>
    <w:tmpl w:val="CADA8C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B1429A6"/>
    <w:multiLevelType w:val="hybridMultilevel"/>
    <w:tmpl w:val="DDD82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719D62D0"/>
    <w:multiLevelType w:val="hybridMultilevel"/>
    <w:tmpl w:val="26EA3194"/>
    <w:lvl w:ilvl="0" w:tplc="04050017">
      <w:start w:val="1"/>
      <w:numFmt w:val="lowerLetter"/>
      <w:lvlText w:val="%1)"/>
      <w:lvlJc w:val="left"/>
      <w:pPr>
        <w:tabs>
          <w:tab w:val="num" w:pos="720"/>
        </w:tabs>
        <w:ind w:left="720" w:hanging="360"/>
      </w:pPr>
      <w:rPr>
        <w:rFonts w:hint="default"/>
      </w:rPr>
    </w:lvl>
    <w:lvl w:ilvl="1" w:tplc="3E36F36A">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730C2E44">
      <w:start w:val="1"/>
      <w:numFmt w:val="upperLetter"/>
      <w:lvlText w:val="%5)"/>
      <w:lvlJc w:val="left"/>
      <w:pPr>
        <w:tabs>
          <w:tab w:val="num" w:pos="3600"/>
        </w:tabs>
        <w:ind w:left="3600" w:hanging="360"/>
      </w:pPr>
      <w:rPr>
        <w:rFonts w:hint="default"/>
      </w:r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7308449E"/>
    <w:multiLevelType w:val="multilevel"/>
    <w:tmpl w:val="156AD47C"/>
    <w:lvl w:ilvl="0">
      <w:start w:val="1"/>
      <w:numFmt w:val="ordinal"/>
      <w:pStyle w:val="uroven1"/>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bullet"/>
      <w:pStyle w:val="uroven3"/>
      <w:lvlText w:val="̶"/>
      <w:lvlJc w:val="left"/>
      <w:pPr>
        <w:ind w:left="1080" w:hanging="360"/>
      </w:pPr>
      <w:rPr>
        <w:rFonts w:ascii="Arial" w:hAnsi="Arial" w:hint="default"/>
        <w:color w:val="auto"/>
      </w:rPr>
    </w:lvl>
    <w:lvl w:ilvl="3">
      <w:start w:val="1"/>
      <w:numFmt w:val="bullet"/>
      <w:pStyle w:val="uroven4"/>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rPr>
    </w:lvl>
    <w:lvl w:ilvl="5">
      <w:start w:val="1"/>
      <w:numFmt w:val="bullet"/>
      <w:pStyle w:val="uroven5"/>
      <w:lvlText w:val="̶"/>
      <w:lvlJc w:val="left"/>
      <w:pPr>
        <w:ind w:left="2160" w:hanging="360"/>
      </w:pPr>
      <w:rPr>
        <w:rFonts w:ascii="Arial" w:hAnsi="Arial"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73FC655C"/>
    <w:multiLevelType w:val="hybridMultilevel"/>
    <w:tmpl w:val="CC2EB71C"/>
    <w:lvl w:ilvl="0" w:tplc="31A012B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DD46FE"/>
    <w:multiLevelType w:val="hybridMultilevel"/>
    <w:tmpl w:val="B8E48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F2E6DCF"/>
    <w:multiLevelType w:val="hybridMultilevel"/>
    <w:tmpl w:val="B61AAE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9"/>
  </w:num>
  <w:num w:numId="5">
    <w:abstractNumId w:val="8"/>
  </w:num>
  <w:num w:numId="6">
    <w:abstractNumId w:val="3"/>
  </w:num>
  <w:num w:numId="7">
    <w:abstractNumId w:val="4"/>
  </w:num>
  <w:num w:numId="8">
    <w:abstractNumId w:val="2"/>
  </w:num>
  <w:num w:numId="9">
    <w:abstractNumId w:val="1"/>
  </w:num>
  <w:num w:numId="1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0F"/>
    <w:rsid w:val="000445ED"/>
    <w:rsid w:val="00052375"/>
    <w:rsid w:val="000539F3"/>
    <w:rsid w:val="00053FD9"/>
    <w:rsid w:val="0006440D"/>
    <w:rsid w:val="0007180F"/>
    <w:rsid w:val="00071DB2"/>
    <w:rsid w:val="00076A65"/>
    <w:rsid w:val="00083942"/>
    <w:rsid w:val="000C45B4"/>
    <w:rsid w:val="000F00E9"/>
    <w:rsid w:val="00121562"/>
    <w:rsid w:val="00127C8E"/>
    <w:rsid w:val="00160770"/>
    <w:rsid w:val="00181A80"/>
    <w:rsid w:val="00193933"/>
    <w:rsid w:val="001A40E3"/>
    <w:rsid w:val="001A7958"/>
    <w:rsid w:val="001B204D"/>
    <w:rsid w:val="001B6B4E"/>
    <w:rsid w:val="001C6777"/>
    <w:rsid w:val="00214A5E"/>
    <w:rsid w:val="00214DDB"/>
    <w:rsid w:val="00240A1B"/>
    <w:rsid w:val="0024384A"/>
    <w:rsid w:val="00244FFE"/>
    <w:rsid w:val="00252E81"/>
    <w:rsid w:val="00257888"/>
    <w:rsid w:val="00261C97"/>
    <w:rsid w:val="002701F0"/>
    <w:rsid w:val="0027035E"/>
    <w:rsid w:val="00271F50"/>
    <w:rsid w:val="00281782"/>
    <w:rsid w:val="002937B2"/>
    <w:rsid w:val="002951EB"/>
    <w:rsid w:val="002B1ED8"/>
    <w:rsid w:val="002C1422"/>
    <w:rsid w:val="002C548A"/>
    <w:rsid w:val="002C762B"/>
    <w:rsid w:val="002D6473"/>
    <w:rsid w:val="002E4F93"/>
    <w:rsid w:val="002E7A9D"/>
    <w:rsid w:val="002F45BD"/>
    <w:rsid w:val="00313D4E"/>
    <w:rsid w:val="003232AD"/>
    <w:rsid w:val="00324737"/>
    <w:rsid w:val="003319C0"/>
    <w:rsid w:val="00332DD6"/>
    <w:rsid w:val="00344ED7"/>
    <w:rsid w:val="003536E5"/>
    <w:rsid w:val="0036274F"/>
    <w:rsid w:val="00376BE0"/>
    <w:rsid w:val="00383533"/>
    <w:rsid w:val="00392A63"/>
    <w:rsid w:val="003941A8"/>
    <w:rsid w:val="003D2F90"/>
    <w:rsid w:val="003F4DDF"/>
    <w:rsid w:val="003F7BF4"/>
    <w:rsid w:val="004162B0"/>
    <w:rsid w:val="00422201"/>
    <w:rsid w:val="00465EE1"/>
    <w:rsid w:val="004732DB"/>
    <w:rsid w:val="00495DEF"/>
    <w:rsid w:val="00497F2E"/>
    <w:rsid w:val="004B2E29"/>
    <w:rsid w:val="004C5A67"/>
    <w:rsid w:val="004E0C67"/>
    <w:rsid w:val="004E6C0F"/>
    <w:rsid w:val="00506EA0"/>
    <w:rsid w:val="00510539"/>
    <w:rsid w:val="005205C6"/>
    <w:rsid w:val="00525BC8"/>
    <w:rsid w:val="00551F3F"/>
    <w:rsid w:val="005826E1"/>
    <w:rsid w:val="005863EE"/>
    <w:rsid w:val="0059329A"/>
    <w:rsid w:val="005965AE"/>
    <w:rsid w:val="005A62AA"/>
    <w:rsid w:val="005A74B7"/>
    <w:rsid w:val="005B029C"/>
    <w:rsid w:val="005C4C3F"/>
    <w:rsid w:val="005C6D9B"/>
    <w:rsid w:val="005C6DDD"/>
    <w:rsid w:val="005F4B54"/>
    <w:rsid w:val="006016DA"/>
    <w:rsid w:val="00653E61"/>
    <w:rsid w:val="00661C03"/>
    <w:rsid w:val="00662A83"/>
    <w:rsid w:val="00673E16"/>
    <w:rsid w:val="006841E8"/>
    <w:rsid w:val="00687D90"/>
    <w:rsid w:val="0069436A"/>
    <w:rsid w:val="006953F5"/>
    <w:rsid w:val="006A1E4C"/>
    <w:rsid w:val="006A75FC"/>
    <w:rsid w:val="006F4308"/>
    <w:rsid w:val="00711853"/>
    <w:rsid w:val="0071791D"/>
    <w:rsid w:val="00761E32"/>
    <w:rsid w:val="00764416"/>
    <w:rsid w:val="00772840"/>
    <w:rsid w:val="007769AC"/>
    <w:rsid w:val="0078244D"/>
    <w:rsid w:val="007A58EF"/>
    <w:rsid w:val="007C1381"/>
    <w:rsid w:val="007D05FC"/>
    <w:rsid w:val="007E48DD"/>
    <w:rsid w:val="00822FEE"/>
    <w:rsid w:val="0082673B"/>
    <w:rsid w:val="0083455A"/>
    <w:rsid w:val="00856FFC"/>
    <w:rsid w:val="008724A5"/>
    <w:rsid w:val="0088234D"/>
    <w:rsid w:val="008929F9"/>
    <w:rsid w:val="00897E39"/>
    <w:rsid w:val="008B5922"/>
    <w:rsid w:val="008C4E94"/>
    <w:rsid w:val="008D3102"/>
    <w:rsid w:val="008D69A4"/>
    <w:rsid w:val="00907DB3"/>
    <w:rsid w:val="009143B6"/>
    <w:rsid w:val="009171F1"/>
    <w:rsid w:val="0092475B"/>
    <w:rsid w:val="00942116"/>
    <w:rsid w:val="009833B9"/>
    <w:rsid w:val="009946D8"/>
    <w:rsid w:val="009B0FC2"/>
    <w:rsid w:val="009C2A2D"/>
    <w:rsid w:val="009C4ED2"/>
    <w:rsid w:val="009D48A6"/>
    <w:rsid w:val="009F305A"/>
    <w:rsid w:val="009F399E"/>
    <w:rsid w:val="009F6ABB"/>
    <w:rsid w:val="00A14CF9"/>
    <w:rsid w:val="00A15C58"/>
    <w:rsid w:val="00A36A5E"/>
    <w:rsid w:val="00A553F2"/>
    <w:rsid w:val="00A559EA"/>
    <w:rsid w:val="00A655B9"/>
    <w:rsid w:val="00A747D4"/>
    <w:rsid w:val="00A7610B"/>
    <w:rsid w:val="00A761C2"/>
    <w:rsid w:val="00A83868"/>
    <w:rsid w:val="00A8557C"/>
    <w:rsid w:val="00AD104A"/>
    <w:rsid w:val="00AE2991"/>
    <w:rsid w:val="00AE76D0"/>
    <w:rsid w:val="00B02CFC"/>
    <w:rsid w:val="00B13084"/>
    <w:rsid w:val="00B26305"/>
    <w:rsid w:val="00B573D5"/>
    <w:rsid w:val="00B756D4"/>
    <w:rsid w:val="00BB6FD3"/>
    <w:rsid w:val="00BF7126"/>
    <w:rsid w:val="00C0732A"/>
    <w:rsid w:val="00C1787D"/>
    <w:rsid w:val="00C25988"/>
    <w:rsid w:val="00C41109"/>
    <w:rsid w:val="00C962A0"/>
    <w:rsid w:val="00CA7C08"/>
    <w:rsid w:val="00CC76DF"/>
    <w:rsid w:val="00CD20BC"/>
    <w:rsid w:val="00CD2211"/>
    <w:rsid w:val="00CE0C9C"/>
    <w:rsid w:val="00CF0FF6"/>
    <w:rsid w:val="00D21F87"/>
    <w:rsid w:val="00D250D5"/>
    <w:rsid w:val="00D3185A"/>
    <w:rsid w:val="00D51C50"/>
    <w:rsid w:val="00D57906"/>
    <w:rsid w:val="00D650C1"/>
    <w:rsid w:val="00D758E7"/>
    <w:rsid w:val="00D91521"/>
    <w:rsid w:val="00D91A1B"/>
    <w:rsid w:val="00D97214"/>
    <w:rsid w:val="00DA2BB8"/>
    <w:rsid w:val="00DA4E82"/>
    <w:rsid w:val="00DA6884"/>
    <w:rsid w:val="00DB2D0F"/>
    <w:rsid w:val="00DC0BBA"/>
    <w:rsid w:val="00DF5D50"/>
    <w:rsid w:val="00DF6A98"/>
    <w:rsid w:val="00E2402C"/>
    <w:rsid w:val="00E24346"/>
    <w:rsid w:val="00E2646B"/>
    <w:rsid w:val="00E32078"/>
    <w:rsid w:val="00E52E15"/>
    <w:rsid w:val="00E5588C"/>
    <w:rsid w:val="00E63C4D"/>
    <w:rsid w:val="00E7012E"/>
    <w:rsid w:val="00E9388B"/>
    <w:rsid w:val="00EA51B4"/>
    <w:rsid w:val="00EB0D16"/>
    <w:rsid w:val="00ED4821"/>
    <w:rsid w:val="00F23549"/>
    <w:rsid w:val="00F3628F"/>
    <w:rsid w:val="00F54D5A"/>
    <w:rsid w:val="00F555CE"/>
    <w:rsid w:val="00F62A65"/>
    <w:rsid w:val="00F65431"/>
    <w:rsid w:val="00F7341E"/>
    <w:rsid w:val="00F85D31"/>
    <w:rsid w:val="00FB1B86"/>
    <w:rsid w:val="00FB7579"/>
    <w:rsid w:val="00FB7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180F"/>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
    <w:qFormat/>
    <w:rsid w:val="0007180F"/>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07180F"/>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07180F"/>
    <w:pPr>
      <w:keepNext/>
      <w:keepLines/>
      <w:spacing w:before="200"/>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semiHidden/>
    <w:unhideWhenUsed/>
    <w:qFormat/>
    <w:rsid w:val="00DC0BBA"/>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07180F"/>
    <w:pPr>
      <w:spacing w:before="200" w:after="80"/>
      <w:outlineLvl w:val="4"/>
    </w:pPr>
    <w:rPr>
      <w:rFonts w:ascii="Cambria" w:hAnsi="Cambria"/>
      <w:color w:val="4F81BD"/>
      <w:sz w:val="22"/>
      <w:szCs w:val="22"/>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7180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07180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07180F"/>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uiPriority w:val="9"/>
    <w:rsid w:val="0007180F"/>
    <w:rPr>
      <w:rFonts w:ascii="Cambria" w:eastAsia="Times New Roman" w:hAnsi="Cambria" w:cs="Times New Roman"/>
      <w:color w:val="4F81BD"/>
      <w:lang w:val="en-US" w:bidi="en-US"/>
    </w:rPr>
  </w:style>
  <w:style w:type="paragraph" w:styleId="Textkomente">
    <w:name w:val="annotation text"/>
    <w:basedOn w:val="Normln"/>
    <w:link w:val="TextkomenteChar"/>
    <w:uiPriority w:val="99"/>
    <w:semiHidden/>
    <w:rsid w:val="0007180F"/>
    <w:rPr>
      <w:color w:val="auto"/>
      <w:sz w:val="20"/>
      <w:szCs w:val="20"/>
    </w:rPr>
  </w:style>
  <w:style w:type="character" w:customStyle="1" w:styleId="TextkomenteChar">
    <w:name w:val="Text komentáře Char"/>
    <w:basedOn w:val="Standardnpsmoodstavce"/>
    <w:link w:val="Textkomente"/>
    <w:uiPriority w:val="99"/>
    <w:semiHidden/>
    <w:rsid w:val="0007180F"/>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rsid w:val="0007180F"/>
    <w:rPr>
      <w:rFonts w:cs="Times New Roman"/>
      <w:sz w:val="16"/>
    </w:rPr>
  </w:style>
  <w:style w:type="paragraph" w:styleId="Textbubliny">
    <w:name w:val="Balloon Text"/>
    <w:basedOn w:val="Normln"/>
    <w:link w:val="TextbublinyChar"/>
    <w:uiPriority w:val="99"/>
    <w:semiHidden/>
    <w:rsid w:val="0007180F"/>
    <w:rPr>
      <w:rFonts w:ascii="Tahoma" w:hAnsi="Tahoma" w:cs="Tahoma"/>
      <w:sz w:val="16"/>
      <w:szCs w:val="16"/>
    </w:rPr>
  </w:style>
  <w:style w:type="character" w:customStyle="1" w:styleId="TextbublinyChar">
    <w:name w:val="Text bubliny Char"/>
    <w:basedOn w:val="Standardnpsmoodstavce"/>
    <w:link w:val="Textbubliny"/>
    <w:uiPriority w:val="99"/>
    <w:semiHidden/>
    <w:rsid w:val="0007180F"/>
    <w:rPr>
      <w:rFonts w:ascii="Tahoma" w:eastAsia="Times New Roman" w:hAnsi="Tahoma" w:cs="Tahoma"/>
      <w:color w:val="000000"/>
      <w:sz w:val="16"/>
      <w:szCs w:val="16"/>
      <w:lang w:eastAsia="cs-CZ"/>
    </w:rPr>
  </w:style>
  <w:style w:type="paragraph" w:styleId="Pedmtkomente">
    <w:name w:val="annotation subject"/>
    <w:basedOn w:val="Textkomente"/>
    <w:next w:val="Textkomente"/>
    <w:link w:val="PedmtkomenteChar"/>
    <w:uiPriority w:val="99"/>
    <w:semiHidden/>
    <w:rsid w:val="0007180F"/>
    <w:rPr>
      <w:b/>
      <w:bCs/>
      <w:color w:val="000000"/>
    </w:rPr>
  </w:style>
  <w:style w:type="character" w:customStyle="1" w:styleId="PedmtkomenteChar">
    <w:name w:val="Předmět komentáře Char"/>
    <w:basedOn w:val="TextkomenteChar"/>
    <w:link w:val="Pedmtkomente"/>
    <w:uiPriority w:val="99"/>
    <w:semiHidden/>
    <w:rsid w:val="0007180F"/>
    <w:rPr>
      <w:rFonts w:ascii="Times New Roman" w:eastAsia="Times New Roman" w:hAnsi="Times New Roman" w:cs="Times New Roman"/>
      <w:b/>
      <w:bCs/>
      <w:color w:val="000000"/>
      <w:sz w:val="20"/>
      <w:szCs w:val="20"/>
      <w:lang w:eastAsia="cs-CZ"/>
    </w:rPr>
  </w:style>
  <w:style w:type="paragraph" w:styleId="Textpoznpodarou">
    <w:name w:val="footnote text"/>
    <w:basedOn w:val="Normln"/>
    <w:link w:val="TextpoznpodarouChar"/>
    <w:uiPriority w:val="99"/>
    <w:semiHidden/>
    <w:rsid w:val="0007180F"/>
    <w:rPr>
      <w:sz w:val="20"/>
      <w:szCs w:val="20"/>
    </w:rPr>
  </w:style>
  <w:style w:type="character" w:customStyle="1" w:styleId="TextpoznpodarouChar">
    <w:name w:val="Text pozn. pod čarou Char"/>
    <w:basedOn w:val="Standardnpsmoodstavce"/>
    <w:link w:val="Textpoznpodarou"/>
    <w:uiPriority w:val="99"/>
    <w:semiHidden/>
    <w:rsid w:val="0007180F"/>
    <w:rPr>
      <w:rFonts w:ascii="Times New Roman" w:eastAsia="Times New Roman" w:hAnsi="Times New Roman" w:cs="Times New Roman"/>
      <w:color w:val="000000"/>
      <w:sz w:val="20"/>
      <w:szCs w:val="20"/>
      <w:lang w:eastAsia="cs-CZ"/>
    </w:rPr>
  </w:style>
  <w:style w:type="character" w:styleId="Znakapoznpodarou">
    <w:name w:val="footnote reference"/>
    <w:basedOn w:val="Standardnpsmoodstavce"/>
    <w:semiHidden/>
    <w:rsid w:val="0007180F"/>
    <w:rPr>
      <w:rFonts w:cs="Times New Roman"/>
      <w:vertAlign w:val="superscript"/>
    </w:rPr>
  </w:style>
  <w:style w:type="paragraph" w:styleId="Odstavecseseznamem">
    <w:name w:val="List Paragraph"/>
    <w:basedOn w:val="Normln"/>
    <w:uiPriority w:val="34"/>
    <w:qFormat/>
    <w:rsid w:val="0007180F"/>
    <w:pPr>
      <w:ind w:left="720"/>
      <w:contextualSpacing/>
    </w:pPr>
    <w:rPr>
      <w:rFonts w:asciiTheme="minorHAnsi" w:eastAsiaTheme="minorHAnsi" w:hAnsiTheme="minorHAnsi" w:cstheme="minorBidi"/>
      <w:color w:val="auto"/>
      <w:sz w:val="22"/>
      <w:szCs w:val="22"/>
      <w:lang w:eastAsia="en-US"/>
    </w:rPr>
  </w:style>
  <w:style w:type="table" w:styleId="Mkatabulky">
    <w:name w:val="Table Grid"/>
    <w:basedOn w:val="Normlntabulka"/>
    <w:uiPriority w:val="59"/>
    <w:rsid w:val="00071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7180F"/>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ZhlavChar">
    <w:name w:val="Záhlaví Char"/>
    <w:basedOn w:val="Standardnpsmoodstavce"/>
    <w:link w:val="Zhlav"/>
    <w:uiPriority w:val="99"/>
    <w:rsid w:val="0007180F"/>
  </w:style>
  <w:style w:type="paragraph" w:styleId="Zpat">
    <w:name w:val="footer"/>
    <w:basedOn w:val="Normln"/>
    <w:link w:val="ZpatChar"/>
    <w:uiPriority w:val="99"/>
    <w:unhideWhenUsed/>
    <w:rsid w:val="0007180F"/>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ZpatChar">
    <w:name w:val="Zápatí Char"/>
    <w:basedOn w:val="Standardnpsmoodstavce"/>
    <w:link w:val="Zpat"/>
    <w:uiPriority w:val="99"/>
    <w:rsid w:val="0007180F"/>
  </w:style>
  <w:style w:type="paragraph" w:styleId="Zkladntextodsazen2">
    <w:name w:val="Body Text Indent 2"/>
    <w:basedOn w:val="Normln"/>
    <w:link w:val="Zkladntextodsazen2Char"/>
    <w:semiHidden/>
    <w:rsid w:val="0007180F"/>
    <w:pPr>
      <w:ind w:left="180" w:firstLine="360"/>
    </w:pPr>
    <w:rPr>
      <w:color w:val="auto"/>
      <w:szCs w:val="22"/>
      <w:lang w:val="en-US" w:eastAsia="en-US" w:bidi="en-US"/>
    </w:rPr>
  </w:style>
  <w:style w:type="character" w:customStyle="1" w:styleId="Zkladntextodsazen2Char">
    <w:name w:val="Základní text odsazený 2 Char"/>
    <w:basedOn w:val="Standardnpsmoodstavce"/>
    <w:link w:val="Zkladntextodsazen2"/>
    <w:semiHidden/>
    <w:rsid w:val="0007180F"/>
    <w:rPr>
      <w:rFonts w:ascii="Times New Roman" w:eastAsia="Times New Roman" w:hAnsi="Times New Roman" w:cs="Times New Roman"/>
      <w:sz w:val="24"/>
      <w:lang w:val="en-US" w:bidi="en-US"/>
    </w:rPr>
  </w:style>
  <w:style w:type="paragraph" w:styleId="Zkladntextodsazen3">
    <w:name w:val="Body Text Indent 3"/>
    <w:basedOn w:val="Normln"/>
    <w:link w:val="Zkladntextodsazen3Char"/>
    <w:uiPriority w:val="99"/>
    <w:unhideWhenUsed/>
    <w:rsid w:val="0007180F"/>
    <w:pPr>
      <w:spacing w:after="120" w:line="276" w:lineRule="auto"/>
      <w:ind w:left="283"/>
    </w:pPr>
    <w:rPr>
      <w:rFonts w:asciiTheme="minorHAnsi" w:eastAsiaTheme="minorHAnsi" w:hAnsiTheme="minorHAnsi" w:cstheme="minorBidi"/>
      <w:color w:val="auto"/>
      <w:sz w:val="16"/>
      <w:szCs w:val="16"/>
      <w:lang w:eastAsia="en-US"/>
    </w:rPr>
  </w:style>
  <w:style w:type="character" w:customStyle="1" w:styleId="Zkladntextodsazen3Char">
    <w:name w:val="Základní text odsazený 3 Char"/>
    <w:basedOn w:val="Standardnpsmoodstavce"/>
    <w:link w:val="Zkladntextodsazen3"/>
    <w:uiPriority w:val="99"/>
    <w:rsid w:val="0007180F"/>
    <w:rPr>
      <w:sz w:val="16"/>
      <w:szCs w:val="16"/>
    </w:rPr>
  </w:style>
  <w:style w:type="paragraph" w:styleId="Zkladntext2">
    <w:name w:val="Body Text 2"/>
    <w:basedOn w:val="Normln"/>
    <w:link w:val="Zkladntext2Char"/>
    <w:uiPriority w:val="99"/>
    <w:unhideWhenUsed/>
    <w:rsid w:val="0007180F"/>
    <w:pPr>
      <w:spacing w:after="120" w:line="480" w:lineRule="auto"/>
    </w:pPr>
    <w:rPr>
      <w:rFonts w:asciiTheme="minorHAnsi" w:eastAsiaTheme="minorHAnsi" w:hAnsiTheme="minorHAnsi" w:cstheme="minorBidi"/>
      <w:color w:val="auto"/>
      <w:sz w:val="22"/>
      <w:szCs w:val="22"/>
      <w:lang w:eastAsia="en-US"/>
    </w:rPr>
  </w:style>
  <w:style w:type="character" w:customStyle="1" w:styleId="Zkladntext2Char">
    <w:name w:val="Základní text 2 Char"/>
    <w:basedOn w:val="Standardnpsmoodstavce"/>
    <w:link w:val="Zkladntext2"/>
    <w:uiPriority w:val="99"/>
    <w:rsid w:val="0007180F"/>
  </w:style>
  <w:style w:type="paragraph" w:styleId="Obsah1">
    <w:name w:val="toc 1"/>
    <w:basedOn w:val="Normln"/>
    <w:next w:val="Normln"/>
    <w:autoRedefine/>
    <w:uiPriority w:val="39"/>
    <w:unhideWhenUsed/>
    <w:rsid w:val="0007180F"/>
    <w:pPr>
      <w:spacing w:before="240" w:after="240" w:line="276" w:lineRule="auto"/>
    </w:pPr>
    <w:rPr>
      <w:rFonts w:asciiTheme="minorHAnsi" w:eastAsiaTheme="minorHAnsi" w:hAnsiTheme="minorHAnsi" w:cstheme="minorBidi"/>
      <w:b/>
      <w:bCs/>
      <w:caps/>
      <w:color w:val="auto"/>
      <w:sz w:val="20"/>
      <w:szCs w:val="20"/>
      <w:lang w:eastAsia="en-US"/>
    </w:rPr>
  </w:style>
  <w:style w:type="paragraph" w:styleId="Obsah2">
    <w:name w:val="toc 2"/>
    <w:basedOn w:val="Normln"/>
    <w:next w:val="Normln"/>
    <w:autoRedefine/>
    <w:uiPriority w:val="39"/>
    <w:unhideWhenUsed/>
    <w:rsid w:val="0007180F"/>
    <w:pPr>
      <w:tabs>
        <w:tab w:val="left" w:pos="880"/>
        <w:tab w:val="right" w:leader="dot" w:pos="9060"/>
      </w:tabs>
      <w:spacing w:before="120" w:after="120" w:line="276" w:lineRule="auto"/>
      <w:ind w:left="221"/>
    </w:pPr>
    <w:rPr>
      <w:rFonts w:asciiTheme="minorHAnsi" w:eastAsiaTheme="minorHAnsi" w:hAnsiTheme="minorHAnsi" w:cstheme="minorBidi"/>
      <w:smallCaps/>
      <w:color w:val="auto"/>
      <w:sz w:val="20"/>
      <w:szCs w:val="20"/>
      <w:lang w:eastAsia="en-US"/>
    </w:rPr>
  </w:style>
  <w:style w:type="paragraph" w:styleId="Obsah3">
    <w:name w:val="toc 3"/>
    <w:basedOn w:val="Normln"/>
    <w:next w:val="Normln"/>
    <w:autoRedefine/>
    <w:uiPriority w:val="39"/>
    <w:unhideWhenUsed/>
    <w:rsid w:val="0007180F"/>
    <w:pPr>
      <w:spacing w:line="276" w:lineRule="auto"/>
      <w:ind w:left="440"/>
    </w:pPr>
    <w:rPr>
      <w:rFonts w:asciiTheme="minorHAnsi" w:eastAsiaTheme="minorHAnsi" w:hAnsiTheme="minorHAnsi" w:cstheme="minorBidi"/>
      <w:i/>
      <w:iCs/>
      <w:color w:val="auto"/>
      <w:sz w:val="20"/>
      <w:szCs w:val="20"/>
      <w:lang w:eastAsia="en-US"/>
    </w:rPr>
  </w:style>
  <w:style w:type="paragraph" w:styleId="Obsah4">
    <w:name w:val="toc 4"/>
    <w:basedOn w:val="Normln"/>
    <w:next w:val="Normln"/>
    <w:autoRedefine/>
    <w:uiPriority w:val="39"/>
    <w:unhideWhenUsed/>
    <w:rsid w:val="0007180F"/>
    <w:pPr>
      <w:spacing w:line="276" w:lineRule="auto"/>
      <w:ind w:left="660"/>
    </w:pPr>
    <w:rPr>
      <w:rFonts w:asciiTheme="minorHAnsi" w:eastAsiaTheme="minorHAnsi" w:hAnsiTheme="minorHAnsi" w:cstheme="minorBidi"/>
      <w:color w:val="auto"/>
      <w:sz w:val="18"/>
      <w:szCs w:val="18"/>
      <w:lang w:eastAsia="en-US"/>
    </w:rPr>
  </w:style>
  <w:style w:type="paragraph" w:styleId="Obsah5">
    <w:name w:val="toc 5"/>
    <w:basedOn w:val="Normln"/>
    <w:next w:val="Normln"/>
    <w:autoRedefine/>
    <w:uiPriority w:val="39"/>
    <w:unhideWhenUsed/>
    <w:rsid w:val="0007180F"/>
    <w:pPr>
      <w:spacing w:line="276" w:lineRule="auto"/>
      <w:ind w:left="880"/>
    </w:pPr>
    <w:rPr>
      <w:rFonts w:asciiTheme="minorHAnsi" w:eastAsiaTheme="minorHAnsi" w:hAnsiTheme="minorHAnsi" w:cstheme="minorBidi"/>
      <w:color w:val="auto"/>
      <w:sz w:val="18"/>
      <w:szCs w:val="18"/>
      <w:lang w:eastAsia="en-US"/>
    </w:rPr>
  </w:style>
  <w:style w:type="paragraph" w:styleId="Obsah6">
    <w:name w:val="toc 6"/>
    <w:basedOn w:val="Normln"/>
    <w:next w:val="Normln"/>
    <w:autoRedefine/>
    <w:uiPriority w:val="39"/>
    <w:unhideWhenUsed/>
    <w:rsid w:val="0007180F"/>
    <w:pPr>
      <w:spacing w:line="276" w:lineRule="auto"/>
      <w:ind w:left="1100"/>
    </w:pPr>
    <w:rPr>
      <w:rFonts w:asciiTheme="minorHAnsi" w:eastAsiaTheme="minorHAnsi" w:hAnsiTheme="minorHAnsi" w:cstheme="minorBidi"/>
      <w:color w:val="auto"/>
      <w:sz w:val="18"/>
      <w:szCs w:val="18"/>
      <w:lang w:eastAsia="en-US"/>
    </w:rPr>
  </w:style>
  <w:style w:type="paragraph" w:styleId="Obsah7">
    <w:name w:val="toc 7"/>
    <w:basedOn w:val="Normln"/>
    <w:next w:val="Normln"/>
    <w:autoRedefine/>
    <w:uiPriority w:val="39"/>
    <w:unhideWhenUsed/>
    <w:rsid w:val="0007180F"/>
    <w:pPr>
      <w:spacing w:line="276" w:lineRule="auto"/>
      <w:ind w:left="1320"/>
    </w:pPr>
    <w:rPr>
      <w:rFonts w:asciiTheme="minorHAnsi" w:eastAsiaTheme="minorHAnsi" w:hAnsiTheme="minorHAnsi" w:cstheme="minorBidi"/>
      <w:color w:val="auto"/>
      <w:sz w:val="18"/>
      <w:szCs w:val="18"/>
      <w:lang w:eastAsia="en-US"/>
    </w:rPr>
  </w:style>
  <w:style w:type="paragraph" w:styleId="Obsah8">
    <w:name w:val="toc 8"/>
    <w:basedOn w:val="Normln"/>
    <w:next w:val="Normln"/>
    <w:autoRedefine/>
    <w:uiPriority w:val="39"/>
    <w:unhideWhenUsed/>
    <w:rsid w:val="0007180F"/>
    <w:pPr>
      <w:spacing w:line="276" w:lineRule="auto"/>
      <w:ind w:left="1540"/>
    </w:pPr>
    <w:rPr>
      <w:rFonts w:asciiTheme="minorHAnsi" w:eastAsiaTheme="minorHAnsi" w:hAnsiTheme="minorHAnsi" w:cstheme="minorBidi"/>
      <w:color w:val="auto"/>
      <w:sz w:val="18"/>
      <w:szCs w:val="18"/>
      <w:lang w:eastAsia="en-US"/>
    </w:rPr>
  </w:style>
  <w:style w:type="paragraph" w:styleId="Obsah9">
    <w:name w:val="toc 9"/>
    <w:basedOn w:val="Normln"/>
    <w:next w:val="Normln"/>
    <w:autoRedefine/>
    <w:uiPriority w:val="39"/>
    <w:unhideWhenUsed/>
    <w:rsid w:val="0007180F"/>
    <w:pPr>
      <w:spacing w:line="276" w:lineRule="auto"/>
      <w:ind w:left="1760"/>
    </w:pPr>
    <w:rPr>
      <w:rFonts w:asciiTheme="minorHAnsi" w:eastAsiaTheme="minorHAnsi" w:hAnsiTheme="minorHAnsi" w:cstheme="minorBidi"/>
      <w:color w:val="auto"/>
      <w:sz w:val="18"/>
      <w:szCs w:val="18"/>
      <w:lang w:eastAsia="en-US"/>
    </w:rPr>
  </w:style>
  <w:style w:type="character" w:styleId="Hypertextovodkaz">
    <w:name w:val="Hyperlink"/>
    <w:basedOn w:val="Standardnpsmoodstavce"/>
    <w:uiPriority w:val="99"/>
    <w:unhideWhenUsed/>
    <w:rsid w:val="0007180F"/>
    <w:rPr>
      <w:color w:val="0000FF" w:themeColor="hyperlink"/>
      <w:u w:val="single"/>
    </w:rPr>
  </w:style>
  <w:style w:type="paragraph" w:styleId="Rozloendokumentu">
    <w:name w:val="Document Map"/>
    <w:basedOn w:val="Normln"/>
    <w:link w:val="RozloendokumentuChar"/>
    <w:uiPriority w:val="99"/>
    <w:semiHidden/>
    <w:unhideWhenUsed/>
    <w:rsid w:val="0007180F"/>
    <w:rPr>
      <w:rFonts w:ascii="Tahoma" w:eastAsiaTheme="minorHAnsi" w:hAnsi="Tahoma" w:cs="Tahoma"/>
      <w:color w:val="auto"/>
      <w:sz w:val="16"/>
      <w:szCs w:val="16"/>
      <w:lang w:eastAsia="en-US"/>
    </w:rPr>
  </w:style>
  <w:style w:type="character" w:customStyle="1" w:styleId="RozloendokumentuChar">
    <w:name w:val="Rozložení dokumentu Char"/>
    <w:basedOn w:val="Standardnpsmoodstavce"/>
    <w:link w:val="Rozloendokumentu"/>
    <w:uiPriority w:val="99"/>
    <w:semiHidden/>
    <w:rsid w:val="0007180F"/>
    <w:rPr>
      <w:rFonts w:ascii="Tahoma" w:hAnsi="Tahoma" w:cs="Tahoma"/>
      <w:sz w:val="16"/>
      <w:szCs w:val="16"/>
    </w:rPr>
  </w:style>
  <w:style w:type="paragraph" w:styleId="Zkladntext">
    <w:name w:val="Body Text"/>
    <w:basedOn w:val="Normln"/>
    <w:link w:val="ZkladntextChar"/>
    <w:uiPriority w:val="99"/>
    <w:unhideWhenUsed/>
    <w:rsid w:val="0007180F"/>
    <w:pPr>
      <w:spacing w:after="120" w:line="276" w:lineRule="auto"/>
    </w:pPr>
    <w:rPr>
      <w:rFonts w:asciiTheme="minorHAnsi" w:eastAsiaTheme="minorHAnsi" w:hAnsiTheme="minorHAnsi" w:cstheme="minorBidi"/>
      <w:color w:val="auto"/>
      <w:sz w:val="22"/>
      <w:szCs w:val="22"/>
      <w:lang w:eastAsia="en-US"/>
    </w:rPr>
  </w:style>
  <w:style w:type="character" w:customStyle="1" w:styleId="ZkladntextChar">
    <w:name w:val="Základní text Char"/>
    <w:basedOn w:val="Standardnpsmoodstavce"/>
    <w:link w:val="Zkladntext"/>
    <w:uiPriority w:val="99"/>
    <w:rsid w:val="0007180F"/>
  </w:style>
  <w:style w:type="paragraph" w:styleId="Zkladntext-prvnodsazen">
    <w:name w:val="Body Text First Indent"/>
    <w:basedOn w:val="Zkladntext"/>
    <w:link w:val="Zkladntext-prvnodsazenChar"/>
    <w:autoRedefine/>
    <w:uiPriority w:val="99"/>
    <w:unhideWhenUsed/>
    <w:qFormat/>
    <w:rsid w:val="0007180F"/>
    <w:pPr>
      <w:spacing w:after="200"/>
      <w:ind w:firstLine="360"/>
      <w:jc w:val="both"/>
    </w:pPr>
    <w:rPr>
      <w:sz w:val="24"/>
    </w:rPr>
  </w:style>
  <w:style w:type="character" w:customStyle="1" w:styleId="Zkladntext-prvnodsazenChar">
    <w:name w:val="Základní text - první odsazený Char"/>
    <w:basedOn w:val="ZkladntextChar"/>
    <w:link w:val="Zkladntext-prvnodsazen"/>
    <w:uiPriority w:val="99"/>
    <w:rsid w:val="0007180F"/>
    <w:rPr>
      <w:sz w:val="24"/>
    </w:rPr>
  </w:style>
  <w:style w:type="paragraph" w:styleId="Zkladntextodsazen">
    <w:name w:val="Body Text Indent"/>
    <w:basedOn w:val="Normln"/>
    <w:link w:val="ZkladntextodsazenChar"/>
    <w:autoRedefine/>
    <w:uiPriority w:val="99"/>
    <w:unhideWhenUsed/>
    <w:rsid w:val="0007180F"/>
    <w:pPr>
      <w:spacing w:after="120" w:line="276" w:lineRule="auto"/>
      <w:ind w:left="283"/>
    </w:pPr>
    <w:rPr>
      <w:rFonts w:ascii="Calibri" w:eastAsiaTheme="minorHAnsi" w:hAnsi="Calibri" w:cstheme="minorBidi"/>
      <w:bCs/>
      <w:i/>
      <w:color w:val="auto"/>
      <w:sz w:val="22"/>
      <w:szCs w:val="22"/>
      <w:lang w:eastAsia="en-US"/>
    </w:rPr>
  </w:style>
  <w:style w:type="character" w:customStyle="1" w:styleId="ZkladntextodsazenChar">
    <w:name w:val="Základní text odsazený Char"/>
    <w:basedOn w:val="Standardnpsmoodstavce"/>
    <w:link w:val="Zkladntextodsazen"/>
    <w:uiPriority w:val="99"/>
    <w:rsid w:val="0007180F"/>
    <w:rPr>
      <w:rFonts w:ascii="Calibri" w:hAnsi="Calibri"/>
      <w:bCs/>
      <w:i/>
    </w:rPr>
  </w:style>
  <w:style w:type="paragraph" w:styleId="Titulek">
    <w:name w:val="caption"/>
    <w:basedOn w:val="Normln"/>
    <w:next w:val="Normln"/>
    <w:autoRedefine/>
    <w:uiPriority w:val="35"/>
    <w:unhideWhenUsed/>
    <w:qFormat/>
    <w:rsid w:val="0007180F"/>
    <w:pPr>
      <w:spacing w:after="200"/>
    </w:pPr>
    <w:rPr>
      <w:rFonts w:asciiTheme="minorHAnsi" w:eastAsiaTheme="minorHAnsi" w:hAnsiTheme="minorHAnsi" w:cstheme="minorBidi"/>
      <w:b/>
      <w:bCs/>
      <w:color w:val="4F81BD" w:themeColor="accent1"/>
      <w:sz w:val="28"/>
      <w:szCs w:val="18"/>
      <w:lang w:eastAsia="en-US"/>
    </w:rPr>
  </w:style>
  <w:style w:type="paragraph" w:styleId="Seznamobrzk">
    <w:name w:val="table of figures"/>
    <w:basedOn w:val="Normln"/>
    <w:next w:val="Normln"/>
    <w:autoRedefine/>
    <w:uiPriority w:val="99"/>
    <w:unhideWhenUsed/>
    <w:rsid w:val="0007180F"/>
    <w:pPr>
      <w:spacing w:before="240" w:after="240" w:line="276" w:lineRule="auto"/>
      <w:ind w:left="442" w:hanging="442"/>
      <w:jc w:val="both"/>
    </w:pPr>
    <w:rPr>
      <w:rFonts w:ascii="Arial" w:eastAsiaTheme="minorHAnsi" w:hAnsi="Arial" w:cstheme="minorBidi"/>
      <w:b/>
      <w:caps/>
      <w:color w:val="auto"/>
      <w:sz w:val="16"/>
      <w:szCs w:val="20"/>
      <w:lang w:eastAsia="en-US"/>
    </w:rPr>
  </w:style>
  <w:style w:type="character" w:styleId="Nzevknihy">
    <w:name w:val="Book Title"/>
    <w:basedOn w:val="Standardnpsmoodstavce"/>
    <w:uiPriority w:val="33"/>
    <w:qFormat/>
    <w:rsid w:val="0007180F"/>
    <w:rPr>
      <w:b/>
      <w:bCs/>
      <w:smallCaps/>
      <w:spacing w:val="5"/>
    </w:rPr>
  </w:style>
  <w:style w:type="paragraph" w:styleId="Nadpisobsahu">
    <w:name w:val="TOC Heading"/>
    <w:basedOn w:val="Nadpis1"/>
    <w:next w:val="Normln"/>
    <w:uiPriority w:val="39"/>
    <w:semiHidden/>
    <w:unhideWhenUsed/>
    <w:qFormat/>
    <w:rsid w:val="0007180F"/>
    <w:pPr>
      <w:outlineLvl w:val="9"/>
    </w:pPr>
    <w:rPr>
      <w:lang w:eastAsia="cs-CZ"/>
    </w:rPr>
  </w:style>
  <w:style w:type="paragraph" w:styleId="Revize">
    <w:name w:val="Revision"/>
    <w:hidden/>
    <w:uiPriority w:val="99"/>
    <w:semiHidden/>
    <w:rsid w:val="0007180F"/>
    <w:pPr>
      <w:spacing w:after="0" w:line="240" w:lineRule="auto"/>
    </w:pPr>
    <w:rPr>
      <w:rFonts w:ascii="Times New Roman" w:eastAsia="Times New Roman" w:hAnsi="Times New Roman" w:cs="Times New Roman"/>
      <w:color w:val="000000"/>
      <w:sz w:val="24"/>
      <w:szCs w:val="24"/>
      <w:lang w:eastAsia="cs-CZ"/>
    </w:rPr>
  </w:style>
  <w:style w:type="paragraph" w:styleId="Seznamsodrkami2">
    <w:name w:val="List Bullet 2"/>
    <w:basedOn w:val="Normln"/>
    <w:uiPriority w:val="99"/>
    <w:semiHidden/>
    <w:unhideWhenUsed/>
    <w:rsid w:val="0007180F"/>
    <w:pPr>
      <w:numPr>
        <w:numId w:val="1"/>
      </w:numPr>
    </w:pPr>
    <w:rPr>
      <w:rFonts w:eastAsiaTheme="minorHAnsi"/>
      <w:color w:val="auto"/>
    </w:rPr>
  </w:style>
  <w:style w:type="paragraph" w:customStyle="1" w:styleId="Odstavecseseznamem1">
    <w:name w:val="Odstavec se seznamem1"/>
    <w:basedOn w:val="Normln"/>
    <w:rsid w:val="0007180F"/>
    <w:pPr>
      <w:spacing w:after="200" w:line="288" w:lineRule="auto"/>
      <w:ind w:left="720"/>
      <w:contextualSpacing/>
    </w:pPr>
    <w:rPr>
      <w:rFonts w:ascii="Cambria" w:eastAsiaTheme="minorHAnsi" w:hAnsi="Cambria"/>
      <w:i/>
      <w:iCs/>
      <w:color w:val="auto"/>
      <w:sz w:val="20"/>
      <w:szCs w:val="20"/>
      <w:lang w:eastAsia="en-US"/>
    </w:rPr>
  </w:style>
  <w:style w:type="character" w:customStyle="1" w:styleId="uroven1Char">
    <w:name w:val="uroven 1 Char"/>
    <w:basedOn w:val="Standardnpsmoodstavce"/>
    <w:link w:val="uroven1"/>
    <w:uiPriority w:val="99"/>
    <w:locked/>
    <w:rsid w:val="0007180F"/>
    <w:rPr>
      <w:rFonts w:ascii="Arial" w:hAnsi="Arial"/>
      <w:color w:val="221E1F"/>
      <w:sz w:val="19"/>
    </w:rPr>
  </w:style>
  <w:style w:type="paragraph" w:customStyle="1" w:styleId="uroven3">
    <w:name w:val="uroven 3"/>
    <w:basedOn w:val="Normln"/>
    <w:uiPriority w:val="99"/>
    <w:rsid w:val="0007180F"/>
    <w:pPr>
      <w:numPr>
        <w:ilvl w:val="2"/>
        <w:numId w:val="2"/>
      </w:numPr>
      <w:tabs>
        <w:tab w:val="left" w:pos="227"/>
      </w:tabs>
      <w:spacing w:line="240" w:lineRule="exact"/>
      <w:ind w:left="760" w:hanging="136"/>
      <w:contextualSpacing/>
    </w:pPr>
    <w:rPr>
      <w:rFonts w:ascii="Arial" w:eastAsia="Calibri" w:hAnsi="Arial"/>
      <w:color w:val="221E1F"/>
      <w:sz w:val="19"/>
      <w:szCs w:val="22"/>
      <w:lang w:eastAsia="en-US"/>
    </w:rPr>
  </w:style>
  <w:style w:type="paragraph" w:customStyle="1" w:styleId="uroven2">
    <w:name w:val="uroven 2"/>
    <w:basedOn w:val="slovanseznam"/>
    <w:uiPriority w:val="99"/>
    <w:rsid w:val="0007180F"/>
    <w:pPr>
      <w:numPr>
        <w:ilvl w:val="1"/>
      </w:numPr>
      <w:tabs>
        <w:tab w:val="left" w:pos="215"/>
      </w:tabs>
      <w:spacing w:line="240" w:lineRule="exact"/>
      <w:ind w:left="555" w:hanging="215"/>
    </w:pPr>
    <w:rPr>
      <w:rFonts w:ascii="Arial" w:eastAsia="Calibri" w:hAnsi="Arial"/>
      <w:color w:val="221E1F"/>
      <w:sz w:val="19"/>
      <w:szCs w:val="22"/>
      <w:lang w:eastAsia="en-US"/>
    </w:rPr>
  </w:style>
  <w:style w:type="paragraph" w:customStyle="1" w:styleId="uroven1">
    <w:name w:val="uroven 1"/>
    <w:basedOn w:val="Normln"/>
    <w:link w:val="uroven1Char"/>
    <w:uiPriority w:val="99"/>
    <w:rsid w:val="0007180F"/>
    <w:pPr>
      <w:numPr>
        <w:numId w:val="2"/>
      </w:numPr>
      <w:tabs>
        <w:tab w:val="left" w:pos="340"/>
      </w:tabs>
      <w:spacing w:line="240" w:lineRule="exact"/>
      <w:ind w:left="340" w:hanging="340"/>
    </w:pPr>
    <w:rPr>
      <w:rFonts w:ascii="Arial" w:eastAsiaTheme="minorHAnsi" w:hAnsi="Arial" w:cstheme="minorBidi"/>
      <w:color w:val="221E1F"/>
      <w:sz w:val="19"/>
      <w:szCs w:val="22"/>
      <w:lang w:eastAsia="en-US"/>
    </w:rPr>
  </w:style>
  <w:style w:type="paragraph" w:customStyle="1" w:styleId="uroven4">
    <w:name w:val="uroven 4"/>
    <w:basedOn w:val="uroven3"/>
    <w:next w:val="uroven5"/>
    <w:uiPriority w:val="99"/>
    <w:locked/>
    <w:rsid w:val="0007180F"/>
    <w:pPr>
      <w:numPr>
        <w:ilvl w:val="3"/>
      </w:numPr>
      <w:ind w:left="993" w:hanging="142"/>
    </w:pPr>
  </w:style>
  <w:style w:type="paragraph" w:customStyle="1" w:styleId="uroven5">
    <w:name w:val="uroven 5"/>
    <w:basedOn w:val="uroven4"/>
    <w:uiPriority w:val="99"/>
    <w:locked/>
    <w:rsid w:val="0007180F"/>
    <w:pPr>
      <w:numPr>
        <w:ilvl w:val="5"/>
      </w:numPr>
      <w:ind w:left="1219" w:hanging="215"/>
    </w:pPr>
  </w:style>
  <w:style w:type="paragraph" w:styleId="slovanseznam">
    <w:name w:val="List Number"/>
    <w:basedOn w:val="Normln"/>
    <w:uiPriority w:val="99"/>
    <w:semiHidden/>
    <w:unhideWhenUsed/>
    <w:rsid w:val="0007180F"/>
    <w:pPr>
      <w:ind w:left="360" w:hanging="360"/>
      <w:contextualSpacing/>
    </w:pPr>
  </w:style>
  <w:style w:type="paragraph" w:styleId="Zkladntext3">
    <w:name w:val="Body Text 3"/>
    <w:basedOn w:val="Normln"/>
    <w:link w:val="Zkladntext3Char"/>
    <w:uiPriority w:val="99"/>
    <w:semiHidden/>
    <w:unhideWhenUsed/>
    <w:rsid w:val="0007180F"/>
    <w:pPr>
      <w:spacing w:after="120"/>
    </w:pPr>
    <w:rPr>
      <w:sz w:val="16"/>
      <w:szCs w:val="16"/>
    </w:rPr>
  </w:style>
  <w:style w:type="character" w:customStyle="1" w:styleId="Zkladntext3Char">
    <w:name w:val="Základní text 3 Char"/>
    <w:basedOn w:val="Standardnpsmoodstavce"/>
    <w:link w:val="Zkladntext3"/>
    <w:uiPriority w:val="99"/>
    <w:semiHidden/>
    <w:rsid w:val="0007180F"/>
    <w:rPr>
      <w:rFonts w:ascii="Times New Roman" w:eastAsia="Times New Roman" w:hAnsi="Times New Roman" w:cs="Times New Roman"/>
      <w:color w:val="000000"/>
      <w:sz w:val="16"/>
      <w:szCs w:val="16"/>
      <w:lang w:eastAsia="cs-CZ"/>
    </w:rPr>
  </w:style>
  <w:style w:type="paragraph" w:customStyle="1" w:styleId="Default">
    <w:name w:val="Default"/>
    <w:rsid w:val="000F00E9"/>
    <w:pPr>
      <w:autoSpaceDE w:val="0"/>
      <w:autoSpaceDN w:val="0"/>
      <w:adjustRightInd w:val="0"/>
      <w:spacing w:after="0" w:line="240" w:lineRule="auto"/>
    </w:pPr>
    <w:rPr>
      <w:rFonts w:ascii="Calibri" w:eastAsia="Calibri" w:hAnsi="Calibri" w:cs="Calibri"/>
      <w:color w:val="000000"/>
      <w:sz w:val="24"/>
      <w:szCs w:val="24"/>
      <w:lang w:eastAsia="cs-CZ"/>
    </w:rPr>
  </w:style>
  <w:style w:type="character" w:customStyle="1" w:styleId="Nadpis4Char">
    <w:name w:val="Nadpis 4 Char"/>
    <w:basedOn w:val="Standardnpsmoodstavce"/>
    <w:link w:val="Nadpis4"/>
    <w:uiPriority w:val="9"/>
    <w:semiHidden/>
    <w:rsid w:val="00DC0BBA"/>
    <w:rPr>
      <w:rFonts w:asciiTheme="majorHAnsi" w:eastAsiaTheme="majorEastAsia" w:hAnsiTheme="majorHAnsi" w:cstheme="majorBidi"/>
      <w:i/>
      <w:iCs/>
      <w:color w:val="365F91" w:themeColor="accent1" w:themeShade="BF"/>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7180F"/>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
    <w:qFormat/>
    <w:rsid w:val="0007180F"/>
    <w:pPr>
      <w:keepNext/>
      <w:keepLine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Nadpis2">
    <w:name w:val="heading 2"/>
    <w:basedOn w:val="Normln"/>
    <w:next w:val="Normln"/>
    <w:link w:val="Nadpis2Char"/>
    <w:uiPriority w:val="9"/>
    <w:unhideWhenUsed/>
    <w:qFormat/>
    <w:rsid w:val="0007180F"/>
    <w:pPr>
      <w:keepNext/>
      <w:keepLines/>
      <w:spacing w:before="200"/>
      <w:outlineLvl w:val="1"/>
    </w:pPr>
    <w:rPr>
      <w:rFonts w:asciiTheme="majorHAnsi" w:eastAsiaTheme="majorEastAsia" w:hAnsiTheme="majorHAnsi" w:cstheme="majorBidi"/>
      <w:b/>
      <w:bCs/>
      <w:color w:val="4F81BD" w:themeColor="accent1"/>
      <w:sz w:val="26"/>
      <w:szCs w:val="26"/>
      <w:lang w:eastAsia="en-US"/>
    </w:rPr>
  </w:style>
  <w:style w:type="paragraph" w:styleId="Nadpis3">
    <w:name w:val="heading 3"/>
    <w:basedOn w:val="Normln"/>
    <w:next w:val="Normln"/>
    <w:link w:val="Nadpis3Char"/>
    <w:uiPriority w:val="9"/>
    <w:unhideWhenUsed/>
    <w:qFormat/>
    <w:rsid w:val="0007180F"/>
    <w:pPr>
      <w:keepNext/>
      <w:keepLines/>
      <w:spacing w:before="200"/>
      <w:outlineLvl w:val="2"/>
    </w:pPr>
    <w:rPr>
      <w:rFonts w:asciiTheme="majorHAnsi" w:eastAsiaTheme="majorEastAsia" w:hAnsiTheme="majorHAnsi" w:cstheme="majorBidi"/>
      <w:b/>
      <w:bCs/>
      <w:color w:val="4F81BD" w:themeColor="accent1"/>
      <w:sz w:val="22"/>
      <w:szCs w:val="22"/>
      <w:lang w:eastAsia="en-US"/>
    </w:rPr>
  </w:style>
  <w:style w:type="paragraph" w:styleId="Nadpis4">
    <w:name w:val="heading 4"/>
    <w:basedOn w:val="Normln"/>
    <w:next w:val="Normln"/>
    <w:link w:val="Nadpis4Char"/>
    <w:uiPriority w:val="9"/>
    <w:semiHidden/>
    <w:unhideWhenUsed/>
    <w:qFormat/>
    <w:rsid w:val="00DC0BBA"/>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07180F"/>
    <w:pPr>
      <w:spacing w:before="200" w:after="80"/>
      <w:outlineLvl w:val="4"/>
    </w:pPr>
    <w:rPr>
      <w:rFonts w:ascii="Cambria" w:hAnsi="Cambria"/>
      <w:color w:val="4F81BD"/>
      <w:sz w:val="22"/>
      <w:szCs w:val="22"/>
      <w:lang w:val="en-US" w:eastAsia="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7180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07180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07180F"/>
    <w:rPr>
      <w:rFonts w:asciiTheme="majorHAnsi" w:eastAsiaTheme="majorEastAsia" w:hAnsiTheme="majorHAnsi" w:cstheme="majorBidi"/>
      <w:b/>
      <w:bCs/>
      <w:color w:val="4F81BD" w:themeColor="accent1"/>
    </w:rPr>
  </w:style>
  <w:style w:type="character" w:customStyle="1" w:styleId="Nadpis5Char">
    <w:name w:val="Nadpis 5 Char"/>
    <w:basedOn w:val="Standardnpsmoodstavce"/>
    <w:link w:val="Nadpis5"/>
    <w:uiPriority w:val="9"/>
    <w:rsid w:val="0007180F"/>
    <w:rPr>
      <w:rFonts w:ascii="Cambria" w:eastAsia="Times New Roman" w:hAnsi="Cambria" w:cs="Times New Roman"/>
      <w:color w:val="4F81BD"/>
      <w:lang w:val="en-US" w:bidi="en-US"/>
    </w:rPr>
  </w:style>
  <w:style w:type="paragraph" w:styleId="Textkomente">
    <w:name w:val="annotation text"/>
    <w:basedOn w:val="Normln"/>
    <w:link w:val="TextkomenteChar"/>
    <w:uiPriority w:val="99"/>
    <w:semiHidden/>
    <w:rsid w:val="0007180F"/>
    <w:rPr>
      <w:color w:val="auto"/>
      <w:sz w:val="20"/>
      <w:szCs w:val="20"/>
    </w:rPr>
  </w:style>
  <w:style w:type="character" w:customStyle="1" w:styleId="TextkomenteChar">
    <w:name w:val="Text komentáře Char"/>
    <w:basedOn w:val="Standardnpsmoodstavce"/>
    <w:link w:val="Textkomente"/>
    <w:uiPriority w:val="99"/>
    <w:semiHidden/>
    <w:rsid w:val="0007180F"/>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rsid w:val="0007180F"/>
    <w:rPr>
      <w:rFonts w:cs="Times New Roman"/>
      <w:sz w:val="16"/>
    </w:rPr>
  </w:style>
  <w:style w:type="paragraph" w:styleId="Textbubliny">
    <w:name w:val="Balloon Text"/>
    <w:basedOn w:val="Normln"/>
    <w:link w:val="TextbublinyChar"/>
    <w:uiPriority w:val="99"/>
    <w:semiHidden/>
    <w:rsid w:val="0007180F"/>
    <w:rPr>
      <w:rFonts w:ascii="Tahoma" w:hAnsi="Tahoma" w:cs="Tahoma"/>
      <w:sz w:val="16"/>
      <w:szCs w:val="16"/>
    </w:rPr>
  </w:style>
  <w:style w:type="character" w:customStyle="1" w:styleId="TextbublinyChar">
    <w:name w:val="Text bubliny Char"/>
    <w:basedOn w:val="Standardnpsmoodstavce"/>
    <w:link w:val="Textbubliny"/>
    <w:uiPriority w:val="99"/>
    <w:semiHidden/>
    <w:rsid w:val="0007180F"/>
    <w:rPr>
      <w:rFonts w:ascii="Tahoma" w:eastAsia="Times New Roman" w:hAnsi="Tahoma" w:cs="Tahoma"/>
      <w:color w:val="000000"/>
      <w:sz w:val="16"/>
      <w:szCs w:val="16"/>
      <w:lang w:eastAsia="cs-CZ"/>
    </w:rPr>
  </w:style>
  <w:style w:type="paragraph" w:styleId="Pedmtkomente">
    <w:name w:val="annotation subject"/>
    <w:basedOn w:val="Textkomente"/>
    <w:next w:val="Textkomente"/>
    <w:link w:val="PedmtkomenteChar"/>
    <w:uiPriority w:val="99"/>
    <w:semiHidden/>
    <w:rsid w:val="0007180F"/>
    <w:rPr>
      <w:b/>
      <w:bCs/>
      <w:color w:val="000000"/>
    </w:rPr>
  </w:style>
  <w:style w:type="character" w:customStyle="1" w:styleId="PedmtkomenteChar">
    <w:name w:val="Předmět komentáře Char"/>
    <w:basedOn w:val="TextkomenteChar"/>
    <w:link w:val="Pedmtkomente"/>
    <w:uiPriority w:val="99"/>
    <w:semiHidden/>
    <w:rsid w:val="0007180F"/>
    <w:rPr>
      <w:rFonts w:ascii="Times New Roman" w:eastAsia="Times New Roman" w:hAnsi="Times New Roman" w:cs="Times New Roman"/>
      <w:b/>
      <w:bCs/>
      <w:color w:val="000000"/>
      <w:sz w:val="20"/>
      <w:szCs w:val="20"/>
      <w:lang w:eastAsia="cs-CZ"/>
    </w:rPr>
  </w:style>
  <w:style w:type="paragraph" w:styleId="Textpoznpodarou">
    <w:name w:val="footnote text"/>
    <w:basedOn w:val="Normln"/>
    <w:link w:val="TextpoznpodarouChar"/>
    <w:uiPriority w:val="99"/>
    <w:semiHidden/>
    <w:rsid w:val="0007180F"/>
    <w:rPr>
      <w:sz w:val="20"/>
      <w:szCs w:val="20"/>
    </w:rPr>
  </w:style>
  <w:style w:type="character" w:customStyle="1" w:styleId="TextpoznpodarouChar">
    <w:name w:val="Text pozn. pod čarou Char"/>
    <w:basedOn w:val="Standardnpsmoodstavce"/>
    <w:link w:val="Textpoznpodarou"/>
    <w:uiPriority w:val="99"/>
    <w:semiHidden/>
    <w:rsid w:val="0007180F"/>
    <w:rPr>
      <w:rFonts w:ascii="Times New Roman" w:eastAsia="Times New Roman" w:hAnsi="Times New Roman" w:cs="Times New Roman"/>
      <w:color w:val="000000"/>
      <w:sz w:val="20"/>
      <w:szCs w:val="20"/>
      <w:lang w:eastAsia="cs-CZ"/>
    </w:rPr>
  </w:style>
  <w:style w:type="character" w:styleId="Znakapoznpodarou">
    <w:name w:val="footnote reference"/>
    <w:basedOn w:val="Standardnpsmoodstavce"/>
    <w:semiHidden/>
    <w:rsid w:val="0007180F"/>
    <w:rPr>
      <w:rFonts w:cs="Times New Roman"/>
      <w:vertAlign w:val="superscript"/>
    </w:rPr>
  </w:style>
  <w:style w:type="paragraph" w:styleId="Odstavecseseznamem">
    <w:name w:val="List Paragraph"/>
    <w:basedOn w:val="Normln"/>
    <w:uiPriority w:val="34"/>
    <w:qFormat/>
    <w:rsid w:val="0007180F"/>
    <w:pPr>
      <w:ind w:left="720"/>
      <w:contextualSpacing/>
    </w:pPr>
    <w:rPr>
      <w:rFonts w:asciiTheme="minorHAnsi" w:eastAsiaTheme="minorHAnsi" w:hAnsiTheme="minorHAnsi" w:cstheme="minorBidi"/>
      <w:color w:val="auto"/>
      <w:sz w:val="22"/>
      <w:szCs w:val="22"/>
      <w:lang w:eastAsia="en-US"/>
    </w:rPr>
  </w:style>
  <w:style w:type="table" w:styleId="Mkatabulky">
    <w:name w:val="Table Grid"/>
    <w:basedOn w:val="Normlntabulka"/>
    <w:uiPriority w:val="59"/>
    <w:rsid w:val="00071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7180F"/>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ZhlavChar">
    <w:name w:val="Záhlaví Char"/>
    <w:basedOn w:val="Standardnpsmoodstavce"/>
    <w:link w:val="Zhlav"/>
    <w:uiPriority w:val="99"/>
    <w:rsid w:val="0007180F"/>
  </w:style>
  <w:style w:type="paragraph" w:styleId="Zpat">
    <w:name w:val="footer"/>
    <w:basedOn w:val="Normln"/>
    <w:link w:val="ZpatChar"/>
    <w:uiPriority w:val="99"/>
    <w:unhideWhenUsed/>
    <w:rsid w:val="0007180F"/>
    <w:pPr>
      <w:tabs>
        <w:tab w:val="center" w:pos="4536"/>
        <w:tab w:val="right" w:pos="9072"/>
      </w:tabs>
    </w:pPr>
    <w:rPr>
      <w:rFonts w:asciiTheme="minorHAnsi" w:eastAsiaTheme="minorHAnsi" w:hAnsiTheme="minorHAnsi" w:cstheme="minorBidi"/>
      <w:color w:val="auto"/>
      <w:sz w:val="22"/>
      <w:szCs w:val="22"/>
      <w:lang w:eastAsia="en-US"/>
    </w:rPr>
  </w:style>
  <w:style w:type="character" w:customStyle="1" w:styleId="ZpatChar">
    <w:name w:val="Zápatí Char"/>
    <w:basedOn w:val="Standardnpsmoodstavce"/>
    <w:link w:val="Zpat"/>
    <w:uiPriority w:val="99"/>
    <w:rsid w:val="0007180F"/>
  </w:style>
  <w:style w:type="paragraph" w:styleId="Zkladntextodsazen2">
    <w:name w:val="Body Text Indent 2"/>
    <w:basedOn w:val="Normln"/>
    <w:link w:val="Zkladntextodsazen2Char"/>
    <w:semiHidden/>
    <w:rsid w:val="0007180F"/>
    <w:pPr>
      <w:ind w:left="180" w:firstLine="360"/>
    </w:pPr>
    <w:rPr>
      <w:color w:val="auto"/>
      <w:szCs w:val="22"/>
      <w:lang w:val="en-US" w:eastAsia="en-US" w:bidi="en-US"/>
    </w:rPr>
  </w:style>
  <w:style w:type="character" w:customStyle="1" w:styleId="Zkladntextodsazen2Char">
    <w:name w:val="Základní text odsazený 2 Char"/>
    <w:basedOn w:val="Standardnpsmoodstavce"/>
    <w:link w:val="Zkladntextodsazen2"/>
    <w:semiHidden/>
    <w:rsid w:val="0007180F"/>
    <w:rPr>
      <w:rFonts w:ascii="Times New Roman" w:eastAsia="Times New Roman" w:hAnsi="Times New Roman" w:cs="Times New Roman"/>
      <w:sz w:val="24"/>
      <w:lang w:val="en-US" w:bidi="en-US"/>
    </w:rPr>
  </w:style>
  <w:style w:type="paragraph" w:styleId="Zkladntextodsazen3">
    <w:name w:val="Body Text Indent 3"/>
    <w:basedOn w:val="Normln"/>
    <w:link w:val="Zkladntextodsazen3Char"/>
    <w:uiPriority w:val="99"/>
    <w:unhideWhenUsed/>
    <w:rsid w:val="0007180F"/>
    <w:pPr>
      <w:spacing w:after="120" w:line="276" w:lineRule="auto"/>
      <w:ind w:left="283"/>
    </w:pPr>
    <w:rPr>
      <w:rFonts w:asciiTheme="minorHAnsi" w:eastAsiaTheme="minorHAnsi" w:hAnsiTheme="minorHAnsi" w:cstheme="minorBidi"/>
      <w:color w:val="auto"/>
      <w:sz w:val="16"/>
      <w:szCs w:val="16"/>
      <w:lang w:eastAsia="en-US"/>
    </w:rPr>
  </w:style>
  <w:style w:type="character" w:customStyle="1" w:styleId="Zkladntextodsazen3Char">
    <w:name w:val="Základní text odsazený 3 Char"/>
    <w:basedOn w:val="Standardnpsmoodstavce"/>
    <w:link w:val="Zkladntextodsazen3"/>
    <w:uiPriority w:val="99"/>
    <w:rsid w:val="0007180F"/>
    <w:rPr>
      <w:sz w:val="16"/>
      <w:szCs w:val="16"/>
    </w:rPr>
  </w:style>
  <w:style w:type="paragraph" w:styleId="Zkladntext2">
    <w:name w:val="Body Text 2"/>
    <w:basedOn w:val="Normln"/>
    <w:link w:val="Zkladntext2Char"/>
    <w:uiPriority w:val="99"/>
    <w:unhideWhenUsed/>
    <w:rsid w:val="0007180F"/>
    <w:pPr>
      <w:spacing w:after="120" w:line="480" w:lineRule="auto"/>
    </w:pPr>
    <w:rPr>
      <w:rFonts w:asciiTheme="minorHAnsi" w:eastAsiaTheme="minorHAnsi" w:hAnsiTheme="minorHAnsi" w:cstheme="minorBidi"/>
      <w:color w:val="auto"/>
      <w:sz w:val="22"/>
      <w:szCs w:val="22"/>
      <w:lang w:eastAsia="en-US"/>
    </w:rPr>
  </w:style>
  <w:style w:type="character" w:customStyle="1" w:styleId="Zkladntext2Char">
    <w:name w:val="Základní text 2 Char"/>
    <w:basedOn w:val="Standardnpsmoodstavce"/>
    <w:link w:val="Zkladntext2"/>
    <w:uiPriority w:val="99"/>
    <w:rsid w:val="0007180F"/>
  </w:style>
  <w:style w:type="paragraph" w:styleId="Obsah1">
    <w:name w:val="toc 1"/>
    <w:basedOn w:val="Normln"/>
    <w:next w:val="Normln"/>
    <w:autoRedefine/>
    <w:uiPriority w:val="39"/>
    <w:unhideWhenUsed/>
    <w:rsid w:val="0007180F"/>
    <w:pPr>
      <w:spacing w:before="240" w:after="240" w:line="276" w:lineRule="auto"/>
    </w:pPr>
    <w:rPr>
      <w:rFonts w:asciiTheme="minorHAnsi" w:eastAsiaTheme="minorHAnsi" w:hAnsiTheme="minorHAnsi" w:cstheme="minorBidi"/>
      <w:b/>
      <w:bCs/>
      <w:caps/>
      <w:color w:val="auto"/>
      <w:sz w:val="20"/>
      <w:szCs w:val="20"/>
      <w:lang w:eastAsia="en-US"/>
    </w:rPr>
  </w:style>
  <w:style w:type="paragraph" w:styleId="Obsah2">
    <w:name w:val="toc 2"/>
    <w:basedOn w:val="Normln"/>
    <w:next w:val="Normln"/>
    <w:autoRedefine/>
    <w:uiPriority w:val="39"/>
    <w:unhideWhenUsed/>
    <w:rsid w:val="0007180F"/>
    <w:pPr>
      <w:tabs>
        <w:tab w:val="left" w:pos="880"/>
        <w:tab w:val="right" w:leader="dot" w:pos="9060"/>
      </w:tabs>
      <w:spacing w:before="120" w:after="120" w:line="276" w:lineRule="auto"/>
      <w:ind w:left="221"/>
    </w:pPr>
    <w:rPr>
      <w:rFonts w:asciiTheme="minorHAnsi" w:eastAsiaTheme="minorHAnsi" w:hAnsiTheme="minorHAnsi" w:cstheme="minorBidi"/>
      <w:smallCaps/>
      <w:color w:val="auto"/>
      <w:sz w:val="20"/>
      <w:szCs w:val="20"/>
      <w:lang w:eastAsia="en-US"/>
    </w:rPr>
  </w:style>
  <w:style w:type="paragraph" w:styleId="Obsah3">
    <w:name w:val="toc 3"/>
    <w:basedOn w:val="Normln"/>
    <w:next w:val="Normln"/>
    <w:autoRedefine/>
    <w:uiPriority w:val="39"/>
    <w:unhideWhenUsed/>
    <w:rsid w:val="0007180F"/>
    <w:pPr>
      <w:spacing w:line="276" w:lineRule="auto"/>
      <w:ind w:left="440"/>
    </w:pPr>
    <w:rPr>
      <w:rFonts w:asciiTheme="minorHAnsi" w:eastAsiaTheme="minorHAnsi" w:hAnsiTheme="minorHAnsi" w:cstheme="minorBidi"/>
      <w:i/>
      <w:iCs/>
      <w:color w:val="auto"/>
      <w:sz w:val="20"/>
      <w:szCs w:val="20"/>
      <w:lang w:eastAsia="en-US"/>
    </w:rPr>
  </w:style>
  <w:style w:type="paragraph" w:styleId="Obsah4">
    <w:name w:val="toc 4"/>
    <w:basedOn w:val="Normln"/>
    <w:next w:val="Normln"/>
    <w:autoRedefine/>
    <w:uiPriority w:val="39"/>
    <w:unhideWhenUsed/>
    <w:rsid w:val="0007180F"/>
    <w:pPr>
      <w:spacing w:line="276" w:lineRule="auto"/>
      <w:ind w:left="660"/>
    </w:pPr>
    <w:rPr>
      <w:rFonts w:asciiTheme="minorHAnsi" w:eastAsiaTheme="minorHAnsi" w:hAnsiTheme="minorHAnsi" w:cstheme="minorBidi"/>
      <w:color w:val="auto"/>
      <w:sz w:val="18"/>
      <w:szCs w:val="18"/>
      <w:lang w:eastAsia="en-US"/>
    </w:rPr>
  </w:style>
  <w:style w:type="paragraph" w:styleId="Obsah5">
    <w:name w:val="toc 5"/>
    <w:basedOn w:val="Normln"/>
    <w:next w:val="Normln"/>
    <w:autoRedefine/>
    <w:uiPriority w:val="39"/>
    <w:unhideWhenUsed/>
    <w:rsid w:val="0007180F"/>
    <w:pPr>
      <w:spacing w:line="276" w:lineRule="auto"/>
      <w:ind w:left="880"/>
    </w:pPr>
    <w:rPr>
      <w:rFonts w:asciiTheme="minorHAnsi" w:eastAsiaTheme="minorHAnsi" w:hAnsiTheme="minorHAnsi" w:cstheme="minorBidi"/>
      <w:color w:val="auto"/>
      <w:sz w:val="18"/>
      <w:szCs w:val="18"/>
      <w:lang w:eastAsia="en-US"/>
    </w:rPr>
  </w:style>
  <w:style w:type="paragraph" w:styleId="Obsah6">
    <w:name w:val="toc 6"/>
    <w:basedOn w:val="Normln"/>
    <w:next w:val="Normln"/>
    <w:autoRedefine/>
    <w:uiPriority w:val="39"/>
    <w:unhideWhenUsed/>
    <w:rsid w:val="0007180F"/>
    <w:pPr>
      <w:spacing w:line="276" w:lineRule="auto"/>
      <w:ind w:left="1100"/>
    </w:pPr>
    <w:rPr>
      <w:rFonts w:asciiTheme="minorHAnsi" w:eastAsiaTheme="minorHAnsi" w:hAnsiTheme="minorHAnsi" w:cstheme="minorBidi"/>
      <w:color w:val="auto"/>
      <w:sz w:val="18"/>
      <w:szCs w:val="18"/>
      <w:lang w:eastAsia="en-US"/>
    </w:rPr>
  </w:style>
  <w:style w:type="paragraph" w:styleId="Obsah7">
    <w:name w:val="toc 7"/>
    <w:basedOn w:val="Normln"/>
    <w:next w:val="Normln"/>
    <w:autoRedefine/>
    <w:uiPriority w:val="39"/>
    <w:unhideWhenUsed/>
    <w:rsid w:val="0007180F"/>
    <w:pPr>
      <w:spacing w:line="276" w:lineRule="auto"/>
      <w:ind w:left="1320"/>
    </w:pPr>
    <w:rPr>
      <w:rFonts w:asciiTheme="minorHAnsi" w:eastAsiaTheme="minorHAnsi" w:hAnsiTheme="minorHAnsi" w:cstheme="minorBidi"/>
      <w:color w:val="auto"/>
      <w:sz w:val="18"/>
      <w:szCs w:val="18"/>
      <w:lang w:eastAsia="en-US"/>
    </w:rPr>
  </w:style>
  <w:style w:type="paragraph" w:styleId="Obsah8">
    <w:name w:val="toc 8"/>
    <w:basedOn w:val="Normln"/>
    <w:next w:val="Normln"/>
    <w:autoRedefine/>
    <w:uiPriority w:val="39"/>
    <w:unhideWhenUsed/>
    <w:rsid w:val="0007180F"/>
    <w:pPr>
      <w:spacing w:line="276" w:lineRule="auto"/>
      <w:ind w:left="1540"/>
    </w:pPr>
    <w:rPr>
      <w:rFonts w:asciiTheme="minorHAnsi" w:eastAsiaTheme="minorHAnsi" w:hAnsiTheme="minorHAnsi" w:cstheme="minorBidi"/>
      <w:color w:val="auto"/>
      <w:sz w:val="18"/>
      <w:szCs w:val="18"/>
      <w:lang w:eastAsia="en-US"/>
    </w:rPr>
  </w:style>
  <w:style w:type="paragraph" w:styleId="Obsah9">
    <w:name w:val="toc 9"/>
    <w:basedOn w:val="Normln"/>
    <w:next w:val="Normln"/>
    <w:autoRedefine/>
    <w:uiPriority w:val="39"/>
    <w:unhideWhenUsed/>
    <w:rsid w:val="0007180F"/>
    <w:pPr>
      <w:spacing w:line="276" w:lineRule="auto"/>
      <w:ind w:left="1760"/>
    </w:pPr>
    <w:rPr>
      <w:rFonts w:asciiTheme="minorHAnsi" w:eastAsiaTheme="minorHAnsi" w:hAnsiTheme="minorHAnsi" w:cstheme="minorBidi"/>
      <w:color w:val="auto"/>
      <w:sz w:val="18"/>
      <w:szCs w:val="18"/>
      <w:lang w:eastAsia="en-US"/>
    </w:rPr>
  </w:style>
  <w:style w:type="character" w:styleId="Hypertextovodkaz">
    <w:name w:val="Hyperlink"/>
    <w:basedOn w:val="Standardnpsmoodstavce"/>
    <w:uiPriority w:val="99"/>
    <w:unhideWhenUsed/>
    <w:rsid w:val="0007180F"/>
    <w:rPr>
      <w:color w:val="0000FF" w:themeColor="hyperlink"/>
      <w:u w:val="single"/>
    </w:rPr>
  </w:style>
  <w:style w:type="paragraph" w:styleId="Rozloendokumentu">
    <w:name w:val="Document Map"/>
    <w:basedOn w:val="Normln"/>
    <w:link w:val="RozloendokumentuChar"/>
    <w:uiPriority w:val="99"/>
    <w:semiHidden/>
    <w:unhideWhenUsed/>
    <w:rsid w:val="0007180F"/>
    <w:rPr>
      <w:rFonts w:ascii="Tahoma" w:eastAsiaTheme="minorHAnsi" w:hAnsi="Tahoma" w:cs="Tahoma"/>
      <w:color w:val="auto"/>
      <w:sz w:val="16"/>
      <w:szCs w:val="16"/>
      <w:lang w:eastAsia="en-US"/>
    </w:rPr>
  </w:style>
  <w:style w:type="character" w:customStyle="1" w:styleId="RozloendokumentuChar">
    <w:name w:val="Rozložení dokumentu Char"/>
    <w:basedOn w:val="Standardnpsmoodstavce"/>
    <w:link w:val="Rozloendokumentu"/>
    <w:uiPriority w:val="99"/>
    <w:semiHidden/>
    <w:rsid w:val="0007180F"/>
    <w:rPr>
      <w:rFonts w:ascii="Tahoma" w:hAnsi="Tahoma" w:cs="Tahoma"/>
      <w:sz w:val="16"/>
      <w:szCs w:val="16"/>
    </w:rPr>
  </w:style>
  <w:style w:type="paragraph" w:styleId="Zkladntext">
    <w:name w:val="Body Text"/>
    <w:basedOn w:val="Normln"/>
    <w:link w:val="ZkladntextChar"/>
    <w:uiPriority w:val="99"/>
    <w:unhideWhenUsed/>
    <w:rsid w:val="0007180F"/>
    <w:pPr>
      <w:spacing w:after="120" w:line="276" w:lineRule="auto"/>
    </w:pPr>
    <w:rPr>
      <w:rFonts w:asciiTheme="minorHAnsi" w:eastAsiaTheme="minorHAnsi" w:hAnsiTheme="minorHAnsi" w:cstheme="minorBidi"/>
      <w:color w:val="auto"/>
      <w:sz w:val="22"/>
      <w:szCs w:val="22"/>
      <w:lang w:eastAsia="en-US"/>
    </w:rPr>
  </w:style>
  <w:style w:type="character" w:customStyle="1" w:styleId="ZkladntextChar">
    <w:name w:val="Základní text Char"/>
    <w:basedOn w:val="Standardnpsmoodstavce"/>
    <w:link w:val="Zkladntext"/>
    <w:uiPriority w:val="99"/>
    <w:rsid w:val="0007180F"/>
  </w:style>
  <w:style w:type="paragraph" w:styleId="Zkladntext-prvnodsazen">
    <w:name w:val="Body Text First Indent"/>
    <w:basedOn w:val="Zkladntext"/>
    <w:link w:val="Zkladntext-prvnodsazenChar"/>
    <w:autoRedefine/>
    <w:uiPriority w:val="99"/>
    <w:unhideWhenUsed/>
    <w:qFormat/>
    <w:rsid w:val="0007180F"/>
    <w:pPr>
      <w:spacing w:after="200"/>
      <w:ind w:firstLine="360"/>
      <w:jc w:val="both"/>
    </w:pPr>
    <w:rPr>
      <w:sz w:val="24"/>
    </w:rPr>
  </w:style>
  <w:style w:type="character" w:customStyle="1" w:styleId="Zkladntext-prvnodsazenChar">
    <w:name w:val="Základní text - první odsazený Char"/>
    <w:basedOn w:val="ZkladntextChar"/>
    <w:link w:val="Zkladntext-prvnodsazen"/>
    <w:uiPriority w:val="99"/>
    <w:rsid w:val="0007180F"/>
    <w:rPr>
      <w:sz w:val="24"/>
    </w:rPr>
  </w:style>
  <w:style w:type="paragraph" w:styleId="Zkladntextodsazen">
    <w:name w:val="Body Text Indent"/>
    <w:basedOn w:val="Normln"/>
    <w:link w:val="ZkladntextodsazenChar"/>
    <w:autoRedefine/>
    <w:uiPriority w:val="99"/>
    <w:unhideWhenUsed/>
    <w:rsid w:val="0007180F"/>
    <w:pPr>
      <w:spacing w:after="120" w:line="276" w:lineRule="auto"/>
      <w:ind w:left="283"/>
    </w:pPr>
    <w:rPr>
      <w:rFonts w:ascii="Calibri" w:eastAsiaTheme="minorHAnsi" w:hAnsi="Calibri" w:cstheme="minorBidi"/>
      <w:bCs/>
      <w:i/>
      <w:color w:val="auto"/>
      <w:sz w:val="22"/>
      <w:szCs w:val="22"/>
      <w:lang w:eastAsia="en-US"/>
    </w:rPr>
  </w:style>
  <w:style w:type="character" w:customStyle="1" w:styleId="ZkladntextodsazenChar">
    <w:name w:val="Základní text odsazený Char"/>
    <w:basedOn w:val="Standardnpsmoodstavce"/>
    <w:link w:val="Zkladntextodsazen"/>
    <w:uiPriority w:val="99"/>
    <w:rsid w:val="0007180F"/>
    <w:rPr>
      <w:rFonts w:ascii="Calibri" w:hAnsi="Calibri"/>
      <w:bCs/>
      <w:i/>
    </w:rPr>
  </w:style>
  <w:style w:type="paragraph" w:styleId="Titulek">
    <w:name w:val="caption"/>
    <w:basedOn w:val="Normln"/>
    <w:next w:val="Normln"/>
    <w:autoRedefine/>
    <w:uiPriority w:val="35"/>
    <w:unhideWhenUsed/>
    <w:qFormat/>
    <w:rsid w:val="0007180F"/>
    <w:pPr>
      <w:spacing w:after="200"/>
    </w:pPr>
    <w:rPr>
      <w:rFonts w:asciiTheme="minorHAnsi" w:eastAsiaTheme="minorHAnsi" w:hAnsiTheme="minorHAnsi" w:cstheme="minorBidi"/>
      <w:b/>
      <w:bCs/>
      <w:color w:val="4F81BD" w:themeColor="accent1"/>
      <w:sz w:val="28"/>
      <w:szCs w:val="18"/>
      <w:lang w:eastAsia="en-US"/>
    </w:rPr>
  </w:style>
  <w:style w:type="paragraph" w:styleId="Seznamobrzk">
    <w:name w:val="table of figures"/>
    <w:basedOn w:val="Normln"/>
    <w:next w:val="Normln"/>
    <w:autoRedefine/>
    <w:uiPriority w:val="99"/>
    <w:unhideWhenUsed/>
    <w:rsid w:val="0007180F"/>
    <w:pPr>
      <w:spacing w:before="240" w:after="240" w:line="276" w:lineRule="auto"/>
      <w:ind w:left="442" w:hanging="442"/>
      <w:jc w:val="both"/>
    </w:pPr>
    <w:rPr>
      <w:rFonts w:ascii="Arial" w:eastAsiaTheme="minorHAnsi" w:hAnsi="Arial" w:cstheme="minorBidi"/>
      <w:b/>
      <w:caps/>
      <w:color w:val="auto"/>
      <w:sz w:val="16"/>
      <w:szCs w:val="20"/>
      <w:lang w:eastAsia="en-US"/>
    </w:rPr>
  </w:style>
  <w:style w:type="character" w:styleId="Nzevknihy">
    <w:name w:val="Book Title"/>
    <w:basedOn w:val="Standardnpsmoodstavce"/>
    <w:uiPriority w:val="33"/>
    <w:qFormat/>
    <w:rsid w:val="0007180F"/>
    <w:rPr>
      <w:b/>
      <w:bCs/>
      <w:smallCaps/>
      <w:spacing w:val="5"/>
    </w:rPr>
  </w:style>
  <w:style w:type="paragraph" w:styleId="Nadpisobsahu">
    <w:name w:val="TOC Heading"/>
    <w:basedOn w:val="Nadpis1"/>
    <w:next w:val="Normln"/>
    <w:uiPriority w:val="39"/>
    <w:semiHidden/>
    <w:unhideWhenUsed/>
    <w:qFormat/>
    <w:rsid w:val="0007180F"/>
    <w:pPr>
      <w:outlineLvl w:val="9"/>
    </w:pPr>
    <w:rPr>
      <w:lang w:eastAsia="cs-CZ"/>
    </w:rPr>
  </w:style>
  <w:style w:type="paragraph" w:styleId="Revize">
    <w:name w:val="Revision"/>
    <w:hidden/>
    <w:uiPriority w:val="99"/>
    <w:semiHidden/>
    <w:rsid w:val="0007180F"/>
    <w:pPr>
      <w:spacing w:after="0" w:line="240" w:lineRule="auto"/>
    </w:pPr>
    <w:rPr>
      <w:rFonts w:ascii="Times New Roman" w:eastAsia="Times New Roman" w:hAnsi="Times New Roman" w:cs="Times New Roman"/>
      <w:color w:val="000000"/>
      <w:sz w:val="24"/>
      <w:szCs w:val="24"/>
      <w:lang w:eastAsia="cs-CZ"/>
    </w:rPr>
  </w:style>
  <w:style w:type="paragraph" w:styleId="Seznamsodrkami2">
    <w:name w:val="List Bullet 2"/>
    <w:basedOn w:val="Normln"/>
    <w:uiPriority w:val="99"/>
    <w:semiHidden/>
    <w:unhideWhenUsed/>
    <w:rsid w:val="0007180F"/>
    <w:pPr>
      <w:numPr>
        <w:numId w:val="1"/>
      </w:numPr>
    </w:pPr>
    <w:rPr>
      <w:rFonts w:eastAsiaTheme="minorHAnsi"/>
      <w:color w:val="auto"/>
    </w:rPr>
  </w:style>
  <w:style w:type="paragraph" w:customStyle="1" w:styleId="Odstavecseseznamem1">
    <w:name w:val="Odstavec se seznamem1"/>
    <w:basedOn w:val="Normln"/>
    <w:rsid w:val="0007180F"/>
    <w:pPr>
      <w:spacing w:after="200" w:line="288" w:lineRule="auto"/>
      <w:ind w:left="720"/>
      <w:contextualSpacing/>
    </w:pPr>
    <w:rPr>
      <w:rFonts w:ascii="Cambria" w:eastAsiaTheme="minorHAnsi" w:hAnsi="Cambria"/>
      <w:i/>
      <w:iCs/>
      <w:color w:val="auto"/>
      <w:sz w:val="20"/>
      <w:szCs w:val="20"/>
      <w:lang w:eastAsia="en-US"/>
    </w:rPr>
  </w:style>
  <w:style w:type="character" w:customStyle="1" w:styleId="uroven1Char">
    <w:name w:val="uroven 1 Char"/>
    <w:basedOn w:val="Standardnpsmoodstavce"/>
    <w:link w:val="uroven1"/>
    <w:uiPriority w:val="99"/>
    <w:locked/>
    <w:rsid w:val="0007180F"/>
    <w:rPr>
      <w:rFonts w:ascii="Arial" w:hAnsi="Arial"/>
      <w:color w:val="221E1F"/>
      <w:sz w:val="19"/>
    </w:rPr>
  </w:style>
  <w:style w:type="paragraph" w:customStyle="1" w:styleId="uroven3">
    <w:name w:val="uroven 3"/>
    <w:basedOn w:val="Normln"/>
    <w:uiPriority w:val="99"/>
    <w:rsid w:val="0007180F"/>
    <w:pPr>
      <w:numPr>
        <w:ilvl w:val="2"/>
        <w:numId w:val="2"/>
      </w:numPr>
      <w:tabs>
        <w:tab w:val="left" w:pos="227"/>
      </w:tabs>
      <w:spacing w:line="240" w:lineRule="exact"/>
      <w:ind w:left="760" w:hanging="136"/>
      <w:contextualSpacing/>
    </w:pPr>
    <w:rPr>
      <w:rFonts w:ascii="Arial" w:eastAsia="Calibri" w:hAnsi="Arial"/>
      <w:color w:val="221E1F"/>
      <w:sz w:val="19"/>
      <w:szCs w:val="22"/>
      <w:lang w:eastAsia="en-US"/>
    </w:rPr>
  </w:style>
  <w:style w:type="paragraph" w:customStyle="1" w:styleId="uroven2">
    <w:name w:val="uroven 2"/>
    <w:basedOn w:val="slovanseznam"/>
    <w:uiPriority w:val="99"/>
    <w:rsid w:val="0007180F"/>
    <w:pPr>
      <w:numPr>
        <w:ilvl w:val="1"/>
      </w:numPr>
      <w:tabs>
        <w:tab w:val="left" w:pos="215"/>
      </w:tabs>
      <w:spacing w:line="240" w:lineRule="exact"/>
      <w:ind w:left="555" w:hanging="215"/>
    </w:pPr>
    <w:rPr>
      <w:rFonts w:ascii="Arial" w:eastAsia="Calibri" w:hAnsi="Arial"/>
      <w:color w:val="221E1F"/>
      <w:sz w:val="19"/>
      <w:szCs w:val="22"/>
      <w:lang w:eastAsia="en-US"/>
    </w:rPr>
  </w:style>
  <w:style w:type="paragraph" w:customStyle="1" w:styleId="uroven1">
    <w:name w:val="uroven 1"/>
    <w:basedOn w:val="Normln"/>
    <w:link w:val="uroven1Char"/>
    <w:uiPriority w:val="99"/>
    <w:rsid w:val="0007180F"/>
    <w:pPr>
      <w:numPr>
        <w:numId w:val="2"/>
      </w:numPr>
      <w:tabs>
        <w:tab w:val="left" w:pos="340"/>
      </w:tabs>
      <w:spacing w:line="240" w:lineRule="exact"/>
      <w:ind w:left="340" w:hanging="340"/>
    </w:pPr>
    <w:rPr>
      <w:rFonts w:ascii="Arial" w:eastAsiaTheme="minorHAnsi" w:hAnsi="Arial" w:cstheme="minorBidi"/>
      <w:color w:val="221E1F"/>
      <w:sz w:val="19"/>
      <w:szCs w:val="22"/>
      <w:lang w:eastAsia="en-US"/>
    </w:rPr>
  </w:style>
  <w:style w:type="paragraph" w:customStyle="1" w:styleId="uroven4">
    <w:name w:val="uroven 4"/>
    <w:basedOn w:val="uroven3"/>
    <w:next w:val="uroven5"/>
    <w:uiPriority w:val="99"/>
    <w:locked/>
    <w:rsid w:val="0007180F"/>
    <w:pPr>
      <w:numPr>
        <w:ilvl w:val="3"/>
      </w:numPr>
      <w:ind w:left="993" w:hanging="142"/>
    </w:pPr>
  </w:style>
  <w:style w:type="paragraph" w:customStyle="1" w:styleId="uroven5">
    <w:name w:val="uroven 5"/>
    <w:basedOn w:val="uroven4"/>
    <w:uiPriority w:val="99"/>
    <w:locked/>
    <w:rsid w:val="0007180F"/>
    <w:pPr>
      <w:numPr>
        <w:ilvl w:val="5"/>
      </w:numPr>
      <w:ind w:left="1219" w:hanging="215"/>
    </w:pPr>
  </w:style>
  <w:style w:type="paragraph" w:styleId="slovanseznam">
    <w:name w:val="List Number"/>
    <w:basedOn w:val="Normln"/>
    <w:uiPriority w:val="99"/>
    <w:semiHidden/>
    <w:unhideWhenUsed/>
    <w:rsid w:val="0007180F"/>
    <w:pPr>
      <w:ind w:left="360" w:hanging="360"/>
      <w:contextualSpacing/>
    </w:pPr>
  </w:style>
  <w:style w:type="paragraph" w:styleId="Zkladntext3">
    <w:name w:val="Body Text 3"/>
    <w:basedOn w:val="Normln"/>
    <w:link w:val="Zkladntext3Char"/>
    <w:uiPriority w:val="99"/>
    <w:semiHidden/>
    <w:unhideWhenUsed/>
    <w:rsid w:val="0007180F"/>
    <w:pPr>
      <w:spacing w:after="120"/>
    </w:pPr>
    <w:rPr>
      <w:sz w:val="16"/>
      <w:szCs w:val="16"/>
    </w:rPr>
  </w:style>
  <w:style w:type="character" w:customStyle="1" w:styleId="Zkladntext3Char">
    <w:name w:val="Základní text 3 Char"/>
    <w:basedOn w:val="Standardnpsmoodstavce"/>
    <w:link w:val="Zkladntext3"/>
    <w:uiPriority w:val="99"/>
    <w:semiHidden/>
    <w:rsid w:val="0007180F"/>
    <w:rPr>
      <w:rFonts w:ascii="Times New Roman" w:eastAsia="Times New Roman" w:hAnsi="Times New Roman" w:cs="Times New Roman"/>
      <w:color w:val="000000"/>
      <w:sz w:val="16"/>
      <w:szCs w:val="16"/>
      <w:lang w:eastAsia="cs-CZ"/>
    </w:rPr>
  </w:style>
  <w:style w:type="paragraph" w:customStyle="1" w:styleId="Default">
    <w:name w:val="Default"/>
    <w:rsid w:val="000F00E9"/>
    <w:pPr>
      <w:autoSpaceDE w:val="0"/>
      <w:autoSpaceDN w:val="0"/>
      <w:adjustRightInd w:val="0"/>
      <w:spacing w:after="0" w:line="240" w:lineRule="auto"/>
    </w:pPr>
    <w:rPr>
      <w:rFonts w:ascii="Calibri" w:eastAsia="Calibri" w:hAnsi="Calibri" w:cs="Calibri"/>
      <w:color w:val="000000"/>
      <w:sz w:val="24"/>
      <w:szCs w:val="24"/>
      <w:lang w:eastAsia="cs-CZ"/>
    </w:rPr>
  </w:style>
  <w:style w:type="character" w:customStyle="1" w:styleId="Nadpis4Char">
    <w:name w:val="Nadpis 4 Char"/>
    <w:basedOn w:val="Standardnpsmoodstavce"/>
    <w:link w:val="Nadpis4"/>
    <w:uiPriority w:val="9"/>
    <w:semiHidden/>
    <w:rsid w:val="00DC0BBA"/>
    <w:rPr>
      <w:rFonts w:asciiTheme="majorHAnsi" w:eastAsiaTheme="majorEastAsia" w:hAnsiTheme="majorHAnsi" w:cstheme="majorBidi"/>
      <w:i/>
      <w:iCs/>
      <w:color w:val="365F91" w:themeColor="accent1" w:themeShade="B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0CED2-DA5B-4A03-9A3D-6BEA66179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10</Pages>
  <Words>4437</Words>
  <Characters>26183</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Eliáš Ladislav</dc:creator>
  <cp:lastModifiedBy>Kálalová Alžběta</cp:lastModifiedBy>
  <cp:revision>52</cp:revision>
  <cp:lastPrinted>2015-04-02T09:15:00Z</cp:lastPrinted>
  <dcterms:created xsi:type="dcterms:W3CDTF">2021-08-26T09:15:00Z</dcterms:created>
  <dcterms:modified xsi:type="dcterms:W3CDTF">2021-09-07T07:01:00Z</dcterms:modified>
</cp:coreProperties>
</file>