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4CA" w:rsidRPr="005C14CA" w:rsidRDefault="005C14CA" w:rsidP="005C14CA">
      <w:pPr>
        <w:jc w:val="center"/>
        <w:rPr>
          <w:b/>
          <w:u w:val="single"/>
        </w:rPr>
      </w:pPr>
      <w:bookmarkStart w:id="0" w:name="_GoBack"/>
      <w:bookmarkEnd w:id="0"/>
      <w:r w:rsidRPr="005C14CA">
        <w:rPr>
          <w:b/>
          <w:u w:val="single"/>
        </w:rPr>
        <w:t xml:space="preserve">Aktualizovaný přehled slev ze </w:t>
      </w:r>
      <w:proofErr w:type="gramStart"/>
      <w:r w:rsidRPr="005C14CA">
        <w:rPr>
          <w:b/>
          <w:u w:val="single"/>
        </w:rPr>
        <w:t xml:space="preserve">vstupného </w:t>
      </w:r>
      <w:r w:rsidR="008130AD">
        <w:rPr>
          <w:b/>
          <w:u w:val="single"/>
        </w:rPr>
        <w:t>-</w:t>
      </w:r>
      <w:r w:rsidRPr="005C14CA">
        <w:rPr>
          <w:b/>
          <w:u w:val="single"/>
        </w:rPr>
        <w:t xml:space="preserve"> září</w:t>
      </w:r>
      <w:proofErr w:type="gramEnd"/>
      <w:r w:rsidRPr="005C14CA">
        <w:rPr>
          <w:b/>
          <w:u w:val="single"/>
        </w:rPr>
        <w:t xml:space="preserve"> 20</w:t>
      </w:r>
      <w:r w:rsidR="003C6412">
        <w:rPr>
          <w:b/>
          <w:u w:val="single"/>
        </w:rPr>
        <w:t>2</w:t>
      </w:r>
      <w:r w:rsidR="008130AD">
        <w:rPr>
          <w:b/>
          <w:u w:val="single"/>
        </w:rPr>
        <w:t>6</w:t>
      </w:r>
    </w:p>
    <w:p w:rsidR="005C14CA" w:rsidRDefault="005C14CA" w:rsidP="007A45D1">
      <w:pPr>
        <w:jc w:val="center"/>
        <w:rPr>
          <w:rFonts w:cs="Times New Roman"/>
          <w:b/>
          <w:sz w:val="36"/>
          <w:szCs w:val="36"/>
          <w:u w:val="single"/>
        </w:rPr>
      </w:pPr>
    </w:p>
    <w:p w:rsidR="005C14CA" w:rsidRPr="005C14CA" w:rsidRDefault="005C14CA" w:rsidP="005C14CA">
      <w:pPr>
        <w:jc w:val="center"/>
        <w:rPr>
          <w:rFonts w:cs="Times New Roman"/>
          <w:b/>
          <w:sz w:val="36"/>
          <w:szCs w:val="36"/>
          <w:u w:val="single"/>
        </w:rPr>
      </w:pPr>
      <w:r>
        <w:rPr>
          <w:rFonts w:cs="Times New Roman"/>
          <w:b/>
          <w:sz w:val="36"/>
          <w:szCs w:val="36"/>
          <w:u w:val="single"/>
        </w:rPr>
        <w:t>Knihovny</w:t>
      </w:r>
    </w:p>
    <w:p w:rsidR="005C14CA" w:rsidRDefault="005C14CA" w:rsidP="005C14CA">
      <w:pPr>
        <w:ind w:left="708"/>
        <w:rPr>
          <w:rFonts w:cs="Times New Roman"/>
        </w:rPr>
      </w:pPr>
    </w:p>
    <w:p w:rsidR="00A670D7" w:rsidRDefault="00A670D7" w:rsidP="00CC3722">
      <w:pPr>
        <w:spacing w:after="200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Příspěvkové organizace Ministerstva kultury </w:t>
      </w:r>
      <w:r w:rsidR="00CC3722">
        <w:rPr>
          <w:rFonts w:eastAsia="Calibri" w:cs="Times New Roman"/>
        </w:rPr>
        <w:t>–</w:t>
      </w:r>
      <w:r>
        <w:rPr>
          <w:rFonts w:eastAsia="Calibri" w:cs="Times New Roman"/>
        </w:rPr>
        <w:t xml:space="preserve"> knihovny</w:t>
      </w:r>
      <w:r w:rsidR="00CC3722">
        <w:rPr>
          <w:rFonts w:eastAsia="Calibri" w:cs="Times New Roman"/>
        </w:rPr>
        <w:t>,</w:t>
      </w:r>
      <w:r>
        <w:rPr>
          <w:rFonts w:eastAsia="Calibri" w:cs="Times New Roman"/>
        </w:rPr>
        <w:t xml:space="preserve"> poskytují svým uživatelům následující slevy v přístupu ke svým fondům</w:t>
      </w:r>
      <w:r w:rsidR="004A782B">
        <w:rPr>
          <w:rFonts w:eastAsia="Calibri" w:cs="Times New Roman"/>
        </w:rPr>
        <w:t xml:space="preserve"> a obecně k poskytování veřejných knihovnických a informačních služeb</w:t>
      </w:r>
      <w:r>
        <w:rPr>
          <w:rFonts w:eastAsia="Calibri" w:cs="Times New Roman"/>
        </w:rPr>
        <w:t>:</w:t>
      </w:r>
    </w:p>
    <w:p w:rsidR="000C2F74" w:rsidRPr="00220F45" w:rsidRDefault="000C2F74" w:rsidP="000C2F74">
      <w:pPr>
        <w:spacing w:after="200"/>
        <w:ind w:left="708" w:firstLine="1"/>
        <w:rPr>
          <w:rFonts w:eastAsia="Calibri" w:cs="Times New Roman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894"/>
        <w:gridCol w:w="2460"/>
      </w:tblGrid>
      <w:tr w:rsidR="000C2F74" w:rsidRPr="00220F45" w:rsidTr="0082657C">
        <w:trPr>
          <w:jc w:val="center"/>
        </w:trPr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b/>
                <w:szCs w:val="24"/>
              </w:rPr>
              <w:t>Národní knihovna České republiky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</w:p>
        </w:tc>
      </w:tr>
      <w:tr w:rsidR="000C2F74" w:rsidRPr="00220F45" w:rsidTr="0082657C">
        <w:trPr>
          <w:jc w:val="center"/>
        </w:trPr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Fyzická osoba 15–25 let – registrace na místě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100 Kč/rok</w:t>
            </w:r>
          </w:p>
        </w:tc>
      </w:tr>
      <w:tr w:rsidR="000C2F74" w:rsidRPr="00220F45" w:rsidTr="0082657C">
        <w:trPr>
          <w:jc w:val="center"/>
        </w:trPr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Držitelé průkazu ZTP/P, ZTP, TP – registrace na místě i</w:t>
            </w:r>
            <w:r w:rsidR="00CC3722">
              <w:rPr>
                <w:rFonts w:eastAsia="Calibri"/>
                <w:szCs w:val="24"/>
              </w:rPr>
              <w:t> </w:t>
            </w:r>
            <w:r w:rsidRPr="00220F45">
              <w:rPr>
                <w:rFonts w:eastAsia="Calibri"/>
                <w:szCs w:val="24"/>
              </w:rPr>
              <w:t>vzdáleně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zdarma</w:t>
            </w:r>
          </w:p>
        </w:tc>
      </w:tr>
      <w:tr w:rsidR="000C2F74" w:rsidRPr="00220F45" w:rsidTr="0082657C">
        <w:trPr>
          <w:jc w:val="center"/>
        </w:trPr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 xml:space="preserve">Fyzická osoba </w:t>
            </w:r>
            <w:r>
              <w:rPr>
                <w:rFonts w:eastAsia="Calibri"/>
                <w:szCs w:val="24"/>
              </w:rPr>
              <w:t>od</w:t>
            </w:r>
            <w:r w:rsidRPr="00220F45">
              <w:rPr>
                <w:rFonts w:eastAsia="Calibri"/>
                <w:szCs w:val="24"/>
              </w:rPr>
              <w:t xml:space="preserve"> 70 let (mimo uživatele Studovny vědeckých pracovníků) - registrace na místě i vzdáleně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zdarma</w:t>
            </w:r>
          </w:p>
        </w:tc>
      </w:tr>
      <w:tr w:rsidR="000C2F74" w:rsidRPr="00220F45" w:rsidTr="0082657C">
        <w:trPr>
          <w:jc w:val="center"/>
        </w:trPr>
        <w:tc>
          <w:tcPr>
            <w:tcW w:w="8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</w:p>
        </w:tc>
      </w:tr>
      <w:tr w:rsidR="000C2F74" w:rsidRPr="00220F45" w:rsidTr="0082657C">
        <w:trPr>
          <w:jc w:val="center"/>
        </w:trPr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b/>
                <w:szCs w:val="24"/>
              </w:rPr>
              <w:t>Moravská zemská knihovna v Brně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</w:p>
        </w:tc>
      </w:tr>
      <w:tr w:rsidR="000C2F74" w:rsidRPr="00220F45" w:rsidTr="0082657C">
        <w:trPr>
          <w:jc w:val="center"/>
        </w:trPr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Studenti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100 Kč/ rok; 50 Kč/půl rok</w:t>
            </w:r>
          </w:p>
        </w:tc>
      </w:tr>
      <w:tr w:rsidR="000C2F74" w:rsidRPr="00220F45" w:rsidTr="0082657C">
        <w:trPr>
          <w:jc w:val="center"/>
        </w:trPr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Senioři 65–69 let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100 Kč/rok</w:t>
            </w:r>
          </w:p>
        </w:tc>
      </w:tr>
      <w:tr w:rsidR="000C2F74" w:rsidRPr="00220F45" w:rsidTr="0082657C">
        <w:trPr>
          <w:jc w:val="center"/>
        </w:trPr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Senioři od 70 let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zdarma</w:t>
            </w:r>
          </w:p>
        </w:tc>
      </w:tr>
      <w:tr w:rsidR="000C2F74" w:rsidRPr="00220F45" w:rsidTr="0082657C">
        <w:trPr>
          <w:jc w:val="center"/>
        </w:trPr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ZTP, ZTP</w:t>
            </w:r>
            <w:r w:rsidR="00867A6A">
              <w:rPr>
                <w:rFonts w:eastAsia="Calibri"/>
                <w:szCs w:val="24"/>
              </w:rPr>
              <w:t>/</w:t>
            </w:r>
            <w:r w:rsidRPr="00220F45">
              <w:rPr>
                <w:rFonts w:eastAsia="Calibri"/>
                <w:szCs w:val="24"/>
              </w:rPr>
              <w:t xml:space="preserve">P, čtenáři </w:t>
            </w:r>
            <w:proofErr w:type="gramStart"/>
            <w:r w:rsidR="008130AD">
              <w:rPr>
                <w:rFonts w:eastAsia="Calibri"/>
                <w:szCs w:val="24"/>
              </w:rPr>
              <w:t>15 -</w:t>
            </w:r>
            <w:r w:rsidRPr="00220F45">
              <w:rPr>
                <w:rFonts w:eastAsia="Calibri"/>
                <w:szCs w:val="24"/>
              </w:rPr>
              <w:t xml:space="preserve"> 20</w:t>
            </w:r>
            <w:proofErr w:type="gramEnd"/>
            <w:r w:rsidRPr="00220F45">
              <w:rPr>
                <w:rFonts w:eastAsia="Calibri"/>
                <w:szCs w:val="24"/>
              </w:rPr>
              <w:t xml:space="preserve"> let</w:t>
            </w:r>
            <w:r>
              <w:rPr>
                <w:rFonts w:eastAsia="Calibri"/>
                <w:szCs w:val="24"/>
              </w:rPr>
              <w:t xml:space="preserve"> (včetně)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F74" w:rsidRPr="00220F45" w:rsidRDefault="000C2F74" w:rsidP="0082657C">
            <w:pPr>
              <w:spacing w:after="200"/>
              <w:jc w:val="left"/>
              <w:rPr>
                <w:rFonts w:eastAsia="Calibri"/>
                <w:szCs w:val="24"/>
              </w:rPr>
            </w:pPr>
            <w:r w:rsidRPr="00220F45">
              <w:rPr>
                <w:rFonts w:eastAsia="Calibri"/>
                <w:szCs w:val="24"/>
              </w:rPr>
              <w:t>zdarma</w:t>
            </w:r>
          </w:p>
        </w:tc>
      </w:tr>
    </w:tbl>
    <w:p w:rsidR="00A670D7" w:rsidRDefault="00A670D7" w:rsidP="00A670D7">
      <w:pPr>
        <w:tabs>
          <w:tab w:val="right" w:pos="9923"/>
        </w:tabs>
        <w:rPr>
          <w:rFonts w:eastAsia="Calibri" w:cs="Times New Roman"/>
        </w:rPr>
      </w:pPr>
    </w:p>
    <w:p w:rsidR="00A670D7" w:rsidRDefault="00A670D7" w:rsidP="00A670D7">
      <w:pPr>
        <w:tabs>
          <w:tab w:val="right" w:pos="9923"/>
        </w:tabs>
        <w:rPr>
          <w:rFonts w:eastAsia="Calibri" w:cs="Times New Roman"/>
        </w:rPr>
      </w:pPr>
      <w:r>
        <w:rPr>
          <w:rFonts w:eastAsia="Calibri" w:cs="Times New Roman"/>
        </w:rPr>
        <w:t xml:space="preserve">Na odkazu </w:t>
      </w:r>
      <w:hyperlink r:id="rId5" w:history="1">
        <w:r>
          <w:rPr>
            <w:rStyle w:val="Hypertextovodkaz"/>
            <w:rFonts w:eastAsia="Calibri" w:cs="Times New Roman"/>
          </w:rPr>
          <w:t>https://www.nkp.cz/sluzby/chci-sluzbu/sluzby-pro-zdravotne-znevyhodnene/prehled-sluzeb-poskytovanych-nk-cr-osobam-s-prukazem-tp-ztp-ztp-p</w:t>
        </w:r>
      </w:hyperlink>
    </w:p>
    <w:p w:rsidR="00A670D7" w:rsidRDefault="00A670D7" w:rsidP="00A670D7">
      <w:pPr>
        <w:tabs>
          <w:tab w:val="right" w:pos="9923"/>
        </w:tabs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podává Národní knihovna ČR přehled služeb </w:t>
      </w:r>
      <w:r>
        <w:rPr>
          <w:rFonts w:cs="Times New Roman"/>
        </w:rPr>
        <w:t>a podmínky jejich poskytování osobám s</w:t>
      </w:r>
      <w:r w:rsidR="00030397">
        <w:rPr>
          <w:rFonts w:cs="Times New Roman"/>
        </w:rPr>
        <w:t> </w:t>
      </w:r>
      <w:r>
        <w:rPr>
          <w:rFonts w:cs="Times New Roman"/>
        </w:rPr>
        <w:t>průkazem TP, ZTP, ZTP/P</w:t>
      </w:r>
      <w:r>
        <w:rPr>
          <w:rFonts w:eastAsia="Calibri" w:cs="Times New Roman"/>
        </w:rPr>
        <w:t>.</w:t>
      </w:r>
    </w:p>
    <w:p w:rsidR="00761A14" w:rsidRDefault="00761A14" w:rsidP="00761A14">
      <w:pPr>
        <w:tabs>
          <w:tab w:val="right" w:pos="9923"/>
        </w:tabs>
        <w:jc w:val="both"/>
        <w:rPr>
          <w:rFonts w:eastAsia="Calibri" w:cs="Times New Roman"/>
        </w:rPr>
      </w:pPr>
    </w:p>
    <w:p w:rsidR="000C2F74" w:rsidRPr="007A45D1" w:rsidRDefault="000C2F74" w:rsidP="000C2F74">
      <w:pPr>
        <w:jc w:val="center"/>
        <w:rPr>
          <w:rFonts w:cs="Times New Roman"/>
          <w:b/>
          <w:sz w:val="36"/>
          <w:szCs w:val="36"/>
          <w:u w:val="single"/>
        </w:rPr>
      </w:pPr>
      <w:r w:rsidRPr="007A45D1">
        <w:rPr>
          <w:rFonts w:cs="Times New Roman"/>
          <w:b/>
          <w:sz w:val="36"/>
          <w:szCs w:val="36"/>
          <w:u w:val="single"/>
        </w:rPr>
        <w:t>Národní divadlo</w:t>
      </w:r>
    </w:p>
    <w:p w:rsidR="000C2F74" w:rsidRPr="007A45D1" w:rsidRDefault="000C2F74" w:rsidP="000C2F74">
      <w:pPr>
        <w:rPr>
          <w:rFonts w:cs="Times New Roman"/>
        </w:rPr>
      </w:pPr>
    </w:p>
    <w:p w:rsidR="000C2F74" w:rsidRPr="00401087" w:rsidRDefault="000C2F74" w:rsidP="000C2F74">
      <w:pPr>
        <w:rPr>
          <w:rFonts w:cs="Times New Roman"/>
          <w:b/>
          <w:bCs/>
        </w:rPr>
      </w:pPr>
      <w:r w:rsidRPr="00401087">
        <w:rPr>
          <w:rFonts w:cs="Times New Roman"/>
          <w:b/>
          <w:bCs/>
        </w:rPr>
        <w:t xml:space="preserve">Národní divadlo poskytuje následující slevy: </w:t>
      </w:r>
    </w:p>
    <w:p w:rsidR="000C2F74" w:rsidRPr="00401087" w:rsidRDefault="000C2F74" w:rsidP="000C2F74">
      <w:pPr>
        <w:rPr>
          <w:rFonts w:cs="Times New Roman"/>
          <w:b/>
          <w:bCs/>
        </w:rPr>
      </w:pPr>
    </w:p>
    <w:p w:rsidR="00867A6A" w:rsidRPr="00401087" w:rsidRDefault="000C2F74" w:rsidP="000C2F74">
      <w:pPr>
        <w:rPr>
          <w:rFonts w:cs="Times New Roman"/>
          <w:b/>
          <w:bCs/>
        </w:rPr>
      </w:pPr>
      <w:r w:rsidRPr="00401087">
        <w:rPr>
          <w:rFonts w:cs="Times New Roman"/>
          <w:b/>
          <w:bCs/>
        </w:rPr>
        <w:t xml:space="preserve">1) </w:t>
      </w:r>
      <w:r w:rsidR="00867A6A" w:rsidRPr="00401087">
        <w:rPr>
          <w:rFonts w:cs="Times New Roman"/>
          <w:b/>
          <w:bCs/>
        </w:rPr>
        <w:t xml:space="preserve">Mladí diváci </w:t>
      </w:r>
    </w:p>
    <w:p w:rsidR="002F080A" w:rsidRPr="00401087" w:rsidRDefault="002F080A" w:rsidP="002F080A">
      <w:pPr>
        <w:textAlignment w:val="baseline"/>
        <w:rPr>
          <w:rFonts w:cs="Times New Roman"/>
          <w:bCs/>
        </w:rPr>
      </w:pPr>
    </w:p>
    <w:p w:rsidR="002F080A" w:rsidRPr="00401087" w:rsidRDefault="002F080A" w:rsidP="002F080A">
      <w:pPr>
        <w:textAlignment w:val="baseline"/>
        <w:rPr>
          <w:rFonts w:eastAsia="Times New Roman" w:cs="Times New Roman"/>
          <w:lang w:eastAsia="cs-CZ"/>
        </w:rPr>
      </w:pPr>
      <w:r w:rsidRPr="00401087">
        <w:rPr>
          <w:rFonts w:cs="Times New Roman"/>
          <w:bCs/>
        </w:rPr>
        <w:t xml:space="preserve">a) </w:t>
      </w:r>
      <w:r w:rsidRPr="00401087">
        <w:rPr>
          <w:rFonts w:eastAsia="Times New Roman" w:cs="Times New Roman"/>
          <w:b/>
          <w:bCs/>
          <w:bdr w:val="none" w:sz="0" w:space="0" w:color="auto" w:frame="1"/>
          <w:lang w:eastAsia="cs-CZ"/>
        </w:rPr>
        <w:t>50% sleva</w:t>
      </w:r>
      <w:r w:rsidRPr="00401087">
        <w:rPr>
          <w:rFonts w:eastAsia="Times New Roman" w:cs="Times New Roman"/>
          <w:lang w:eastAsia="cs-CZ"/>
        </w:rPr>
        <w:t> pro </w:t>
      </w:r>
      <w:hyperlink r:id="rId6" w:history="1">
        <w:r w:rsidRPr="00401087">
          <w:rPr>
            <w:rFonts w:eastAsia="Times New Roman" w:cs="Times New Roman"/>
            <w:bdr w:val="none" w:sz="0" w:space="0" w:color="auto" w:frame="1"/>
            <w:lang w:eastAsia="cs-CZ"/>
          </w:rPr>
          <w:t>děti do 15 let</w:t>
        </w:r>
      </w:hyperlink>
      <w:r w:rsidRPr="00401087">
        <w:rPr>
          <w:rFonts w:eastAsia="Times New Roman" w:cs="Times New Roman"/>
          <w:lang w:eastAsia="cs-CZ"/>
        </w:rPr>
        <w:t> na všechna místa v hledišti s výjimkou představení ve zvláštním režimu</w:t>
      </w:r>
      <w:r w:rsidR="00CE1C51">
        <w:rPr>
          <w:rFonts w:eastAsia="Times New Roman" w:cs="Times New Roman"/>
          <w:lang w:eastAsia="cs-CZ"/>
        </w:rPr>
        <w:t>, speciálních představení a inscenace Perpetuum Havel</w:t>
      </w:r>
      <w:r w:rsidR="00401087" w:rsidRPr="00401087">
        <w:rPr>
          <w:rFonts w:eastAsia="Times New Roman" w:cs="Times New Roman"/>
          <w:lang w:eastAsia="cs-CZ"/>
        </w:rPr>
        <w:t>.</w:t>
      </w:r>
    </w:p>
    <w:p w:rsidR="002F080A" w:rsidRPr="00401087" w:rsidRDefault="002F080A" w:rsidP="00CC3722">
      <w:pPr>
        <w:jc w:val="both"/>
        <w:rPr>
          <w:rFonts w:cs="Times New Roman"/>
          <w:bCs/>
        </w:rPr>
      </w:pPr>
    </w:p>
    <w:p w:rsidR="002F080A" w:rsidRPr="00401087" w:rsidRDefault="002F080A" w:rsidP="00CE1C51">
      <w:pPr>
        <w:textAlignment w:val="baseline"/>
        <w:rPr>
          <w:rFonts w:eastAsia="Times New Roman" w:cs="Times New Roman"/>
          <w:lang w:eastAsia="cs-CZ"/>
        </w:rPr>
      </w:pPr>
      <w:r w:rsidRPr="00401087">
        <w:rPr>
          <w:rFonts w:cs="Times New Roman"/>
          <w:bCs/>
        </w:rPr>
        <w:t xml:space="preserve">b) </w:t>
      </w:r>
      <w:r w:rsidRPr="00401087">
        <w:rPr>
          <w:rFonts w:eastAsia="Times New Roman" w:cs="Times New Roman"/>
          <w:b/>
          <w:bCs/>
          <w:bdr w:val="none" w:sz="0" w:space="0" w:color="auto" w:frame="1"/>
          <w:lang w:eastAsia="cs-CZ"/>
        </w:rPr>
        <w:t>50% sleva</w:t>
      </w:r>
      <w:r w:rsidRPr="00401087">
        <w:rPr>
          <w:rFonts w:eastAsia="Times New Roman" w:cs="Times New Roman"/>
          <w:lang w:eastAsia="cs-CZ"/>
        </w:rPr>
        <w:t> pro </w:t>
      </w:r>
      <w:hyperlink r:id="rId7" w:history="1">
        <w:r w:rsidRPr="00401087">
          <w:rPr>
            <w:rFonts w:eastAsia="Times New Roman" w:cs="Times New Roman"/>
            <w:bdr w:val="none" w:sz="0" w:space="0" w:color="auto" w:frame="1"/>
            <w:lang w:eastAsia="cs-CZ"/>
          </w:rPr>
          <w:t>juniory do 26 let</w:t>
        </w:r>
      </w:hyperlink>
      <w:r w:rsidRPr="00401087">
        <w:rPr>
          <w:rFonts w:eastAsia="Times New Roman" w:cs="Times New Roman"/>
          <w:lang w:eastAsia="cs-CZ"/>
        </w:rPr>
        <w:t> na vyhrazená místa v</w:t>
      </w:r>
      <w:r w:rsidR="00401087" w:rsidRPr="00401087">
        <w:rPr>
          <w:rFonts w:eastAsia="Times New Roman" w:cs="Times New Roman"/>
          <w:lang w:eastAsia="cs-CZ"/>
        </w:rPr>
        <w:t> </w:t>
      </w:r>
      <w:r w:rsidRPr="00401087">
        <w:rPr>
          <w:rFonts w:eastAsia="Times New Roman" w:cs="Times New Roman"/>
          <w:lang w:eastAsia="cs-CZ"/>
        </w:rPr>
        <w:t>hledišti</w:t>
      </w:r>
      <w:r w:rsidR="00401087" w:rsidRPr="00401087">
        <w:rPr>
          <w:rFonts w:eastAsia="Times New Roman" w:cs="Times New Roman"/>
          <w:lang w:eastAsia="cs-CZ"/>
        </w:rPr>
        <w:t xml:space="preserve">, a to: </w:t>
      </w:r>
      <w:r w:rsidR="00401087" w:rsidRPr="00401087">
        <w:rPr>
          <w:rFonts w:cs="Times New Roman"/>
          <w:b/>
          <w:bCs/>
          <w:i/>
          <w:iCs/>
          <w:bdr w:val="none" w:sz="0" w:space="0" w:color="auto" w:frame="1"/>
        </w:rPr>
        <w:t>Národní divadlo a Stavovské divadlo</w:t>
      </w:r>
      <w:r w:rsidR="00401087" w:rsidRPr="00401087">
        <w:rPr>
          <w:rFonts w:cs="Times New Roman"/>
          <w:i/>
          <w:iCs/>
          <w:bdr w:val="none" w:sz="0" w:space="0" w:color="auto" w:frame="1"/>
        </w:rPr>
        <w:t> – I. a II. galerie</w:t>
      </w:r>
      <w:r w:rsidR="00913CC8">
        <w:rPr>
          <w:rFonts w:cs="Times New Roman"/>
          <w:i/>
          <w:iCs/>
          <w:bdr w:val="none" w:sz="0" w:space="0" w:color="auto" w:frame="1"/>
        </w:rPr>
        <w:t>;</w:t>
      </w:r>
      <w:r w:rsidR="00401087" w:rsidRPr="00401087">
        <w:rPr>
          <w:rFonts w:cs="Times New Roman"/>
          <w:i/>
          <w:iCs/>
          <w:bdr w:val="none" w:sz="0" w:space="0" w:color="auto" w:frame="1"/>
        </w:rPr>
        <w:t> </w:t>
      </w:r>
      <w:r w:rsidR="00401087" w:rsidRPr="00401087">
        <w:rPr>
          <w:rFonts w:cs="Times New Roman"/>
          <w:b/>
          <w:bCs/>
          <w:i/>
          <w:iCs/>
          <w:bdr w:val="none" w:sz="0" w:space="0" w:color="auto" w:frame="1"/>
        </w:rPr>
        <w:t>Nová scéna</w:t>
      </w:r>
      <w:r w:rsidR="00401087" w:rsidRPr="00401087">
        <w:rPr>
          <w:rFonts w:cs="Times New Roman"/>
          <w:i/>
          <w:iCs/>
          <w:bdr w:val="none" w:sz="0" w:space="0" w:color="auto" w:frame="1"/>
        </w:rPr>
        <w:t> – místa na pravém a levém kraji hlediště, respektive do celého hlediště pro představení hraná při redukovaném hledišti (činohra)</w:t>
      </w:r>
      <w:r w:rsidR="00913CC8">
        <w:rPr>
          <w:rFonts w:cs="Times New Roman"/>
          <w:i/>
          <w:iCs/>
          <w:bdr w:val="none" w:sz="0" w:space="0" w:color="auto" w:frame="1"/>
        </w:rPr>
        <w:t xml:space="preserve">; </w:t>
      </w:r>
      <w:r w:rsidR="00401087" w:rsidRPr="00401087">
        <w:rPr>
          <w:rFonts w:cs="Times New Roman"/>
          <w:b/>
          <w:bCs/>
          <w:i/>
          <w:iCs/>
          <w:bdr w:val="none" w:sz="0" w:space="0" w:color="auto" w:frame="1"/>
        </w:rPr>
        <w:lastRenderedPageBreak/>
        <w:t xml:space="preserve">Státní </w:t>
      </w:r>
      <w:proofErr w:type="gramStart"/>
      <w:r w:rsidR="00401087" w:rsidRPr="00401087">
        <w:rPr>
          <w:rFonts w:cs="Times New Roman"/>
          <w:b/>
          <w:bCs/>
          <w:i/>
          <w:iCs/>
          <w:bdr w:val="none" w:sz="0" w:space="0" w:color="auto" w:frame="1"/>
        </w:rPr>
        <w:t>opera</w:t>
      </w:r>
      <w:r w:rsidR="00401087" w:rsidRPr="00401087">
        <w:rPr>
          <w:rFonts w:cs="Times New Roman"/>
          <w:i/>
          <w:iCs/>
          <w:bdr w:val="none" w:sz="0" w:space="0" w:color="auto" w:frame="1"/>
        </w:rPr>
        <w:t> - II</w:t>
      </w:r>
      <w:proofErr w:type="gramEnd"/>
      <w:r w:rsidR="00401087" w:rsidRPr="00401087">
        <w:rPr>
          <w:rFonts w:cs="Times New Roman"/>
          <w:i/>
          <w:iCs/>
          <w:bdr w:val="none" w:sz="0" w:space="0" w:color="auto" w:frame="1"/>
        </w:rPr>
        <w:t>. balkon řada 4–7 a II. balkon boky. </w:t>
      </w:r>
      <w:r w:rsidR="00401087" w:rsidRPr="00401087">
        <w:rPr>
          <w:rFonts w:cs="Times New Roman"/>
          <w:shd w:val="clear" w:color="auto" w:fill="FFFFFF"/>
        </w:rPr>
        <w:t>Sleva platí jen pro juniora, nikoli pro doprovod.</w:t>
      </w:r>
    </w:p>
    <w:p w:rsidR="00867A6A" w:rsidRPr="00401087" w:rsidRDefault="00867A6A" w:rsidP="000C2F74">
      <w:pPr>
        <w:rPr>
          <w:rFonts w:cs="Times New Roman"/>
          <w:b/>
          <w:bCs/>
        </w:rPr>
      </w:pPr>
    </w:p>
    <w:p w:rsidR="000C2F74" w:rsidRPr="00401087" w:rsidRDefault="00867A6A" w:rsidP="000C2F74">
      <w:pPr>
        <w:rPr>
          <w:rFonts w:cs="Times New Roman"/>
          <w:b/>
          <w:bCs/>
        </w:rPr>
      </w:pPr>
      <w:r w:rsidRPr="00401087">
        <w:rPr>
          <w:rFonts w:cs="Times New Roman"/>
          <w:b/>
          <w:bCs/>
        </w:rPr>
        <w:t xml:space="preserve">2) </w:t>
      </w:r>
      <w:r w:rsidR="000C2F74" w:rsidRPr="00401087">
        <w:rPr>
          <w:rFonts w:cs="Times New Roman"/>
          <w:b/>
          <w:bCs/>
        </w:rPr>
        <w:t>Senioři 65+</w:t>
      </w:r>
    </w:p>
    <w:p w:rsidR="000C2F74" w:rsidRPr="00401087" w:rsidRDefault="000C2F74" w:rsidP="000C2F74">
      <w:pPr>
        <w:pStyle w:val="Bezmezer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2F74" w:rsidRPr="00401087" w:rsidRDefault="000C2F74" w:rsidP="00913CC8">
      <w:pPr>
        <w:spacing w:after="240"/>
        <w:jc w:val="both"/>
        <w:textAlignment w:val="baseline"/>
        <w:rPr>
          <w:rFonts w:cs="Times New Roman"/>
          <w:shd w:val="clear" w:color="auto" w:fill="FFFFFF"/>
        </w:rPr>
      </w:pPr>
      <w:r w:rsidRPr="00401087">
        <w:rPr>
          <w:rFonts w:eastAsia="Times New Roman" w:cs="Times New Roman"/>
          <w:lang w:eastAsia="cs-CZ"/>
        </w:rPr>
        <w:t xml:space="preserve">50% sleva na všechna místa v sálech ve všech budovách Národního divadla na </w:t>
      </w:r>
      <w:r w:rsidR="00867A6A" w:rsidRPr="00401087">
        <w:rPr>
          <w:rFonts w:eastAsia="Times New Roman" w:cs="Times New Roman"/>
          <w:lang w:eastAsia="cs-CZ"/>
        </w:rPr>
        <w:t xml:space="preserve">všechna </w:t>
      </w:r>
      <w:r w:rsidRPr="00401087">
        <w:rPr>
          <w:rFonts w:eastAsia="Times New Roman" w:cs="Times New Roman"/>
          <w:lang w:eastAsia="cs-CZ"/>
        </w:rPr>
        <w:t xml:space="preserve">představení, s výjimkou představení ve zvláštním režimu </w:t>
      </w:r>
      <w:r w:rsidR="00913CC8">
        <w:rPr>
          <w:rFonts w:eastAsia="Times New Roman" w:cs="Times New Roman"/>
          <w:lang w:eastAsia="cs-CZ"/>
        </w:rPr>
        <w:t>a speciálních představení</w:t>
      </w:r>
      <w:r w:rsidRPr="00401087">
        <w:rPr>
          <w:rFonts w:cs="Times New Roman"/>
          <w:shd w:val="clear" w:color="auto" w:fill="FFFFFF"/>
        </w:rPr>
        <w:t>.</w:t>
      </w:r>
    </w:p>
    <w:p w:rsidR="00913CC8" w:rsidRPr="00913CC8" w:rsidRDefault="00913CC8" w:rsidP="000C2F74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CC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3) Studenti</w:t>
      </w:r>
      <w:r w:rsidRPr="00913C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13CC8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uměleckých a uměnovědných oborů SŠ a VŠ</w:t>
      </w:r>
      <w:r w:rsidRPr="00913CC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913CC8" w:rsidRPr="00913CC8" w:rsidRDefault="00913CC8" w:rsidP="000C2F74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2F74" w:rsidRPr="00913CC8" w:rsidRDefault="00913CC8" w:rsidP="000C2F74">
      <w:pPr>
        <w:pStyle w:val="Bezmezer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3CC8">
        <w:rPr>
          <w:rFonts w:ascii="Times New Roman" w:hAnsi="Times New Roman" w:cs="Times New Roman"/>
          <w:color w:val="000000"/>
          <w:sz w:val="24"/>
          <w:szCs w:val="24"/>
        </w:rPr>
        <w:t>Jednotná cena při nákupu vstupenky 30 minut před začátkem představení</w:t>
      </w:r>
    </w:p>
    <w:p w:rsidR="000C2F74" w:rsidRPr="00913CC8" w:rsidRDefault="000C2F74" w:rsidP="000C2F74">
      <w:pPr>
        <w:pStyle w:val="Bezmezer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2F74" w:rsidRPr="00401087" w:rsidRDefault="00913CC8" w:rsidP="000C2F74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4</w:t>
      </w:r>
      <w:r w:rsidR="000C2F74" w:rsidRPr="00401087">
        <w:rPr>
          <w:rFonts w:cs="Times New Roman"/>
          <w:b/>
          <w:bCs/>
        </w:rPr>
        <w:t>) Držitelé průkazů ZTP a ZTP/P</w:t>
      </w:r>
    </w:p>
    <w:p w:rsidR="000C2F74" w:rsidRPr="00401087" w:rsidRDefault="000C2F74" w:rsidP="000C2F74">
      <w:pPr>
        <w:pStyle w:val="Bezmezer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2F74" w:rsidRPr="00401087" w:rsidRDefault="000C2F74" w:rsidP="000C2F74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Style w:val="Siln"/>
          <w:rFonts w:ascii="Times New Roman" w:hAnsi="Times New Roman" w:cs="Times New Roman"/>
          <w:sz w:val="24"/>
          <w:szCs w:val="24"/>
        </w:rPr>
        <w:t xml:space="preserve">Národní divadlo poskytuje 50% slevu pro držitele průkazů ZTP </w:t>
      </w:r>
      <w:r w:rsidRPr="00401087">
        <w:rPr>
          <w:rFonts w:ascii="Times New Roman" w:hAnsi="Times New Roman" w:cs="Times New Roman"/>
          <w:sz w:val="24"/>
          <w:szCs w:val="24"/>
        </w:rPr>
        <w:t>(na jeden průkaz lze zakoupit nejvýše 1 vstupenku</w:t>
      </w:r>
      <w:r w:rsidR="00913CC8">
        <w:rPr>
          <w:rFonts w:ascii="Times New Roman" w:hAnsi="Times New Roman" w:cs="Times New Roman"/>
          <w:sz w:val="24"/>
          <w:szCs w:val="24"/>
        </w:rPr>
        <w:t xml:space="preserve">) a </w:t>
      </w:r>
      <w:r w:rsidRPr="00401087">
        <w:rPr>
          <w:rFonts w:ascii="Times New Roman" w:hAnsi="Times New Roman" w:cs="Times New Roman"/>
          <w:sz w:val="24"/>
          <w:szCs w:val="24"/>
        </w:rPr>
        <w:t>průkaz</w:t>
      </w:r>
      <w:r w:rsidR="00913CC8">
        <w:rPr>
          <w:rFonts w:ascii="Times New Roman" w:hAnsi="Times New Roman" w:cs="Times New Roman"/>
          <w:sz w:val="24"/>
          <w:szCs w:val="24"/>
        </w:rPr>
        <w:t>ů</w:t>
      </w:r>
      <w:r w:rsidRPr="00401087">
        <w:rPr>
          <w:rFonts w:ascii="Times New Roman" w:hAnsi="Times New Roman" w:cs="Times New Roman"/>
          <w:sz w:val="24"/>
          <w:szCs w:val="24"/>
        </w:rPr>
        <w:t xml:space="preserve"> ZTP/P </w:t>
      </w:r>
      <w:r w:rsidR="00913CC8">
        <w:rPr>
          <w:rFonts w:ascii="Times New Roman" w:hAnsi="Times New Roman" w:cs="Times New Roman"/>
          <w:sz w:val="24"/>
          <w:szCs w:val="24"/>
        </w:rPr>
        <w:t xml:space="preserve">(na jeden průkaz lze zakoupit </w:t>
      </w:r>
      <w:r w:rsidRPr="00401087">
        <w:rPr>
          <w:rFonts w:ascii="Times New Roman" w:hAnsi="Times New Roman" w:cs="Times New Roman"/>
          <w:sz w:val="24"/>
          <w:szCs w:val="24"/>
        </w:rPr>
        <w:t xml:space="preserve">nejvýše 2 vstupenky). </w:t>
      </w:r>
    </w:p>
    <w:p w:rsidR="000C2F74" w:rsidRPr="00401087" w:rsidRDefault="000C2F74" w:rsidP="000C2F74">
      <w:pPr>
        <w:pStyle w:val="Bezmezer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2F74" w:rsidRPr="00401087" w:rsidRDefault="000C2F74" w:rsidP="000C2F74">
      <w:pPr>
        <w:pStyle w:val="Bezmezer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0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Národní divadlo reflektuje v jím užívaných objektech potřeby osob s omezenou schopností pohybu, v návaznosti na </w:t>
      </w:r>
      <w:r w:rsidR="00F83033">
        <w:rPr>
          <w:rFonts w:ascii="Times New Roman" w:hAnsi="Times New Roman" w:cs="Times New Roman"/>
          <w:sz w:val="24"/>
          <w:szCs w:val="24"/>
          <w:shd w:val="clear" w:color="auto" w:fill="FFFFFF"/>
        </w:rPr>
        <w:t>zákon</w:t>
      </w:r>
      <w:r w:rsidRPr="004010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č. </w:t>
      </w:r>
      <w:r w:rsidR="00083F54" w:rsidRPr="00401087">
        <w:rPr>
          <w:rFonts w:ascii="Times New Roman" w:hAnsi="Times New Roman" w:cs="Times New Roman"/>
          <w:sz w:val="24"/>
          <w:szCs w:val="24"/>
          <w:shd w:val="clear" w:color="auto" w:fill="FFFFFF"/>
        </w:rPr>
        <w:t>283/2021</w:t>
      </w:r>
      <w:r w:rsidRPr="004010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Sb. a</w:t>
      </w:r>
      <w:r w:rsidR="009947F7" w:rsidRPr="0040108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01087">
        <w:rPr>
          <w:rFonts w:ascii="Times New Roman" w:hAnsi="Times New Roman" w:cs="Times New Roman"/>
          <w:sz w:val="24"/>
          <w:szCs w:val="24"/>
          <w:shd w:val="clear" w:color="auto" w:fill="FFFFFF"/>
        </w:rPr>
        <w:t>s respektem k režimu památkové ochrany budov (zákon č. 20/1987 Sb.), v nichž jsou poskytovány veřejné kulturní služby (§ 2 zákona č.</w:t>
      </w:r>
      <w:r w:rsidR="00CC3722" w:rsidRPr="0040108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010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203/2006 Sb.). </w:t>
      </w:r>
    </w:p>
    <w:p w:rsidR="000C2F74" w:rsidRPr="007A45D1" w:rsidRDefault="000C2F74" w:rsidP="000C2F74">
      <w:pPr>
        <w:rPr>
          <w:rFonts w:cs="Times New Roman"/>
        </w:rPr>
      </w:pPr>
    </w:p>
    <w:p w:rsidR="000C2F74" w:rsidRPr="007A45D1" w:rsidRDefault="000C2F74" w:rsidP="000C2F74">
      <w:pPr>
        <w:jc w:val="center"/>
        <w:rPr>
          <w:rFonts w:cs="Times New Roman"/>
          <w:b/>
          <w:sz w:val="36"/>
          <w:szCs w:val="36"/>
          <w:u w:val="single"/>
        </w:rPr>
      </w:pPr>
      <w:r w:rsidRPr="007A45D1">
        <w:rPr>
          <w:rFonts w:cs="Times New Roman"/>
          <w:b/>
          <w:sz w:val="36"/>
          <w:szCs w:val="36"/>
          <w:u w:val="single"/>
        </w:rPr>
        <w:t>Pražský filharmonický sbor</w:t>
      </w:r>
    </w:p>
    <w:p w:rsidR="000C2F74" w:rsidRPr="007A45D1" w:rsidRDefault="000C2F74" w:rsidP="000C2F74">
      <w:pPr>
        <w:rPr>
          <w:rFonts w:cs="Times New Roman"/>
        </w:rPr>
      </w:pPr>
    </w:p>
    <w:p w:rsidR="000C2F74" w:rsidRDefault="000C2F74" w:rsidP="000C2F74">
      <w:pPr>
        <w:jc w:val="both"/>
        <w:rPr>
          <w:rFonts w:cs="Times New Roman"/>
        </w:rPr>
      </w:pPr>
      <w:r w:rsidRPr="007B657C">
        <w:rPr>
          <w:rFonts w:cs="Times New Roman"/>
        </w:rPr>
        <w:t xml:space="preserve">Pražský filharmonický sbor poskytuje seniorům 65+ a držitelům průkazu ZTP a ZTP/P </w:t>
      </w:r>
      <w:r w:rsidRPr="007B657C">
        <w:rPr>
          <w:rFonts w:cs="Times New Roman"/>
          <w:shd w:val="clear" w:color="auto" w:fill="FFFFFF"/>
        </w:rPr>
        <w:t>vstupenky s 50% slevou; tato sleva platí i pro doprovod osoby, jež je držitelem průkazu ZTP/P</w:t>
      </w:r>
      <w:r w:rsidRPr="007B657C">
        <w:rPr>
          <w:rFonts w:cs="Times New Roman"/>
        </w:rPr>
        <w:t>.</w:t>
      </w:r>
      <w:r w:rsidR="004A45AD">
        <w:rPr>
          <w:rFonts w:cs="Times New Roman"/>
        </w:rPr>
        <w:t xml:space="preserve"> </w:t>
      </w:r>
      <w:r w:rsidRPr="007A45D1">
        <w:rPr>
          <w:rFonts w:cs="Times New Roman"/>
        </w:rPr>
        <w:t xml:space="preserve"> </w:t>
      </w:r>
    </w:p>
    <w:p w:rsidR="000C2F74" w:rsidRPr="007A45D1" w:rsidRDefault="000C2F74" w:rsidP="000C2F74">
      <w:pPr>
        <w:jc w:val="both"/>
        <w:rPr>
          <w:rFonts w:cs="Times New Roman"/>
        </w:rPr>
      </w:pPr>
    </w:p>
    <w:p w:rsidR="000C2F74" w:rsidRPr="007A45D1" w:rsidRDefault="000C2F74" w:rsidP="000C2F74">
      <w:pPr>
        <w:rPr>
          <w:rFonts w:cs="Times New Roman"/>
        </w:rPr>
      </w:pPr>
    </w:p>
    <w:p w:rsidR="000C2F74" w:rsidRPr="007A45D1" w:rsidRDefault="000C2F74" w:rsidP="000C2F74">
      <w:pPr>
        <w:jc w:val="center"/>
        <w:rPr>
          <w:rFonts w:cs="Times New Roman"/>
          <w:b/>
          <w:sz w:val="36"/>
          <w:szCs w:val="36"/>
          <w:u w:val="single"/>
        </w:rPr>
      </w:pPr>
      <w:r w:rsidRPr="007A45D1">
        <w:rPr>
          <w:rFonts w:cs="Times New Roman"/>
          <w:b/>
          <w:sz w:val="36"/>
          <w:szCs w:val="36"/>
          <w:u w:val="single"/>
        </w:rPr>
        <w:t>Česká filharmonie</w:t>
      </w:r>
    </w:p>
    <w:p w:rsidR="000C2F74" w:rsidRPr="007A45D1" w:rsidRDefault="000C2F74" w:rsidP="000C2F74">
      <w:pPr>
        <w:rPr>
          <w:rFonts w:cs="Times New Roman"/>
        </w:rPr>
      </w:pPr>
    </w:p>
    <w:p w:rsidR="000C2F74" w:rsidRPr="007A45D1" w:rsidRDefault="000C2F74" w:rsidP="000C2F74">
      <w:pPr>
        <w:rPr>
          <w:rFonts w:cs="Times New Roman"/>
          <w:b/>
          <w:bCs/>
        </w:rPr>
      </w:pPr>
      <w:r w:rsidRPr="007A45D1">
        <w:rPr>
          <w:rFonts w:cs="Times New Roman"/>
          <w:b/>
          <w:bCs/>
        </w:rPr>
        <w:t xml:space="preserve">Česká filharmonie poskytuje následující slevy: </w:t>
      </w:r>
    </w:p>
    <w:p w:rsidR="000C2F74" w:rsidRPr="007A45D1" w:rsidRDefault="000C2F74" w:rsidP="000C2F74">
      <w:pPr>
        <w:rPr>
          <w:rFonts w:cs="Times New Roman"/>
          <w:b/>
          <w:bCs/>
        </w:rPr>
      </w:pPr>
    </w:p>
    <w:p w:rsidR="000C2F74" w:rsidRPr="007A45D1" w:rsidRDefault="000C2F74" w:rsidP="000C2F74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1) </w:t>
      </w:r>
      <w:r w:rsidRPr="007A45D1">
        <w:rPr>
          <w:rFonts w:cs="Times New Roman"/>
          <w:b/>
          <w:bCs/>
        </w:rPr>
        <w:t>Držitelé průkazů ZTP a ZTP/P</w:t>
      </w:r>
    </w:p>
    <w:p w:rsidR="00FC7EB1" w:rsidRPr="00285737" w:rsidRDefault="00FC7EB1" w:rsidP="00FC7EB1">
      <w:pPr>
        <w:jc w:val="both"/>
        <w:rPr>
          <w:rFonts w:cs="Times New Roman"/>
          <w:color w:val="000000"/>
        </w:rPr>
      </w:pPr>
      <w:r w:rsidRPr="00AF5053">
        <w:rPr>
          <w:rFonts w:cs="Times New Roman"/>
          <w:color w:val="000000"/>
        </w:rPr>
        <w:t xml:space="preserve">Sleva 50 % při nákupu jednotlivých i abonentních vstupenek na koncerty pořádané Českou filharmonií a Českým spolkem pro komorní hudbu. Na Silvestr v Rudolfinu a Novoroční galakoncert lze </w:t>
      </w:r>
      <w:r w:rsidRPr="00285737">
        <w:rPr>
          <w:rFonts w:cs="Times New Roman"/>
          <w:color w:val="000000"/>
        </w:rPr>
        <w:t xml:space="preserve">uplatnit pouze 20% slevu. Stejné podmínky platí i pro doprovod držitele průkazu ZTP/P. </w:t>
      </w:r>
      <w:r w:rsidR="00285737" w:rsidRPr="00285737">
        <w:rPr>
          <w:rFonts w:cs="Times New Roman"/>
          <w:color w:val="181D27"/>
        </w:rPr>
        <w:t>Sleva se nevztahuje na místa k stání a místa pro vozíčkáře (samotná cena vstupenek na vozíčkářská místa je nastavena s ohledem na držitele průkazu ZTP)</w:t>
      </w:r>
      <w:r w:rsidR="00285737">
        <w:rPr>
          <w:rFonts w:cs="Times New Roman"/>
          <w:color w:val="181D27"/>
        </w:rPr>
        <w:t>.</w:t>
      </w:r>
    </w:p>
    <w:p w:rsidR="00FC7EB1" w:rsidRDefault="00FC7EB1" w:rsidP="000C2F74">
      <w:pPr>
        <w:jc w:val="both"/>
        <w:rPr>
          <w:rFonts w:cs="Times New Roman"/>
        </w:rPr>
      </w:pPr>
    </w:p>
    <w:p w:rsidR="000C2F74" w:rsidRPr="004A45AD" w:rsidRDefault="004A45AD" w:rsidP="000C2F74">
      <w:pPr>
        <w:jc w:val="both"/>
        <w:rPr>
          <w:rFonts w:cs="Times New Roman"/>
          <w:b/>
        </w:rPr>
      </w:pPr>
      <w:r w:rsidRPr="004A45AD">
        <w:rPr>
          <w:rFonts w:cs="Times New Roman"/>
          <w:b/>
        </w:rPr>
        <w:t>2) Dospělí do 30 let</w:t>
      </w:r>
    </w:p>
    <w:p w:rsidR="004A45AD" w:rsidRPr="004A45AD" w:rsidRDefault="004A45AD" w:rsidP="000C2F74">
      <w:pPr>
        <w:jc w:val="both"/>
        <w:rPr>
          <w:rFonts w:cs="Times New Roman"/>
        </w:rPr>
      </w:pPr>
      <w:r w:rsidRPr="004A45AD">
        <w:rPr>
          <w:rFonts w:cs="Times New Roman"/>
          <w:color w:val="181D27"/>
        </w:rPr>
        <w:t>Sleva 30 % při nákupu jednotlivých vstupenek na koncerty pořádané ČF a ČSKH platí pro návštěvníky do 30 let včetně. Sleva se nevztahuje na edukační workshopy.</w:t>
      </w:r>
      <w:r>
        <w:rPr>
          <w:rFonts w:cs="Times New Roman"/>
          <w:color w:val="181D27"/>
        </w:rPr>
        <w:t xml:space="preserve"> </w:t>
      </w:r>
      <w:r w:rsidRPr="004A45AD">
        <w:rPr>
          <w:rFonts w:cs="Times New Roman"/>
          <w:color w:val="181D27"/>
        </w:rPr>
        <w:t>Na Silvestrovský odpolední koncert a Novoroční koncerty lze uplatnit pouze 20% slevu.</w:t>
      </w:r>
    </w:p>
    <w:p w:rsidR="004A45AD" w:rsidRDefault="004A45AD" w:rsidP="000C2F74">
      <w:pPr>
        <w:jc w:val="both"/>
        <w:rPr>
          <w:rFonts w:cs="Times New Roman"/>
        </w:rPr>
      </w:pPr>
    </w:p>
    <w:p w:rsidR="000C2F74" w:rsidRPr="007A45D1" w:rsidRDefault="004A45AD" w:rsidP="000C2F74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3</w:t>
      </w:r>
      <w:r w:rsidR="000C2F74">
        <w:rPr>
          <w:rFonts w:cs="Times New Roman"/>
          <w:b/>
          <w:bCs/>
        </w:rPr>
        <w:t xml:space="preserve">) </w:t>
      </w:r>
      <w:r w:rsidR="000C2F74" w:rsidRPr="007A45D1">
        <w:rPr>
          <w:rFonts w:cs="Times New Roman"/>
          <w:b/>
          <w:bCs/>
        </w:rPr>
        <w:t>Senioři 65</w:t>
      </w:r>
      <w:r w:rsidR="000C2F74">
        <w:rPr>
          <w:rFonts w:cs="Times New Roman"/>
          <w:b/>
          <w:bCs/>
        </w:rPr>
        <w:t>+</w:t>
      </w:r>
    </w:p>
    <w:p w:rsidR="00FC7EB1" w:rsidRPr="00FC7EB1" w:rsidRDefault="00FC7EB1" w:rsidP="00FC7EB1">
      <w:pPr>
        <w:jc w:val="both"/>
        <w:rPr>
          <w:rFonts w:cs="Times New Roman"/>
        </w:rPr>
      </w:pPr>
      <w:r w:rsidRPr="00FC7EB1">
        <w:rPr>
          <w:rFonts w:cs="Times New Roman"/>
          <w:color w:val="000000"/>
        </w:rPr>
        <w:t>Sleva 30 % při nákupu jednotlivých vstupenek na koncerty pořádané Č</w:t>
      </w:r>
      <w:r>
        <w:rPr>
          <w:rFonts w:cs="Times New Roman"/>
          <w:color w:val="000000"/>
        </w:rPr>
        <w:t>eskou filharmonií</w:t>
      </w:r>
      <w:r w:rsidRPr="00FC7EB1">
        <w:rPr>
          <w:rFonts w:cs="Times New Roman"/>
          <w:color w:val="000000"/>
        </w:rPr>
        <w:t xml:space="preserve"> a Č</w:t>
      </w:r>
      <w:r>
        <w:rPr>
          <w:rFonts w:cs="Times New Roman"/>
          <w:color w:val="000000"/>
        </w:rPr>
        <w:t xml:space="preserve">eským spolkem pro komorní hudbu </w:t>
      </w:r>
      <w:r w:rsidRPr="00FC7EB1">
        <w:rPr>
          <w:rFonts w:cs="Times New Roman"/>
          <w:color w:val="000000"/>
        </w:rPr>
        <w:t>platí pro návštěvníky od 65 let včetně (po předložení platného dokladu s datem narození). Sleva se nevztahuje na edukační workshopy. Na Silvestrovský odpolední koncert a Novoroční koncerty lze uplatnit pouze 20% slevu.</w:t>
      </w:r>
    </w:p>
    <w:p w:rsidR="00B67CA2" w:rsidRPr="00FC7EB1" w:rsidRDefault="00B67CA2" w:rsidP="009947F7">
      <w:pPr>
        <w:jc w:val="both"/>
        <w:rPr>
          <w:rFonts w:cs="Times New Roman"/>
        </w:rPr>
      </w:pPr>
    </w:p>
    <w:p w:rsidR="00B67CA2" w:rsidRPr="00FC7EB1" w:rsidRDefault="004A45AD" w:rsidP="009947F7">
      <w:pPr>
        <w:jc w:val="both"/>
        <w:rPr>
          <w:rFonts w:cs="Times New Roman"/>
          <w:b/>
        </w:rPr>
      </w:pPr>
      <w:r>
        <w:rPr>
          <w:rFonts w:cs="Times New Roman"/>
          <w:b/>
        </w:rPr>
        <w:t>4</w:t>
      </w:r>
      <w:r w:rsidR="00B67CA2" w:rsidRPr="00FC7EB1">
        <w:rPr>
          <w:rFonts w:cs="Times New Roman"/>
          <w:b/>
        </w:rPr>
        <w:t xml:space="preserve">) </w:t>
      </w:r>
      <w:r w:rsidR="00FC7EB1" w:rsidRPr="00FC7EB1">
        <w:rPr>
          <w:rFonts w:cs="Times New Roman"/>
          <w:b/>
        </w:rPr>
        <w:t>Studenti s platnými kartami ISIC</w:t>
      </w:r>
    </w:p>
    <w:p w:rsidR="00FC7EB1" w:rsidRDefault="00FC7EB1" w:rsidP="009947F7">
      <w:pPr>
        <w:jc w:val="both"/>
        <w:rPr>
          <w:rFonts w:ascii="Cambria" w:hAnsi="Cambria" w:cs="Cambria"/>
          <w:color w:val="000000"/>
          <w:sz w:val="26"/>
          <w:szCs w:val="26"/>
        </w:rPr>
      </w:pPr>
      <w:r w:rsidRPr="004659AC">
        <w:rPr>
          <w:rFonts w:ascii="Baskerville 10 Pro" w:hAnsi="Baskerville 10 Pro"/>
          <w:color w:val="000000"/>
          <w:sz w:val="26"/>
          <w:szCs w:val="26"/>
        </w:rPr>
        <w:t>L</w:t>
      </w:r>
      <w:r w:rsidRPr="00FC7EB1">
        <w:rPr>
          <w:rFonts w:ascii="Baskerville 10 Pro" w:hAnsi="Baskerville 10 Pro"/>
          <w:color w:val="000000"/>
          <w:sz w:val="26"/>
          <w:szCs w:val="26"/>
        </w:rPr>
        <w:t xml:space="preserve">ast </w:t>
      </w:r>
      <w:proofErr w:type="spellStart"/>
      <w:r w:rsidRPr="00FC7EB1">
        <w:rPr>
          <w:rFonts w:ascii="Baskerville 10 Pro" w:hAnsi="Baskerville 10 Pro"/>
          <w:color w:val="000000"/>
          <w:sz w:val="26"/>
          <w:szCs w:val="26"/>
        </w:rPr>
        <w:t>Minute</w:t>
      </w:r>
      <w:proofErr w:type="spellEnd"/>
      <w:r w:rsidRPr="00FC7EB1">
        <w:rPr>
          <w:rFonts w:ascii="Baskerville 10 Pro" w:hAnsi="Baskerville 10 Pro"/>
          <w:color w:val="000000"/>
          <w:sz w:val="26"/>
          <w:szCs w:val="26"/>
        </w:rPr>
        <w:t xml:space="preserve"> vstupenka za 100 K</w:t>
      </w:r>
      <w:r w:rsidRPr="00FC7EB1">
        <w:rPr>
          <w:rFonts w:ascii="Cambria" w:hAnsi="Cambria" w:cs="Cambria"/>
          <w:color w:val="000000"/>
          <w:sz w:val="26"/>
          <w:szCs w:val="26"/>
        </w:rPr>
        <w:t>č.</w:t>
      </w:r>
    </w:p>
    <w:p w:rsidR="005B202D" w:rsidRDefault="005B202D" w:rsidP="009947F7">
      <w:pPr>
        <w:jc w:val="both"/>
        <w:rPr>
          <w:rFonts w:cs="Times New Roman"/>
        </w:rPr>
      </w:pPr>
    </w:p>
    <w:p w:rsidR="005B202D" w:rsidRPr="000F0BEF" w:rsidRDefault="005B202D" w:rsidP="009947F7">
      <w:pPr>
        <w:jc w:val="both"/>
        <w:rPr>
          <w:rFonts w:cs="Times New Roman"/>
          <w:b/>
        </w:rPr>
      </w:pPr>
      <w:r w:rsidRPr="000F0BEF">
        <w:rPr>
          <w:rFonts w:cs="Times New Roman"/>
          <w:b/>
        </w:rPr>
        <w:t>5) Abonenti Pražského filharmonického sboru</w:t>
      </w:r>
    </w:p>
    <w:p w:rsidR="005B202D" w:rsidRPr="000F0BEF" w:rsidRDefault="000F0BEF" w:rsidP="009947F7">
      <w:pPr>
        <w:jc w:val="both"/>
        <w:rPr>
          <w:rFonts w:cs="Times New Roman"/>
          <w:color w:val="181D27"/>
        </w:rPr>
      </w:pPr>
      <w:r>
        <w:rPr>
          <w:rFonts w:ascii="Arial" w:hAnsi="Arial" w:cs="Arial"/>
          <w:color w:val="181D27"/>
        </w:rPr>
        <w:t xml:space="preserve">Sleva 20 </w:t>
      </w:r>
      <w:r w:rsidRPr="000F0BEF">
        <w:rPr>
          <w:rFonts w:cs="Times New Roman"/>
          <w:color w:val="181D27"/>
        </w:rPr>
        <w:t>% při nákupu jednotlivých vstupenek na koncerty pořádané Českou filharmonií a Českým spolkem pro komorní hudbu po předložení abonentní vstupenky. Slevu je možné uplatnit na pokladně České filharmonie v Rudolfinu. Sleva se nevztahuje na Silvestrovské a Novoroční koncerty. Lze ji uplatnit pouze v pokladně Rudolfina.</w:t>
      </w:r>
    </w:p>
    <w:p w:rsidR="000F0BEF" w:rsidRPr="000F0BEF" w:rsidRDefault="000F0BEF" w:rsidP="009947F7">
      <w:pPr>
        <w:jc w:val="both"/>
        <w:rPr>
          <w:rFonts w:cs="Times New Roman"/>
        </w:rPr>
      </w:pPr>
    </w:p>
    <w:p w:rsidR="000F0BEF" w:rsidRPr="000F0BEF" w:rsidRDefault="000F0BEF" w:rsidP="009947F7">
      <w:pPr>
        <w:jc w:val="both"/>
        <w:rPr>
          <w:rFonts w:cs="Times New Roman"/>
          <w:b/>
        </w:rPr>
      </w:pPr>
      <w:r w:rsidRPr="000F0BEF">
        <w:rPr>
          <w:rFonts w:cs="Times New Roman"/>
          <w:b/>
        </w:rPr>
        <w:t>6) Abonenti Národního divadla</w:t>
      </w:r>
    </w:p>
    <w:p w:rsidR="000F0BEF" w:rsidRPr="000F0BEF" w:rsidRDefault="000F0BEF" w:rsidP="000F0BEF">
      <w:pPr>
        <w:jc w:val="both"/>
        <w:rPr>
          <w:rFonts w:cs="Times New Roman"/>
          <w:color w:val="181D27"/>
        </w:rPr>
      </w:pPr>
      <w:r w:rsidRPr="000F0BEF">
        <w:rPr>
          <w:rFonts w:cs="Times New Roman"/>
          <w:color w:val="181D27"/>
        </w:rPr>
        <w:t>Sleva 30 % při nákupu jednotlivých vstupenek na koncerty pořádané Českou filharmonií a Českým spolkem pro komorní hudbu po předložení abonentní vstupenky ND. Slevu je možné uplatnit pouze na pokladně České filharmonie v Rudolfinu. Sleva se nevztahuje na Silvestrovské a Novoroční koncerty. Lze ji uplatnit pouze v pokladně Rudolfina.</w:t>
      </w:r>
    </w:p>
    <w:p w:rsidR="000F0BEF" w:rsidRPr="000F0BEF" w:rsidRDefault="000F0BEF" w:rsidP="009947F7">
      <w:pPr>
        <w:jc w:val="both"/>
        <w:rPr>
          <w:rFonts w:cs="Times New Roman"/>
        </w:rPr>
      </w:pPr>
    </w:p>
    <w:sectPr w:rsidR="000F0BEF" w:rsidRPr="000F0BEF" w:rsidSect="005C14CA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INPro-Bold">
    <w:altName w:val="Times New Roman"/>
    <w:charset w:val="00"/>
    <w:family w:val="auto"/>
    <w:pitch w:val="default"/>
  </w:font>
  <w:font w:name="Baskerville 10 Pro">
    <w:altName w:val="Baskerville Old Face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47221"/>
    <w:multiLevelType w:val="hybridMultilevel"/>
    <w:tmpl w:val="5E5097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07529"/>
    <w:multiLevelType w:val="multilevel"/>
    <w:tmpl w:val="058C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7B41B8"/>
    <w:multiLevelType w:val="multilevel"/>
    <w:tmpl w:val="D7C0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06"/>
    <w:rsid w:val="00030397"/>
    <w:rsid w:val="00071B1B"/>
    <w:rsid w:val="00083F54"/>
    <w:rsid w:val="000B5049"/>
    <w:rsid w:val="000C2F74"/>
    <w:rsid w:val="000F0BEF"/>
    <w:rsid w:val="00123747"/>
    <w:rsid w:val="00136C37"/>
    <w:rsid w:val="00285737"/>
    <w:rsid w:val="002F080A"/>
    <w:rsid w:val="003C6412"/>
    <w:rsid w:val="00401087"/>
    <w:rsid w:val="0046261A"/>
    <w:rsid w:val="004659AC"/>
    <w:rsid w:val="004A0013"/>
    <w:rsid w:val="004A45AD"/>
    <w:rsid w:val="004A782B"/>
    <w:rsid w:val="005B202D"/>
    <w:rsid w:val="005C0779"/>
    <w:rsid w:val="005C14CA"/>
    <w:rsid w:val="005C79CC"/>
    <w:rsid w:val="005F339A"/>
    <w:rsid w:val="0073024F"/>
    <w:rsid w:val="00761A14"/>
    <w:rsid w:val="00795DEE"/>
    <w:rsid w:val="007A45D1"/>
    <w:rsid w:val="007A60B7"/>
    <w:rsid w:val="00800735"/>
    <w:rsid w:val="008130AD"/>
    <w:rsid w:val="00867A6A"/>
    <w:rsid w:val="008A4290"/>
    <w:rsid w:val="008B153A"/>
    <w:rsid w:val="008B7BB6"/>
    <w:rsid w:val="00913CC8"/>
    <w:rsid w:val="00981A95"/>
    <w:rsid w:val="009947F7"/>
    <w:rsid w:val="009C7406"/>
    <w:rsid w:val="00A34215"/>
    <w:rsid w:val="00A40A98"/>
    <w:rsid w:val="00A670D7"/>
    <w:rsid w:val="00B67CA2"/>
    <w:rsid w:val="00B866E7"/>
    <w:rsid w:val="00B8774F"/>
    <w:rsid w:val="00CC3722"/>
    <w:rsid w:val="00CE1C51"/>
    <w:rsid w:val="00D457C9"/>
    <w:rsid w:val="00DE5BFC"/>
    <w:rsid w:val="00E03CC9"/>
    <w:rsid w:val="00EC44CF"/>
    <w:rsid w:val="00F56486"/>
    <w:rsid w:val="00F6714C"/>
    <w:rsid w:val="00F83033"/>
    <w:rsid w:val="00FC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F514A9-6DC0-4CD8-966C-BF9216C7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671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C7406"/>
    <w:rPr>
      <w:rFonts w:asciiTheme="minorHAnsi" w:hAnsiTheme="minorHAnsi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7A45D1"/>
    <w:pPr>
      <w:ind w:left="720"/>
      <w:contextualSpacing/>
    </w:pPr>
  </w:style>
  <w:style w:type="table" w:styleId="Mkatabulky">
    <w:name w:val="Table Grid"/>
    <w:basedOn w:val="Normlntabulka"/>
    <w:uiPriority w:val="59"/>
    <w:rsid w:val="005C14CA"/>
    <w:pPr>
      <w:jc w:val="both"/>
    </w:pPr>
    <w:rPr>
      <w:rFonts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C79CC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5C79CC"/>
    <w:rPr>
      <w:rFonts w:ascii="DINPro-Bold" w:hAnsi="DINPro-Bold" w:hint="default"/>
      <w:b w:val="0"/>
      <w:bCs w:val="0"/>
    </w:rPr>
  </w:style>
  <w:style w:type="character" w:styleId="Sledovanodkaz">
    <w:name w:val="FollowedHyperlink"/>
    <w:basedOn w:val="Standardnpsmoodstavce"/>
    <w:uiPriority w:val="99"/>
    <w:semiHidden/>
    <w:unhideWhenUsed/>
    <w:rsid w:val="008A4290"/>
    <w:rPr>
      <w:color w:val="800080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030397"/>
    <w:rPr>
      <w:i/>
      <w:iCs/>
    </w:rPr>
  </w:style>
  <w:style w:type="character" w:customStyle="1" w:styleId="sc-ce55d609-0">
    <w:name w:val="sc-ce55d609-0"/>
    <w:basedOn w:val="Standardnpsmoodstavce"/>
    <w:rsid w:val="002F0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rodni-divadlo.cz/cs/vstupenky-a-predplatne/slevy-a-obchodni-informace/juniori-do-26-l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rodni-divadlo.cz/cs/vstupenky-a-predplatne/slevy-a-obchodni-informace/deti" TargetMode="External"/><Relationship Id="rId5" Type="http://schemas.openxmlformats.org/officeDocument/2006/relationships/hyperlink" Target="https://www.nkp.cz/sluzby/chci-sluzbu/sluzby-pro-zdravotne-znevyhodnene/prehled-sluzeb-poskytovanych-nk-cr-osobam-s-prukazem-tp-ztp-ztp-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715</Words>
  <Characters>4220</Characters>
  <Application>Microsoft Office Word</Application>
  <DocSecurity>4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Klusoň</dc:creator>
  <cp:lastModifiedBy>Svobodová Věra</cp:lastModifiedBy>
  <cp:revision>2</cp:revision>
  <cp:lastPrinted>2026-09-09T13:36:00Z</cp:lastPrinted>
  <dcterms:created xsi:type="dcterms:W3CDTF">2026-09-09T13:38:00Z</dcterms:created>
  <dcterms:modified xsi:type="dcterms:W3CDTF">2026-09-09T13:38:00Z</dcterms:modified>
</cp:coreProperties>
</file>