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2C0D9" w14:textId="77777777" w:rsidR="006C5F02" w:rsidRDefault="006C5F02" w:rsidP="00637ABF">
      <w:pPr>
        <w:spacing w:after="0" w:line="276" w:lineRule="auto"/>
        <w:jc w:val="both"/>
        <w:rPr>
          <w:rFonts w:ascii="Arial" w:hAnsi="Arial" w:cs="Arial"/>
          <w:b/>
          <w:sz w:val="28"/>
          <w:szCs w:val="28"/>
        </w:rPr>
      </w:pPr>
    </w:p>
    <w:p w14:paraId="7454FEF4" w14:textId="5E138504" w:rsidR="00E72E42" w:rsidRPr="00C972D1" w:rsidRDefault="00E72E42" w:rsidP="00637ABF">
      <w:pPr>
        <w:spacing w:after="0" w:line="276" w:lineRule="auto"/>
        <w:jc w:val="both"/>
        <w:rPr>
          <w:rFonts w:ascii="Arial" w:hAnsi="Arial" w:cs="Arial"/>
          <w:b/>
          <w:color w:val="213973"/>
          <w:sz w:val="28"/>
          <w:szCs w:val="28"/>
        </w:rPr>
      </w:pPr>
      <w:r w:rsidRPr="00C972D1">
        <w:rPr>
          <w:rFonts w:ascii="Arial" w:hAnsi="Arial" w:cs="Arial"/>
          <w:b/>
          <w:color w:val="213973"/>
          <w:sz w:val="28"/>
          <w:szCs w:val="28"/>
        </w:rPr>
        <w:t>Nejčastější otázky</w:t>
      </w:r>
    </w:p>
    <w:p w14:paraId="7829382D" w14:textId="0B5C8C79" w:rsidR="00C01161" w:rsidRDefault="00E72E42" w:rsidP="00637ABF">
      <w:pPr>
        <w:spacing w:after="0" w:line="276" w:lineRule="auto"/>
        <w:jc w:val="both"/>
        <w:rPr>
          <w:rFonts w:ascii="Arial" w:hAnsi="Arial" w:cs="Arial"/>
          <w:color w:val="213973"/>
          <w:sz w:val="28"/>
          <w:szCs w:val="28"/>
        </w:rPr>
      </w:pPr>
      <w:r w:rsidRPr="00C972D1">
        <w:rPr>
          <w:rFonts w:ascii="Arial" w:hAnsi="Arial" w:cs="Arial"/>
          <w:color w:val="213973"/>
          <w:sz w:val="28"/>
          <w:szCs w:val="28"/>
        </w:rPr>
        <w:t>k výzvě č. 0313/2023 Podpora projektů kreativního učení II</w:t>
      </w:r>
    </w:p>
    <w:p w14:paraId="7885B7CC" w14:textId="3CE91601" w:rsidR="001E5A87" w:rsidRDefault="001E5A87" w:rsidP="00637ABF">
      <w:pPr>
        <w:spacing w:after="0" w:line="276" w:lineRule="auto"/>
        <w:jc w:val="both"/>
        <w:rPr>
          <w:rFonts w:ascii="Arial" w:hAnsi="Arial" w:cs="Arial"/>
          <w:color w:val="213973"/>
          <w:sz w:val="28"/>
          <w:szCs w:val="28"/>
        </w:rPr>
      </w:pPr>
    </w:p>
    <w:p w14:paraId="54FDF8CE" w14:textId="09EDAEEE" w:rsidR="001E5A87" w:rsidRPr="001E5A87" w:rsidRDefault="001E5A87" w:rsidP="00637ABF">
      <w:pPr>
        <w:spacing w:after="0" w:line="276" w:lineRule="auto"/>
        <w:jc w:val="both"/>
        <w:rPr>
          <w:rFonts w:ascii="Arial" w:hAnsi="Arial" w:cs="Arial"/>
          <w:color w:val="213973"/>
          <w:sz w:val="20"/>
          <w:szCs w:val="20"/>
        </w:rPr>
      </w:pPr>
      <w:r w:rsidRPr="001E5A87">
        <w:rPr>
          <w:rFonts w:ascii="Arial" w:hAnsi="Arial" w:cs="Arial"/>
          <w:color w:val="213973"/>
          <w:sz w:val="20"/>
          <w:szCs w:val="20"/>
        </w:rPr>
        <w:t xml:space="preserve">aktualizováno </w:t>
      </w:r>
      <w:r w:rsidR="00C92084">
        <w:rPr>
          <w:rFonts w:ascii="Arial" w:hAnsi="Arial" w:cs="Arial"/>
          <w:color w:val="213973"/>
          <w:sz w:val="20"/>
          <w:szCs w:val="20"/>
        </w:rPr>
        <w:t>16</w:t>
      </w:r>
      <w:r w:rsidRPr="001E5A87">
        <w:rPr>
          <w:rFonts w:ascii="Arial" w:hAnsi="Arial" w:cs="Arial"/>
          <w:color w:val="213973"/>
          <w:sz w:val="20"/>
          <w:szCs w:val="20"/>
        </w:rPr>
        <w:t>. 5. 2023</w:t>
      </w:r>
    </w:p>
    <w:sdt>
      <w:sdtPr>
        <w:rPr>
          <w:rFonts w:ascii="Arial" w:eastAsiaTheme="minorHAnsi" w:hAnsi="Arial" w:cs="Arial"/>
          <w:color w:val="213973"/>
          <w:sz w:val="20"/>
          <w:szCs w:val="20"/>
          <w:lang w:eastAsia="en-US"/>
        </w:rPr>
        <w:id w:val="2093660038"/>
        <w:docPartObj>
          <w:docPartGallery w:val="Table of Contents"/>
          <w:docPartUnique/>
        </w:docPartObj>
      </w:sdtPr>
      <w:sdtEndPr>
        <w:rPr>
          <w:b/>
          <w:bCs/>
          <w:color w:val="auto"/>
        </w:rPr>
      </w:sdtEndPr>
      <w:sdtContent>
        <w:p w14:paraId="77BD7751" w14:textId="00F126AE" w:rsidR="00EA2123" w:rsidRPr="000D4F94" w:rsidRDefault="00EA2123" w:rsidP="008571CC">
          <w:pPr>
            <w:pStyle w:val="Nadpisobsahu"/>
            <w:spacing w:after="120"/>
            <w:rPr>
              <w:rFonts w:ascii="Arial" w:hAnsi="Arial" w:cs="Arial"/>
              <w:b/>
              <w:color w:val="213973"/>
              <w:sz w:val="22"/>
              <w:szCs w:val="22"/>
            </w:rPr>
          </w:pPr>
          <w:r w:rsidRPr="000D4F94">
            <w:rPr>
              <w:rFonts w:ascii="Arial" w:hAnsi="Arial" w:cs="Arial"/>
              <w:b/>
              <w:color w:val="213973"/>
              <w:sz w:val="22"/>
              <w:szCs w:val="22"/>
            </w:rPr>
            <w:t>Obsah</w:t>
          </w:r>
        </w:p>
        <w:p w14:paraId="5BC0A4CA" w14:textId="670ED7A6" w:rsidR="000D4F94" w:rsidRPr="000D4F94" w:rsidRDefault="00EA2123">
          <w:pPr>
            <w:pStyle w:val="Obsah1"/>
            <w:tabs>
              <w:tab w:val="right" w:leader="dot" w:pos="9062"/>
            </w:tabs>
            <w:rPr>
              <w:rFonts w:ascii="Arial" w:eastAsiaTheme="minorEastAsia" w:hAnsi="Arial" w:cs="Arial"/>
              <w:noProof/>
              <w:lang w:eastAsia="cs-CZ"/>
            </w:rPr>
          </w:pPr>
          <w:r w:rsidRPr="000D4F94">
            <w:rPr>
              <w:rFonts w:ascii="Arial" w:hAnsi="Arial" w:cs="Arial"/>
            </w:rPr>
            <w:fldChar w:fldCharType="begin"/>
          </w:r>
          <w:r w:rsidRPr="000D4F94">
            <w:rPr>
              <w:rFonts w:ascii="Arial" w:hAnsi="Arial" w:cs="Arial"/>
            </w:rPr>
            <w:instrText xml:space="preserve"> TOC \o "1-3" \h \z \u </w:instrText>
          </w:r>
          <w:r w:rsidRPr="000D4F94">
            <w:rPr>
              <w:rFonts w:ascii="Arial" w:hAnsi="Arial" w:cs="Arial"/>
            </w:rPr>
            <w:fldChar w:fldCharType="separate"/>
          </w:r>
          <w:hyperlink w:anchor="_Toc135144746" w:history="1">
            <w:r w:rsidR="000D4F94" w:rsidRPr="000D4F94">
              <w:rPr>
                <w:rStyle w:val="Hypertextovodkaz"/>
                <w:rFonts w:ascii="Arial" w:hAnsi="Arial" w:cs="Arial"/>
                <w:noProof/>
              </w:rPr>
              <w:t>1. Žadatel</w:t>
            </w:r>
            <w:r w:rsidR="000D4F94" w:rsidRPr="000D4F94">
              <w:rPr>
                <w:rFonts w:ascii="Arial" w:hAnsi="Arial" w:cs="Arial"/>
                <w:noProof/>
                <w:webHidden/>
              </w:rPr>
              <w:tab/>
            </w:r>
            <w:r w:rsidR="000D4F94" w:rsidRPr="000D4F94">
              <w:rPr>
                <w:rFonts w:ascii="Arial" w:hAnsi="Arial" w:cs="Arial"/>
                <w:noProof/>
                <w:webHidden/>
              </w:rPr>
              <w:fldChar w:fldCharType="begin"/>
            </w:r>
            <w:r w:rsidR="000D4F94" w:rsidRPr="000D4F94">
              <w:rPr>
                <w:rFonts w:ascii="Arial" w:hAnsi="Arial" w:cs="Arial"/>
                <w:noProof/>
                <w:webHidden/>
              </w:rPr>
              <w:instrText xml:space="preserve"> PAGEREF _Toc135144746 \h </w:instrText>
            </w:r>
            <w:r w:rsidR="000D4F94" w:rsidRPr="000D4F94">
              <w:rPr>
                <w:rFonts w:ascii="Arial" w:hAnsi="Arial" w:cs="Arial"/>
                <w:noProof/>
                <w:webHidden/>
              </w:rPr>
            </w:r>
            <w:r w:rsidR="000D4F94" w:rsidRPr="000D4F94">
              <w:rPr>
                <w:rFonts w:ascii="Arial" w:hAnsi="Arial" w:cs="Arial"/>
                <w:noProof/>
                <w:webHidden/>
              </w:rPr>
              <w:fldChar w:fldCharType="separate"/>
            </w:r>
            <w:r w:rsidR="000D4F94" w:rsidRPr="000D4F94">
              <w:rPr>
                <w:rFonts w:ascii="Arial" w:hAnsi="Arial" w:cs="Arial"/>
                <w:noProof/>
                <w:webHidden/>
              </w:rPr>
              <w:t>1</w:t>
            </w:r>
            <w:r w:rsidR="000D4F94" w:rsidRPr="000D4F94">
              <w:rPr>
                <w:rFonts w:ascii="Arial" w:hAnsi="Arial" w:cs="Arial"/>
                <w:noProof/>
                <w:webHidden/>
              </w:rPr>
              <w:fldChar w:fldCharType="end"/>
            </w:r>
          </w:hyperlink>
        </w:p>
        <w:p w14:paraId="087EC163" w14:textId="08C7A490" w:rsidR="000D4F94" w:rsidRPr="000D4F94" w:rsidRDefault="000D4F94">
          <w:pPr>
            <w:pStyle w:val="Obsah1"/>
            <w:tabs>
              <w:tab w:val="right" w:leader="dot" w:pos="9062"/>
            </w:tabs>
            <w:rPr>
              <w:rFonts w:ascii="Arial" w:eastAsiaTheme="minorEastAsia" w:hAnsi="Arial" w:cs="Arial"/>
              <w:noProof/>
              <w:lang w:eastAsia="cs-CZ"/>
            </w:rPr>
          </w:pPr>
          <w:hyperlink w:anchor="_Toc135144747" w:history="1">
            <w:r w:rsidRPr="000D4F94">
              <w:rPr>
                <w:rStyle w:val="Hypertextovodkaz"/>
                <w:rFonts w:ascii="Arial" w:hAnsi="Arial" w:cs="Arial"/>
                <w:noProof/>
              </w:rPr>
              <w:t>2. Podání žádosti</w:t>
            </w:r>
            <w:r w:rsidRPr="000D4F94">
              <w:rPr>
                <w:rFonts w:ascii="Arial" w:hAnsi="Arial" w:cs="Arial"/>
                <w:noProof/>
                <w:webHidden/>
              </w:rPr>
              <w:tab/>
            </w:r>
            <w:r w:rsidRPr="000D4F94">
              <w:rPr>
                <w:rFonts w:ascii="Arial" w:hAnsi="Arial" w:cs="Arial"/>
                <w:noProof/>
                <w:webHidden/>
              </w:rPr>
              <w:fldChar w:fldCharType="begin"/>
            </w:r>
            <w:r w:rsidRPr="000D4F94">
              <w:rPr>
                <w:rFonts w:ascii="Arial" w:hAnsi="Arial" w:cs="Arial"/>
                <w:noProof/>
                <w:webHidden/>
              </w:rPr>
              <w:instrText xml:space="preserve"> PAGEREF _Toc135144747 \h </w:instrText>
            </w:r>
            <w:r w:rsidRPr="000D4F94">
              <w:rPr>
                <w:rFonts w:ascii="Arial" w:hAnsi="Arial" w:cs="Arial"/>
                <w:noProof/>
                <w:webHidden/>
              </w:rPr>
            </w:r>
            <w:r w:rsidRPr="000D4F94">
              <w:rPr>
                <w:rFonts w:ascii="Arial" w:hAnsi="Arial" w:cs="Arial"/>
                <w:noProof/>
                <w:webHidden/>
              </w:rPr>
              <w:fldChar w:fldCharType="separate"/>
            </w:r>
            <w:r w:rsidRPr="000D4F94">
              <w:rPr>
                <w:rFonts w:ascii="Arial" w:hAnsi="Arial" w:cs="Arial"/>
                <w:noProof/>
                <w:webHidden/>
              </w:rPr>
              <w:t>2</w:t>
            </w:r>
            <w:r w:rsidRPr="000D4F94">
              <w:rPr>
                <w:rFonts w:ascii="Arial" w:hAnsi="Arial" w:cs="Arial"/>
                <w:noProof/>
                <w:webHidden/>
              </w:rPr>
              <w:fldChar w:fldCharType="end"/>
            </w:r>
          </w:hyperlink>
        </w:p>
        <w:p w14:paraId="01CDAAF1" w14:textId="0792BF39" w:rsidR="000D4F94" w:rsidRPr="000D4F94" w:rsidRDefault="000D4F94">
          <w:pPr>
            <w:pStyle w:val="Obsah1"/>
            <w:tabs>
              <w:tab w:val="right" w:leader="dot" w:pos="9062"/>
            </w:tabs>
            <w:rPr>
              <w:rFonts w:ascii="Arial" w:eastAsiaTheme="minorEastAsia" w:hAnsi="Arial" w:cs="Arial"/>
              <w:noProof/>
              <w:lang w:eastAsia="cs-CZ"/>
            </w:rPr>
          </w:pPr>
          <w:hyperlink w:anchor="_Toc135144748" w:history="1">
            <w:r w:rsidRPr="000D4F94">
              <w:rPr>
                <w:rStyle w:val="Hypertextovodkaz"/>
                <w:rFonts w:ascii="Arial" w:hAnsi="Arial" w:cs="Arial"/>
                <w:noProof/>
              </w:rPr>
              <w:t>3. Harmonogram projektu</w:t>
            </w:r>
            <w:r w:rsidRPr="000D4F94">
              <w:rPr>
                <w:rFonts w:ascii="Arial" w:hAnsi="Arial" w:cs="Arial"/>
                <w:noProof/>
                <w:webHidden/>
              </w:rPr>
              <w:tab/>
            </w:r>
            <w:r w:rsidRPr="000D4F94">
              <w:rPr>
                <w:rFonts w:ascii="Arial" w:hAnsi="Arial" w:cs="Arial"/>
                <w:noProof/>
                <w:webHidden/>
              </w:rPr>
              <w:fldChar w:fldCharType="begin"/>
            </w:r>
            <w:r w:rsidRPr="000D4F94">
              <w:rPr>
                <w:rFonts w:ascii="Arial" w:hAnsi="Arial" w:cs="Arial"/>
                <w:noProof/>
                <w:webHidden/>
              </w:rPr>
              <w:instrText xml:space="preserve"> PAGEREF _Toc135144748 \h </w:instrText>
            </w:r>
            <w:r w:rsidRPr="000D4F94">
              <w:rPr>
                <w:rFonts w:ascii="Arial" w:hAnsi="Arial" w:cs="Arial"/>
                <w:noProof/>
                <w:webHidden/>
              </w:rPr>
            </w:r>
            <w:r w:rsidRPr="000D4F94">
              <w:rPr>
                <w:rFonts w:ascii="Arial" w:hAnsi="Arial" w:cs="Arial"/>
                <w:noProof/>
                <w:webHidden/>
              </w:rPr>
              <w:fldChar w:fldCharType="separate"/>
            </w:r>
            <w:r w:rsidRPr="000D4F94">
              <w:rPr>
                <w:rFonts w:ascii="Arial" w:hAnsi="Arial" w:cs="Arial"/>
                <w:noProof/>
                <w:webHidden/>
              </w:rPr>
              <w:t>2</w:t>
            </w:r>
            <w:r w:rsidRPr="000D4F94">
              <w:rPr>
                <w:rFonts w:ascii="Arial" w:hAnsi="Arial" w:cs="Arial"/>
                <w:noProof/>
                <w:webHidden/>
              </w:rPr>
              <w:fldChar w:fldCharType="end"/>
            </w:r>
          </w:hyperlink>
        </w:p>
        <w:p w14:paraId="4A2386F6" w14:textId="33B3DC06" w:rsidR="000D4F94" w:rsidRPr="000D4F94" w:rsidRDefault="000D4F94">
          <w:pPr>
            <w:pStyle w:val="Obsah1"/>
            <w:tabs>
              <w:tab w:val="right" w:leader="dot" w:pos="9062"/>
            </w:tabs>
            <w:rPr>
              <w:rFonts w:ascii="Arial" w:eastAsiaTheme="minorEastAsia" w:hAnsi="Arial" w:cs="Arial"/>
              <w:noProof/>
              <w:lang w:eastAsia="cs-CZ"/>
            </w:rPr>
          </w:pPr>
          <w:hyperlink w:anchor="_Toc135144749" w:history="1">
            <w:r w:rsidRPr="000D4F94">
              <w:rPr>
                <w:rStyle w:val="Hypertextovodkaz"/>
                <w:rFonts w:ascii="Arial" w:hAnsi="Arial" w:cs="Arial"/>
                <w:noProof/>
              </w:rPr>
              <w:t>4. Přílohy žádosti</w:t>
            </w:r>
            <w:r w:rsidRPr="000D4F94">
              <w:rPr>
                <w:rFonts w:ascii="Arial" w:hAnsi="Arial" w:cs="Arial"/>
                <w:noProof/>
                <w:webHidden/>
              </w:rPr>
              <w:tab/>
            </w:r>
            <w:r w:rsidRPr="000D4F94">
              <w:rPr>
                <w:rFonts w:ascii="Arial" w:hAnsi="Arial" w:cs="Arial"/>
                <w:noProof/>
                <w:webHidden/>
              </w:rPr>
              <w:fldChar w:fldCharType="begin"/>
            </w:r>
            <w:r w:rsidRPr="000D4F94">
              <w:rPr>
                <w:rFonts w:ascii="Arial" w:hAnsi="Arial" w:cs="Arial"/>
                <w:noProof/>
                <w:webHidden/>
              </w:rPr>
              <w:instrText xml:space="preserve"> PAGEREF _Toc135144749 \h </w:instrText>
            </w:r>
            <w:r w:rsidRPr="000D4F94">
              <w:rPr>
                <w:rFonts w:ascii="Arial" w:hAnsi="Arial" w:cs="Arial"/>
                <w:noProof/>
                <w:webHidden/>
              </w:rPr>
            </w:r>
            <w:r w:rsidRPr="000D4F94">
              <w:rPr>
                <w:rFonts w:ascii="Arial" w:hAnsi="Arial" w:cs="Arial"/>
                <w:noProof/>
                <w:webHidden/>
              </w:rPr>
              <w:fldChar w:fldCharType="separate"/>
            </w:r>
            <w:r w:rsidRPr="000D4F94">
              <w:rPr>
                <w:rFonts w:ascii="Arial" w:hAnsi="Arial" w:cs="Arial"/>
                <w:noProof/>
                <w:webHidden/>
              </w:rPr>
              <w:t>3</w:t>
            </w:r>
            <w:r w:rsidRPr="000D4F94">
              <w:rPr>
                <w:rFonts w:ascii="Arial" w:hAnsi="Arial" w:cs="Arial"/>
                <w:noProof/>
                <w:webHidden/>
              </w:rPr>
              <w:fldChar w:fldCharType="end"/>
            </w:r>
          </w:hyperlink>
        </w:p>
        <w:p w14:paraId="4FFD7A0A" w14:textId="699B9133" w:rsidR="000D4F94" w:rsidRPr="000D4F94" w:rsidRDefault="000D4F94">
          <w:pPr>
            <w:pStyle w:val="Obsah1"/>
            <w:tabs>
              <w:tab w:val="right" w:leader="dot" w:pos="9062"/>
            </w:tabs>
            <w:rPr>
              <w:rFonts w:ascii="Arial" w:eastAsiaTheme="minorEastAsia" w:hAnsi="Arial" w:cs="Arial"/>
              <w:noProof/>
              <w:lang w:eastAsia="cs-CZ"/>
            </w:rPr>
          </w:pPr>
          <w:hyperlink w:anchor="_Toc135144750" w:history="1">
            <w:r w:rsidRPr="000D4F94">
              <w:rPr>
                <w:rStyle w:val="Hypertextovodkaz"/>
                <w:rFonts w:ascii="Arial" w:hAnsi="Arial" w:cs="Arial"/>
                <w:noProof/>
              </w:rPr>
              <w:t>5. Obsah projektu</w:t>
            </w:r>
            <w:r w:rsidRPr="000D4F94">
              <w:rPr>
                <w:rFonts w:ascii="Arial" w:hAnsi="Arial" w:cs="Arial"/>
                <w:noProof/>
                <w:webHidden/>
              </w:rPr>
              <w:tab/>
            </w:r>
            <w:r w:rsidRPr="000D4F94">
              <w:rPr>
                <w:rFonts w:ascii="Arial" w:hAnsi="Arial" w:cs="Arial"/>
                <w:noProof/>
                <w:webHidden/>
              </w:rPr>
              <w:fldChar w:fldCharType="begin"/>
            </w:r>
            <w:r w:rsidRPr="000D4F94">
              <w:rPr>
                <w:rFonts w:ascii="Arial" w:hAnsi="Arial" w:cs="Arial"/>
                <w:noProof/>
                <w:webHidden/>
              </w:rPr>
              <w:instrText xml:space="preserve"> PAGEREF _Toc135144750 \h </w:instrText>
            </w:r>
            <w:r w:rsidRPr="000D4F94">
              <w:rPr>
                <w:rFonts w:ascii="Arial" w:hAnsi="Arial" w:cs="Arial"/>
                <w:noProof/>
                <w:webHidden/>
              </w:rPr>
            </w:r>
            <w:r w:rsidRPr="000D4F94">
              <w:rPr>
                <w:rFonts w:ascii="Arial" w:hAnsi="Arial" w:cs="Arial"/>
                <w:noProof/>
                <w:webHidden/>
              </w:rPr>
              <w:fldChar w:fldCharType="separate"/>
            </w:r>
            <w:r w:rsidRPr="000D4F94">
              <w:rPr>
                <w:rFonts w:ascii="Arial" w:hAnsi="Arial" w:cs="Arial"/>
                <w:noProof/>
                <w:webHidden/>
              </w:rPr>
              <w:t>3</w:t>
            </w:r>
            <w:r w:rsidRPr="000D4F94">
              <w:rPr>
                <w:rFonts w:ascii="Arial" w:hAnsi="Arial" w:cs="Arial"/>
                <w:noProof/>
                <w:webHidden/>
              </w:rPr>
              <w:fldChar w:fldCharType="end"/>
            </w:r>
          </w:hyperlink>
        </w:p>
        <w:p w14:paraId="4A3FA6FA" w14:textId="7791FB5E" w:rsidR="000D4F94" w:rsidRPr="000D4F94" w:rsidRDefault="000D4F94">
          <w:pPr>
            <w:pStyle w:val="Obsah1"/>
            <w:tabs>
              <w:tab w:val="right" w:leader="dot" w:pos="9062"/>
            </w:tabs>
            <w:rPr>
              <w:rFonts w:ascii="Arial" w:eastAsiaTheme="minorEastAsia" w:hAnsi="Arial" w:cs="Arial"/>
              <w:noProof/>
              <w:lang w:eastAsia="cs-CZ"/>
            </w:rPr>
          </w:pPr>
          <w:hyperlink w:anchor="_Toc135144751" w:history="1">
            <w:r w:rsidRPr="000D4F94">
              <w:rPr>
                <w:rStyle w:val="Hypertextovodkaz"/>
                <w:rFonts w:ascii="Arial" w:hAnsi="Arial" w:cs="Arial"/>
                <w:noProof/>
              </w:rPr>
              <w:t>6. Podpořené osoby KKS</w:t>
            </w:r>
            <w:r w:rsidRPr="000D4F94">
              <w:rPr>
                <w:rFonts w:ascii="Arial" w:hAnsi="Arial" w:cs="Arial"/>
                <w:noProof/>
                <w:webHidden/>
              </w:rPr>
              <w:tab/>
            </w:r>
            <w:r w:rsidRPr="000D4F94">
              <w:rPr>
                <w:rFonts w:ascii="Arial" w:hAnsi="Arial" w:cs="Arial"/>
                <w:noProof/>
                <w:webHidden/>
              </w:rPr>
              <w:fldChar w:fldCharType="begin"/>
            </w:r>
            <w:r w:rsidRPr="000D4F94">
              <w:rPr>
                <w:rFonts w:ascii="Arial" w:hAnsi="Arial" w:cs="Arial"/>
                <w:noProof/>
                <w:webHidden/>
              </w:rPr>
              <w:instrText xml:space="preserve"> PAGEREF _Toc135144751 \h </w:instrText>
            </w:r>
            <w:r w:rsidRPr="000D4F94">
              <w:rPr>
                <w:rFonts w:ascii="Arial" w:hAnsi="Arial" w:cs="Arial"/>
                <w:noProof/>
                <w:webHidden/>
              </w:rPr>
            </w:r>
            <w:r w:rsidRPr="000D4F94">
              <w:rPr>
                <w:rFonts w:ascii="Arial" w:hAnsi="Arial" w:cs="Arial"/>
                <w:noProof/>
                <w:webHidden/>
              </w:rPr>
              <w:fldChar w:fldCharType="separate"/>
            </w:r>
            <w:r w:rsidRPr="000D4F94">
              <w:rPr>
                <w:rFonts w:ascii="Arial" w:hAnsi="Arial" w:cs="Arial"/>
                <w:noProof/>
                <w:webHidden/>
              </w:rPr>
              <w:t>6</w:t>
            </w:r>
            <w:r w:rsidRPr="000D4F94">
              <w:rPr>
                <w:rFonts w:ascii="Arial" w:hAnsi="Arial" w:cs="Arial"/>
                <w:noProof/>
                <w:webHidden/>
              </w:rPr>
              <w:fldChar w:fldCharType="end"/>
            </w:r>
          </w:hyperlink>
        </w:p>
        <w:p w14:paraId="06F59A64" w14:textId="0FC636CE" w:rsidR="000D4F94" w:rsidRPr="000D4F94" w:rsidRDefault="000D4F94">
          <w:pPr>
            <w:pStyle w:val="Obsah1"/>
            <w:tabs>
              <w:tab w:val="right" w:leader="dot" w:pos="9062"/>
            </w:tabs>
            <w:rPr>
              <w:rFonts w:ascii="Arial" w:eastAsiaTheme="minorEastAsia" w:hAnsi="Arial" w:cs="Arial"/>
              <w:noProof/>
              <w:lang w:eastAsia="cs-CZ"/>
            </w:rPr>
          </w:pPr>
          <w:hyperlink w:anchor="_Toc135144752" w:history="1">
            <w:r w:rsidRPr="000D4F94">
              <w:rPr>
                <w:rStyle w:val="Hypertextovodkaz"/>
                <w:rFonts w:ascii="Arial" w:hAnsi="Arial" w:cs="Arial"/>
                <w:noProof/>
              </w:rPr>
              <w:t>7. Rozpočet</w:t>
            </w:r>
            <w:r w:rsidRPr="000D4F94">
              <w:rPr>
                <w:rFonts w:ascii="Arial" w:hAnsi="Arial" w:cs="Arial"/>
                <w:noProof/>
                <w:webHidden/>
              </w:rPr>
              <w:tab/>
            </w:r>
            <w:r w:rsidRPr="000D4F94">
              <w:rPr>
                <w:rFonts w:ascii="Arial" w:hAnsi="Arial" w:cs="Arial"/>
                <w:noProof/>
                <w:webHidden/>
              </w:rPr>
              <w:fldChar w:fldCharType="begin"/>
            </w:r>
            <w:r w:rsidRPr="000D4F94">
              <w:rPr>
                <w:rFonts w:ascii="Arial" w:hAnsi="Arial" w:cs="Arial"/>
                <w:noProof/>
                <w:webHidden/>
              </w:rPr>
              <w:instrText xml:space="preserve"> PAGEREF _Toc135144752 \h </w:instrText>
            </w:r>
            <w:r w:rsidRPr="000D4F94">
              <w:rPr>
                <w:rFonts w:ascii="Arial" w:hAnsi="Arial" w:cs="Arial"/>
                <w:noProof/>
                <w:webHidden/>
              </w:rPr>
            </w:r>
            <w:r w:rsidRPr="000D4F94">
              <w:rPr>
                <w:rFonts w:ascii="Arial" w:hAnsi="Arial" w:cs="Arial"/>
                <w:noProof/>
                <w:webHidden/>
              </w:rPr>
              <w:fldChar w:fldCharType="separate"/>
            </w:r>
            <w:r w:rsidRPr="000D4F94">
              <w:rPr>
                <w:rFonts w:ascii="Arial" w:hAnsi="Arial" w:cs="Arial"/>
                <w:noProof/>
                <w:webHidden/>
              </w:rPr>
              <w:t>7</w:t>
            </w:r>
            <w:r w:rsidRPr="000D4F94">
              <w:rPr>
                <w:rFonts w:ascii="Arial" w:hAnsi="Arial" w:cs="Arial"/>
                <w:noProof/>
                <w:webHidden/>
              </w:rPr>
              <w:fldChar w:fldCharType="end"/>
            </w:r>
          </w:hyperlink>
        </w:p>
        <w:p w14:paraId="1730B271" w14:textId="71E914ED" w:rsidR="000D4F94" w:rsidRPr="000D4F94" w:rsidRDefault="000D4F94">
          <w:pPr>
            <w:pStyle w:val="Obsah1"/>
            <w:tabs>
              <w:tab w:val="right" w:leader="dot" w:pos="9062"/>
            </w:tabs>
            <w:rPr>
              <w:rFonts w:ascii="Arial" w:eastAsiaTheme="minorEastAsia" w:hAnsi="Arial" w:cs="Arial"/>
              <w:noProof/>
              <w:lang w:eastAsia="cs-CZ"/>
            </w:rPr>
          </w:pPr>
          <w:hyperlink w:anchor="_Toc135144753" w:history="1">
            <w:r w:rsidRPr="000D4F94">
              <w:rPr>
                <w:rStyle w:val="Hypertextovodkaz"/>
                <w:rFonts w:ascii="Arial" w:hAnsi="Arial" w:cs="Arial"/>
                <w:noProof/>
              </w:rPr>
              <w:t>8. Kofinancování</w:t>
            </w:r>
            <w:r w:rsidRPr="000D4F94">
              <w:rPr>
                <w:rFonts w:ascii="Arial" w:hAnsi="Arial" w:cs="Arial"/>
                <w:noProof/>
                <w:webHidden/>
              </w:rPr>
              <w:tab/>
            </w:r>
            <w:r w:rsidRPr="000D4F94">
              <w:rPr>
                <w:rFonts w:ascii="Arial" w:hAnsi="Arial" w:cs="Arial"/>
                <w:noProof/>
                <w:webHidden/>
              </w:rPr>
              <w:fldChar w:fldCharType="begin"/>
            </w:r>
            <w:r w:rsidRPr="000D4F94">
              <w:rPr>
                <w:rFonts w:ascii="Arial" w:hAnsi="Arial" w:cs="Arial"/>
                <w:noProof/>
                <w:webHidden/>
              </w:rPr>
              <w:instrText xml:space="preserve"> PAGEREF _Toc135144753 \h </w:instrText>
            </w:r>
            <w:r w:rsidRPr="000D4F94">
              <w:rPr>
                <w:rFonts w:ascii="Arial" w:hAnsi="Arial" w:cs="Arial"/>
                <w:noProof/>
                <w:webHidden/>
              </w:rPr>
            </w:r>
            <w:r w:rsidRPr="000D4F94">
              <w:rPr>
                <w:rFonts w:ascii="Arial" w:hAnsi="Arial" w:cs="Arial"/>
                <w:noProof/>
                <w:webHidden/>
              </w:rPr>
              <w:fldChar w:fldCharType="separate"/>
            </w:r>
            <w:r w:rsidRPr="000D4F94">
              <w:rPr>
                <w:rFonts w:ascii="Arial" w:hAnsi="Arial" w:cs="Arial"/>
                <w:noProof/>
                <w:webHidden/>
              </w:rPr>
              <w:t>10</w:t>
            </w:r>
            <w:r w:rsidRPr="000D4F94">
              <w:rPr>
                <w:rFonts w:ascii="Arial" w:hAnsi="Arial" w:cs="Arial"/>
                <w:noProof/>
                <w:webHidden/>
              </w:rPr>
              <w:fldChar w:fldCharType="end"/>
            </w:r>
          </w:hyperlink>
        </w:p>
        <w:p w14:paraId="423A50CC" w14:textId="33C5184B" w:rsidR="000D4F94" w:rsidRPr="000D4F94" w:rsidRDefault="000D4F94">
          <w:pPr>
            <w:pStyle w:val="Obsah1"/>
            <w:tabs>
              <w:tab w:val="right" w:leader="dot" w:pos="9062"/>
            </w:tabs>
            <w:rPr>
              <w:rFonts w:ascii="Arial" w:eastAsiaTheme="minorEastAsia" w:hAnsi="Arial" w:cs="Arial"/>
              <w:noProof/>
              <w:lang w:eastAsia="cs-CZ"/>
            </w:rPr>
          </w:pPr>
          <w:hyperlink w:anchor="_Toc135144754" w:history="1">
            <w:r w:rsidRPr="000D4F94">
              <w:rPr>
                <w:rStyle w:val="Hypertextovodkaz"/>
                <w:rFonts w:ascii="Arial" w:hAnsi="Arial" w:cs="Arial"/>
                <w:noProof/>
              </w:rPr>
              <w:t>9. Ostatní dotazy</w:t>
            </w:r>
            <w:r w:rsidRPr="000D4F94">
              <w:rPr>
                <w:rFonts w:ascii="Arial" w:hAnsi="Arial" w:cs="Arial"/>
                <w:noProof/>
                <w:webHidden/>
              </w:rPr>
              <w:tab/>
            </w:r>
            <w:r w:rsidRPr="000D4F94">
              <w:rPr>
                <w:rFonts w:ascii="Arial" w:hAnsi="Arial" w:cs="Arial"/>
                <w:noProof/>
                <w:webHidden/>
              </w:rPr>
              <w:fldChar w:fldCharType="begin"/>
            </w:r>
            <w:r w:rsidRPr="000D4F94">
              <w:rPr>
                <w:rFonts w:ascii="Arial" w:hAnsi="Arial" w:cs="Arial"/>
                <w:noProof/>
                <w:webHidden/>
              </w:rPr>
              <w:instrText xml:space="preserve"> PAGEREF _Toc135144754 \h </w:instrText>
            </w:r>
            <w:r w:rsidRPr="000D4F94">
              <w:rPr>
                <w:rFonts w:ascii="Arial" w:hAnsi="Arial" w:cs="Arial"/>
                <w:noProof/>
                <w:webHidden/>
              </w:rPr>
            </w:r>
            <w:r w:rsidRPr="000D4F94">
              <w:rPr>
                <w:rFonts w:ascii="Arial" w:hAnsi="Arial" w:cs="Arial"/>
                <w:noProof/>
                <w:webHidden/>
              </w:rPr>
              <w:fldChar w:fldCharType="separate"/>
            </w:r>
            <w:r w:rsidRPr="000D4F94">
              <w:rPr>
                <w:rFonts w:ascii="Arial" w:hAnsi="Arial" w:cs="Arial"/>
                <w:noProof/>
                <w:webHidden/>
              </w:rPr>
              <w:t>10</w:t>
            </w:r>
            <w:r w:rsidRPr="000D4F94">
              <w:rPr>
                <w:rFonts w:ascii="Arial" w:hAnsi="Arial" w:cs="Arial"/>
                <w:noProof/>
                <w:webHidden/>
              </w:rPr>
              <w:fldChar w:fldCharType="end"/>
            </w:r>
          </w:hyperlink>
        </w:p>
        <w:p w14:paraId="596CE9D3" w14:textId="39AA77BF" w:rsidR="006C5F02" w:rsidRPr="006E76BB" w:rsidRDefault="00EA2123" w:rsidP="006E76BB">
          <w:pPr>
            <w:rPr>
              <w:rFonts w:ascii="Arial" w:hAnsi="Arial" w:cs="Arial"/>
              <w:sz w:val="20"/>
              <w:szCs w:val="20"/>
            </w:rPr>
          </w:pPr>
          <w:r w:rsidRPr="000D4F94">
            <w:rPr>
              <w:rFonts w:ascii="Arial" w:hAnsi="Arial" w:cs="Arial"/>
              <w:b/>
              <w:bCs/>
            </w:rPr>
            <w:fldChar w:fldCharType="end"/>
          </w:r>
        </w:p>
      </w:sdtContent>
    </w:sdt>
    <w:p w14:paraId="531D702A" w14:textId="21B93861" w:rsidR="00241A72" w:rsidRPr="00CE5BFE" w:rsidRDefault="006C5F02" w:rsidP="008427AC">
      <w:pPr>
        <w:pStyle w:val="Nadpis1"/>
        <w:spacing w:after="240"/>
        <w:rPr>
          <w:color w:val="E52532"/>
        </w:rPr>
      </w:pPr>
      <w:bookmarkStart w:id="0" w:name="_Toc135144746"/>
      <w:r w:rsidRPr="00CE5BFE">
        <w:rPr>
          <w:color w:val="E52532"/>
        </w:rPr>
        <w:t xml:space="preserve">1. </w:t>
      </w:r>
      <w:r w:rsidR="00E72E42" w:rsidRPr="00CE5BFE">
        <w:rPr>
          <w:color w:val="E52532"/>
        </w:rPr>
        <w:t>Žadatel</w:t>
      </w:r>
      <w:bookmarkEnd w:id="0"/>
    </w:p>
    <w:p w14:paraId="17157E55" w14:textId="002629C7" w:rsidR="001D7E20" w:rsidRDefault="001D7E20" w:rsidP="00637ABF">
      <w:pPr>
        <w:spacing w:after="0" w:line="276" w:lineRule="auto"/>
        <w:jc w:val="both"/>
        <w:rPr>
          <w:rFonts w:ascii="Arial" w:hAnsi="Arial" w:cs="Arial"/>
          <w:b/>
          <w:sz w:val="20"/>
          <w:szCs w:val="20"/>
        </w:rPr>
      </w:pPr>
      <w:r>
        <w:rPr>
          <w:rFonts w:ascii="Arial" w:hAnsi="Arial" w:cs="Arial"/>
          <w:b/>
          <w:sz w:val="20"/>
          <w:szCs w:val="20"/>
        </w:rPr>
        <w:t>Je příspěvková organizace města nebo kraje oprávněným žadatelem?</w:t>
      </w:r>
    </w:p>
    <w:p w14:paraId="324B1D55" w14:textId="73FDD629" w:rsidR="001D7E20" w:rsidRPr="006C5F02" w:rsidRDefault="001D7E20" w:rsidP="006C5F02">
      <w:pPr>
        <w:pStyle w:val="Odstavecseseznamem"/>
        <w:numPr>
          <w:ilvl w:val="0"/>
          <w:numId w:val="15"/>
        </w:numPr>
        <w:spacing w:after="0" w:line="276" w:lineRule="auto"/>
        <w:jc w:val="both"/>
        <w:rPr>
          <w:rFonts w:ascii="Arial" w:hAnsi="Arial" w:cs="Arial"/>
          <w:sz w:val="20"/>
          <w:szCs w:val="20"/>
        </w:rPr>
      </w:pPr>
      <w:r w:rsidRPr="006C5F02">
        <w:rPr>
          <w:rFonts w:ascii="Arial" w:hAnsi="Arial" w:cs="Arial"/>
          <w:sz w:val="20"/>
          <w:szCs w:val="20"/>
        </w:rPr>
        <w:t>Ano, pouze státní příspěvkové organizace nejsou oprávněnými žadateli.</w:t>
      </w:r>
    </w:p>
    <w:p w14:paraId="3D398C10" w14:textId="77777777" w:rsidR="001D7E20" w:rsidRDefault="001D7E20" w:rsidP="00637ABF">
      <w:pPr>
        <w:spacing w:after="0" w:line="276" w:lineRule="auto"/>
        <w:jc w:val="both"/>
        <w:rPr>
          <w:rFonts w:ascii="Arial" w:hAnsi="Arial" w:cs="Arial"/>
          <w:b/>
          <w:sz w:val="20"/>
          <w:szCs w:val="20"/>
        </w:rPr>
      </w:pPr>
    </w:p>
    <w:p w14:paraId="020401A9" w14:textId="77777777" w:rsidR="001D7E20" w:rsidRPr="006C5F02" w:rsidRDefault="001D7E20" w:rsidP="001D7E20">
      <w:pPr>
        <w:spacing w:after="0" w:line="276" w:lineRule="auto"/>
        <w:jc w:val="both"/>
        <w:rPr>
          <w:rFonts w:ascii="Arial" w:hAnsi="Arial" w:cs="Arial"/>
          <w:b/>
          <w:bCs/>
          <w:sz w:val="20"/>
          <w:szCs w:val="20"/>
        </w:rPr>
      </w:pPr>
      <w:r w:rsidRPr="006C5F02">
        <w:rPr>
          <w:rFonts w:ascii="Arial" w:hAnsi="Arial" w:cs="Arial"/>
          <w:b/>
          <w:bCs/>
          <w:sz w:val="20"/>
          <w:szCs w:val="20"/>
        </w:rPr>
        <w:t>Musí mít ředitel příspěvkové organizace vlastní e-identitu?</w:t>
      </w:r>
    </w:p>
    <w:p w14:paraId="6EC04EBD" w14:textId="77777777" w:rsidR="001D7E20" w:rsidRPr="006C5F02" w:rsidRDefault="001D7E20" w:rsidP="006C5F02">
      <w:pPr>
        <w:pStyle w:val="Odstavecseseznamem"/>
        <w:numPr>
          <w:ilvl w:val="0"/>
          <w:numId w:val="15"/>
        </w:numPr>
        <w:spacing w:after="0" w:line="276" w:lineRule="auto"/>
        <w:jc w:val="both"/>
        <w:rPr>
          <w:rFonts w:ascii="Arial" w:hAnsi="Arial" w:cs="Arial"/>
          <w:sz w:val="20"/>
          <w:szCs w:val="20"/>
        </w:rPr>
      </w:pPr>
      <w:r w:rsidRPr="006C5F02">
        <w:rPr>
          <w:rFonts w:ascii="Arial" w:hAnsi="Arial" w:cs="Arial"/>
          <w:sz w:val="20"/>
          <w:szCs w:val="20"/>
        </w:rPr>
        <w:t>Pokud nepověří přípravou, podáním a administrací žádosti jiného pracovníka organizace, pak ano, pro registraci PO a podání žádosti se do systému musí registrovat přes vlastní e-identitu.</w:t>
      </w:r>
    </w:p>
    <w:p w14:paraId="713F6BE4" w14:textId="06E303ED" w:rsidR="006C5F02" w:rsidRDefault="006C5F02" w:rsidP="001D7E20">
      <w:pPr>
        <w:spacing w:after="0" w:line="276" w:lineRule="auto"/>
        <w:jc w:val="both"/>
        <w:rPr>
          <w:rFonts w:ascii="Arial" w:hAnsi="Arial" w:cs="Arial"/>
          <w:bCs/>
          <w:sz w:val="20"/>
          <w:szCs w:val="20"/>
        </w:rPr>
      </w:pPr>
    </w:p>
    <w:p w14:paraId="7A51A3B6" w14:textId="77777777" w:rsidR="00241A72" w:rsidRDefault="00241A72" w:rsidP="00241A72">
      <w:pPr>
        <w:spacing w:after="0" w:line="276" w:lineRule="auto"/>
        <w:jc w:val="both"/>
        <w:rPr>
          <w:rFonts w:ascii="Arial" w:hAnsi="Arial" w:cs="Arial"/>
          <w:b/>
          <w:sz w:val="20"/>
          <w:szCs w:val="20"/>
        </w:rPr>
      </w:pPr>
      <w:r>
        <w:rPr>
          <w:rFonts w:ascii="Arial" w:hAnsi="Arial" w:cs="Arial"/>
          <w:b/>
          <w:sz w:val="20"/>
          <w:szCs w:val="20"/>
        </w:rPr>
        <w:t>Může žádat o dotaci nově založená právnická osoba (spolek)?</w:t>
      </w:r>
    </w:p>
    <w:p w14:paraId="2902809E" w14:textId="77777777" w:rsidR="00241A72" w:rsidRPr="006C5F02" w:rsidRDefault="00241A72" w:rsidP="00241A72">
      <w:pPr>
        <w:pStyle w:val="Odstavecseseznamem"/>
        <w:numPr>
          <w:ilvl w:val="0"/>
          <w:numId w:val="17"/>
        </w:numPr>
        <w:spacing w:after="0" w:line="276" w:lineRule="auto"/>
        <w:jc w:val="both"/>
        <w:rPr>
          <w:rFonts w:ascii="Arial" w:hAnsi="Arial" w:cs="Arial"/>
          <w:sz w:val="20"/>
          <w:szCs w:val="20"/>
        </w:rPr>
      </w:pPr>
      <w:r w:rsidRPr="006C5F02">
        <w:rPr>
          <w:rFonts w:ascii="Arial" w:hAnsi="Arial" w:cs="Arial"/>
          <w:sz w:val="20"/>
          <w:szCs w:val="20"/>
        </w:rPr>
        <w:t>Pokud je právnická osoba zapsána v příslušném veřejném rejstříku a má zapsané skutečné majitele v Evidenci skutečných majitelů, může žádost podat.</w:t>
      </w:r>
    </w:p>
    <w:p w14:paraId="600CFED8" w14:textId="045E757E" w:rsidR="00241A72" w:rsidRPr="006C5F02" w:rsidRDefault="00241A72" w:rsidP="00241A72">
      <w:pPr>
        <w:pStyle w:val="Odstavecseseznamem"/>
        <w:numPr>
          <w:ilvl w:val="0"/>
          <w:numId w:val="17"/>
        </w:numPr>
        <w:spacing w:after="0" w:line="276" w:lineRule="auto"/>
        <w:jc w:val="both"/>
        <w:rPr>
          <w:rFonts w:ascii="Arial" w:hAnsi="Arial" w:cs="Arial"/>
          <w:sz w:val="20"/>
          <w:szCs w:val="20"/>
        </w:rPr>
      </w:pPr>
      <w:r w:rsidRPr="006C5F02">
        <w:rPr>
          <w:rFonts w:ascii="Arial" w:hAnsi="Arial" w:cs="Arial"/>
          <w:sz w:val="20"/>
          <w:szCs w:val="20"/>
        </w:rPr>
        <w:t>V rámci hodnocení se přihlí</w:t>
      </w:r>
      <w:bookmarkStart w:id="1" w:name="_GoBack"/>
      <w:bookmarkEnd w:id="1"/>
      <w:r w:rsidRPr="006C5F02">
        <w:rPr>
          <w:rFonts w:ascii="Arial" w:hAnsi="Arial" w:cs="Arial"/>
          <w:sz w:val="20"/>
          <w:szCs w:val="20"/>
        </w:rPr>
        <w:t>ží k dosavadním zkušenostem a kredibilitě žadatele v oboru, v tomto ohledu bude nový žadatel v nevýhodě. Pokud např. spolek vznik na podkladě již dříve v oblasti působícího neformálního uskupení osob, je možné uvé</w:t>
      </w:r>
      <w:r w:rsidR="00761D2D">
        <w:rPr>
          <w:rFonts w:ascii="Arial" w:hAnsi="Arial" w:cs="Arial"/>
          <w:sz w:val="20"/>
          <w:szCs w:val="20"/>
        </w:rPr>
        <w:t>s</w:t>
      </w:r>
      <w:r w:rsidRPr="006C5F02">
        <w:rPr>
          <w:rFonts w:ascii="Arial" w:hAnsi="Arial" w:cs="Arial"/>
          <w:sz w:val="20"/>
          <w:szCs w:val="20"/>
        </w:rPr>
        <w:t>t dosavadní zkušenosti tohoto uskupení.</w:t>
      </w:r>
    </w:p>
    <w:p w14:paraId="6D998F50" w14:textId="77777777" w:rsidR="00241A72" w:rsidRDefault="00241A72" w:rsidP="00241A72">
      <w:pPr>
        <w:spacing w:after="0" w:line="276" w:lineRule="auto"/>
        <w:jc w:val="both"/>
        <w:rPr>
          <w:rFonts w:ascii="Arial" w:hAnsi="Arial" w:cs="Arial"/>
          <w:b/>
          <w:sz w:val="20"/>
          <w:szCs w:val="20"/>
        </w:rPr>
      </w:pPr>
    </w:p>
    <w:p w14:paraId="371BF104" w14:textId="77777777" w:rsidR="00241A72" w:rsidRDefault="00241A72" w:rsidP="00241A72">
      <w:pPr>
        <w:spacing w:after="0" w:line="276" w:lineRule="auto"/>
        <w:jc w:val="both"/>
        <w:rPr>
          <w:rFonts w:ascii="Arial" w:hAnsi="Arial" w:cs="Arial"/>
          <w:b/>
          <w:sz w:val="20"/>
          <w:szCs w:val="20"/>
        </w:rPr>
      </w:pPr>
      <w:r>
        <w:rPr>
          <w:rFonts w:ascii="Arial" w:hAnsi="Arial" w:cs="Arial"/>
          <w:b/>
          <w:sz w:val="20"/>
          <w:szCs w:val="20"/>
        </w:rPr>
        <w:t>Je možné podat projekt společně s dalším partnerem?</w:t>
      </w:r>
    </w:p>
    <w:p w14:paraId="45F9F128" w14:textId="15F183FC" w:rsidR="00241A72" w:rsidRPr="006C5F02" w:rsidRDefault="00241A72" w:rsidP="00241A72">
      <w:pPr>
        <w:pStyle w:val="Odstavecseseznamem"/>
        <w:numPr>
          <w:ilvl w:val="0"/>
          <w:numId w:val="17"/>
        </w:numPr>
        <w:spacing w:after="0" w:line="276" w:lineRule="auto"/>
        <w:jc w:val="both"/>
        <w:rPr>
          <w:rFonts w:ascii="Arial" w:hAnsi="Arial" w:cs="Arial"/>
          <w:sz w:val="20"/>
          <w:szCs w:val="20"/>
        </w:rPr>
      </w:pPr>
      <w:r w:rsidRPr="006C5F02">
        <w:rPr>
          <w:rFonts w:ascii="Arial" w:hAnsi="Arial" w:cs="Arial"/>
          <w:sz w:val="20"/>
          <w:szCs w:val="20"/>
        </w:rPr>
        <w:t>Konsorciální projekty, ve kterých je každý z partnerů příjemcem dotace</w:t>
      </w:r>
      <w:r w:rsidR="00761D2D">
        <w:rPr>
          <w:rFonts w:ascii="Arial" w:hAnsi="Arial" w:cs="Arial"/>
          <w:sz w:val="20"/>
          <w:szCs w:val="20"/>
        </w:rPr>
        <w:t>,</w:t>
      </w:r>
      <w:r w:rsidRPr="006C5F02">
        <w:rPr>
          <w:rFonts w:ascii="Arial" w:hAnsi="Arial" w:cs="Arial"/>
          <w:sz w:val="20"/>
          <w:szCs w:val="20"/>
        </w:rPr>
        <w:t xml:space="preserve"> nejsou ve výzvě přípustné. Je nutné podat žádost za jeden subjekt, který bude čerpat dotac</w:t>
      </w:r>
      <w:r>
        <w:rPr>
          <w:rFonts w:ascii="Arial" w:hAnsi="Arial" w:cs="Arial"/>
          <w:sz w:val="20"/>
          <w:szCs w:val="20"/>
        </w:rPr>
        <w:t>i. V</w:t>
      </w:r>
      <w:r w:rsidRPr="006C5F02">
        <w:rPr>
          <w:rFonts w:ascii="Arial" w:hAnsi="Arial" w:cs="Arial"/>
          <w:sz w:val="20"/>
          <w:szCs w:val="20"/>
        </w:rPr>
        <w:t>šechny náklady musí být evidovány v účetnictví tohoto příjemce dotace</w:t>
      </w:r>
      <w:r>
        <w:rPr>
          <w:rFonts w:ascii="Arial" w:hAnsi="Arial" w:cs="Arial"/>
          <w:sz w:val="20"/>
          <w:szCs w:val="20"/>
        </w:rPr>
        <w:t>. D</w:t>
      </w:r>
      <w:r w:rsidRPr="006C5F02">
        <w:rPr>
          <w:rFonts w:ascii="Arial" w:hAnsi="Arial" w:cs="Arial"/>
          <w:sz w:val="20"/>
          <w:szCs w:val="20"/>
        </w:rPr>
        <w:t>otaci nelze převádět na jiné osoby.</w:t>
      </w:r>
    </w:p>
    <w:p w14:paraId="20A5690B" w14:textId="4A7C68BD" w:rsidR="00241A72" w:rsidRPr="00D9081C" w:rsidRDefault="00241A72" w:rsidP="00241A72">
      <w:pPr>
        <w:pStyle w:val="Odstavecseseznamem"/>
        <w:numPr>
          <w:ilvl w:val="0"/>
          <w:numId w:val="17"/>
        </w:numPr>
        <w:spacing w:after="0" w:line="276" w:lineRule="auto"/>
        <w:jc w:val="both"/>
        <w:rPr>
          <w:rFonts w:ascii="Arial" w:hAnsi="Arial" w:cs="Arial"/>
          <w:sz w:val="20"/>
          <w:szCs w:val="20"/>
        </w:rPr>
      </w:pPr>
      <w:r w:rsidRPr="00D9081C">
        <w:rPr>
          <w:rFonts w:ascii="Arial" w:hAnsi="Arial" w:cs="Arial"/>
          <w:sz w:val="20"/>
          <w:szCs w:val="20"/>
        </w:rPr>
        <w:t>Partner může např. služby svých zaměstnanců fakturovat</w:t>
      </w:r>
      <w:r w:rsidR="0017023E" w:rsidRPr="00D9081C">
        <w:rPr>
          <w:rFonts w:ascii="Arial" w:hAnsi="Arial" w:cs="Arial"/>
          <w:sz w:val="20"/>
          <w:szCs w:val="20"/>
        </w:rPr>
        <w:t>, pokud je to v souladu s jeho činností</w:t>
      </w:r>
      <w:r w:rsidRPr="00D9081C">
        <w:rPr>
          <w:rFonts w:ascii="Arial" w:hAnsi="Arial" w:cs="Arial"/>
          <w:sz w:val="20"/>
          <w:szCs w:val="20"/>
        </w:rPr>
        <w:t>.</w:t>
      </w:r>
      <w:r w:rsidR="00D9081C" w:rsidRPr="00D9081C">
        <w:rPr>
          <w:rFonts w:ascii="Arial" w:hAnsi="Arial" w:cs="Arial"/>
          <w:sz w:val="20"/>
          <w:szCs w:val="20"/>
        </w:rPr>
        <w:t xml:space="preserve"> Podrobněji v odpovědi v kapitole 7. Rozpočet, náklady.</w:t>
      </w:r>
    </w:p>
    <w:p w14:paraId="4E1A3F83" w14:textId="04BB98DA" w:rsidR="00241A72" w:rsidRDefault="00241A72" w:rsidP="001D7E20">
      <w:pPr>
        <w:spacing w:after="0" w:line="276" w:lineRule="auto"/>
        <w:jc w:val="both"/>
        <w:rPr>
          <w:rFonts w:ascii="Arial" w:hAnsi="Arial" w:cs="Arial"/>
          <w:bCs/>
          <w:sz w:val="20"/>
          <w:szCs w:val="20"/>
        </w:rPr>
      </w:pPr>
    </w:p>
    <w:p w14:paraId="0BAA142A" w14:textId="77777777" w:rsidR="00563A5D" w:rsidRPr="00563A5D" w:rsidRDefault="00563A5D" w:rsidP="00563A5D">
      <w:pPr>
        <w:spacing w:after="0" w:line="276" w:lineRule="auto"/>
        <w:jc w:val="both"/>
        <w:rPr>
          <w:rFonts w:ascii="Arial" w:hAnsi="Arial" w:cs="Arial"/>
          <w:b/>
          <w:bCs/>
          <w:sz w:val="20"/>
          <w:szCs w:val="20"/>
        </w:rPr>
      </w:pPr>
      <w:r w:rsidRPr="00563A5D">
        <w:rPr>
          <w:rFonts w:ascii="Arial" w:hAnsi="Arial" w:cs="Arial"/>
          <w:b/>
          <w:bCs/>
          <w:sz w:val="20"/>
          <w:szCs w:val="20"/>
        </w:rPr>
        <w:t>Pokud žadatel o dotaci není státní příspěvková organizace, ale chce spolupracovat s institucí, která je státní příspěvková organizace, tak je to možné, nebo ne?</w:t>
      </w:r>
    </w:p>
    <w:p w14:paraId="2D7B9795" w14:textId="055DEE0A" w:rsidR="006E76BB" w:rsidRPr="00E41F0D" w:rsidRDefault="00563A5D" w:rsidP="006E76BB">
      <w:pPr>
        <w:pStyle w:val="Odstavecseseznamem"/>
        <w:numPr>
          <w:ilvl w:val="0"/>
          <w:numId w:val="28"/>
        </w:numPr>
        <w:spacing w:after="0" w:line="276" w:lineRule="auto"/>
        <w:jc w:val="both"/>
        <w:rPr>
          <w:rFonts w:ascii="Arial" w:hAnsi="Arial" w:cs="Arial"/>
          <w:bCs/>
          <w:sz w:val="20"/>
          <w:szCs w:val="20"/>
        </w:rPr>
      </w:pPr>
      <w:r w:rsidRPr="00563A5D">
        <w:rPr>
          <w:rFonts w:ascii="Arial" w:hAnsi="Arial" w:cs="Arial"/>
          <w:bCs/>
          <w:sz w:val="20"/>
          <w:szCs w:val="20"/>
        </w:rPr>
        <w:t>Ano, možné to je, ale dotaci nelze čerpat na hrazení této spolupráce, resp. do rozpočtu této státní příspěvkové organizace. Musela by to být spolupráce bez nároku na finanční podíl na projektu.</w:t>
      </w:r>
    </w:p>
    <w:p w14:paraId="7DE2A144" w14:textId="49601031" w:rsidR="00241A72" w:rsidRPr="00CE5BFE" w:rsidRDefault="00241A72" w:rsidP="006E76BB">
      <w:pPr>
        <w:pStyle w:val="Nadpis1"/>
        <w:spacing w:before="480" w:after="240"/>
        <w:rPr>
          <w:color w:val="E52532"/>
        </w:rPr>
      </w:pPr>
      <w:bookmarkStart w:id="2" w:name="_Toc135144747"/>
      <w:r w:rsidRPr="00CE5BFE">
        <w:rPr>
          <w:color w:val="E52532"/>
        </w:rPr>
        <w:t>2. Podání žádosti</w:t>
      </w:r>
      <w:bookmarkEnd w:id="2"/>
    </w:p>
    <w:p w14:paraId="2FA4F3A1" w14:textId="77777777" w:rsidR="00491969" w:rsidRDefault="00491969" w:rsidP="00491969">
      <w:pPr>
        <w:spacing w:after="0" w:line="276" w:lineRule="auto"/>
        <w:jc w:val="both"/>
        <w:rPr>
          <w:rFonts w:ascii="Arial" w:hAnsi="Arial" w:cs="Arial"/>
          <w:b/>
          <w:sz w:val="20"/>
          <w:szCs w:val="20"/>
        </w:rPr>
      </w:pPr>
      <w:r>
        <w:rPr>
          <w:rFonts w:ascii="Arial" w:hAnsi="Arial" w:cs="Arial"/>
          <w:b/>
          <w:sz w:val="20"/>
          <w:szCs w:val="20"/>
        </w:rPr>
        <w:t>Musí mít všechny osoby pracující v DPMK e-identitu?</w:t>
      </w:r>
    </w:p>
    <w:p w14:paraId="2B3EDEAE" w14:textId="7A199729" w:rsidR="00491969" w:rsidRPr="00491969" w:rsidRDefault="00491969" w:rsidP="00491969">
      <w:pPr>
        <w:pStyle w:val="Odstavecseseznamem"/>
        <w:numPr>
          <w:ilvl w:val="0"/>
          <w:numId w:val="17"/>
        </w:numPr>
        <w:spacing w:after="0" w:line="276" w:lineRule="auto"/>
        <w:jc w:val="both"/>
        <w:rPr>
          <w:rFonts w:ascii="Arial" w:hAnsi="Arial" w:cs="Arial"/>
          <w:sz w:val="20"/>
          <w:szCs w:val="20"/>
        </w:rPr>
      </w:pPr>
      <w:r w:rsidRPr="00491969">
        <w:rPr>
          <w:rFonts w:ascii="Arial" w:hAnsi="Arial" w:cs="Arial"/>
          <w:sz w:val="20"/>
          <w:szCs w:val="20"/>
        </w:rPr>
        <w:t>Ano, bez e-identity není možné přihlášení do DPMK.</w:t>
      </w:r>
    </w:p>
    <w:p w14:paraId="3AA6E4D1" w14:textId="77777777" w:rsidR="00491969" w:rsidRDefault="00491969" w:rsidP="001D7E20">
      <w:pPr>
        <w:spacing w:after="0" w:line="276" w:lineRule="auto"/>
        <w:jc w:val="both"/>
        <w:rPr>
          <w:rFonts w:ascii="Arial" w:hAnsi="Arial" w:cs="Arial"/>
          <w:b/>
          <w:bCs/>
          <w:sz w:val="20"/>
          <w:szCs w:val="20"/>
        </w:rPr>
      </w:pPr>
    </w:p>
    <w:p w14:paraId="62999827" w14:textId="25F171C9" w:rsidR="001D7E20" w:rsidRPr="006C5F02" w:rsidRDefault="001D7E20" w:rsidP="001D7E20">
      <w:pPr>
        <w:spacing w:after="0" w:line="276" w:lineRule="auto"/>
        <w:jc w:val="both"/>
        <w:rPr>
          <w:rFonts w:ascii="Arial" w:hAnsi="Arial" w:cs="Arial"/>
          <w:b/>
          <w:bCs/>
          <w:sz w:val="20"/>
          <w:szCs w:val="20"/>
        </w:rPr>
      </w:pPr>
      <w:r w:rsidRPr="006C5F02">
        <w:rPr>
          <w:rFonts w:ascii="Arial" w:hAnsi="Arial" w:cs="Arial"/>
          <w:b/>
          <w:bCs/>
          <w:sz w:val="20"/>
          <w:szCs w:val="20"/>
        </w:rPr>
        <w:t>Může žádost administrovat jiná pověřená osoba?</w:t>
      </w:r>
    </w:p>
    <w:p w14:paraId="241CC874" w14:textId="1B07949F" w:rsidR="007D0F7C" w:rsidRPr="006C5F02" w:rsidRDefault="001D7E20" w:rsidP="007D0F7C">
      <w:pPr>
        <w:pStyle w:val="Odstavecseseznamem"/>
        <w:numPr>
          <w:ilvl w:val="0"/>
          <w:numId w:val="15"/>
        </w:numPr>
        <w:spacing w:after="0" w:line="276" w:lineRule="auto"/>
        <w:jc w:val="both"/>
        <w:rPr>
          <w:rFonts w:ascii="Arial" w:hAnsi="Arial" w:cs="Arial"/>
          <w:sz w:val="20"/>
          <w:szCs w:val="20"/>
        </w:rPr>
      </w:pPr>
      <w:r w:rsidRPr="00761D2D">
        <w:rPr>
          <w:rFonts w:ascii="Arial" w:hAnsi="Arial" w:cs="Arial"/>
          <w:sz w:val="20"/>
          <w:szCs w:val="20"/>
        </w:rPr>
        <w:t>Ano, administrátorů žádosti může být více, každá však musí mít e-identitu</w:t>
      </w:r>
      <w:r w:rsidR="00761D2D" w:rsidRPr="00761D2D">
        <w:rPr>
          <w:rFonts w:ascii="Arial" w:hAnsi="Arial" w:cs="Arial"/>
          <w:sz w:val="20"/>
          <w:szCs w:val="20"/>
        </w:rPr>
        <w:t>. Zplnomocnění k </w:t>
      </w:r>
      <w:r w:rsidR="00761D2D" w:rsidRPr="004F6EE3">
        <w:rPr>
          <w:rFonts w:ascii="Arial" w:hAnsi="Arial" w:cs="Arial"/>
          <w:sz w:val="20"/>
          <w:szCs w:val="20"/>
        </w:rPr>
        <w:t>administraci musí přiložit a prokázat jen ta osoba, kter</w:t>
      </w:r>
      <w:r w:rsidR="00761D2D" w:rsidRPr="00761D2D">
        <w:rPr>
          <w:rFonts w:ascii="Arial" w:hAnsi="Arial" w:cs="Arial"/>
          <w:sz w:val="20"/>
          <w:szCs w:val="20"/>
        </w:rPr>
        <w:t>á žádost podá, aniž je sama statutárním orgánem. Ostatní administrátoři, kteří žádost pouze připravují, zplnomocnění prokazova</w:t>
      </w:r>
      <w:r w:rsidR="00761D2D">
        <w:rPr>
          <w:rFonts w:ascii="Arial" w:hAnsi="Arial" w:cs="Arial"/>
          <w:sz w:val="20"/>
          <w:szCs w:val="20"/>
        </w:rPr>
        <w:t>t</w:t>
      </w:r>
      <w:r w:rsidR="00761D2D" w:rsidRPr="00761D2D">
        <w:rPr>
          <w:rFonts w:ascii="Arial" w:hAnsi="Arial" w:cs="Arial"/>
          <w:sz w:val="20"/>
          <w:szCs w:val="20"/>
        </w:rPr>
        <w:t xml:space="preserve"> nemusí a MK jej nekontroluje</w:t>
      </w:r>
      <w:r w:rsidR="007D0F7C">
        <w:rPr>
          <w:rFonts w:ascii="Arial" w:hAnsi="Arial" w:cs="Arial"/>
          <w:sz w:val="20"/>
          <w:szCs w:val="20"/>
        </w:rPr>
        <w:t>.</w:t>
      </w:r>
    </w:p>
    <w:p w14:paraId="6CD8D100" w14:textId="77777777" w:rsidR="006C5F02" w:rsidRPr="00761D2D" w:rsidRDefault="006C5F02" w:rsidP="00E9126F">
      <w:pPr>
        <w:pStyle w:val="Odstavecseseznamem"/>
        <w:spacing w:after="0" w:line="276" w:lineRule="auto"/>
        <w:jc w:val="both"/>
        <w:rPr>
          <w:rFonts w:ascii="Arial" w:hAnsi="Arial" w:cs="Arial"/>
          <w:bCs/>
          <w:sz w:val="20"/>
          <w:szCs w:val="20"/>
        </w:rPr>
      </w:pPr>
    </w:p>
    <w:p w14:paraId="742765F1" w14:textId="3F6E1CB1" w:rsidR="001D7E20" w:rsidRPr="006C5F02" w:rsidRDefault="001D7E20" w:rsidP="001D7E20">
      <w:pPr>
        <w:spacing w:after="0" w:line="276" w:lineRule="auto"/>
        <w:jc w:val="both"/>
        <w:rPr>
          <w:rFonts w:ascii="Arial" w:hAnsi="Arial" w:cs="Arial"/>
          <w:b/>
          <w:bCs/>
          <w:sz w:val="20"/>
          <w:szCs w:val="20"/>
        </w:rPr>
      </w:pPr>
      <w:r w:rsidRPr="006C5F02">
        <w:rPr>
          <w:rFonts w:ascii="Arial" w:hAnsi="Arial" w:cs="Arial"/>
          <w:b/>
          <w:bCs/>
          <w:sz w:val="20"/>
          <w:szCs w:val="20"/>
        </w:rPr>
        <w:t>Jakým způsobem lze přiřadit další osobu pro vyplňování žádost</w:t>
      </w:r>
      <w:r w:rsidR="007D0F7C">
        <w:rPr>
          <w:rFonts w:ascii="Arial" w:hAnsi="Arial" w:cs="Arial"/>
          <w:b/>
          <w:bCs/>
          <w:sz w:val="20"/>
          <w:szCs w:val="20"/>
        </w:rPr>
        <w:t>i</w:t>
      </w:r>
      <w:r w:rsidRPr="006C5F02">
        <w:rPr>
          <w:rFonts w:ascii="Arial" w:hAnsi="Arial" w:cs="Arial"/>
          <w:b/>
          <w:bCs/>
          <w:sz w:val="20"/>
          <w:szCs w:val="20"/>
        </w:rPr>
        <w:t>?</w:t>
      </w:r>
    </w:p>
    <w:p w14:paraId="267EB907" w14:textId="0CDD4B2A" w:rsidR="001D7E20" w:rsidRPr="006C5F02" w:rsidRDefault="001D7E20" w:rsidP="006C5F02">
      <w:pPr>
        <w:pStyle w:val="Odstavecseseznamem"/>
        <w:numPr>
          <w:ilvl w:val="0"/>
          <w:numId w:val="15"/>
        </w:numPr>
        <w:spacing w:after="0" w:line="276" w:lineRule="auto"/>
        <w:jc w:val="both"/>
        <w:rPr>
          <w:rFonts w:ascii="Arial" w:hAnsi="Arial" w:cs="Arial"/>
          <w:sz w:val="20"/>
          <w:szCs w:val="20"/>
        </w:rPr>
      </w:pPr>
      <w:r w:rsidRPr="006C5F02">
        <w:rPr>
          <w:rFonts w:ascii="Arial" w:hAnsi="Arial" w:cs="Arial"/>
          <w:sz w:val="20"/>
          <w:szCs w:val="20"/>
        </w:rPr>
        <w:t xml:space="preserve">V případě, že je žadatel již registrován, pak je možné další osoby přidat v levém menu, třetí a poslední položka seshora „Žadatelé“. Podrobnější informace najdete v podrobném návodu </w:t>
      </w:r>
      <w:r w:rsidR="007D0F7C">
        <w:rPr>
          <w:rFonts w:ascii="Arial" w:hAnsi="Arial" w:cs="Arial"/>
          <w:sz w:val="20"/>
          <w:szCs w:val="20"/>
        </w:rPr>
        <w:t xml:space="preserve">na přidání administrátorů. </w:t>
      </w:r>
    </w:p>
    <w:p w14:paraId="51DB724B" w14:textId="77777777" w:rsidR="006C5F02" w:rsidRDefault="006C5F02" w:rsidP="001D7E20">
      <w:pPr>
        <w:spacing w:after="0" w:line="276" w:lineRule="auto"/>
        <w:jc w:val="both"/>
        <w:rPr>
          <w:rFonts w:ascii="Arial" w:hAnsi="Arial" w:cs="Arial"/>
          <w:bCs/>
          <w:sz w:val="20"/>
          <w:szCs w:val="20"/>
        </w:rPr>
      </w:pPr>
    </w:p>
    <w:p w14:paraId="668CF95D" w14:textId="54D6DCA4" w:rsidR="001D7E20" w:rsidRPr="006C5F02" w:rsidRDefault="001D7E20" w:rsidP="001D7E20">
      <w:pPr>
        <w:spacing w:after="0" w:line="276" w:lineRule="auto"/>
        <w:jc w:val="both"/>
        <w:rPr>
          <w:rFonts w:ascii="Arial" w:hAnsi="Arial" w:cs="Arial"/>
          <w:b/>
          <w:bCs/>
          <w:sz w:val="20"/>
          <w:szCs w:val="20"/>
        </w:rPr>
      </w:pPr>
      <w:r w:rsidRPr="006C5F02">
        <w:rPr>
          <w:rFonts w:ascii="Arial" w:hAnsi="Arial" w:cs="Arial"/>
          <w:b/>
          <w:bCs/>
          <w:sz w:val="20"/>
          <w:szCs w:val="20"/>
        </w:rPr>
        <w:t>Je nutné mít elektronický podpis?</w:t>
      </w:r>
    </w:p>
    <w:p w14:paraId="49474AFD" w14:textId="77777777" w:rsidR="001D7E20" w:rsidRPr="006C5F02" w:rsidRDefault="001D7E20" w:rsidP="006C5F02">
      <w:pPr>
        <w:pStyle w:val="Odstavecseseznamem"/>
        <w:numPr>
          <w:ilvl w:val="0"/>
          <w:numId w:val="15"/>
        </w:numPr>
        <w:spacing w:after="0" w:line="276" w:lineRule="auto"/>
        <w:jc w:val="both"/>
        <w:rPr>
          <w:rFonts w:ascii="Arial" w:hAnsi="Arial" w:cs="Arial"/>
          <w:sz w:val="20"/>
          <w:szCs w:val="20"/>
        </w:rPr>
      </w:pPr>
      <w:r w:rsidRPr="006C5F02">
        <w:rPr>
          <w:rFonts w:ascii="Arial" w:hAnsi="Arial" w:cs="Arial"/>
          <w:sz w:val="20"/>
          <w:szCs w:val="20"/>
        </w:rPr>
        <w:t>Je výhodou, ale nutnost to není.</w:t>
      </w:r>
    </w:p>
    <w:p w14:paraId="7B864589" w14:textId="77777777" w:rsidR="006C5F02" w:rsidRDefault="006C5F02" w:rsidP="001D7E20">
      <w:pPr>
        <w:spacing w:after="0" w:line="276" w:lineRule="auto"/>
        <w:jc w:val="both"/>
        <w:rPr>
          <w:rFonts w:ascii="Arial" w:hAnsi="Arial" w:cs="Arial"/>
          <w:bCs/>
          <w:sz w:val="20"/>
          <w:szCs w:val="20"/>
        </w:rPr>
      </w:pPr>
    </w:p>
    <w:p w14:paraId="4F149C75" w14:textId="7C343FF3" w:rsidR="001D7E20" w:rsidRPr="006C5F02" w:rsidRDefault="001D7E20" w:rsidP="001D7E20">
      <w:pPr>
        <w:spacing w:after="0" w:line="276" w:lineRule="auto"/>
        <w:jc w:val="both"/>
        <w:rPr>
          <w:rFonts w:ascii="Arial" w:hAnsi="Arial" w:cs="Arial"/>
          <w:b/>
          <w:bCs/>
          <w:sz w:val="20"/>
          <w:szCs w:val="20"/>
        </w:rPr>
      </w:pPr>
      <w:r w:rsidRPr="006C5F02">
        <w:rPr>
          <w:rFonts w:ascii="Arial" w:hAnsi="Arial" w:cs="Arial"/>
          <w:b/>
          <w:bCs/>
          <w:sz w:val="20"/>
          <w:szCs w:val="20"/>
        </w:rPr>
        <w:t>Musí být plná moc úředně ověřena, nebo stačí volně napsaná a podepsaná ředitelem organizace?</w:t>
      </w:r>
    </w:p>
    <w:p w14:paraId="64C31875" w14:textId="0C05919C" w:rsidR="001D7E20" w:rsidRDefault="001D7E20" w:rsidP="006C5F02">
      <w:pPr>
        <w:pStyle w:val="Odstavecseseznamem"/>
        <w:numPr>
          <w:ilvl w:val="0"/>
          <w:numId w:val="15"/>
        </w:numPr>
        <w:spacing w:after="0" w:line="276" w:lineRule="auto"/>
        <w:jc w:val="both"/>
        <w:rPr>
          <w:rFonts w:ascii="Arial" w:hAnsi="Arial" w:cs="Arial"/>
          <w:sz w:val="20"/>
          <w:szCs w:val="20"/>
        </w:rPr>
      </w:pPr>
      <w:r w:rsidRPr="006C5F02">
        <w:rPr>
          <w:rFonts w:ascii="Arial" w:hAnsi="Arial" w:cs="Arial"/>
          <w:sz w:val="20"/>
          <w:szCs w:val="20"/>
        </w:rPr>
        <w:t>Plná moc musí být ověřena. Ideální je přiložit autorizovanou konverzi ověřené plné moci. V případě, že je plná moc podepsaná elektronickým podpisem, není ověření nutné.</w:t>
      </w:r>
      <w:r w:rsidR="006C5F02">
        <w:rPr>
          <w:rFonts w:ascii="Arial" w:hAnsi="Arial" w:cs="Arial"/>
          <w:sz w:val="20"/>
          <w:szCs w:val="20"/>
        </w:rPr>
        <w:t xml:space="preserve"> Ve vzorech příloh je k dispozici potvrzení plné moci.</w:t>
      </w:r>
    </w:p>
    <w:p w14:paraId="4CAFCBA3" w14:textId="77777777" w:rsidR="006C5F02" w:rsidRPr="006C5F02" w:rsidRDefault="006C5F02" w:rsidP="006C5F02">
      <w:pPr>
        <w:spacing w:after="0" w:line="276" w:lineRule="auto"/>
        <w:jc w:val="both"/>
        <w:rPr>
          <w:rFonts w:ascii="Arial" w:hAnsi="Arial" w:cs="Arial"/>
          <w:sz w:val="20"/>
          <w:szCs w:val="20"/>
        </w:rPr>
      </w:pPr>
    </w:p>
    <w:p w14:paraId="2B8E262F" w14:textId="77777777" w:rsidR="001D7E20" w:rsidRPr="006C5F02" w:rsidRDefault="001D7E20" w:rsidP="001D7E20">
      <w:pPr>
        <w:spacing w:after="0" w:line="276" w:lineRule="auto"/>
        <w:jc w:val="both"/>
        <w:rPr>
          <w:rFonts w:ascii="Arial" w:hAnsi="Arial" w:cs="Arial"/>
          <w:b/>
          <w:bCs/>
          <w:sz w:val="20"/>
          <w:szCs w:val="20"/>
        </w:rPr>
      </w:pPr>
      <w:r w:rsidRPr="006C5F02">
        <w:rPr>
          <w:rFonts w:ascii="Arial" w:hAnsi="Arial" w:cs="Arial"/>
          <w:b/>
          <w:bCs/>
          <w:sz w:val="20"/>
          <w:szCs w:val="20"/>
        </w:rPr>
        <w:t xml:space="preserve">Je možné, aby každou žádost jednoho žadatele administrovala jiná pověřená osoba? </w:t>
      </w:r>
    </w:p>
    <w:p w14:paraId="1EC1751C" w14:textId="28E28098" w:rsidR="007D0F7C" w:rsidRDefault="001D7E20" w:rsidP="00E9126F">
      <w:pPr>
        <w:pStyle w:val="Odstavecseseznamem"/>
        <w:numPr>
          <w:ilvl w:val="0"/>
          <w:numId w:val="15"/>
        </w:numPr>
        <w:spacing w:after="0" w:line="276" w:lineRule="auto"/>
        <w:ind w:left="714" w:hanging="357"/>
        <w:jc w:val="both"/>
        <w:rPr>
          <w:rFonts w:ascii="Arial" w:hAnsi="Arial" w:cs="Arial"/>
          <w:sz w:val="20"/>
          <w:szCs w:val="20"/>
        </w:rPr>
      </w:pPr>
      <w:r w:rsidRPr="007D0F7C">
        <w:rPr>
          <w:rFonts w:ascii="Arial" w:hAnsi="Arial" w:cs="Arial"/>
          <w:sz w:val="20"/>
          <w:szCs w:val="20"/>
        </w:rPr>
        <w:t>Ano, každý registrovaný žadatel může být administrován vícero osobami – každá však musí mít e-identitu</w:t>
      </w:r>
      <w:r w:rsidR="007D0F7C" w:rsidRPr="007D0F7C">
        <w:rPr>
          <w:rFonts w:ascii="Arial" w:hAnsi="Arial" w:cs="Arial"/>
          <w:sz w:val="20"/>
          <w:szCs w:val="20"/>
        </w:rPr>
        <w:t>. Plnou moc</w:t>
      </w:r>
      <w:r w:rsidR="007D0F7C">
        <w:rPr>
          <w:rFonts w:ascii="Arial" w:hAnsi="Arial" w:cs="Arial"/>
          <w:sz w:val="20"/>
          <w:szCs w:val="20"/>
        </w:rPr>
        <w:t xml:space="preserve"> </w:t>
      </w:r>
      <w:r w:rsidR="007D0F7C" w:rsidRPr="007D0F7C">
        <w:rPr>
          <w:rFonts w:ascii="Arial" w:hAnsi="Arial" w:cs="Arial"/>
          <w:sz w:val="20"/>
          <w:szCs w:val="20"/>
        </w:rPr>
        <w:t>v </w:t>
      </w:r>
      <w:r w:rsidR="007D0F7C" w:rsidRPr="008A7479">
        <w:rPr>
          <w:rFonts w:ascii="Arial" w:hAnsi="Arial" w:cs="Arial"/>
          <w:sz w:val="20"/>
          <w:szCs w:val="20"/>
        </w:rPr>
        <w:t xml:space="preserve">případě, že není statutárním orgánem, musí mít </w:t>
      </w:r>
      <w:r w:rsidR="007D0F7C">
        <w:rPr>
          <w:rFonts w:ascii="Arial" w:hAnsi="Arial" w:cs="Arial"/>
          <w:sz w:val="20"/>
          <w:szCs w:val="20"/>
        </w:rPr>
        <w:t>tehdy, bude-li</w:t>
      </w:r>
      <w:r w:rsidR="007D0F7C" w:rsidRPr="007D0F7C">
        <w:rPr>
          <w:rFonts w:ascii="Arial" w:hAnsi="Arial" w:cs="Arial"/>
          <w:sz w:val="20"/>
          <w:szCs w:val="20"/>
        </w:rPr>
        <w:t xml:space="preserve"> žádost nejen </w:t>
      </w:r>
      <w:r w:rsidR="007D0F7C">
        <w:rPr>
          <w:rFonts w:ascii="Arial" w:hAnsi="Arial" w:cs="Arial"/>
          <w:sz w:val="20"/>
          <w:szCs w:val="20"/>
        </w:rPr>
        <w:t xml:space="preserve">připravovat, ale také ji podá. </w:t>
      </w:r>
      <w:r w:rsidR="007D0F7C" w:rsidRPr="007D0F7C">
        <w:rPr>
          <w:rFonts w:ascii="Arial" w:hAnsi="Arial" w:cs="Arial"/>
          <w:sz w:val="20"/>
          <w:szCs w:val="20"/>
        </w:rPr>
        <w:t xml:space="preserve"> </w:t>
      </w:r>
    </w:p>
    <w:p w14:paraId="146C0B7B" w14:textId="77777777" w:rsidR="00767465" w:rsidRPr="00767465" w:rsidRDefault="00767465" w:rsidP="00767465">
      <w:pPr>
        <w:spacing w:after="0" w:line="276" w:lineRule="auto"/>
        <w:jc w:val="both"/>
        <w:rPr>
          <w:rFonts w:ascii="Arial" w:hAnsi="Arial" w:cs="Arial"/>
          <w:sz w:val="20"/>
          <w:szCs w:val="20"/>
        </w:rPr>
      </w:pPr>
    </w:p>
    <w:p w14:paraId="2C0107F1" w14:textId="3E9A7B7F" w:rsidR="008427AC" w:rsidRPr="007D0F7C" w:rsidRDefault="00491969" w:rsidP="007D0F7C">
      <w:pPr>
        <w:pStyle w:val="Nadpis1"/>
        <w:spacing w:before="480" w:after="240"/>
        <w:rPr>
          <w:color w:val="E52532"/>
        </w:rPr>
      </w:pPr>
      <w:bookmarkStart w:id="3" w:name="_Toc135144748"/>
      <w:r w:rsidRPr="007D0F7C">
        <w:rPr>
          <w:color w:val="E52532"/>
        </w:rPr>
        <w:t>3. Harmonogram projektu</w:t>
      </w:r>
      <w:bookmarkEnd w:id="3"/>
    </w:p>
    <w:p w14:paraId="09ADD95C" w14:textId="2F8AA811" w:rsidR="00FC099F" w:rsidRPr="00FC099F" w:rsidRDefault="00FC099F" w:rsidP="00FC099F">
      <w:pPr>
        <w:spacing w:after="0"/>
        <w:jc w:val="both"/>
        <w:rPr>
          <w:rFonts w:ascii="Arial" w:hAnsi="Arial" w:cs="Arial"/>
          <w:b/>
          <w:bCs/>
          <w:sz w:val="20"/>
          <w:szCs w:val="20"/>
        </w:rPr>
      </w:pPr>
      <w:r w:rsidRPr="00FC099F">
        <w:rPr>
          <w:rFonts w:ascii="Arial" w:hAnsi="Arial" w:cs="Arial"/>
          <w:b/>
          <w:bCs/>
          <w:sz w:val="20"/>
          <w:szCs w:val="20"/>
        </w:rPr>
        <w:t xml:space="preserve">Je v pořádku, když kurz podpořený touto dotací bude probíhat od října </w:t>
      </w:r>
      <w:r w:rsidR="00E9126F">
        <w:rPr>
          <w:rFonts w:ascii="Arial" w:hAnsi="Arial" w:cs="Arial"/>
          <w:b/>
          <w:bCs/>
          <w:sz w:val="20"/>
          <w:szCs w:val="20"/>
        </w:rPr>
        <w:t>20</w:t>
      </w:r>
      <w:r w:rsidRPr="00FC099F">
        <w:rPr>
          <w:rFonts w:ascii="Arial" w:hAnsi="Arial" w:cs="Arial"/>
          <w:b/>
          <w:bCs/>
          <w:sz w:val="20"/>
          <w:szCs w:val="20"/>
        </w:rPr>
        <w:t>2</w:t>
      </w:r>
      <w:r>
        <w:rPr>
          <w:rFonts w:ascii="Arial" w:hAnsi="Arial" w:cs="Arial"/>
          <w:b/>
          <w:bCs/>
          <w:sz w:val="20"/>
          <w:szCs w:val="20"/>
        </w:rPr>
        <w:t>3</w:t>
      </w:r>
      <w:r w:rsidRPr="00FC099F">
        <w:rPr>
          <w:rFonts w:ascii="Arial" w:hAnsi="Arial" w:cs="Arial"/>
          <w:b/>
          <w:bCs/>
          <w:sz w:val="20"/>
          <w:szCs w:val="20"/>
        </w:rPr>
        <w:t xml:space="preserve"> do června </w:t>
      </w:r>
      <w:r w:rsidR="00E9126F">
        <w:rPr>
          <w:rFonts w:ascii="Arial" w:hAnsi="Arial" w:cs="Arial"/>
          <w:b/>
          <w:bCs/>
          <w:sz w:val="20"/>
          <w:szCs w:val="20"/>
        </w:rPr>
        <w:t>20</w:t>
      </w:r>
      <w:r w:rsidRPr="00FC099F">
        <w:rPr>
          <w:rFonts w:ascii="Arial" w:hAnsi="Arial" w:cs="Arial"/>
          <w:b/>
          <w:bCs/>
          <w:sz w:val="20"/>
          <w:szCs w:val="20"/>
        </w:rPr>
        <w:t>2</w:t>
      </w:r>
      <w:r>
        <w:rPr>
          <w:rFonts w:ascii="Arial" w:hAnsi="Arial" w:cs="Arial"/>
          <w:b/>
          <w:bCs/>
          <w:sz w:val="20"/>
          <w:szCs w:val="20"/>
        </w:rPr>
        <w:t>4</w:t>
      </w:r>
      <w:r w:rsidR="008A7479">
        <w:rPr>
          <w:rFonts w:ascii="Arial" w:hAnsi="Arial" w:cs="Arial"/>
          <w:b/>
          <w:bCs/>
          <w:sz w:val="20"/>
          <w:szCs w:val="20"/>
        </w:rPr>
        <w:t>, n</w:t>
      </w:r>
      <w:r w:rsidRPr="00FC099F">
        <w:rPr>
          <w:rFonts w:ascii="Arial" w:hAnsi="Arial" w:cs="Arial"/>
          <w:b/>
          <w:bCs/>
          <w:sz w:val="20"/>
          <w:szCs w:val="20"/>
        </w:rPr>
        <w:t>ebo je třeba žádat na každou část kurzu zvlášť?</w:t>
      </w:r>
    </w:p>
    <w:p w14:paraId="2307F85E" w14:textId="074A7967" w:rsidR="00FC099F" w:rsidRDefault="00FC099F" w:rsidP="003272EF">
      <w:pPr>
        <w:pStyle w:val="Odstavecseseznamem"/>
        <w:numPr>
          <w:ilvl w:val="0"/>
          <w:numId w:val="15"/>
        </w:numPr>
        <w:spacing w:after="0" w:line="276" w:lineRule="auto"/>
        <w:jc w:val="both"/>
        <w:rPr>
          <w:rFonts w:ascii="Arial" w:hAnsi="Arial" w:cs="Arial"/>
          <w:sz w:val="20"/>
          <w:szCs w:val="20"/>
        </w:rPr>
      </w:pPr>
      <w:r w:rsidRPr="008825E7">
        <w:rPr>
          <w:rFonts w:ascii="Arial" w:hAnsi="Arial" w:cs="Arial"/>
          <w:sz w:val="20"/>
          <w:szCs w:val="20"/>
        </w:rPr>
        <w:t>Projekt se může konat kdykoli od září 202</w:t>
      </w:r>
      <w:r w:rsidR="00D1434D">
        <w:rPr>
          <w:rFonts w:ascii="Arial" w:hAnsi="Arial" w:cs="Arial"/>
          <w:sz w:val="20"/>
          <w:szCs w:val="20"/>
        </w:rPr>
        <w:t>3</w:t>
      </w:r>
      <w:r w:rsidRPr="008825E7">
        <w:rPr>
          <w:rFonts w:ascii="Arial" w:hAnsi="Arial" w:cs="Arial"/>
          <w:sz w:val="20"/>
          <w:szCs w:val="20"/>
        </w:rPr>
        <w:t xml:space="preserve"> do června 202</w:t>
      </w:r>
      <w:r w:rsidR="008825E7" w:rsidRPr="008825E7">
        <w:rPr>
          <w:rFonts w:ascii="Arial" w:hAnsi="Arial" w:cs="Arial"/>
          <w:sz w:val="20"/>
          <w:szCs w:val="20"/>
        </w:rPr>
        <w:t>4</w:t>
      </w:r>
      <w:r w:rsidRPr="008825E7">
        <w:rPr>
          <w:rFonts w:ascii="Arial" w:hAnsi="Arial" w:cs="Arial"/>
          <w:sz w:val="20"/>
          <w:szCs w:val="20"/>
        </w:rPr>
        <w:t>. Není třeba žádat na každou část roku zvlášť.</w:t>
      </w:r>
    </w:p>
    <w:p w14:paraId="13123200" w14:textId="77777777" w:rsidR="008825E7" w:rsidRPr="008825E7" w:rsidRDefault="008825E7" w:rsidP="008825E7">
      <w:pPr>
        <w:spacing w:after="0" w:line="276" w:lineRule="auto"/>
        <w:jc w:val="both"/>
        <w:rPr>
          <w:rFonts w:ascii="Arial" w:hAnsi="Arial" w:cs="Arial"/>
          <w:sz w:val="20"/>
          <w:szCs w:val="20"/>
        </w:rPr>
      </w:pPr>
    </w:p>
    <w:p w14:paraId="39D6EE27" w14:textId="5DB41DFE" w:rsidR="00FC099F" w:rsidRPr="00FC099F" w:rsidRDefault="00FC099F" w:rsidP="00FC099F">
      <w:pPr>
        <w:spacing w:after="0"/>
        <w:jc w:val="both"/>
        <w:rPr>
          <w:rFonts w:ascii="Arial" w:hAnsi="Arial" w:cs="Arial"/>
          <w:b/>
          <w:bCs/>
          <w:sz w:val="20"/>
          <w:szCs w:val="20"/>
        </w:rPr>
      </w:pPr>
      <w:r w:rsidRPr="00FC099F">
        <w:rPr>
          <w:rFonts w:ascii="Arial" w:hAnsi="Arial" w:cs="Arial"/>
          <w:b/>
          <w:bCs/>
          <w:sz w:val="20"/>
          <w:szCs w:val="20"/>
        </w:rPr>
        <w:t>Když plánujeme totožné vzdělávací akce jak na podzim roku 202</w:t>
      </w:r>
      <w:r w:rsidR="008825E7">
        <w:rPr>
          <w:rFonts w:ascii="Arial" w:hAnsi="Arial" w:cs="Arial"/>
          <w:b/>
          <w:bCs/>
          <w:sz w:val="20"/>
          <w:szCs w:val="20"/>
        </w:rPr>
        <w:t>3</w:t>
      </w:r>
      <w:r w:rsidRPr="00FC099F">
        <w:rPr>
          <w:rFonts w:ascii="Arial" w:hAnsi="Arial" w:cs="Arial"/>
          <w:b/>
          <w:bCs/>
          <w:sz w:val="20"/>
          <w:szCs w:val="20"/>
        </w:rPr>
        <w:t>, tak i na jaro 202</w:t>
      </w:r>
      <w:r w:rsidR="008825E7">
        <w:rPr>
          <w:rFonts w:ascii="Arial" w:hAnsi="Arial" w:cs="Arial"/>
          <w:b/>
          <w:bCs/>
          <w:sz w:val="20"/>
          <w:szCs w:val="20"/>
        </w:rPr>
        <w:t>4</w:t>
      </w:r>
      <w:r w:rsidRPr="00FC099F">
        <w:rPr>
          <w:rFonts w:ascii="Arial" w:hAnsi="Arial" w:cs="Arial"/>
          <w:b/>
          <w:bCs/>
          <w:sz w:val="20"/>
          <w:szCs w:val="20"/>
        </w:rPr>
        <w:t>, musíme podat dvě žádosti? Jednu na rok 202</w:t>
      </w:r>
      <w:r w:rsidR="008825E7">
        <w:rPr>
          <w:rFonts w:ascii="Arial" w:hAnsi="Arial" w:cs="Arial"/>
          <w:b/>
          <w:bCs/>
          <w:sz w:val="20"/>
          <w:szCs w:val="20"/>
        </w:rPr>
        <w:t>3</w:t>
      </w:r>
      <w:r w:rsidRPr="00FC099F">
        <w:rPr>
          <w:rFonts w:ascii="Arial" w:hAnsi="Arial" w:cs="Arial"/>
          <w:b/>
          <w:bCs/>
          <w:sz w:val="20"/>
          <w:szCs w:val="20"/>
        </w:rPr>
        <w:t xml:space="preserve"> a druhou na 202</w:t>
      </w:r>
      <w:r w:rsidR="008825E7">
        <w:rPr>
          <w:rFonts w:ascii="Arial" w:hAnsi="Arial" w:cs="Arial"/>
          <w:b/>
          <w:bCs/>
          <w:sz w:val="20"/>
          <w:szCs w:val="20"/>
        </w:rPr>
        <w:t>4</w:t>
      </w:r>
      <w:r w:rsidRPr="00FC099F">
        <w:rPr>
          <w:rFonts w:ascii="Arial" w:hAnsi="Arial" w:cs="Arial"/>
          <w:b/>
          <w:bCs/>
          <w:sz w:val="20"/>
          <w:szCs w:val="20"/>
        </w:rPr>
        <w:t>?</w:t>
      </w:r>
    </w:p>
    <w:p w14:paraId="057B22C4" w14:textId="60CBF298" w:rsidR="00FC099F" w:rsidRDefault="00FC099F" w:rsidP="00FC099F">
      <w:pPr>
        <w:pStyle w:val="Odstavecseseznamem"/>
        <w:numPr>
          <w:ilvl w:val="0"/>
          <w:numId w:val="15"/>
        </w:numPr>
        <w:spacing w:after="0" w:line="276" w:lineRule="auto"/>
        <w:jc w:val="both"/>
        <w:rPr>
          <w:rFonts w:ascii="Arial" w:hAnsi="Arial" w:cs="Arial"/>
          <w:sz w:val="20"/>
          <w:szCs w:val="20"/>
        </w:rPr>
      </w:pPr>
      <w:r w:rsidRPr="00FC099F">
        <w:rPr>
          <w:rFonts w:ascii="Arial" w:hAnsi="Arial" w:cs="Arial"/>
          <w:sz w:val="20"/>
          <w:szCs w:val="20"/>
        </w:rPr>
        <w:t>Pokud je to obsahově soudržné a patří do jednoho okruhu, měli byste podat jen jednu žádost s tím, že v harmonogramu uvedete, jak konkrétně v čase bude projekt probíhat (2 edice, jedna v roce 202</w:t>
      </w:r>
      <w:r w:rsidR="00D1434D">
        <w:rPr>
          <w:rFonts w:ascii="Arial" w:hAnsi="Arial" w:cs="Arial"/>
          <w:sz w:val="20"/>
          <w:szCs w:val="20"/>
        </w:rPr>
        <w:t>3</w:t>
      </w:r>
      <w:r w:rsidRPr="00FC099F">
        <w:rPr>
          <w:rFonts w:ascii="Arial" w:hAnsi="Arial" w:cs="Arial"/>
          <w:sz w:val="20"/>
          <w:szCs w:val="20"/>
        </w:rPr>
        <w:t>, druhá v roce 202</w:t>
      </w:r>
      <w:r w:rsidR="00D1434D">
        <w:rPr>
          <w:rFonts w:ascii="Arial" w:hAnsi="Arial" w:cs="Arial"/>
          <w:sz w:val="20"/>
          <w:szCs w:val="20"/>
        </w:rPr>
        <w:t>4</w:t>
      </w:r>
      <w:r w:rsidRPr="00FC099F">
        <w:rPr>
          <w:rFonts w:ascii="Arial" w:hAnsi="Arial" w:cs="Arial"/>
          <w:sz w:val="20"/>
          <w:szCs w:val="20"/>
        </w:rPr>
        <w:t>).</w:t>
      </w:r>
    </w:p>
    <w:p w14:paraId="32CC5CBC" w14:textId="77777777" w:rsidR="008825E7" w:rsidRPr="008825E7" w:rsidRDefault="008825E7" w:rsidP="008825E7">
      <w:pPr>
        <w:spacing w:after="0" w:line="276" w:lineRule="auto"/>
        <w:jc w:val="both"/>
        <w:rPr>
          <w:rFonts w:ascii="Arial" w:hAnsi="Arial" w:cs="Arial"/>
          <w:sz w:val="20"/>
          <w:szCs w:val="20"/>
        </w:rPr>
      </w:pPr>
    </w:p>
    <w:p w14:paraId="5FF16F73" w14:textId="77777777" w:rsidR="00FC099F" w:rsidRPr="00FC099F" w:rsidRDefault="00FC099F" w:rsidP="00FC099F">
      <w:pPr>
        <w:spacing w:after="0"/>
        <w:jc w:val="both"/>
        <w:rPr>
          <w:rFonts w:ascii="Arial" w:hAnsi="Arial" w:cs="Arial"/>
          <w:b/>
          <w:bCs/>
          <w:sz w:val="20"/>
          <w:szCs w:val="20"/>
        </w:rPr>
      </w:pPr>
      <w:r w:rsidRPr="00FC099F">
        <w:rPr>
          <w:rFonts w:ascii="Arial" w:hAnsi="Arial" w:cs="Arial"/>
          <w:b/>
          <w:bCs/>
          <w:sz w:val="20"/>
          <w:szCs w:val="20"/>
        </w:rPr>
        <w:t>Je možné žádat o podporu i na již probíhající semináře?</w:t>
      </w:r>
    </w:p>
    <w:p w14:paraId="4C4D7C19" w14:textId="09733200" w:rsidR="00FC099F" w:rsidRDefault="00FC099F" w:rsidP="008825E7">
      <w:pPr>
        <w:pStyle w:val="Odstavecseseznamem"/>
        <w:numPr>
          <w:ilvl w:val="0"/>
          <w:numId w:val="15"/>
        </w:numPr>
        <w:spacing w:after="0" w:line="276" w:lineRule="auto"/>
        <w:jc w:val="both"/>
        <w:rPr>
          <w:rFonts w:ascii="Arial" w:hAnsi="Arial" w:cs="Arial"/>
          <w:sz w:val="20"/>
          <w:szCs w:val="20"/>
        </w:rPr>
      </w:pPr>
      <w:r w:rsidRPr="008825E7">
        <w:rPr>
          <w:rFonts w:ascii="Arial" w:hAnsi="Arial" w:cs="Arial"/>
          <w:sz w:val="20"/>
          <w:szCs w:val="20"/>
        </w:rPr>
        <w:t>Nikoli</w:t>
      </w:r>
      <w:r w:rsidR="008825E7">
        <w:rPr>
          <w:rFonts w:ascii="Arial" w:hAnsi="Arial" w:cs="Arial"/>
          <w:sz w:val="20"/>
          <w:szCs w:val="20"/>
        </w:rPr>
        <w:t>v.</w:t>
      </w:r>
      <w:r w:rsidRPr="008825E7">
        <w:rPr>
          <w:rFonts w:ascii="Arial" w:hAnsi="Arial" w:cs="Arial"/>
          <w:sz w:val="20"/>
          <w:szCs w:val="20"/>
        </w:rPr>
        <w:t xml:space="preserve"> Projekt se musí konat od září 202</w:t>
      </w:r>
      <w:r w:rsidR="008825E7">
        <w:rPr>
          <w:rFonts w:ascii="Arial" w:hAnsi="Arial" w:cs="Arial"/>
          <w:sz w:val="20"/>
          <w:szCs w:val="20"/>
        </w:rPr>
        <w:t>3</w:t>
      </w:r>
      <w:r w:rsidRPr="008825E7">
        <w:rPr>
          <w:rFonts w:ascii="Arial" w:hAnsi="Arial" w:cs="Arial"/>
          <w:sz w:val="20"/>
          <w:szCs w:val="20"/>
        </w:rPr>
        <w:t xml:space="preserve"> do června 202</w:t>
      </w:r>
      <w:r w:rsidR="008825E7">
        <w:rPr>
          <w:rFonts w:ascii="Arial" w:hAnsi="Arial" w:cs="Arial"/>
          <w:sz w:val="20"/>
          <w:szCs w:val="20"/>
        </w:rPr>
        <w:t>4</w:t>
      </w:r>
      <w:r w:rsidRPr="008825E7">
        <w:rPr>
          <w:rFonts w:ascii="Arial" w:hAnsi="Arial" w:cs="Arial"/>
          <w:sz w:val="20"/>
          <w:szCs w:val="20"/>
        </w:rPr>
        <w:t>. Pokud Vám však v souvislosti s projektem konajícím se od září 202</w:t>
      </w:r>
      <w:r w:rsidR="008825E7">
        <w:rPr>
          <w:rFonts w:ascii="Arial" w:hAnsi="Arial" w:cs="Arial"/>
          <w:sz w:val="20"/>
          <w:szCs w:val="20"/>
        </w:rPr>
        <w:t>3</w:t>
      </w:r>
      <w:r w:rsidRPr="008825E7">
        <w:rPr>
          <w:rFonts w:ascii="Arial" w:hAnsi="Arial" w:cs="Arial"/>
          <w:sz w:val="20"/>
          <w:szCs w:val="20"/>
        </w:rPr>
        <w:t xml:space="preserve"> vzniknou náklady </w:t>
      </w:r>
      <w:r w:rsidR="008825E7">
        <w:rPr>
          <w:rFonts w:ascii="Arial" w:hAnsi="Arial" w:cs="Arial"/>
          <w:sz w:val="20"/>
          <w:szCs w:val="20"/>
        </w:rPr>
        <w:t xml:space="preserve">na přípravu </w:t>
      </w:r>
      <w:r w:rsidRPr="008825E7">
        <w:rPr>
          <w:rFonts w:ascii="Arial" w:hAnsi="Arial" w:cs="Arial"/>
          <w:sz w:val="20"/>
          <w:szCs w:val="20"/>
        </w:rPr>
        <w:t>již před 1. 9. 202</w:t>
      </w:r>
      <w:r w:rsidR="008825E7">
        <w:rPr>
          <w:rFonts w:ascii="Arial" w:hAnsi="Arial" w:cs="Arial"/>
          <w:sz w:val="20"/>
          <w:szCs w:val="20"/>
        </w:rPr>
        <w:t>3</w:t>
      </w:r>
      <w:r w:rsidRPr="008825E7">
        <w:rPr>
          <w:rFonts w:ascii="Arial" w:hAnsi="Arial" w:cs="Arial"/>
          <w:sz w:val="20"/>
          <w:szCs w:val="20"/>
        </w:rPr>
        <w:t xml:space="preserve"> (resp. v období od 1.</w:t>
      </w:r>
      <w:r w:rsidR="00E9126F">
        <w:rPr>
          <w:rFonts w:ascii="Arial" w:hAnsi="Arial" w:cs="Arial"/>
          <w:sz w:val="20"/>
          <w:szCs w:val="20"/>
        </w:rPr>
        <w:t xml:space="preserve"> </w:t>
      </w:r>
      <w:r w:rsidRPr="008825E7">
        <w:rPr>
          <w:rFonts w:ascii="Arial" w:hAnsi="Arial" w:cs="Arial"/>
          <w:sz w:val="20"/>
          <w:szCs w:val="20"/>
        </w:rPr>
        <w:t>1. do 31. 8. 202</w:t>
      </w:r>
      <w:r w:rsidR="008825E7">
        <w:rPr>
          <w:rFonts w:ascii="Arial" w:hAnsi="Arial" w:cs="Arial"/>
          <w:sz w:val="20"/>
          <w:szCs w:val="20"/>
        </w:rPr>
        <w:t>3</w:t>
      </w:r>
      <w:r w:rsidRPr="008825E7">
        <w:rPr>
          <w:rFonts w:ascii="Arial" w:hAnsi="Arial" w:cs="Arial"/>
          <w:sz w:val="20"/>
          <w:szCs w:val="20"/>
        </w:rPr>
        <w:t xml:space="preserve">), tak je lze hradit z dotace. </w:t>
      </w:r>
      <w:r w:rsidR="00E9126F">
        <w:rPr>
          <w:rFonts w:ascii="Arial" w:hAnsi="Arial" w:cs="Arial"/>
          <w:sz w:val="20"/>
          <w:szCs w:val="20"/>
        </w:rPr>
        <w:t>Nesmí se však jednat o náklady na zpracování projektu ani o náklady předcházejícího projektu podpořeného ve výzvě č. 3/2022 Podpora projektů kreativního učení, na který nový projekt navazuje.</w:t>
      </w:r>
    </w:p>
    <w:p w14:paraId="13969706" w14:textId="77777777" w:rsidR="008825E7" w:rsidRPr="008825E7" w:rsidRDefault="008825E7" w:rsidP="008825E7">
      <w:pPr>
        <w:spacing w:after="0" w:line="276" w:lineRule="auto"/>
        <w:jc w:val="both"/>
        <w:rPr>
          <w:rFonts w:ascii="Arial" w:hAnsi="Arial" w:cs="Arial"/>
          <w:sz w:val="20"/>
          <w:szCs w:val="20"/>
        </w:rPr>
      </w:pPr>
    </w:p>
    <w:p w14:paraId="539EA572" w14:textId="21445C94" w:rsidR="00FC099F" w:rsidRPr="00FC099F" w:rsidRDefault="00FC099F" w:rsidP="00FC099F">
      <w:pPr>
        <w:spacing w:after="0"/>
        <w:jc w:val="both"/>
        <w:rPr>
          <w:rFonts w:ascii="Arial" w:hAnsi="Arial" w:cs="Arial"/>
          <w:b/>
          <w:bCs/>
          <w:sz w:val="20"/>
          <w:szCs w:val="20"/>
        </w:rPr>
      </w:pPr>
      <w:r w:rsidRPr="00FC099F">
        <w:rPr>
          <w:rFonts w:ascii="Arial" w:hAnsi="Arial" w:cs="Arial"/>
          <w:b/>
          <w:bCs/>
          <w:sz w:val="20"/>
          <w:szCs w:val="20"/>
        </w:rPr>
        <w:t>Musí být projekt</w:t>
      </w:r>
      <w:r w:rsidR="008825E7">
        <w:rPr>
          <w:rFonts w:ascii="Arial" w:hAnsi="Arial" w:cs="Arial"/>
          <w:b/>
          <w:bCs/>
          <w:sz w:val="20"/>
          <w:szCs w:val="20"/>
        </w:rPr>
        <w:t xml:space="preserve"> vždy</w:t>
      </w:r>
      <w:r w:rsidRPr="00FC099F">
        <w:rPr>
          <w:rFonts w:ascii="Arial" w:hAnsi="Arial" w:cs="Arial"/>
          <w:b/>
          <w:bCs/>
          <w:sz w:val="20"/>
          <w:szCs w:val="20"/>
        </w:rPr>
        <w:t xml:space="preserve"> zahájen 1.</w:t>
      </w:r>
      <w:r w:rsidR="008825E7">
        <w:rPr>
          <w:rFonts w:ascii="Arial" w:hAnsi="Arial" w:cs="Arial"/>
          <w:b/>
          <w:bCs/>
          <w:sz w:val="20"/>
          <w:szCs w:val="20"/>
        </w:rPr>
        <w:t xml:space="preserve"> </w:t>
      </w:r>
      <w:r w:rsidRPr="00FC099F">
        <w:rPr>
          <w:rFonts w:ascii="Arial" w:hAnsi="Arial" w:cs="Arial"/>
          <w:b/>
          <w:bCs/>
          <w:sz w:val="20"/>
          <w:szCs w:val="20"/>
        </w:rPr>
        <w:t>9.</w:t>
      </w:r>
      <w:r w:rsidR="008825E7">
        <w:rPr>
          <w:rFonts w:ascii="Arial" w:hAnsi="Arial" w:cs="Arial"/>
          <w:b/>
          <w:bCs/>
          <w:sz w:val="20"/>
          <w:szCs w:val="20"/>
        </w:rPr>
        <w:t xml:space="preserve"> </w:t>
      </w:r>
      <w:r w:rsidR="008A7479">
        <w:rPr>
          <w:rFonts w:ascii="Arial" w:hAnsi="Arial" w:cs="Arial"/>
          <w:b/>
          <w:bCs/>
          <w:sz w:val="20"/>
          <w:szCs w:val="20"/>
        </w:rPr>
        <w:t>20</w:t>
      </w:r>
      <w:r w:rsidRPr="00FC099F">
        <w:rPr>
          <w:rFonts w:ascii="Arial" w:hAnsi="Arial" w:cs="Arial"/>
          <w:b/>
          <w:bCs/>
          <w:sz w:val="20"/>
          <w:szCs w:val="20"/>
        </w:rPr>
        <w:t>2</w:t>
      </w:r>
      <w:r w:rsidR="008825E7">
        <w:rPr>
          <w:rFonts w:ascii="Arial" w:hAnsi="Arial" w:cs="Arial"/>
          <w:b/>
          <w:bCs/>
          <w:sz w:val="20"/>
          <w:szCs w:val="20"/>
        </w:rPr>
        <w:t>3</w:t>
      </w:r>
      <w:r w:rsidRPr="00FC099F">
        <w:rPr>
          <w:rFonts w:ascii="Arial" w:hAnsi="Arial" w:cs="Arial"/>
          <w:b/>
          <w:bCs/>
          <w:sz w:val="20"/>
          <w:szCs w:val="20"/>
        </w:rPr>
        <w:t xml:space="preserve"> a ukončen 30.</w:t>
      </w:r>
      <w:r w:rsidR="008825E7">
        <w:rPr>
          <w:rFonts w:ascii="Arial" w:hAnsi="Arial" w:cs="Arial"/>
          <w:b/>
          <w:bCs/>
          <w:sz w:val="20"/>
          <w:szCs w:val="20"/>
        </w:rPr>
        <w:t xml:space="preserve"> </w:t>
      </w:r>
      <w:r w:rsidRPr="00FC099F">
        <w:rPr>
          <w:rFonts w:ascii="Arial" w:hAnsi="Arial" w:cs="Arial"/>
          <w:b/>
          <w:bCs/>
          <w:sz w:val="20"/>
          <w:szCs w:val="20"/>
        </w:rPr>
        <w:t>6.</w:t>
      </w:r>
      <w:r w:rsidR="008825E7">
        <w:rPr>
          <w:rFonts w:ascii="Arial" w:hAnsi="Arial" w:cs="Arial"/>
          <w:b/>
          <w:bCs/>
          <w:sz w:val="20"/>
          <w:szCs w:val="20"/>
        </w:rPr>
        <w:t xml:space="preserve"> </w:t>
      </w:r>
      <w:r w:rsidR="008A7479">
        <w:rPr>
          <w:rFonts w:ascii="Arial" w:hAnsi="Arial" w:cs="Arial"/>
          <w:b/>
          <w:bCs/>
          <w:sz w:val="20"/>
          <w:szCs w:val="20"/>
        </w:rPr>
        <w:t>20</w:t>
      </w:r>
      <w:r w:rsidRPr="00FC099F">
        <w:rPr>
          <w:rFonts w:ascii="Arial" w:hAnsi="Arial" w:cs="Arial"/>
          <w:b/>
          <w:bCs/>
          <w:sz w:val="20"/>
          <w:szCs w:val="20"/>
        </w:rPr>
        <w:t>2</w:t>
      </w:r>
      <w:r w:rsidR="008825E7">
        <w:rPr>
          <w:rFonts w:ascii="Arial" w:hAnsi="Arial" w:cs="Arial"/>
          <w:b/>
          <w:bCs/>
          <w:sz w:val="20"/>
          <w:szCs w:val="20"/>
        </w:rPr>
        <w:t>4</w:t>
      </w:r>
      <w:r w:rsidRPr="00FC099F">
        <w:rPr>
          <w:rFonts w:ascii="Arial" w:hAnsi="Arial" w:cs="Arial"/>
          <w:b/>
          <w:bCs/>
          <w:sz w:val="20"/>
          <w:szCs w:val="20"/>
        </w:rPr>
        <w:t xml:space="preserve">? Mohl by být zahájen např. v říjnu </w:t>
      </w:r>
      <w:r w:rsidR="008A7479">
        <w:rPr>
          <w:rFonts w:ascii="Arial" w:hAnsi="Arial" w:cs="Arial"/>
          <w:b/>
          <w:bCs/>
          <w:sz w:val="20"/>
          <w:szCs w:val="20"/>
        </w:rPr>
        <w:t>20</w:t>
      </w:r>
      <w:r w:rsidRPr="00FC099F">
        <w:rPr>
          <w:rFonts w:ascii="Arial" w:hAnsi="Arial" w:cs="Arial"/>
          <w:b/>
          <w:bCs/>
          <w:sz w:val="20"/>
          <w:szCs w:val="20"/>
        </w:rPr>
        <w:t>2</w:t>
      </w:r>
      <w:r w:rsidR="008825E7">
        <w:rPr>
          <w:rFonts w:ascii="Arial" w:hAnsi="Arial" w:cs="Arial"/>
          <w:b/>
          <w:bCs/>
          <w:sz w:val="20"/>
          <w:szCs w:val="20"/>
        </w:rPr>
        <w:t>3</w:t>
      </w:r>
      <w:r w:rsidRPr="00FC099F">
        <w:rPr>
          <w:rFonts w:ascii="Arial" w:hAnsi="Arial" w:cs="Arial"/>
          <w:b/>
          <w:bCs/>
          <w:sz w:val="20"/>
          <w:szCs w:val="20"/>
        </w:rPr>
        <w:t xml:space="preserve"> a ukončen v květnu </w:t>
      </w:r>
      <w:r w:rsidR="008A7479">
        <w:rPr>
          <w:rFonts w:ascii="Arial" w:hAnsi="Arial" w:cs="Arial"/>
          <w:b/>
          <w:bCs/>
          <w:sz w:val="20"/>
          <w:szCs w:val="20"/>
        </w:rPr>
        <w:t>20</w:t>
      </w:r>
      <w:r w:rsidRPr="00FC099F">
        <w:rPr>
          <w:rFonts w:ascii="Arial" w:hAnsi="Arial" w:cs="Arial"/>
          <w:b/>
          <w:bCs/>
          <w:sz w:val="20"/>
          <w:szCs w:val="20"/>
        </w:rPr>
        <w:t>2</w:t>
      </w:r>
      <w:r w:rsidR="008825E7">
        <w:rPr>
          <w:rFonts w:ascii="Arial" w:hAnsi="Arial" w:cs="Arial"/>
          <w:b/>
          <w:bCs/>
          <w:sz w:val="20"/>
          <w:szCs w:val="20"/>
        </w:rPr>
        <w:t>4</w:t>
      </w:r>
      <w:r w:rsidRPr="00FC099F">
        <w:rPr>
          <w:rFonts w:ascii="Arial" w:hAnsi="Arial" w:cs="Arial"/>
          <w:b/>
          <w:bCs/>
          <w:sz w:val="20"/>
          <w:szCs w:val="20"/>
        </w:rPr>
        <w:t>?</w:t>
      </w:r>
    </w:p>
    <w:p w14:paraId="083DE281" w14:textId="30690101" w:rsidR="00FC099F" w:rsidRPr="008825E7" w:rsidRDefault="008825E7" w:rsidP="008825E7">
      <w:pPr>
        <w:pStyle w:val="Odstavecseseznamem"/>
        <w:numPr>
          <w:ilvl w:val="0"/>
          <w:numId w:val="15"/>
        </w:numPr>
        <w:spacing w:after="0" w:line="276" w:lineRule="auto"/>
        <w:jc w:val="both"/>
        <w:rPr>
          <w:rFonts w:ascii="Arial" w:hAnsi="Arial" w:cs="Arial"/>
          <w:sz w:val="20"/>
          <w:szCs w:val="20"/>
        </w:rPr>
      </w:pPr>
      <w:r>
        <w:rPr>
          <w:rFonts w:ascii="Arial" w:hAnsi="Arial" w:cs="Arial"/>
          <w:sz w:val="20"/>
          <w:szCs w:val="20"/>
        </w:rPr>
        <w:t>Projekt se může</w:t>
      </w:r>
      <w:r w:rsidR="00FC099F" w:rsidRPr="008825E7">
        <w:rPr>
          <w:rFonts w:ascii="Arial" w:hAnsi="Arial" w:cs="Arial"/>
          <w:sz w:val="20"/>
          <w:szCs w:val="20"/>
        </w:rPr>
        <w:t xml:space="preserve"> konat kdykoli v tomto časovém rámci, tedy probíhat 10/202</w:t>
      </w:r>
      <w:r>
        <w:rPr>
          <w:rFonts w:ascii="Arial" w:hAnsi="Arial" w:cs="Arial"/>
          <w:sz w:val="20"/>
          <w:szCs w:val="20"/>
        </w:rPr>
        <w:t>3–</w:t>
      </w:r>
      <w:r w:rsidR="00FC099F" w:rsidRPr="008825E7">
        <w:rPr>
          <w:rFonts w:ascii="Arial" w:hAnsi="Arial" w:cs="Arial"/>
          <w:sz w:val="20"/>
          <w:szCs w:val="20"/>
        </w:rPr>
        <w:t>05/202</w:t>
      </w:r>
      <w:r>
        <w:rPr>
          <w:rFonts w:ascii="Arial" w:hAnsi="Arial" w:cs="Arial"/>
          <w:sz w:val="20"/>
          <w:szCs w:val="20"/>
        </w:rPr>
        <w:t>4</w:t>
      </w:r>
      <w:r w:rsidR="00FC099F" w:rsidRPr="008825E7">
        <w:rPr>
          <w:rFonts w:ascii="Arial" w:hAnsi="Arial" w:cs="Arial"/>
          <w:sz w:val="20"/>
          <w:szCs w:val="20"/>
        </w:rPr>
        <w:t>, ale třeba i 09/202</w:t>
      </w:r>
      <w:r>
        <w:rPr>
          <w:rFonts w:ascii="Arial" w:hAnsi="Arial" w:cs="Arial"/>
          <w:sz w:val="20"/>
          <w:szCs w:val="20"/>
        </w:rPr>
        <w:t>3–</w:t>
      </w:r>
      <w:r w:rsidR="00FC099F" w:rsidRPr="008825E7">
        <w:rPr>
          <w:rFonts w:ascii="Arial" w:hAnsi="Arial" w:cs="Arial"/>
          <w:sz w:val="20"/>
          <w:szCs w:val="20"/>
        </w:rPr>
        <w:t>12/202</w:t>
      </w:r>
      <w:r>
        <w:rPr>
          <w:rFonts w:ascii="Arial" w:hAnsi="Arial" w:cs="Arial"/>
          <w:sz w:val="20"/>
          <w:szCs w:val="20"/>
        </w:rPr>
        <w:t>3</w:t>
      </w:r>
      <w:r w:rsidR="00FC099F" w:rsidRPr="008825E7">
        <w:rPr>
          <w:rFonts w:ascii="Arial" w:hAnsi="Arial" w:cs="Arial"/>
          <w:sz w:val="20"/>
          <w:szCs w:val="20"/>
        </w:rPr>
        <w:t>, případně 12/202</w:t>
      </w:r>
      <w:r>
        <w:rPr>
          <w:rFonts w:ascii="Arial" w:hAnsi="Arial" w:cs="Arial"/>
          <w:sz w:val="20"/>
          <w:szCs w:val="20"/>
        </w:rPr>
        <w:t>3–</w:t>
      </w:r>
      <w:r w:rsidR="00FC099F" w:rsidRPr="008825E7">
        <w:rPr>
          <w:rFonts w:ascii="Arial" w:hAnsi="Arial" w:cs="Arial"/>
          <w:sz w:val="20"/>
          <w:szCs w:val="20"/>
        </w:rPr>
        <w:t>01/202</w:t>
      </w:r>
      <w:r>
        <w:rPr>
          <w:rFonts w:ascii="Arial" w:hAnsi="Arial" w:cs="Arial"/>
          <w:sz w:val="20"/>
          <w:szCs w:val="20"/>
        </w:rPr>
        <w:t>4</w:t>
      </w:r>
      <w:r w:rsidR="00FC099F" w:rsidRPr="008825E7">
        <w:rPr>
          <w:rFonts w:ascii="Arial" w:hAnsi="Arial" w:cs="Arial"/>
          <w:sz w:val="20"/>
          <w:szCs w:val="20"/>
        </w:rPr>
        <w:t xml:space="preserve">. Záleží na druhu projektu a jeho harmonogramu. </w:t>
      </w:r>
    </w:p>
    <w:p w14:paraId="0387CD3C" w14:textId="77777777" w:rsidR="008825E7" w:rsidRDefault="008825E7" w:rsidP="00FC099F">
      <w:pPr>
        <w:spacing w:after="0"/>
        <w:jc w:val="both"/>
        <w:rPr>
          <w:rFonts w:ascii="Arial" w:hAnsi="Arial" w:cs="Arial"/>
          <w:b/>
          <w:bCs/>
          <w:sz w:val="20"/>
          <w:szCs w:val="20"/>
        </w:rPr>
      </w:pPr>
    </w:p>
    <w:p w14:paraId="49272B68" w14:textId="68B1879A" w:rsidR="00FC099F" w:rsidRPr="00FC099F" w:rsidRDefault="00FC099F" w:rsidP="00FC099F">
      <w:pPr>
        <w:spacing w:after="0"/>
        <w:jc w:val="both"/>
        <w:rPr>
          <w:rFonts w:ascii="Arial" w:hAnsi="Arial" w:cs="Arial"/>
          <w:b/>
          <w:bCs/>
          <w:sz w:val="20"/>
          <w:szCs w:val="20"/>
        </w:rPr>
      </w:pPr>
      <w:r w:rsidRPr="00FC099F">
        <w:rPr>
          <w:rFonts w:ascii="Arial" w:hAnsi="Arial" w:cs="Arial"/>
          <w:b/>
          <w:bCs/>
          <w:sz w:val="20"/>
          <w:szCs w:val="20"/>
        </w:rPr>
        <w:t>Je možné projekt zahájit až v lednu 202</w:t>
      </w:r>
      <w:r w:rsidR="008825E7">
        <w:rPr>
          <w:rFonts w:ascii="Arial" w:hAnsi="Arial" w:cs="Arial"/>
          <w:b/>
          <w:bCs/>
          <w:sz w:val="20"/>
          <w:szCs w:val="20"/>
        </w:rPr>
        <w:t>4</w:t>
      </w:r>
      <w:r w:rsidRPr="00FC099F">
        <w:rPr>
          <w:rFonts w:ascii="Arial" w:hAnsi="Arial" w:cs="Arial"/>
          <w:b/>
          <w:bCs/>
          <w:sz w:val="20"/>
          <w:szCs w:val="20"/>
        </w:rPr>
        <w:t>?</w:t>
      </w:r>
    </w:p>
    <w:p w14:paraId="41B6DFEA" w14:textId="0E299EA5" w:rsidR="00112A1A" w:rsidRPr="006E76BB" w:rsidRDefault="00FC099F" w:rsidP="00637ABF">
      <w:pPr>
        <w:pStyle w:val="Odstavecseseznamem"/>
        <w:numPr>
          <w:ilvl w:val="0"/>
          <w:numId w:val="15"/>
        </w:numPr>
        <w:spacing w:after="0" w:line="276" w:lineRule="auto"/>
        <w:jc w:val="both"/>
        <w:rPr>
          <w:rFonts w:ascii="Arial" w:hAnsi="Arial" w:cs="Arial"/>
          <w:sz w:val="20"/>
          <w:szCs w:val="20"/>
        </w:rPr>
      </w:pPr>
      <w:r w:rsidRPr="008825E7">
        <w:rPr>
          <w:rFonts w:ascii="Arial" w:hAnsi="Arial" w:cs="Arial"/>
          <w:sz w:val="20"/>
          <w:szCs w:val="20"/>
        </w:rPr>
        <w:t>Ano, je možné žádat na projekt, který se bude konat pouze v roce 202</w:t>
      </w:r>
      <w:r w:rsidR="008825E7">
        <w:rPr>
          <w:rFonts w:ascii="Arial" w:hAnsi="Arial" w:cs="Arial"/>
          <w:sz w:val="20"/>
          <w:szCs w:val="20"/>
        </w:rPr>
        <w:t>4</w:t>
      </w:r>
      <w:r w:rsidRPr="008825E7">
        <w:rPr>
          <w:rFonts w:ascii="Arial" w:hAnsi="Arial" w:cs="Arial"/>
          <w:sz w:val="20"/>
          <w:szCs w:val="20"/>
        </w:rPr>
        <w:t>, resp. v období od 1.</w:t>
      </w:r>
      <w:r w:rsidR="00BF618B">
        <w:rPr>
          <w:rFonts w:ascii="Arial" w:hAnsi="Arial" w:cs="Arial"/>
          <w:sz w:val="20"/>
          <w:szCs w:val="20"/>
        </w:rPr>
        <w:t> </w:t>
      </w:r>
      <w:r w:rsidRPr="008825E7">
        <w:rPr>
          <w:rFonts w:ascii="Arial" w:hAnsi="Arial" w:cs="Arial"/>
          <w:sz w:val="20"/>
          <w:szCs w:val="20"/>
        </w:rPr>
        <w:t>ledna do 30. června 202</w:t>
      </w:r>
      <w:r w:rsidR="008825E7">
        <w:rPr>
          <w:rFonts w:ascii="Arial" w:hAnsi="Arial" w:cs="Arial"/>
          <w:sz w:val="20"/>
          <w:szCs w:val="20"/>
        </w:rPr>
        <w:t>4</w:t>
      </w:r>
      <w:r w:rsidRPr="008825E7">
        <w:rPr>
          <w:rFonts w:ascii="Arial" w:hAnsi="Arial" w:cs="Arial"/>
          <w:sz w:val="20"/>
          <w:szCs w:val="20"/>
        </w:rPr>
        <w:t>.</w:t>
      </w:r>
    </w:p>
    <w:p w14:paraId="588D31F0" w14:textId="7F497B7A" w:rsidR="007B42AC" w:rsidRPr="00CE5BFE" w:rsidRDefault="00FC099F" w:rsidP="006E76BB">
      <w:pPr>
        <w:pStyle w:val="Nadpis1"/>
        <w:spacing w:before="480" w:after="240"/>
        <w:rPr>
          <w:color w:val="E52532"/>
        </w:rPr>
      </w:pPr>
      <w:bookmarkStart w:id="4" w:name="_Toc135144749"/>
      <w:r w:rsidRPr="00CE5BFE">
        <w:rPr>
          <w:color w:val="E52532"/>
        </w:rPr>
        <w:t>4</w:t>
      </w:r>
      <w:r w:rsidR="00E732F3" w:rsidRPr="00CE5BFE">
        <w:rPr>
          <w:color w:val="E52532"/>
        </w:rPr>
        <w:t xml:space="preserve">. </w:t>
      </w:r>
      <w:r w:rsidR="00491969" w:rsidRPr="00CE5BFE">
        <w:rPr>
          <w:color w:val="E52532"/>
        </w:rPr>
        <w:t>Přílohy žádosti</w:t>
      </w:r>
      <w:bookmarkEnd w:id="4"/>
    </w:p>
    <w:p w14:paraId="0E1D411D" w14:textId="6D795531" w:rsidR="007B42AC" w:rsidRDefault="007B42AC" w:rsidP="00637ABF">
      <w:pPr>
        <w:spacing w:after="0" w:line="276" w:lineRule="auto"/>
        <w:jc w:val="both"/>
        <w:rPr>
          <w:rFonts w:ascii="Arial" w:hAnsi="Arial" w:cs="Arial"/>
          <w:b/>
          <w:sz w:val="20"/>
          <w:szCs w:val="20"/>
        </w:rPr>
      </w:pPr>
      <w:r>
        <w:rPr>
          <w:rFonts w:ascii="Arial" w:hAnsi="Arial" w:cs="Arial"/>
          <w:b/>
          <w:sz w:val="20"/>
          <w:szCs w:val="20"/>
        </w:rPr>
        <w:t>Je možné podat více žádostí v jednom tematickém okruhu?</w:t>
      </w:r>
    </w:p>
    <w:p w14:paraId="4B670CEC" w14:textId="627DDDA4" w:rsidR="007B42AC" w:rsidRPr="00491969" w:rsidRDefault="007B42AC" w:rsidP="00491969">
      <w:pPr>
        <w:pStyle w:val="Odstavecseseznamem"/>
        <w:numPr>
          <w:ilvl w:val="0"/>
          <w:numId w:val="15"/>
        </w:numPr>
        <w:spacing w:after="0" w:line="276" w:lineRule="auto"/>
        <w:jc w:val="both"/>
        <w:rPr>
          <w:rFonts w:ascii="Arial" w:hAnsi="Arial" w:cs="Arial"/>
          <w:sz w:val="20"/>
          <w:szCs w:val="20"/>
        </w:rPr>
      </w:pPr>
      <w:r w:rsidRPr="00491969">
        <w:rPr>
          <w:rFonts w:ascii="Arial" w:hAnsi="Arial" w:cs="Arial"/>
          <w:sz w:val="20"/>
          <w:szCs w:val="20"/>
        </w:rPr>
        <w:t xml:space="preserve">Ano, </w:t>
      </w:r>
      <w:r w:rsidR="00EE5402">
        <w:rPr>
          <w:rFonts w:ascii="Arial" w:hAnsi="Arial" w:cs="Arial"/>
          <w:sz w:val="20"/>
          <w:szCs w:val="20"/>
        </w:rPr>
        <w:t xml:space="preserve">v celé výzvě lze podat maximálně </w:t>
      </w:r>
      <w:r w:rsidRPr="00491969">
        <w:rPr>
          <w:rFonts w:ascii="Arial" w:hAnsi="Arial" w:cs="Arial"/>
          <w:sz w:val="20"/>
          <w:szCs w:val="20"/>
        </w:rPr>
        <w:t>3 žádost</w:t>
      </w:r>
      <w:r w:rsidR="00EE5402">
        <w:rPr>
          <w:rFonts w:ascii="Arial" w:hAnsi="Arial" w:cs="Arial"/>
          <w:sz w:val="20"/>
          <w:szCs w:val="20"/>
        </w:rPr>
        <w:t>i. Zda budou v různých či pouze jednom okruhu</w:t>
      </w:r>
      <w:r w:rsidR="00703E12">
        <w:rPr>
          <w:rFonts w:ascii="Arial" w:hAnsi="Arial" w:cs="Arial"/>
          <w:sz w:val="20"/>
          <w:szCs w:val="20"/>
        </w:rPr>
        <w:t xml:space="preserve">, je zcela na žadateli. </w:t>
      </w:r>
    </w:p>
    <w:p w14:paraId="1FA65553" w14:textId="4B24205A" w:rsidR="00E72E42" w:rsidRDefault="00E72E42" w:rsidP="00637ABF">
      <w:pPr>
        <w:spacing w:after="0" w:line="276" w:lineRule="auto"/>
        <w:jc w:val="both"/>
        <w:rPr>
          <w:rFonts w:ascii="Arial" w:hAnsi="Arial" w:cs="Arial"/>
          <w:b/>
          <w:sz w:val="20"/>
          <w:szCs w:val="20"/>
        </w:rPr>
      </w:pPr>
    </w:p>
    <w:p w14:paraId="7D3EC06C" w14:textId="084137A8" w:rsidR="00112A1A" w:rsidRPr="00112A1A" w:rsidRDefault="00112A1A" w:rsidP="00637ABF">
      <w:pPr>
        <w:spacing w:after="0" w:line="276" w:lineRule="auto"/>
        <w:jc w:val="both"/>
        <w:rPr>
          <w:rFonts w:ascii="Arial" w:hAnsi="Arial" w:cs="Arial"/>
          <w:b/>
          <w:sz w:val="20"/>
          <w:szCs w:val="20"/>
        </w:rPr>
      </w:pPr>
      <w:r w:rsidRPr="00112A1A">
        <w:rPr>
          <w:rFonts w:ascii="Arial" w:hAnsi="Arial" w:cs="Arial"/>
          <w:b/>
          <w:sz w:val="20"/>
          <w:szCs w:val="20"/>
        </w:rPr>
        <w:t>Jak aktuální má být zpráva o realizaci předcházejícího projektu?</w:t>
      </w:r>
    </w:p>
    <w:p w14:paraId="1E73540D" w14:textId="69C1DC2F" w:rsidR="007B42AC" w:rsidRPr="00491969" w:rsidRDefault="00112A1A" w:rsidP="00491969">
      <w:pPr>
        <w:pStyle w:val="Odstavecseseznamem"/>
        <w:numPr>
          <w:ilvl w:val="0"/>
          <w:numId w:val="15"/>
        </w:numPr>
        <w:spacing w:after="0" w:line="276" w:lineRule="auto"/>
        <w:jc w:val="both"/>
        <w:rPr>
          <w:rFonts w:ascii="Arial" w:hAnsi="Arial" w:cs="Arial"/>
          <w:sz w:val="20"/>
          <w:szCs w:val="20"/>
        </w:rPr>
      </w:pPr>
      <w:r w:rsidRPr="00491969">
        <w:rPr>
          <w:rFonts w:ascii="Arial" w:hAnsi="Arial" w:cs="Arial"/>
          <w:sz w:val="20"/>
          <w:szCs w:val="20"/>
        </w:rPr>
        <w:t>Pro zhodnocení pokračujícího projektu je potřeba mít zprávu co nejaktuálnější, tedy ideálně by se mělo jednat o stav ke květnu 2023. Uveďte také dosud nezrealizované části projektu, které budou probíhat do konce června 2023.</w:t>
      </w:r>
      <w:r w:rsidR="007B42AC" w:rsidRPr="00491969">
        <w:rPr>
          <w:rFonts w:ascii="Arial" w:hAnsi="Arial" w:cs="Arial"/>
          <w:sz w:val="20"/>
          <w:szCs w:val="20"/>
        </w:rPr>
        <w:t xml:space="preserve"> Dodatečné zprávy o realizaci nebudou přijaty.</w:t>
      </w:r>
    </w:p>
    <w:p w14:paraId="2095A36C" w14:textId="27AB20AE" w:rsidR="00112A1A" w:rsidRDefault="00112A1A" w:rsidP="00637ABF">
      <w:pPr>
        <w:spacing w:after="0" w:line="276" w:lineRule="auto"/>
        <w:jc w:val="both"/>
        <w:rPr>
          <w:rFonts w:ascii="Arial" w:hAnsi="Arial" w:cs="Arial"/>
          <w:sz w:val="20"/>
          <w:szCs w:val="20"/>
        </w:rPr>
      </w:pPr>
    </w:p>
    <w:p w14:paraId="6B1180C2" w14:textId="5F0DC0F2" w:rsidR="00112A1A" w:rsidRPr="00112A1A" w:rsidRDefault="00112A1A" w:rsidP="00637ABF">
      <w:pPr>
        <w:spacing w:after="0" w:line="276" w:lineRule="auto"/>
        <w:jc w:val="both"/>
        <w:rPr>
          <w:rFonts w:ascii="Arial" w:hAnsi="Arial" w:cs="Arial"/>
          <w:b/>
          <w:sz w:val="20"/>
          <w:szCs w:val="20"/>
        </w:rPr>
      </w:pPr>
      <w:r w:rsidRPr="00112A1A">
        <w:rPr>
          <w:rFonts w:ascii="Arial" w:hAnsi="Arial" w:cs="Arial"/>
          <w:b/>
          <w:sz w:val="20"/>
          <w:szCs w:val="20"/>
        </w:rPr>
        <w:t>Je podrobný rozpočet povinný pro všechny okruhy?</w:t>
      </w:r>
    </w:p>
    <w:p w14:paraId="2DAFDE34" w14:textId="6593CBF3" w:rsidR="00112A1A" w:rsidRPr="00491969" w:rsidRDefault="00112A1A" w:rsidP="00491969">
      <w:pPr>
        <w:pStyle w:val="Odstavecseseznamem"/>
        <w:numPr>
          <w:ilvl w:val="0"/>
          <w:numId w:val="15"/>
        </w:numPr>
        <w:spacing w:after="0" w:line="276" w:lineRule="auto"/>
        <w:jc w:val="both"/>
        <w:rPr>
          <w:rFonts w:ascii="Arial" w:hAnsi="Arial" w:cs="Arial"/>
          <w:sz w:val="20"/>
          <w:szCs w:val="20"/>
        </w:rPr>
      </w:pPr>
      <w:r w:rsidRPr="00491969">
        <w:rPr>
          <w:rFonts w:ascii="Arial" w:hAnsi="Arial" w:cs="Arial"/>
          <w:sz w:val="20"/>
          <w:szCs w:val="20"/>
        </w:rPr>
        <w:t>Ano, nově je povinné také odůvodnění každé položky rozpočtu.</w:t>
      </w:r>
    </w:p>
    <w:p w14:paraId="3C998E1F" w14:textId="69EE0105" w:rsidR="00112A1A" w:rsidRDefault="00112A1A" w:rsidP="00637ABF">
      <w:pPr>
        <w:spacing w:after="0" w:line="276" w:lineRule="auto"/>
        <w:jc w:val="both"/>
        <w:rPr>
          <w:rFonts w:ascii="Arial" w:hAnsi="Arial" w:cs="Arial"/>
          <w:sz w:val="20"/>
          <w:szCs w:val="20"/>
        </w:rPr>
      </w:pPr>
    </w:p>
    <w:p w14:paraId="6AA9FAC6" w14:textId="32E25F17" w:rsidR="00112A1A" w:rsidRPr="00F2713D" w:rsidRDefault="00112A1A" w:rsidP="00637ABF">
      <w:pPr>
        <w:spacing w:after="0" w:line="276" w:lineRule="auto"/>
        <w:jc w:val="both"/>
        <w:rPr>
          <w:rFonts w:ascii="Arial" w:hAnsi="Arial" w:cs="Arial"/>
          <w:b/>
          <w:sz w:val="20"/>
          <w:szCs w:val="20"/>
        </w:rPr>
      </w:pPr>
      <w:r w:rsidRPr="00F2713D">
        <w:rPr>
          <w:rFonts w:ascii="Arial" w:hAnsi="Arial" w:cs="Arial"/>
          <w:b/>
          <w:sz w:val="20"/>
          <w:szCs w:val="20"/>
        </w:rPr>
        <w:t>Je pro okruh 3 v příloze Podrobný popis projektu omezen rozsah textu?</w:t>
      </w:r>
    </w:p>
    <w:p w14:paraId="3166C8E7" w14:textId="7C606B0F" w:rsidR="00112A1A" w:rsidRPr="00491969" w:rsidRDefault="00112A1A" w:rsidP="00491969">
      <w:pPr>
        <w:pStyle w:val="Odstavecseseznamem"/>
        <w:numPr>
          <w:ilvl w:val="0"/>
          <w:numId w:val="15"/>
        </w:numPr>
        <w:spacing w:after="0" w:line="276" w:lineRule="auto"/>
        <w:jc w:val="both"/>
        <w:rPr>
          <w:rFonts w:ascii="Arial" w:hAnsi="Arial" w:cs="Arial"/>
          <w:sz w:val="20"/>
          <w:szCs w:val="20"/>
        </w:rPr>
      </w:pPr>
      <w:r w:rsidRPr="00491969">
        <w:rPr>
          <w:rFonts w:ascii="Arial" w:hAnsi="Arial" w:cs="Arial"/>
          <w:sz w:val="20"/>
          <w:szCs w:val="20"/>
        </w:rPr>
        <w:t>Celkový</w:t>
      </w:r>
      <w:r w:rsidR="00E732F3" w:rsidRPr="00491969">
        <w:rPr>
          <w:rFonts w:ascii="Arial" w:hAnsi="Arial" w:cs="Arial"/>
          <w:sz w:val="20"/>
          <w:szCs w:val="20"/>
        </w:rPr>
        <w:t xml:space="preserve"> rozsah textu</w:t>
      </w:r>
      <w:r w:rsidRPr="00491969">
        <w:rPr>
          <w:rFonts w:ascii="Arial" w:hAnsi="Arial" w:cs="Arial"/>
          <w:sz w:val="20"/>
          <w:szCs w:val="20"/>
        </w:rPr>
        <w:t xml:space="preserve"> omezen není, doporučujeme však stručnost a výstižnost.</w:t>
      </w:r>
    </w:p>
    <w:p w14:paraId="3490E39B" w14:textId="4B57869E" w:rsidR="00112A1A" w:rsidRDefault="00112A1A" w:rsidP="00637ABF">
      <w:pPr>
        <w:spacing w:after="0" w:line="276" w:lineRule="auto"/>
        <w:jc w:val="both"/>
        <w:rPr>
          <w:rFonts w:ascii="Arial" w:hAnsi="Arial" w:cs="Arial"/>
          <w:b/>
          <w:sz w:val="20"/>
          <w:szCs w:val="20"/>
        </w:rPr>
      </w:pPr>
    </w:p>
    <w:p w14:paraId="77D42FD7" w14:textId="38E86718" w:rsidR="00BC08A5" w:rsidRDefault="00BC08A5" w:rsidP="00637ABF">
      <w:pPr>
        <w:spacing w:after="0" w:line="276" w:lineRule="auto"/>
        <w:jc w:val="both"/>
        <w:rPr>
          <w:rFonts w:ascii="Arial" w:hAnsi="Arial" w:cs="Arial"/>
          <w:b/>
          <w:sz w:val="20"/>
          <w:szCs w:val="20"/>
        </w:rPr>
      </w:pPr>
      <w:r>
        <w:rPr>
          <w:rFonts w:ascii="Arial" w:hAnsi="Arial" w:cs="Arial"/>
          <w:b/>
          <w:sz w:val="20"/>
          <w:szCs w:val="20"/>
        </w:rPr>
        <w:t>Je možné použít výpis z ESM z loňského roku?</w:t>
      </w:r>
    </w:p>
    <w:p w14:paraId="11FA3426" w14:textId="5CB0383F" w:rsidR="007F451E" w:rsidRPr="009C6A49" w:rsidRDefault="00491969" w:rsidP="007F451E">
      <w:pPr>
        <w:pStyle w:val="Odstavecseseznamem"/>
        <w:numPr>
          <w:ilvl w:val="0"/>
          <w:numId w:val="15"/>
        </w:numPr>
        <w:spacing w:after="0" w:line="276" w:lineRule="auto"/>
        <w:jc w:val="both"/>
        <w:rPr>
          <w:rFonts w:ascii="Arial" w:hAnsi="Arial" w:cs="Arial"/>
          <w:b/>
          <w:sz w:val="20"/>
          <w:szCs w:val="20"/>
        </w:rPr>
      </w:pPr>
      <w:r>
        <w:rPr>
          <w:rFonts w:ascii="Arial" w:hAnsi="Arial" w:cs="Arial"/>
          <w:sz w:val="20"/>
          <w:szCs w:val="20"/>
        </w:rPr>
        <w:t>Nikoli, v</w:t>
      </w:r>
      <w:r w:rsidR="00BC08A5" w:rsidRPr="00491969">
        <w:rPr>
          <w:rFonts w:ascii="Arial" w:hAnsi="Arial" w:cs="Arial"/>
          <w:sz w:val="20"/>
          <w:szCs w:val="20"/>
        </w:rPr>
        <w:t xml:space="preserve">ýpis z ESM </w:t>
      </w:r>
      <w:r w:rsidR="00703E12">
        <w:rPr>
          <w:rFonts w:ascii="Arial" w:hAnsi="Arial" w:cs="Arial"/>
          <w:sz w:val="20"/>
          <w:szCs w:val="20"/>
        </w:rPr>
        <w:t>musí</w:t>
      </w:r>
      <w:r w:rsidR="00BC08A5" w:rsidRPr="00491969">
        <w:rPr>
          <w:rFonts w:ascii="Arial" w:hAnsi="Arial" w:cs="Arial"/>
          <w:sz w:val="20"/>
          <w:szCs w:val="20"/>
        </w:rPr>
        <w:t xml:space="preserve"> být aktuální, nelze tedy použít výpis z minulého roku</w:t>
      </w:r>
      <w:r w:rsidR="00EB7F86">
        <w:rPr>
          <w:rFonts w:ascii="Arial" w:hAnsi="Arial" w:cs="Arial"/>
          <w:sz w:val="20"/>
          <w:szCs w:val="20"/>
        </w:rPr>
        <w:t>. To samé platí pro výpis z obchodního rejstříku.</w:t>
      </w:r>
    </w:p>
    <w:p w14:paraId="4A72DA22" w14:textId="059E1ED3" w:rsidR="003554D0" w:rsidRPr="00CE5BFE" w:rsidRDefault="00491969" w:rsidP="009C6A49">
      <w:pPr>
        <w:pStyle w:val="Nadpis1"/>
        <w:spacing w:before="480" w:after="240"/>
        <w:rPr>
          <w:color w:val="E52532"/>
        </w:rPr>
      </w:pPr>
      <w:bookmarkStart w:id="5" w:name="_Toc135144750"/>
      <w:r w:rsidRPr="00CE5BFE">
        <w:rPr>
          <w:color w:val="E52532"/>
        </w:rPr>
        <w:t xml:space="preserve">5. </w:t>
      </w:r>
      <w:r w:rsidR="00E72E42" w:rsidRPr="00CE5BFE">
        <w:rPr>
          <w:color w:val="E52532"/>
        </w:rPr>
        <w:t>Obsah projektu</w:t>
      </w:r>
      <w:bookmarkEnd w:id="5"/>
    </w:p>
    <w:p w14:paraId="00E62EFE" w14:textId="0EEE30B4" w:rsidR="003554D0" w:rsidRPr="003554D0" w:rsidRDefault="003554D0" w:rsidP="00637ABF">
      <w:pPr>
        <w:spacing w:after="0" w:line="276" w:lineRule="auto"/>
        <w:jc w:val="both"/>
        <w:rPr>
          <w:rFonts w:ascii="Arial" w:hAnsi="Arial" w:cs="Arial"/>
          <w:b/>
          <w:sz w:val="20"/>
          <w:szCs w:val="20"/>
        </w:rPr>
      </w:pPr>
      <w:r w:rsidRPr="003554D0">
        <w:rPr>
          <w:rFonts w:ascii="Arial" w:hAnsi="Arial" w:cs="Arial"/>
          <w:b/>
          <w:sz w:val="20"/>
          <w:szCs w:val="20"/>
        </w:rPr>
        <w:t>Může být součástí projektu v okruhu 3 vzdělávání lektorů?</w:t>
      </w:r>
    </w:p>
    <w:p w14:paraId="62CF3165" w14:textId="030AF032" w:rsidR="003554D0" w:rsidRPr="00491969" w:rsidRDefault="003554D0" w:rsidP="00491969">
      <w:pPr>
        <w:pStyle w:val="Odstavecseseznamem"/>
        <w:numPr>
          <w:ilvl w:val="0"/>
          <w:numId w:val="15"/>
        </w:numPr>
        <w:spacing w:after="0" w:line="276" w:lineRule="auto"/>
        <w:jc w:val="both"/>
        <w:rPr>
          <w:rFonts w:ascii="Arial" w:hAnsi="Arial" w:cs="Arial"/>
          <w:sz w:val="20"/>
          <w:szCs w:val="20"/>
        </w:rPr>
      </w:pPr>
      <w:r w:rsidRPr="00491969">
        <w:rPr>
          <w:rFonts w:ascii="Arial" w:hAnsi="Arial" w:cs="Arial"/>
          <w:sz w:val="20"/>
          <w:szCs w:val="20"/>
        </w:rPr>
        <w:t>Ano, vzdělávání lektorů může být součástí projektu, projekty by měly cílit na zvýšení kompetencí lektorů kreativního učení.</w:t>
      </w:r>
    </w:p>
    <w:p w14:paraId="2077E8A4" w14:textId="3324AFB9" w:rsidR="003554D0" w:rsidRDefault="003554D0" w:rsidP="00637ABF">
      <w:pPr>
        <w:spacing w:after="0" w:line="276" w:lineRule="auto"/>
        <w:jc w:val="both"/>
        <w:rPr>
          <w:rFonts w:ascii="Arial" w:hAnsi="Arial" w:cs="Arial"/>
          <w:sz w:val="20"/>
          <w:szCs w:val="20"/>
        </w:rPr>
      </w:pPr>
    </w:p>
    <w:p w14:paraId="21762560" w14:textId="276B818C" w:rsidR="003554D0" w:rsidRPr="003554D0" w:rsidRDefault="003554D0" w:rsidP="00637ABF">
      <w:pPr>
        <w:spacing w:after="0" w:line="276" w:lineRule="auto"/>
        <w:jc w:val="both"/>
        <w:rPr>
          <w:rFonts w:ascii="Arial" w:hAnsi="Arial" w:cs="Arial"/>
          <w:b/>
          <w:sz w:val="20"/>
          <w:szCs w:val="20"/>
        </w:rPr>
      </w:pPr>
      <w:r w:rsidRPr="003554D0">
        <w:rPr>
          <w:rFonts w:ascii="Arial" w:hAnsi="Arial" w:cs="Arial"/>
          <w:b/>
          <w:sz w:val="20"/>
          <w:szCs w:val="20"/>
        </w:rPr>
        <w:t xml:space="preserve">Mohou být součástí projektů v okruhu 3 pedagogové </w:t>
      </w:r>
      <w:r w:rsidR="00491969">
        <w:rPr>
          <w:rFonts w:ascii="Arial" w:hAnsi="Arial" w:cs="Arial"/>
          <w:b/>
          <w:sz w:val="20"/>
          <w:szCs w:val="20"/>
        </w:rPr>
        <w:t>MŠ/</w:t>
      </w:r>
      <w:r w:rsidRPr="003554D0">
        <w:rPr>
          <w:rFonts w:ascii="Arial" w:hAnsi="Arial" w:cs="Arial"/>
          <w:b/>
          <w:sz w:val="20"/>
          <w:szCs w:val="20"/>
        </w:rPr>
        <w:t>ZŠ/SŠ?</w:t>
      </w:r>
    </w:p>
    <w:p w14:paraId="27D8E6CE" w14:textId="5D45AA55" w:rsidR="003554D0" w:rsidRPr="00491969" w:rsidRDefault="003554D0" w:rsidP="00491969">
      <w:pPr>
        <w:pStyle w:val="Odstavecseseznamem"/>
        <w:numPr>
          <w:ilvl w:val="0"/>
          <w:numId w:val="15"/>
        </w:numPr>
        <w:spacing w:after="0" w:line="276" w:lineRule="auto"/>
        <w:jc w:val="both"/>
        <w:rPr>
          <w:rFonts w:ascii="Arial" w:hAnsi="Arial" w:cs="Arial"/>
          <w:sz w:val="20"/>
          <w:szCs w:val="20"/>
        </w:rPr>
      </w:pPr>
      <w:r w:rsidRPr="00491969">
        <w:rPr>
          <w:rFonts w:ascii="Arial" w:hAnsi="Arial" w:cs="Arial"/>
          <w:sz w:val="20"/>
          <w:szCs w:val="20"/>
        </w:rPr>
        <w:t>Ano, cílem výzvy je propojování oblasti vzdělávání s oblastí umění.</w:t>
      </w:r>
    </w:p>
    <w:p w14:paraId="74B6BD06" w14:textId="217E95AE" w:rsidR="00112A1A" w:rsidRDefault="00112A1A" w:rsidP="00637ABF">
      <w:pPr>
        <w:spacing w:after="0" w:line="276" w:lineRule="auto"/>
        <w:jc w:val="both"/>
        <w:rPr>
          <w:rFonts w:ascii="Arial" w:hAnsi="Arial" w:cs="Arial"/>
          <w:b/>
          <w:sz w:val="20"/>
          <w:szCs w:val="20"/>
        </w:rPr>
      </w:pPr>
    </w:p>
    <w:p w14:paraId="1040E97D" w14:textId="72E0255E" w:rsidR="00112A1A" w:rsidRDefault="00112A1A" w:rsidP="00637ABF">
      <w:pPr>
        <w:spacing w:after="0" w:line="276" w:lineRule="auto"/>
        <w:jc w:val="both"/>
        <w:rPr>
          <w:rFonts w:ascii="Arial" w:hAnsi="Arial" w:cs="Arial"/>
          <w:b/>
          <w:sz w:val="20"/>
          <w:szCs w:val="20"/>
        </w:rPr>
      </w:pPr>
      <w:r>
        <w:rPr>
          <w:rFonts w:ascii="Arial" w:hAnsi="Arial" w:cs="Arial"/>
          <w:b/>
          <w:sz w:val="20"/>
          <w:szCs w:val="20"/>
        </w:rPr>
        <w:t>Projekt bude re</w:t>
      </w:r>
      <w:r w:rsidR="004519FF">
        <w:rPr>
          <w:rFonts w:ascii="Arial" w:hAnsi="Arial" w:cs="Arial"/>
          <w:b/>
          <w:sz w:val="20"/>
          <w:szCs w:val="20"/>
        </w:rPr>
        <w:t>a</w:t>
      </w:r>
      <w:r>
        <w:rPr>
          <w:rFonts w:ascii="Arial" w:hAnsi="Arial" w:cs="Arial"/>
          <w:b/>
          <w:sz w:val="20"/>
          <w:szCs w:val="20"/>
        </w:rPr>
        <w:t>lizován částečně ve školách a částečně v kulturní instituci, do jakého okruhu spadáme?</w:t>
      </w:r>
    </w:p>
    <w:p w14:paraId="1FF9F072" w14:textId="10207C10" w:rsidR="00112A1A" w:rsidRPr="00491969" w:rsidRDefault="00112A1A" w:rsidP="00491969">
      <w:pPr>
        <w:pStyle w:val="Odstavecseseznamem"/>
        <w:numPr>
          <w:ilvl w:val="0"/>
          <w:numId w:val="15"/>
        </w:numPr>
        <w:spacing w:after="0" w:line="276" w:lineRule="auto"/>
        <w:jc w:val="both"/>
        <w:rPr>
          <w:rFonts w:ascii="Arial" w:hAnsi="Arial" w:cs="Arial"/>
          <w:sz w:val="20"/>
          <w:szCs w:val="20"/>
        </w:rPr>
      </w:pPr>
      <w:r w:rsidRPr="00491969">
        <w:rPr>
          <w:rFonts w:ascii="Arial" w:hAnsi="Arial" w:cs="Arial"/>
          <w:sz w:val="20"/>
          <w:szCs w:val="20"/>
        </w:rPr>
        <w:t xml:space="preserve">Zařazení by mělo vyplývat z převažující </w:t>
      </w:r>
      <w:r w:rsidR="0086757D">
        <w:rPr>
          <w:rFonts w:ascii="Arial" w:hAnsi="Arial" w:cs="Arial"/>
          <w:sz w:val="20"/>
          <w:szCs w:val="20"/>
        </w:rPr>
        <w:t xml:space="preserve">náplně projektu. Pokud by MK po podání žádostí usoudilo, že by měl být projekt zařazen do jiného okruhu, žadatele </w:t>
      </w:r>
      <w:r w:rsidR="00703E12">
        <w:rPr>
          <w:rFonts w:ascii="Arial" w:hAnsi="Arial" w:cs="Arial"/>
          <w:sz w:val="20"/>
          <w:szCs w:val="20"/>
        </w:rPr>
        <w:t xml:space="preserve">vyzve dodatečně </w:t>
      </w:r>
      <w:r w:rsidR="0086757D">
        <w:rPr>
          <w:rFonts w:ascii="Arial" w:hAnsi="Arial" w:cs="Arial"/>
          <w:sz w:val="20"/>
          <w:szCs w:val="20"/>
        </w:rPr>
        <w:t xml:space="preserve">ke změně </w:t>
      </w:r>
      <w:r w:rsidR="00703E12">
        <w:rPr>
          <w:rFonts w:ascii="Arial" w:hAnsi="Arial" w:cs="Arial"/>
          <w:sz w:val="20"/>
          <w:szCs w:val="20"/>
        </w:rPr>
        <w:t>okruhu</w:t>
      </w:r>
      <w:r w:rsidR="0086757D">
        <w:rPr>
          <w:rFonts w:ascii="Arial" w:hAnsi="Arial" w:cs="Arial"/>
          <w:sz w:val="20"/>
          <w:szCs w:val="20"/>
        </w:rPr>
        <w:t>.</w:t>
      </w:r>
    </w:p>
    <w:p w14:paraId="206D0D77" w14:textId="3F2A948C" w:rsidR="00E72E42" w:rsidRDefault="00E72E42" w:rsidP="00637ABF">
      <w:pPr>
        <w:spacing w:after="0" w:line="276" w:lineRule="auto"/>
        <w:jc w:val="both"/>
        <w:rPr>
          <w:rFonts w:ascii="Arial" w:hAnsi="Arial" w:cs="Arial"/>
          <w:b/>
          <w:sz w:val="20"/>
          <w:szCs w:val="20"/>
        </w:rPr>
      </w:pPr>
    </w:p>
    <w:p w14:paraId="5F919121" w14:textId="1168AD0B" w:rsidR="004519FF" w:rsidRDefault="004519FF" w:rsidP="00637ABF">
      <w:pPr>
        <w:spacing w:after="0" w:line="276" w:lineRule="auto"/>
        <w:jc w:val="both"/>
        <w:rPr>
          <w:rFonts w:ascii="Arial" w:hAnsi="Arial" w:cs="Arial"/>
          <w:b/>
          <w:sz w:val="20"/>
          <w:szCs w:val="20"/>
        </w:rPr>
      </w:pPr>
      <w:r>
        <w:rPr>
          <w:rFonts w:ascii="Arial" w:hAnsi="Arial" w:cs="Arial"/>
          <w:b/>
          <w:sz w:val="20"/>
          <w:szCs w:val="20"/>
        </w:rPr>
        <w:t>Co se myslí udržitelností projektu?</w:t>
      </w:r>
    </w:p>
    <w:p w14:paraId="77C32CD9" w14:textId="6A9C9C5A" w:rsidR="004519FF" w:rsidRPr="00E9126F" w:rsidRDefault="004519FF" w:rsidP="0086757D">
      <w:pPr>
        <w:pStyle w:val="Odstavecseseznamem"/>
        <w:numPr>
          <w:ilvl w:val="0"/>
          <w:numId w:val="15"/>
        </w:numPr>
        <w:spacing w:after="0" w:line="276" w:lineRule="auto"/>
        <w:jc w:val="both"/>
        <w:rPr>
          <w:rFonts w:ascii="Arial" w:hAnsi="Arial" w:cs="Arial"/>
          <w:sz w:val="20"/>
          <w:szCs w:val="20"/>
        </w:rPr>
      </w:pPr>
      <w:r w:rsidRPr="00E9126F">
        <w:rPr>
          <w:rFonts w:ascii="Arial" w:hAnsi="Arial" w:cs="Arial"/>
          <w:sz w:val="20"/>
          <w:szCs w:val="20"/>
        </w:rPr>
        <w:t>Udržitelnost projektu chápeme šířeji</w:t>
      </w:r>
      <w:r w:rsidR="00703E12" w:rsidRPr="00E9126F">
        <w:rPr>
          <w:rFonts w:ascii="Arial" w:hAnsi="Arial" w:cs="Arial"/>
          <w:sz w:val="20"/>
          <w:szCs w:val="20"/>
        </w:rPr>
        <w:t>,</w:t>
      </w:r>
      <w:r w:rsidRPr="00E9126F">
        <w:rPr>
          <w:rFonts w:ascii="Arial" w:hAnsi="Arial" w:cs="Arial"/>
          <w:sz w:val="20"/>
          <w:szCs w:val="20"/>
        </w:rPr>
        <w:t xml:space="preserve"> než je udržitelnost konkrétního projektu. </w:t>
      </w:r>
      <w:r w:rsidR="004D2624" w:rsidRPr="00E9126F">
        <w:rPr>
          <w:rFonts w:ascii="Arial" w:hAnsi="Arial" w:cs="Arial"/>
          <w:sz w:val="20"/>
          <w:szCs w:val="20"/>
        </w:rPr>
        <w:t xml:space="preserve">Jedná se o plánovanou udržitelnost, tedy o určitý výhled do budoucna. </w:t>
      </w:r>
      <w:r w:rsidRPr="00E9126F">
        <w:rPr>
          <w:rFonts w:ascii="Arial" w:hAnsi="Arial" w:cs="Arial"/>
          <w:sz w:val="20"/>
          <w:szCs w:val="20"/>
        </w:rPr>
        <w:t xml:space="preserve">Měly by být popsány případné návazné aktivity, </w:t>
      </w:r>
      <w:r w:rsidR="004D2624" w:rsidRPr="00E9126F">
        <w:rPr>
          <w:rFonts w:ascii="Arial" w:hAnsi="Arial" w:cs="Arial"/>
          <w:sz w:val="20"/>
          <w:szCs w:val="20"/>
        </w:rPr>
        <w:t xml:space="preserve">další možné </w:t>
      </w:r>
      <w:r w:rsidRPr="00E9126F">
        <w:rPr>
          <w:rFonts w:ascii="Arial" w:hAnsi="Arial" w:cs="Arial"/>
          <w:sz w:val="20"/>
          <w:szCs w:val="20"/>
        </w:rPr>
        <w:t>spolupráce s partnery,</w:t>
      </w:r>
      <w:r w:rsidR="004D2624" w:rsidRPr="00E9126F">
        <w:rPr>
          <w:rFonts w:ascii="Arial" w:hAnsi="Arial" w:cs="Arial"/>
          <w:sz w:val="20"/>
          <w:szCs w:val="20"/>
        </w:rPr>
        <w:t xml:space="preserve"> </w:t>
      </w:r>
      <w:r w:rsidRPr="00E9126F">
        <w:rPr>
          <w:rFonts w:ascii="Arial" w:hAnsi="Arial" w:cs="Arial"/>
          <w:sz w:val="20"/>
          <w:szCs w:val="20"/>
        </w:rPr>
        <w:t>další činnost v oblasti kreativního vzdělávání dětí a mládeže</w:t>
      </w:r>
      <w:r w:rsidR="0086757D" w:rsidRPr="00E9126F">
        <w:rPr>
          <w:rFonts w:ascii="Arial" w:hAnsi="Arial" w:cs="Arial"/>
          <w:sz w:val="20"/>
          <w:szCs w:val="20"/>
        </w:rPr>
        <w:t xml:space="preserve"> apod. Můžete také uvézt, že se pokusíte během projektu hledat další cesty pro udržitelnost projektu do budoucna např. prostřednictvím partnerů, místní samosprávy apod.</w:t>
      </w:r>
      <w:r w:rsidR="00703E12" w:rsidRPr="00E9126F">
        <w:rPr>
          <w:rFonts w:ascii="Arial" w:hAnsi="Arial" w:cs="Arial"/>
          <w:sz w:val="20"/>
          <w:szCs w:val="20"/>
        </w:rPr>
        <w:t xml:space="preserve"> Udržitelností se rozumí i očekávané budoucí benefity, které souvisejí s výstupy projektu.</w:t>
      </w:r>
    </w:p>
    <w:p w14:paraId="0D2E1CBF" w14:textId="56FE120D" w:rsidR="0086757D" w:rsidRPr="00E9126F" w:rsidRDefault="0086757D" w:rsidP="0086757D">
      <w:pPr>
        <w:pStyle w:val="Odstavecseseznamem"/>
        <w:numPr>
          <w:ilvl w:val="0"/>
          <w:numId w:val="15"/>
        </w:numPr>
        <w:spacing w:after="0" w:line="276" w:lineRule="auto"/>
        <w:jc w:val="both"/>
        <w:rPr>
          <w:rFonts w:ascii="Arial" w:hAnsi="Arial" w:cs="Arial"/>
          <w:sz w:val="20"/>
          <w:szCs w:val="20"/>
        </w:rPr>
      </w:pPr>
      <w:r w:rsidRPr="00E9126F">
        <w:rPr>
          <w:rFonts w:ascii="Arial" w:hAnsi="Arial" w:cs="Arial"/>
          <w:sz w:val="20"/>
          <w:szCs w:val="20"/>
        </w:rPr>
        <w:t xml:space="preserve">Pokud </w:t>
      </w:r>
      <w:r w:rsidR="00703E12" w:rsidRPr="00E9126F">
        <w:rPr>
          <w:rFonts w:ascii="Arial" w:hAnsi="Arial" w:cs="Arial"/>
          <w:sz w:val="20"/>
          <w:szCs w:val="20"/>
        </w:rPr>
        <w:t xml:space="preserve">vzhledem k </w:t>
      </w:r>
      <w:r w:rsidRPr="00E9126F">
        <w:rPr>
          <w:rFonts w:ascii="Arial" w:hAnsi="Arial" w:cs="Arial"/>
          <w:sz w:val="20"/>
          <w:szCs w:val="20"/>
        </w:rPr>
        <w:t>charakteru pro</w:t>
      </w:r>
      <w:r w:rsidR="00BE23E5" w:rsidRPr="00E9126F">
        <w:rPr>
          <w:rFonts w:ascii="Arial" w:hAnsi="Arial" w:cs="Arial"/>
          <w:sz w:val="20"/>
          <w:szCs w:val="20"/>
        </w:rPr>
        <w:t>jek</w:t>
      </w:r>
      <w:r w:rsidRPr="00E9126F">
        <w:rPr>
          <w:rFonts w:ascii="Arial" w:hAnsi="Arial" w:cs="Arial"/>
          <w:sz w:val="20"/>
          <w:szCs w:val="20"/>
        </w:rPr>
        <w:t>tu</w:t>
      </w:r>
      <w:r w:rsidR="00703E12" w:rsidRPr="00E9126F">
        <w:rPr>
          <w:rFonts w:ascii="Arial" w:hAnsi="Arial" w:cs="Arial"/>
          <w:sz w:val="20"/>
          <w:szCs w:val="20"/>
        </w:rPr>
        <w:t xml:space="preserve"> není možné udržitelnost zajistit</w:t>
      </w:r>
      <w:r w:rsidRPr="00E9126F">
        <w:rPr>
          <w:rFonts w:ascii="Arial" w:hAnsi="Arial" w:cs="Arial"/>
          <w:sz w:val="20"/>
          <w:szCs w:val="20"/>
        </w:rPr>
        <w:t xml:space="preserve">, </w:t>
      </w:r>
      <w:r w:rsidR="00703E12" w:rsidRPr="00E9126F">
        <w:rPr>
          <w:rFonts w:ascii="Arial" w:hAnsi="Arial" w:cs="Arial"/>
          <w:sz w:val="20"/>
          <w:szCs w:val="20"/>
        </w:rPr>
        <w:t>tuto skutečnost vysvětlete</w:t>
      </w:r>
      <w:r w:rsidRPr="00E9126F">
        <w:rPr>
          <w:rFonts w:ascii="Arial" w:hAnsi="Arial" w:cs="Arial"/>
          <w:sz w:val="20"/>
          <w:szCs w:val="20"/>
        </w:rPr>
        <w:t>.</w:t>
      </w:r>
    </w:p>
    <w:p w14:paraId="52583F91" w14:textId="77777777" w:rsidR="007B42AC" w:rsidRDefault="007B42AC" w:rsidP="007B42AC">
      <w:pPr>
        <w:tabs>
          <w:tab w:val="left" w:pos="1920"/>
        </w:tabs>
        <w:spacing w:after="0" w:line="276" w:lineRule="auto"/>
        <w:jc w:val="both"/>
        <w:rPr>
          <w:rFonts w:ascii="Arial" w:hAnsi="Arial" w:cs="Arial"/>
          <w:b/>
          <w:sz w:val="20"/>
          <w:szCs w:val="20"/>
        </w:rPr>
      </w:pPr>
    </w:p>
    <w:p w14:paraId="66BCDCE6" w14:textId="6C0773A2" w:rsidR="007B42AC" w:rsidRDefault="007B42AC" w:rsidP="007B42AC">
      <w:pPr>
        <w:tabs>
          <w:tab w:val="left" w:pos="1920"/>
        </w:tabs>
        <w:spacing w:after="0" w:line="276" w:lineRule="auto"/>
        <w:jc w:val="both"/>
        <w:rPr>
          <w:rFonts w:ascii="Arial" w:hAnsi="Arial" w:cs="Arial"/>
          <w:b/>
          <w:sz w:val="20"/>
          <w:szCs w:val="20"/>
        </w:rPr>
      </w:pPr>
      <w:r>
        <w:rPr>
          <w:rFonts w:ascii="Arial" w:hAnsi="Arial" w:cs="Arial"/>
          <w:b/>
          <w:sz w:val="20"/>
          <w:szCs w:val="20"/>
        </w:rPr>
        <w:t>Může být projekt zaměřen na rozvoj kritického myšlení, které rozvíjí kreativitu?</w:t>
      </w:r>
    </w:p>
    <w:p w14:paraId="4104B658" w14:textId="74EBF1CE" w:rsidR="007B42AC" w:rsidRPr="0086757D" w:rsidRDefault="007B42AC" w:rsidP="0086757D">
      <w:pPr>
        <w:pStyle w:val="Odstavecseseznamem"/>
        <w:numPr>
          <w:ilvl w:val="0"/>
          <w:numId w:val="15"/>
        </w:numPr>
        <w:tabs>
          <w:tab w:val="left" w:pos="1920"/>
        </w:tabs>
        <w:spacing w:after="0" w:line="276" w:lineRule="auto"/>
        <w:jc w:val="both"/>
        <w:rPr>
          <w:rFonts w:ascii="Arial" w:hAnsi="Arial" w:cs="Arial"/>
          <w:sz w:val="20"/>
          <w:szCs w:val="20"/>
        </w:rPr>
      </w:pPr>
      <w:r w:rsidRPr="0086757D">
        <w:rPr>
          <w:rFonts w:ascii="Arial" w:hAnsi="Arial" w:cs="Arial"/>
          <w:sz w:val="20"/>
          <w:szCs w:val="20"/>
        </w:rPr>
        <w:t xml:space="preserve">Pokud bude </w:t>
      </w:r>
      <w:r w:rsidR="00CA305B" w:rsidRPr="0086757D">
        <w:rPr>
          <w:rFonts w:ascii="Arial" w:hAnsi="Arial" w:cs="Arial"/>
          <w:sz w:val="20"/>
          <w:szCs w:val="20"/>
        </w:rPr>
        <w:t>rozvoj kritického myšlení propojovat s uměním</w:t>
      </w:r>
      <w:r w:rsidRPr="0086757D">
        <w:rPr>
          <w:rFonts w:ascii="Arial" w:hAnsi="Arial" w:cs="Arial"/>
          <w:sz w:val="20"/>
          <w:szCs w:val="20"/>
        </w:rPr>
        <w:t>, je možné žádost podat.</w:t>
      </w:r>
    </w:p>
    <w:p w14:paraId="46ABD691" w14:textId="77777777" w:rsidR="0086757D" w:rsidRDefault="0086757D" w:rsidP="0086757D">
      <w:pPr>
        <w:tabs>
          <w:tab w:val="left" w:pos="1920"/>
        </w:tabs>
        <w:spacing w:after="0" w:line="276" w:lineRule="auto"/>
        <w:jc w:val="both"/>
        <w:rPr>
          <w:rFonts w:ascii="Arial" w:hAnsi="Arial" w:cs="Arial"/>
          <w:b/>
          <w:sz w:val="20"/>
          <w:szCs w:val="20"/>
        </w:rPr>
      </w:pPr>
    </w:p>
    <w:p w14:paraId="74851C07" w14:textId="1F276DCB" w:rsidR="0086757D" w:rsidRPr="0086757D" w:rsidRDefault="0086757D" w:rsidP="0086757D">
      <w:pPr>
        <w:tabs>
          <w:tab w:val="left" w:pos="1920"/>
        </w:tabs>
        <w:spacing w:after="0" w:line="276" w:lineRule="auto"/>
        <w:jc w:val="both"/>
        <w:rPr>
          <w:rFonts w:ascii="Arial" w:hAnsi="Arial" w:cs="Arial"/>
          <w:b/>
          <w:sz w:val="20"/>
          <w:szCs w:val="20"/>
        </w:rPr>
      </w:pPr>
      <w:r w:rsidRPr="0086757D">
        <w:rPr>
          <w:rFonts w:ascii="Arial" w:hAnsi="Arial" w:cs="Arial"/>
          <w:b/>
          <w:sz w:val="20"/>
          <w:szCs w:val="20"/>
        </w:rPr>
        <w:t xml:space="preserve">Lze žádat i na realizaci on-line formou? </w:t>
      </w:r>
    </w:p>
    <w:p w14:paraId="75C63CC1" w14:textId="4AF11E62" w:rsidR="0086757D" w:rsidRPr="0086757D" w:rsidRDefault="0086757D" w:rsidP="0086757D">
      <w:pPr>
        <w:pStyle w:val="Odstavecseseznamem"/>
        <w:numPr>
          <w:ilvl w:val="0"/>
          <w:numId w:val="15"/>
        </w:numPr>
        <w:tabs>
          <w:tab w:val="left" w:pos="1920"/>
        </w:tabs>
        <w:spacing w:after="0" w:line="276" w:lineRule="auto"/>
        <w:jc w:val="both"/>
        <w:rPr>
          <w:rFonts w:ascii="Arial" w:hAnsi="Arial" w:cs="Arial"/>
          <w:sz w:val="20"/>
          <w:szCs w:val="20"/>
        </w:rPr>
      </w:pPr>
      <w:r w:rsidRPr="0086757D">
        <w:rPr>
          <w:rFonts w:ascii="Arial" w:hAnsi="Arial" w:cs="Arial"/>
          <w:sz w:val="20"/>
          <w:szCs w:val="20"/>
        </w:rPr>
        <w:t>Forma kurzu je libovolná, může probíhat fyzicky či on-line.</w:t>
      </w:r>
    </w:p>
    <w:p w14:paraId="47A6D176" w14:textId="5CB0510E" w:rsidR="004519FF" w:rsidRDefault="007B42AC" w:rsidP="007B42AC">
      <w:pPr>
        <w:tabs>
          <w:tab w:val="left" w:pos="1920"/>
        </w:tabs>
        <w:spacing w:after="0" w:line="276" w:lineRule="auto"/>
        <w:jc w:val="both"/>
        <w:rPr>
          <w:rFonts w:ascii="Arial" w:hAnsi="Arial" w:cs="Arial"/>
          <w:b/>
          <w:sz w:val="20"/>
          <w:szCs w:val="20"/>
        </w:rPr>
      </w:pPr>
      <w:r>
        <w:rPr>
          <w:rFonts w:ascii="Arial" w:hAnsi="Arial" w:cs="Arial"/>
          <w:b/>
          <w:sz w:val="20"/>
          <w:szCs w:val="20"/>
        </w:rPr>
        <w:tab/>
      </w:r>
    </w:p>
    <w:p w14:paraId="0E982CD0" w14:textId="77777777" w:rsidR="0086757D" w:rsidRPr="0086757D" w:rsidRDefault="0086757D" w:rsidP="0086757D">
      <w:pPr>
        <w:tabs>
          <w:tab w:val="left" w:pos="1920"/>
        </w:tabs>
        <w:spacing w:after="0" w:line="276" w:lineRule="auto"/>
        <w:jc w:val="both"/>
        <w:rPr>
          <w:rFonts w:ascii="Arial" w:hAnsi="Arial" w:cs="Arial"/>
          <w:b/>
          <w:sz w:val="20"/>
          <w:szCs w:val="20"/>
        </w:rPr>
      </w:pPr>
      <w:r w:rsidRPr="0086757D">
        <w:rPr>
          <w:rFonts w:ascii="Arial" w:hAnsi="Arial" w:cs="Arial"/>
          <w:b/>
          <w:sz w:val="20"/>
          <w:szCs w:val="20"/>
        </w:rPr>
        <w:t>Tento dotační program není postaven tak, že by se kupř. připravil edukační program, jehož cílem by byla i tvorba pracovních listů?</w:t>
      </w:r>
    </w:p>
    <w:p w14:paraId="73226C83" w14:textId="5F14CC49" w:rsidR="0086757D" w:rsidRPr="0086757D" w:rsidRDefault="0086757D" w:rsidP="0086757D">
      <w:pPr>
        <w:pStyle w:val="Odstavecseseznamem"/>
        <w:numPr>
          <w:ilvl w:val="0"/>
          <w:numId w:val="15"/>
        </w:numPr>
        <w:tabs>
          <w:tab w:val="left" w:pos="1920"/>
        </w:tabs>
        <w:spacing w:after="0" w:line="276" w:lineRule="auto"/>
        <w:jc w:val="both"/>
        <w:rPr>
          <w:rFonts w:ascii="Arial" w:hAnsi="Arial" w:cs="Arial"/>
          <w:sz w:val="20"/>
          <w:szCs w:val="20"/>
        </w:rPr>
      </w:pPr>
      <w:r w:rsidRPr="0086757D">
        <w:rPr>
          <w:rFonts w:ascii="Arial" w:hAnsi="Arial" w:cs="Arial"/>
          <w:sz w:val="20"/>
          <w:szCs w:val="20"/>
        </w:rPr>
        <w:t>Ano, program tak není postaven. Program podporuje projekty na realizaci edukačního programu, nikoli na jeho přípravu. Tzn. pokud zamýšlíte poté tento edukační program realizovat, je možné si požádat o podporu z této výzvy a je možné v rozpočtu kalkulovat i s nějakými náklady na samotnou přípravu programu.</w:t>
      </w:r>
    </w:p>
    <w:p w14:paraId="2DAC54BD" w14:textId="45E40DEE" w:rsidR="0086757D" w:rsidRDefault="0086757D" w:rsidP="007B42AC">
      <w:pPr>
        <w:tabs>
          <w:tab w:val="left" w:pos="1920"/>
        </w:tabs>
        <w:spacing w:after="0" w:line="276" w:lineRule="auto"/>
        <w:jc w:val="both"/>
        <w:rPr>
          <w:rFonts w:ascii="Arial" w:hAnsi="Arial" w:cs="Arial"/>
          <w:b/>
          <w:sz w:val="20"/>
          <w:szCs w:val="20"/>
        </w:rPr>
      </w:pPr>
    </w:p>
    <w:p w14:paraId="4FC9F911" w14:textId="77777777" w:rsidR="000A74C7" w:rsidRPr="000A74C7" w:rsidRDefault="000A74C7" w:rsidP="000A74C7">
      <w:pPr>
        <w:tabs>
          <w:tab w:val="left" w:pos="1920"/>
        </w:tabs>
        <w:spacing w:after="0" w:line="276" w:lineRule="auto"/>
        <w:jc w:val="both"/>
        <w:rPr>
          <w:rFonts w:ascii="Arial" w:hAnsi="Arial" w:cs="Arial"/>
          <w:b/>
          <w:sz w:val="20"/>
          <w:szCs w:val="20"/>
        </w:rPr>
      </w:pPr>
      <w:r w:rsidRPr="000A74C7">
        <w:rPr>
          <w:rFonts w:ascii="Arial" w:hAnsi="Arial" w:cs="Arial"/>
          <w:b/>
          <w:sz w:val="20"/>
          <w:szCs w:val="20"/>
        </w:rPr>
        <w:t xml:space="preserve">Je možné účastníky (pedagogy ze škol) vybírat až v rámci projektu – tedy od září nebo je musíme mít </w:t>
      </w:r>
      <w:proofErr w:type="spellStart"/>
      <w:r w:rsidRPr="000A74C7">
        <w:rPr>
          <w:rFonts w:ascii="Arial" w:hAnsi="Arial" w:cs="Arial"/>
          <w:b/>
          <w:sz w:val="20"/>
          <w:szCs w:val="20"/>
        </w:rPr>
        <w:t>zasmluvněné</w:t>
      </w:r>
      <w:proofErr w:type="spellEnd"/>
      <w:r w:rsidRPr="000A74C7">
        <w:rPr>
          <w:rFonts w:ascii="Arial" w:hAnsi="Arial" w:cs="Arial"/>
          <w:b/>
          <w:sz w:val="20"/>
          <w:szCs w:val="20"/>
        </w:rPr>
        <w:t xml:space="preserve"> dopředu?</w:t>
      </w:r>
    </w:p>
    <w:p w14:paraId="58F74B16" w14:textId="404E0745" w:rsidR="0086757D" w:rsidRPr="000A74C7" w:rsidRDefault="000A74C7" w:rsidP="000A74C7">
      <w:pPr>
        <w:pStyle w:val="Odstavecseseznamem"/>
        <w:numPr>
          <w:ilvl w:val="0"/>
          <w:numId w:val="15"/>
        </w:numPr>
        <w:tabs>
          <w:tab w:val="left" w:pos="1920"/>
        </w:tabs>
        <w:spacing w:after="0" w:line="276" w:lineRule="auto"/>
        <w:jc w:val="both"/>
        <w:rPr>
          <w:rFonts w:ascii="Arial" w:hAnsi="Arial" w:cs="Arial"/>
          <w:sz w:val="20"/>
          <w:szCs w:val="20"/>
        </w:rPr>
      </w:pPr>
      <w:r w:rsidRPr="000A74C7">
        <w:rPr>
          <w:rFonts w:ascii="Arial" w:hAnsi="Arial" w:cs="Arial"/>
          <w:sz w:val="20"/>
          <w:szCs w:val="20"/>
        </w:rPr>
        <w:t xml:space="preserve">Pokud účastníky myslíte účastníky kurzu, který budete pořádat pro pedagogy ze škol, tak samozřejmě se mohou hlásit a být vybírání až v průběhu realizace projektu. Pokud účastníky myslíte lektory kurzů určených pro děti a dospívající, pak není nutné mít </w:t>
      </w:r>
      <w:proofErr w:type="spellStart"/>
      <w:r w:rsidRPr="000A74C7">
        <w:rPr>
          <w:rFonts w:ascii="Arial" w:hAnsi="Arial" w:cs="Arial"/>
          <w:sz w:val="20"/>
          <w:szCs w:val="20"/>
        </w:rPr>
        <w:t>zasmluvněné</w:t>
      </w:r>
      <w:proofErr w:type="spellEnd"/>
      <w:r w:rsidRPr="000A74C7">
        <w:rPr>
          <w:rFonts w:ascii="Arial" w:hAnsi="Arial" w:cs="Arial"/>
          <w:sz w:val="20"/>
          <w:szCs w:val="20"/>
        </w:rPr>
        <w:t xml:space="preserve"> konkrétní osoby, nicméně je nutné dobře specifikovat jejich profesní profil a kompetence, včetně zamýšleného přínosu projektu.</w:t>
      </w:r>
    </w:p>
    <w:p w14:paraId="3844A337" w14:textId="77777777" w:rsidR="0086757D" w:rsidRDefault="0086757D" w:rsidP="007B42AC">
      <w:pPr>
        <w:tabs>
          <w:tab w:val="left" w:pos="1920"/>
        </w:tabs>
        <w:spacing w:after="0" w:line="276" w:lineRule="auto"/>
        <w:jc w:val="both"/>
        <w:rPr>
          <w:rFonts w:ascii="Arial" w:hAnsi="Arial" w:cs="Arial"/>
          <w:b/>
          <w:sz w:val="20"/>
          <w:szCs w:val="20"/>
        </w:rPr>
      </w:pPr>
    </w:p>
    <w:p w14:paraId="022463D8" w14:textId="5DECDACD" w:rsidR="000A74C7" w:rsidRPr="000A74C7" w:rsidRDefault="000A74C7" w:rsidP="000A74C7">
      <w:pPr>
        <w:spacing w:after="0" w:line="276" w:lineRule="auto"/>
        <w:jc w:val="both"/>
        <w:rPr>
          <w:rFonts w:ascii="Arial" w:hAnsi="Arial" w:cs="Arial"/>
          <w:b/>
          <w:sz w:val="20"/>
          <w:szCs w:val="20"/>
        </w:rPr>
      </w:pPr>
      <w:r w:rsidRPr="000A74C7">
        <w:rPr>
          <w:rFonts w:ascii="Arial" w:hAnsi="Arial" w:cs="Arial"/>
          <w:b/>
          <w:sz w:val="20"/>
          <w:szCs w:val="20"/>
        </w:rPr>
        <w:t>Je možné v rámci žádosti mít v první části (do konce r. 202</w:t>
      </w:r>
      <w:r w:rsidR="00EF4B2F">
        <w:rPr>
          <w:rFonts w:ascii="Arial" w:hAnsi="Arial" w:cs="Arial"/>
          <w:b/>
          <w:sz w:val="20"/>
          <w:szCs w:val="20"/>
        </w:rPr>
        <w:t>3</w:t>
      </w:r>
      <w:r w:rsidRPr="000A74C7">
        <w:rPr>
          <w:rFonts w:ascii="Arial" w:hAnsi="Arial" w:cs="Arial"/>
          <w:b/>
          <w:sz w:val="20"/>
          <w:szCs w:val="20"/>
        </w:rPr>
        <w:t>) vytvoření kvalitního prostoru pro lektorskou činnost (materiální zázemí a vybavení) a v další části (v roce 202</w:t>
      </w:r>
      <w:r w:rsidR="00EF4B2F">
        <w:rPr>
          <w:rFonts w:ascii="Arial" w:hAnsi="Arial" w:cs="Arial"/>
          <w:b/>
          <w:sz w:val="20"/>
          <w:szCs w:val="20"/>
        </w:rPr>
        <w:t>4</w:t>
      </w:r>
      <w:r w:rsidRPr="000A74C7">
        <w:rPr>
          <w:rFonts w:ascii="Arial" w:hAnsi="Arial" w:cs="Arial"/>
          <w:b/>
          <w:sz w:val="20"/>
          <w:szCs w:val="20"/>
        </w:rPr>
        <w:t xml:space="preserve">) proškolení lektorů, vytvoření metodiky a uvedení programů </w:t>
      </w:r>
      <w:proofErr w:type="gramStart"/>
      <w:r w:rsidRPr="000A74C7">
        <w:rPr>
          <w:rFonts w:ascii="Arial" w:hAnsi="Arial" w:cs="Arial"/>
          <w:b/>
          <w:sz w:val="20"/>
          <w:szCs w:val="20"/>
        </w:rPr>
        <w:t>s</w:t>
      </w:r>
      <w:proofErr w:type="gramEnd"/>
      <w:r w:rsidRPr="000A74C7">
        <w:rPr>
          <w:rFonts w:ascii="Arial" w:hAnsi="Arial" w:cs="Arial"/>
          <w:b/>
          <w:sz w:val="20"/>
          <w:szCs w:val="20"/>
        </w:rPr>
        <w:t xml:space="preserve"> zacílením na žáky a studenty</w:t>
      </w:r>
      <w:r w:rsidR="0006464B" w:rsidRPr="0006464B">
        <w:rPr>
          <w:rFonts w:ascii="Arial" w:hAnsi="Arial" w:cs="Arial"/>
          <w:b/>
          <w:sz w:val="20"/>
          <w:szCs w:val="20"/>
        </w:rPr>
        <w:t xml:space="preserve"> </w:t>
      </w:r>
      <w:r w:rsidR="0006464B" w:rsidRPr="000A74C7">
        <w:rPr>
          <w:rFonts w:ascii="Arial" w:hAnsi="Arial" w:cs="Arial"/>
          <w:b/>
          <w:sz w:val="20"/>
          <w:szCs w:val="20"/>
        </w:rPr>
        <w:t>v praxi</w:t>
      </w:r>
      <w:r w:rsidRPr="000A74C7">
        <w:rPr>
          <w:rFonts w:ascii="Arial" w:hAnsi="Arial" w:cs="Arial"/>
          <w:b/>
          <w:sz w:val="20"/>
          <w:szCs w:val="20"/>
        </w:rPr>
        <w:t xml:space="preserve">? </w:t>
      </w:r>
    </w:p>
    <w:p w14:paraId="550D0591" w14:textId="64E9F0CF" w:rsidR="004519FF" w:rsidRPr="000A74C7" w:rsidRDefault="000A74C7" w:rsidP="000A74C7">
      <w:pPr>
        <w:pStyle w:val="Odstavecseseznamem"/>
        <w:numPr>
          <w:ilvl w:val="0"/>
          <w:numId w:val="15"/>
        </w:numPr>
        <w:spacing w:after="0" w:line="276" w:lineRule="auto"/>
        <w:jc w:val="both"/>
        <w:rPr>
          <w:rFonts w:ascii="Arial" w:hAnsi="Arial" w:cs="Arial"/>
          <w:sz w:val="20"/>
          <w:szCs w:val="20"/>
        </w:rPr>
      </w:pPr>
      <w:r w:rsidRPr="000A74C7">
        <w:rPr>
          <w:rFonts w:ascii="Arial" w:hAnsi="Arial" w:cs="Arial"/>
          <w:sz w:val="20"/>
          <w:szCs w:val="20"/>
        </w:rPr>
        <w:t>Výzva je primárně určena na podporu lektorů a pracovníků kulturního a kreativního sektoru a jejich činnost či vzdělávání v oblasti kreativního učení. Předpokládá se, že většina rozpočtu akce, bude určena na honoráře pro lektory a že z výzvy bude hrazeno jen vybavení nutné pro daný konkrétní program, nikoli pro chod organizace jako celku.</w:t>
      </w:r>
    </w:p>
    <w:p w14:paraId="0A03599F" w14:textId="7DC81DA5" w:rsidR="000A74C7" w:rsidRDefault="000A74C7" w:rsidP="00637ABF">
      <w:pPr>
        <w:spacing w:after="0" w:line="276" w:lineRule="auto"/>
        <w:jc w:val="both"/>
        <w:rPr>
          <w:rFonts w:ascii="Arial" w:hAnsi="Arial" w:cs="Arial"/>
          <w:sz w:val="20"/>
          <w:szCs w:val="20"/>
        </w:rPr>
      </w:pPr>
    </w:p>
    <w:p w14:paraId="7BA4E175" w14:textId="77777777" w:rsidR="000A74C7" w:rsidRPr="000A74C7" w:rsidRDefault="000A74C7" w:rsidP="000A74C7">
      <w:pPr>
        <w:spacing w:after="0" w:line="276" w:lineRule="auto"/>
        <w:jc w:val="both"/>
        <w:rPr>
          <w:rFonts w:ascii="Arial" w:hAnsi="Arial" w:cs="Arial"/>
          <w:b/>
          <w:sz w:val="20"/>
          <w:szCs w:val="20"/>
        </w:rPr>
      </w:pPr>
      <w:r w:rsidRPr="000A74C7">
        <w:rPr>
          <w:rFonts w:ascii="Arial" w:hAnsi="Arial" w:cs="Arial"/>
          <w:b/>
          <w:sz w:val="20"/>
          <w:szCs w:val="20"/>
        </w:rPr>
        <w:t>Je možné žádat i na archeologický edukační program, kdy lektory budou zaměstnanci organizace?</w:t>
      </w:r>
    </w:p>
    <w:p w14:paraId="01264B17" w14:textId="40B86B8D" w:rsidR="000A74C7" w:rsidRPr="000A74C7" w:rsidRDefault="000A74C7" w:rsidP="000A74C7">
      <w:pPr>
        <w:pStyle w:val="Odstavecseseznamem"/>
        <w:numPr>
          <w:ilvl w:val="0"/>
          <w:numId w:val="15"/>
        </w:numPr>
        <w:spacing w:after="0" w:line="276" w:lineRule="auto"/>
        <w:jc w:val="both"/>
        <w:rPr>
          <w:rFonts w:ascii="Arial" w:hAnsi="Arial" w:cs="Arial"/>
          <w:sz w:val="20"/>
          <w:szCs w:val="20"/>
        </w:rPr>
      </w:pPr>
      <w:r w:rsidRPr="000A74C7">
        <w:rPr>
          <w:rFonts w:ascii="Arial" w:hAnsi="Arial" w:cs="Arial"/>
          <w:sz w:val="20"/>
          <w:szCs w:val="20"/>
        </w:rPr>
        <w:t>Ano, využívat principů kreativního vzdělávání je možné v jakkoli obsahově zaměřeném edukačním programu, tedy i archeologickém. Lektory samozřejmě mohou být zaměstnanci žádající organizace.</w:t>
      </w:r>
    </w:p>
    <w:p w14:paraId="77374E34" w14:textId="77777777" w:rsidR="000A74C7" w:rsidRPr="000A74C7" w:rsidRDefault="000A74C7" w:rsidP="00637ABF">
      <w:pPr>
        <w:spacing w:after="0" w:line="276" w:lineRule="auto"/>
        <w:jc w:val="both"/>
        <w:rPr>
          <w:rFonts w:ascii="Arial" w:hAnsi="Arial" w:cs="Arial"/>
          <w:sz w:val="20"/>
          <w:szCs w:val="20"/>
        </w:rPr>
      </w:pPr>
    </w:p>
    <w:p w14:paraId="5D5C688B" w14:textId="77777777" w:rsidR="000A74C7" w:rsidRPr="000A74C7" w:rsidRDefault="000A74C7" w:rsidP="000A74C7">
      <w:pPr>
        <w:jc w:val="both"/>
        <w:rPr>
          <w:rFonts w:ascii="Arial" w:hAnsi="Arial" w:cs="Arial"/>
          <w:b/>
          <w:bCs/>
          <w:sz w:val="20"/>
          <w:szCs w:val="20"/>
        </w:rPr>
      </w:pPr>
      <w:r w:rsidRPr="000A74C7">
        <w:rPr>
          <w:rFonts w:ascii="Arial" w:hAnsi="Arial" w:cs="Arial"/>
          <w:b/>
          <w:bCs/>
          <w:sz w:val="20"/>
          <w:szCs w:val="20"/>
        </w:rPr>
        <w:t>Který okruh míří na vysokoškoláky?</w:t>
      </w:r>
    </w:p>
    <w:p w14:paraId="3D23730A" w14:textId="3DA8E686" w:rsidR="000A74C7" w:rsidRPr="000A74C7" w:rsidRDefault="000A74C7" w:rsidP="000A74C7">
      <w:pPr>
        <w:pStyle w:val="Odstavecseseznamem"/>
        <w:numPr>
          <w:ilvl w:val="0"/>
          <w:numId w:val="15"/>
        </w:numPr>
        <w:spacing w:after="200" w:line="276" w:lineRule="auto"/>
        <w:jc w:val="both"/>
        <w:rPr>
          <w:rFonts w:ascii="Arial" w:hAnsi="Arial" w:cs="Arial"/>
          <w:sz w:val="20"/>
          <w:szCs w:val="20"/>
        </w:rPr>
      </w:pPr>
      <w:r w:rsidRPr="000A74C7">
        <w:rPr>
          <w:rFonts w:ascii="Arial" w:hAnsi="Arial" w:cs="Arial"/>
          <w:sz w:val="20"/>
          <w:szCs w:val="20"/>
        </w:rPr>
        <w:t xml:space="preserve">Na vysokoškoláky míří tematický okruh č. 4 „Vzdělávací aktivity pro pedagogy a pracovníky kulturního a kreativního sektoru. Realizace konferencí, kurzů a workshopů na téma kreativní učení.“ Vysokoškoláci jsou chápáni jako budoucí profesionálové, tedy pedagogové či pracovníci kulturního a kreativního sektoru, a cílem kurzů, konferencí či workshopů by mělo být rozvíjet jejich dovednosti ve využívání principů kreativního vzdělávání v jejich budoucí praxi. </w:t>
      </w:r>
    </w:p>
    <w:p w14:paraId="13A06B4A" w14:textId="6BF11849" w:rsidR="00767465" w:rsidRDefault="00A677EA" w:rsidP="000A74C7">
      <w:pPr>
        <w:pStyle w:val="Odstavecseseznamem"/>
        <w:numPr>
          <w:ilvl w:val="0"/>
          <w:numId w:val="15"/>
        </w:numPr>
        <w:spacing w:after="200" w:line="276" w:lineRule="auto"/>
        <w:jc w:val="both"/>
        <w:rPr>
          <w:rFonts w:ascii="Arial" w:hAnsi="Arial" w:cs="Arial"/>
          <w:sz w:val="20"/>
          <w:szCs w:val="20"/>
        </w:rPr>
      </w:pPr>
      <w:r>
        <w:rPr>
          <w:rFonts w:ascii="Arial" w:hAnsi="Arial" w:cs="Arial"/>
          <w:sz w:val="20"/>
          <w:szCs w:val="20"/>
        </w:rPr>
        <w:t>Pro vysoké školy je také vyhlášena</w:t>
      </w:r>
      <w:r w:rsidR="0006464B">
        <w:rPr>
          <w:rFonts w:ascii="Arial" w:hAnsi="Arial" w:cs="Arial"/>
          <w:sz w:val="20"/>
          <w:szCs w:val="20"/>
        </w:rPr>
        <w:t xml:space="preserve"> obsahově nesouvisející</w:t>
      </w:r>
      <w:r>
        <w:rPr>
          <w:rFonts w:ascii="Arial" w:hAnsi="Arial" w:cs="Arial"/>
          <w:sz w:val="20"/>
          <w:szCs w:val="20"/>
        </w:rPr>
        <w:t xml:space="preserve"> </w:t>
      </w:r>
      <w:hyperlink r:id="rId8" w:history="1">
        <w:r w:rsidRPr="00C375FE">
          <w:rPr>
            <w:rStyle w:val="Hypertextovodkaz"/>
            <w:rFonts w:ascii="Arial" w:hAnsi="Arial" w:cs="Arial"/>
            <w:sz w:val="20"/>
            <w:szCs w:val="20"/>
          </w:rPr>
          <w:t>výzva č. 311/2023 Hostování zahraničních lektorů VŠ</w:t>
        </w:r>
      </w:hyperlink>
      <w:r>
        <w:rPr>
          <w:rFonts w:ascii="Arial" w:hAnsi="Arial" w:cs="Arial"/>
          <w:sz w:val="20"/>
          <w:szCs w:val="20"/>
        </w:rPr>
        <w:t>.</w:t>
      </w:r>
    </w:p>
    <w:p w14:paraId="502664AD" w14:textId="52CA961E" w:rsidR="000A74C7" w:rsidRPr="00767465" w:rsidRDefault="00767465" w:rsidP="00767465">
      <w:pPr>
        <w:rPr>
          <w:rFonts w:ascii="Arial" w:hAnsi="Arial" w:cs="Arial"/>
          <w:sz w:val="20"/>
          <w:szCs w:val="20"/>
        </w:rPr>
      </w:pPr>
      <w:r>
        <w:rPr>
          <w:rFonts w:ascii="Arial" w:hAnsi="Arial" w:cs="Arial"/>
          <w:sz w:val="20"/>
          <w:szCs w:val="20"/>
        </w:rPr>
        <w:br w:type="page"/>
      </w:r>
    </w:p>
    <w:p w14:paraId="4F4E39E9" w14:textId="77777777" w:rsidR="002F4D5E" w:rsidRPr="002F4D5E" w:rsidRDefault="002F4D5E" w:rsidP="002F4D5E">
      <w:pPr>
        <w:spacing w:after="0" w:line="276" w:lineRule="auto"/>
        <w:jc w:val="both"/>
        <w:rPr>
          <w:rFonts w:ascii="Arial" w:hAnsi="Arial" w:cs="Arial"/>
          <w:b/>
          <w:sz w:val="20"/>
          <w:szCs w:val="20"/>
        </w:rPr>
      </w:pPr>
      <w:r w:rsidRPr="002F4D5E">
        <w:rPr>
          <w:rFonts w:ascii="Arial" w:hAnsi="Arial" w:cs="Arial"/>
          <w:b/>
          <w:sz w:val="20"/>
          <w:szCs w:val="20"/>
        </w:rPr>
        <w:t xml:space="preserve">Lze žádat o podporu na projekt vzdělávání zaměstnanců kulturní instituce – divadla, aniž by se jednalo o budoucí lektory či pedagogy pracující s dětmi? Spadá takový projekt do tematických okruhů této konkrétní výzvy? </w:t>
      </w:r>
    </w:p>
    <w:p w14:paraId="5A2F22F1" w14:textId="5CE9134F" w:rsidR="000A74C7" w:rsidRPr="00DB2899" w:rsidRDefault="002F4D5E" w:rsidP="00E9126F">
      <w:pPr>
        <w:pStyle w:val="Odstavecseseznamem"/>
        <w:numPr>
          <w:ilvl w:val="0"/>
          <w:numId w:val="25"/>
        </w:numPr>
        <w:spacing w:after="0" w:line="276" w:lineRule="auto"/>
        <w:jc w:val="both"/>
        <w:rPr>
          <w:rFonts w:ascii="Arial" w:hAnsi="Arial" w:cs="Arial"/>
          <w:sz w:val="20"/>
          <w:szCs w:val="20"/>
        </w:rPr>
      </w:pPr>
      <w:r w:rsidRPr="00DB2899">
        <w:rPr>
          <w:rFonts w:ascii="Arial" w:hAnsi="Arial" w:cs="Arial"/>
          <w:sz w:val="20"/>
          <w:szCs w:val="20"/>
        </w:rPr>
        <w:t xml:space="preserve">Takový projekt nespadá do této výzvy. Dospělí mohou být účastníky jen těch vzdělávacích akcí, jejichž cílem je zdokonalení pedagogů či pracovníků kulturních a kreativních odvětví v oblasti kreativního vzdělávání, tzn. měli by být vzděláváni za účelem využití dovedností a kompetencí při vzdělávání dětí a dospívajících. MK </w:t>
      </w:r>
      <w:r w:rsidR="0006464B" w:rsidRPr="00DB2899">
        <w:rPr>
          <w:rFonts w:ascii="Arial" w:hAnsi="Arial" w:cs="Arial"/>
          <w:sz w:val="20"/>
          <w:szCs w:val="20"/>
        </w:rPr>
        <w:t xml:space="preserve">v rámci NPO vyhlásil </w:t>
      </w:r>
      <w:r w:rsidR="00DB2899" w:rsidRPr="00DB2899">
        <w:rPr>
          <w:rFonts w:ascii="Arial" w:hAnsi="Arial" w:cs="Arial"/>
          <w:sz w:val="20"/>
          <w:szCs w:val="20"/>
        </w:rPr>
        <w:t>i jiné výzvy (např. č. 4/2022</w:t>
      </w:r>
      <w:r w:rsidR="00E9126F">
        <w:rPr>
          <w:rFonts w:ascii="Arial" w:hAnsi="Arial" w:cs="Arial"/>
          <w:sz w:val="20"/>
          <w:szCs w:val="20"/>
        </w:rPr>
        <w:t xml:space="preserve"> </w:t>
      </w:r>
      <w:r w:rsidR="00DB2899" w:rsidRPr="00DB2899">
        <w:rPr>
          <w:rFonts w:ascii="Arial" w:hAnsi="Arial" w:cs="Arial"/>
          <w:sz w:val="20"/>
          <w:szCs w:val="20"/>
        </w:rPr>
        <w:t>Rozvoj kompetencí pracovníků KKS: projekty mezinárodní umělecké a odborné spolupráce)</w:t>
      </w:r>
      <w:r w:rsidRPr="00DB2899">
        <w:rPr>
          <w:rFonts w:ascii="Arial" w:hAnsi="Arial" w:cs="Arial"/>
          <w:sz w:val="20"/>
          <w:szCs w:val="20"/>
        </w:rPr>
        <w:t xml:space="preserve">, </w:t>
      </w:r>
      <w:r w:rsidR="00DB2899" w:rsidRPr="00DB2899">
        <w:rPr>
          <w:rFonts w:ascii="Arial" w:hAnsi="Arial" w:cs="Arial"/>
          <w:sz w:val="20"/>
          <w:szCs w:val="20"/>
        </w:rPr>
        <w:t xml:space="preserve">v nichž je </w:t>
      </w:r>
      <w:r w:rsidRPr="00DB2899">
        <w:rPr>
          <w:rFonts w:ascii="Arial" w:hAnsi="Arial" w:cs="Arial"/>
          <w:sz w:val="20"/>
          <w:szCs w:val="20"/>
        </w:rPr>
        <w:t>možn</w:t>
      </w:r>
      <w:r w:rsidR="00DB2899" w:rsidRPr="00DB2899">
        <w:rPr>
          <w:rFonts w:ascii="Arial" w:hAnsi="Arial" w:cs="Arial"/>
          <w:sz w:val="20"/>
          <w:szCs w:val="20"/>
        </w:rPr>
        <w:t>é</w:t>
      </w:r>
      <w:r w:rsidRPr="00DB2899">
        <w:rPr>
          <w:rFonts w:ascii="Arial" w:hAnsi="Arial" w:cs="Arial"/>
          <w:sz w:val="20"/>
          <w:szCs w:val="20"/>
        </w:rPr>
        <w:t xml:space="preserve"> zahrnout i další typy činností. </w:t>
      </w:r>
    </w:p>
    <w:p w14:paraId="46A5827B" w14:textId="77777777" w:rsidR="00DB2899" w:rsidRDefault="00DB2899" w:rsidP="00D7164E">
      <w:pPr>
        <w:spacing w:after="0" w:line="276" w:lineRule="auto"/>
        <w:jc w:val="both"/>
        <w:rPr>
          <w:rFonts w:ascii="Arial" w:hAnsi="Arial" w:cs="Arial"/>
          <w:b/>
          <w:sz w:val="20"/>
          <w:szCs w:val="20"/>
        </w:rPr>
      </w:pPr>
    </w:p>
    <w:p w14:paraId="4EC8C193" w14:textId="5D0FEA89" w:rsidR="00D7164E" w:rsidRPr="00D7164E" w:rsidRDefault="00D7164E" w:rsidP="00D7164E">
      <w:pPr>
        <w:spacing w:after="0" w:line="276" w:lineRule="auto"/>
        <w:jc w:val="both"/>
        <w:rPr>
          <w:rFonts w:ascii="Arial" w:hAnsi="Arial" w:cs="Arial"/>
          <w:b/>
          <w:sz w:val="20"/>
          <w:szCs w:val="20"/>
        </w:rPr>
      </w:pPr>
      <w:r w:rsidRPr="00D7164E">
        <w:rPr>
          <w:rFonts w:ascii="Arial" w:hAnsi="Arial" w:cs="Arial"/>
          <w:b/>
          <w:sz w:val="20"/>
          <w:szCs w:val="20"/>
        </w:rPr>
        <w:t xml:space="preserve">Naše muzeum nabízí školám i přírodovědné programy. Je tato výzva zaměřená pouze na umělecký sektor nebo můžeme žádat i na terénní badatelskou výuku? </w:t>
      </w:r>
    </w:p>
    <w:p w14:paraId="2196E469" w14:textId="5C28095B" w:rsidR="00D7164E" w:rsidRPr="006E76BB" w:rsidRDefault="00D7164E" w:rsidP="00637ABF">
      <w:pPr>
        <w:pStyle w:val="Odstavecseseznamem"/>
        <w:numPr>
          <w:ilvl w:val="0"/>
          <w:numId w:val="25"/>
        </w:numPr>
        <w:spacing w:after="0" w:line="276" w:lineRule="auto"/>
        <w:jc w:val="both"/>
        <w:rPr>
          <w:rFonts w:ascii="Arial" w:hAnsi="Arial" w:cs="Arial"/>
          <w:sz w:val="20"/>
          <w:szCs w:val="20"/>
        </w:rPr>
      </w:pPr>
      <w:r w:rsidRPr="00D7164E">
        <w:rPr>
          <w:rFonts w:ascii="Arial" w:hAnsi="Arial" w:cs="Arial"/>
          <w:sz w:val="20"/>
          <w:szCs w:val="20"/>
        </w:rPr>
        <w:t>Účelem výzvy je zejména podpora kreativního a kulturního sektoru, a to zejména lidského kapitálu. Tedy lektory kreativního učení by měli být primárně pracovníci z tohoto sektoru. Záleží tedy na tom, kdo tuto terénní badatelskou výuku realizuje, i na tom, zda jde jen o více prakticky zaměřenou výuku, nebo zda metodika vedení podobných programů cíleně využívá umění a kreativitu při výukovém procesu.</w:t>
      </w:r>
    </w:p>
    <w:p w14:paraId="2A39FC52" w14:textId="4E970A26" w:rsidR="00E72E42" w:rsidRPr="00CE5BFE" w:rsidRDefault="00B06BCC" w:rsidP="006E76BB">
      <w:pPr>
        <w:pStyle w:val="Nadpis1"/>
        <w:spacing w:before="480" w:after="240"/>
        <w:rPr>
          <w:color w:val="E52532"/>
        </w:rPr>
      </w:pPr>
      <w:bookmarkStart w:id="6" w:name="_Toc135144751"/>
      <w:r w:rsidRPr="00CE5BFE">
        <w:rPr>
          <w:color w:val="E52532"/>
        </w:rPr>
        <w:t xml:space="preserve">6. </w:t>
      </w:r>
      <w:r w:rsidR="00E72E42" w:rsidRPr="00CE5BFE">
        <w:rPr>
          <w:color w:val="E52532"/>
        </w:rPr>
        <w:t>Podpořené osoby KKS</w:t>
      </w:r>
      <w:bookmarkEnd w:id="6"/>
    </w:p>
    <w:p w14:paraId="0F710E0D" w14:textId="77777777" w:rsidR="007D786A" w:rsidRPr="007D786A" w:rsidRDefault="007D786A" w:rsidP="007D786A">
      <w:pPr>
        <w:spacing w:after="0" w:line="276" w:lineRule="auto"/>
        <w:jc w:val="both"/>
        <w:rPr>
          <w:rFonts w:ascii="Arial" w:hAnsi="Arial" w:cs="Arial"/>
          <w:b/>
          <w:sz w:val="20"/>
          <w:szCs w:val="20"/>
        </w:rPr>
      </w:pPr>
      <w:r w:rsidRPr="007D786A">
        <w:rPr>
          <w:rFonts w:ascii="Arial" w:hAnsi="Arial" w:cs="Arial"/>
          <w:b/>
          <w:sz w:val="20"/>
          <w:szCs w:val="20"/>
        </w:rPr>
        <w:t>Jsou nějaká kritéria na odborné garanty/metodiky?</w:t>
      </w:r>
    </w:p>
    <w:p w14:paraId="6BD82C94" w14:textId="663E9950" w:rsidR="007D786A" w:rsidRDefault="007D786A" w:rsidP="007D786A">
      <w:pPr>
        <w:pStyle w:val="Odstavecseseznamem"/>
        <w:numPr>
          <w:ilvl w:val="0"/>
          <w:numId w:val="25"/>
        </w:numPr>
        <w:spacing w:after="0" w:line="276" w:lineRule="auto"/>
        <w:jc w:val="both"/>
        <w:rPr>
          <w:rFonts w:ascii="Arial" w:hAnsi="Arial" w:cs="Arial"/>
          <w:sz w:val="20"/>
          <w:szCs w:val="20"/>
        </w:rPr>
      </w:pPr>
      <w:r w:rsidRPr="007D786A">
        <w:rPr>
          <w:rFonts w:ascii="Arial" w:hAnsi="Arial" w:cs="Arial"/>
          <w:sz w:val="20"/>
          <w:szCs w:val="20"/>
        </w:rPr>
        <w:t>Nikoli. Z důvodu otevřenosti výzvy pro využití kreativního vzdělávání v nejrůznějších oblastech to definováno není. Popis kritérií a kvalifikace odborných garantů či metodiků musí vypracovat žadatel</w:t>
      </w:r>
      <w:r w:rsidR="00DB2899">
        <w:rPr>
          <w:rFonts w:ascii="Arial" w:hAnsi="Arial" w:cs="Arial"/>
          <w:sz w:val="20"/>
          <w:szCs w:val="20"/>
        </w:rPr>
        <w:t xml:space="preserve">, </w:t>
      </w:r>
      <w:r w:rsidRPr="007D786A">
        <w:rPr>
          <w:rFonts w:ascii="Arial" w:hAnsi="Arial" w:cs="Arial"/>
          <w:sz w:val="20"/>
          <w:szCs w:val="20"/>
        </w:rPr>
        <w:t>a i na základě toho daný projekt posuzuje odborná komise.</w:t>
      </w:r>
    </w:p>
    <w:p w14:paraId="7F34BC45" w14:textId="159763B1" w:rsidR="007D786A" w:rsidRPr="007D786A" w:rsidRDefault="007D786A" w:rsidP="007D786A">
      <w:pPr>
        <w:spacing w:after="0" w:line="276" w:lineRule="auto"/>
        <w:jc w:val="both"/>
        <w:rPr>
          <w:rFonts w:ascii="Arial" w:hAnsi="Arial" w:cs="Arial"/>
          <w:sz w:val="20"/>
          <w:szCs w:val="20"/>
        </w:rPr>
      </w:pPr>
      <w:r w:rsidRPr="007D786A">
        <w:rPr>
          <w:rFonts w:ascii="Arial" w:hAnsi="Arial" w:cs="Arial"/>
          <w:sz w:val="20"/>
          <w:szCs w:val="20"/>
        </w:rPr>
        <w:t xml:space="preserve"> </w:t>
      </w:r>
    </w:p>
    <w:p w14:paraId="2527A212" w14:textId="24BD3B45" w:rsidR="007D786A" w:rsidRPr="007D786A" w:rsidRDefault="007D786A" w:rsidP="007D786A">
      <w:pPr>
        <w:spacing w:after="0" w:line="276" w:lineRule="auto"/>
        <w:jc w:val="both"/>
        <w:rPr>
          <w:rFonts w:ascii="Arial" w:hAnsi="Arial" w:cs="Arial"/>
          <w:b/>
          <w:sz w:val="20"/>
          <w:szCs w:val="20"/>
        </w:rPr>
      </w:pPr>
      <w:r w:rsidRPr="007D786A">
        <w:rPr>
          <w:rFonts w:ascii="Arial" w:hAnsi="Arial" w:cs="Arial"/>
          <w:b/>
          <w:sz w:val="20"/>
          <w:szCs w:val="20"/>
        </w:rPr>
        <w:t xml:space="preserve">Co znamená podpora pracovníka KKS? Že je mu proplacena mzda (za lektorování, koordinaci, metodickou práci, nebo i </w:t>
      </w:r>
      <w:proofErr w:type="spellStart"/>
      <w:r w:rsidRPr="007D786A">
        <w:rPr>
          <w:rFonts w:ascii="Arial" w:hAnsi="Arial" w:cs="Arial"/>
          <w:b/>
          <w:sz w:val="20"/>
          <w:szCs w:val="20"/>
        </w:rPr>
        <w:t>advokační</w:t>
      </w:r>
      <w:proofErr w:type="spellEnd"/>
      <w:r w:rsidRPr="007D786A">
        <w:rPr>
          <w:rFonts w:ascii="Arial" w:hAnsi="Arial" w:cs="Arial"/>
          <w:b/>
          <w:sz w:val="20"/>
          <w:szCs w:val="20"/>
        </w:rPr>
        <w:t xml:space="preserve"> činnost)? Nebo je to absolvování workshop</w:t>
      </w:r>
      <w:r w:rsidR="00DB2899">
        <w:rPr>
          <w:rFonts w:ascii="Arial" w:hAnsi="Arial" w:cs="Arial"/>
          <w:b/>
          <w:sz w:val="20"/>
          <w:szCs w:val="20"/>
        </w:rPr>
        <w:t>ů</w:t>
      </w:r>
      <w:r w:rsidRPr="007D786A">
        <w:rPr>
          <w:rFonts w:ascii="Arial" w:hAnsi="Arial" w:cs="Arial"/>
          <w:b/>
          <w:sz w:val="20"/>
          <w:szCs w:val="20"/>
        </w:rPr>
        <w:t xml:space="preserve"> a vzdělávání pracovníků K</w:t>
      </w:r>
      <w:r w:rsidR="00DB2899">
        <w:rPr>
          <w:rFonts w:ascii="Arial" w:hAnsi="Arial" w:cs="Arial"/>
          <w:b/>
          <w:sz w:val="20"/>
          <w:szCs w:val="20"/>
        </w:rPr>
        <w:t>K</w:t>
      </w:r>
      <w:r w:rsidRPr="007D786A">
        <w:rPr>
          <w:rFonts w:ascii="Arial" w:hAnsi="Arial" w:cs="Arial"/>
          <w:b/>
          <w:sz w:val="20"/>
          <w:szCs w:val="20"/>
        </w:rPr>
        <w:t xml:space="preserve">S? Nebo </w:t>
      </w:r>
      <w:r w:rsidR="00DB2899">
        <w:rPr>
          <w:rFonts w:ascii="Arial" w:hAnsi="Arial" w:cs="Arial"/>
          <w:b/>
          <w:sz w:val="20"/>
          <w:szCs w:val="20"/>
        </w:rPr>
        <w:t>může být</w:t>
      </w:r>
      <w:r w:rsidRPr="007D786A">
        <w:rPr>
          <w:rFonts w:ascii="Arial" w:hAnsi="Arial" w:cs="Arial"/>
          <w:b/>
          <w:sz w:val="20"/>
          <w:szCs w:val="20"/>
        </w:rPr>
        <w:t xml:space="preserve"> účastník</w:t>
      </w:r>
      <w:r w:rsidR="00DB2899">
        <w:rPr>
          <w:rFonts w:ascii="Arial" w:hAnsi="Arial" w:cs="Arial"/>
          <w:b/>
          <w:sz w:val="20"/>
          <w:szCs w:val="20"/>
        </w:rPr>
        <w:t>em</w:t>
      </w:r>
      <w:r w:rsidRPr="007D786A">
        <w:rPr>
          <w:rFonts w:ascii="Arial" w:hAnsi="Arial" w:cs="Arial"/>
          <w:b/>
          <w:sz w:val="20"/>
          <w:szCs w:val="20"/>
        </w:rPr>
        <w:t xml:space="preserve"> konference? Nebo </w:t>
      </w:r>
      <w:r w:rsidR="00DB2899">
        <w:rPr>
          <w:rFonts w:ascii="Arial" w:hAnsi="Arial" w:cs="Arial"/>
          <w:b/>
          <w:sz w:val="20"/>
          <w:szCs w:val="20"/>
        </w:rPr>
        <w:t>tou podporou může být i</w:t>
      </w:r>
      <w:r w:rsidR="00DB2899" w:rsidRPr="007D786A">
        <w:rPr>
          <w:rFonts w:ascii="Arial" w:hAnsi="Arial" w:cs="Arial"/>
          <w:b/>
          <w:sz w:val="20"/>
          <w:szCs w:val="20"/>
        </w:rPr>
        <w:t xml:space="preserve"> </w:t>
      </w:r>
      <w:r w:rsidRPr="007D786A">
        <w:rPr>
          <w:rFonts w:ascii="Arial" w:hAnsi="Arial" w:cs="Arial"/>
          <w:b/>
          <w:sz w:val="20"/>
          <w:szCs w:val="20"/>
        </w:rPr>
        <w:t xml:space="preserve">sdílení zkušeností mezi pracovníky z KKS? </w:t>
      </w:r>
    </w:p>
    <w:p w14:paraId="7C8161E1" w14:textId="519848D9" w:rsidR="007D786A" w:rsidRPr="007D786A" w:rsidRDefault="007D786A" w:rsidP="007D786A">
      <w:pPr>
        <w:pStyle w:val="Odstavecseseznamem"/>
        <w:numPr>
          <w:ilvl w:val="0"/>
          <w:numId w:val="25"/>
        </w:numPr>
        <w:spacing w:after="0" w:line="276" w:lineRule="auto"/>
        <w:jc w:val="both"/>
        <w:rPr>
          <w:rFonts w:ascii="Arial" w:hAnsi="Arial" w:cs="Arial"/>
          <w:sz w:val="20"/>
          <w:szCs w:val="20"/>
        </w:rPr>
      </w:pPr>
      <w:r w:rsidRPr="007D786A">
        <w:rPr>
          <w:rFonts w:ascii="Arial" w:hAnsi="Arial" w:cs="Arial"/>
          <w:sz w:val="20"/>
          <w:szCs w:val="20"/>
        </w:rPr>
        <w:t xml:space="preserve">Za podpořeného pracovníka KKS se považují pracovníci KKS v pozici lektorů kurzů a programů kreativního učení, kteří si skrze realizaci zkoušejí nové metodické přístupy, ověřují své znalosti v praxi a rozvíjejí své dovednosti a kompetence v této oblasti (zejména tematické okruhy 2 a 3). Za podpořené pracovníky KKS se považuji také ti, kteří se sami zúčastní nějaké vzdělávací akce na téma kreativního učení (workshop, kurz, konference apod.), ať už díky ní získají základní vhled do této oblasti nebo se v této oblasti, kde dlouhodobě působí, dále zdokonalí a posílí své kompetence. </w:t>
      </w:r>
    </w:p>
    <w:p w14:paraId="378E1B89" w14:textId="77777777" w:rsidR="007D786A" w:rsidRDefault="007D786A" w:rsidP="007D786A">
      <w:pPr>
        <w:spacing w:after="0" w:line="276" w:lineRule="auto"/>
        <w:jc w:val="both"/>
        <w:rPr>
          <w:rFonts w:ascii="Arial" w:hAnsi="Arial" w:cs="Arial"/>
          <w:sz w:val="20"/>
          <w:szCs w:val="20"/>
        </w:rPr>
      </w:pPr>
    </w:p>
    <w:p w14:paraId="04C5F713" w14:textId="31C3973F" w:rsidR="007D786A" w:rsidRPr="007D786A" w:rsidRDefault="007D786A" w:rsidP="007D786A">
      <w:pPr>
        <w:spacing w:after="0" w:line="276" w:lineRule="auto"/>
        <w:jc w:val="both"/>
        <w:rPr>
          <w:rFonts w:ascii="Arial" w:hAnsi="Arial" w:cs="Arial"/>
          <w:b/>
          <w:sz w:val="20"/>
          <w:szCs w:val="20"/>
        </w:rPr>
      </w:pPr>
      <w:r w:rsidRPr="007D786A">
        <w:rPr>
          <w:rFonts w:ascii="Arial" w:hAnsi="Arial" w:cs="Arial"/>
          <w:b/>
          <w:sz w:val="20"/>
          <w:szCs w:val="20"/>
        </w:rPr>
        <w:t>Je možné mít zahraniční lektory?</w:t>
      </w:r>
    </w:p>
    <w:p w14:paraId="39A44488" w14:textId="18A83CC9" w:rsidR="007D786A" w:rsidRPr="007D786A" w:rsidRDefault="007D786A" w:rsidP="007D786A">
      <w:pPr>
        <w:pStyle w:val="Odstavecseseznamem"/>
        <w:numPr>
          <w:ilvl w:val="0"/>
          <w:numId w:val="25"/>
        </w:numPr>
        <w:spacing w:after="0" w:line="276" w:lineRule="auto"/>
        <w:jc w:val="both"/>
        <w:rPr>
          <w:rFonts w:ascii="Arial" w:hAnsi="Arial" w:cs="Arial"/>
          <w:sz w:val="20"/>
          <w:szCs w:val="20"/>
        </w:rPr>
      </w:pPr>
      <w:r w:rsidRPr="007D786A">
        <w:rPr>
          <w:rFonts w:ascii="Arial" w:hAnsi="Arial" w:cs="Arial"/>
          <w:sz w:val="20"/>
          <w:szCs w:val="20"/>
        </w:rPr>
        <w:t xml:space="preserve">Ano, je možné mít zahraniční lektory. </w:t>
      </w:r>
    </w:p>
    <w:p w14:paraId="33164DB3" w14:textId="77777777" w:rsidR="007D786A" w:rsidRDefault="007D786A" w:rsidP="007D786A">
      <w:pPr>
        <w:spacing w:after="0" w:line="276" w:lineRule="auto"/>
        <w:jc w:val="both"/>
        <w:rPr>
          <w:rFonts w:ascii="Arial" w:hAnsi="Arial" w:cs="Arial"/>
          <w:sz w:val="20"/>
          <w:szCs w:val="20"/>
        </w:rPr>
      </w:pPr>
    </w:p>
    <w:p w14:paraId="6DE5EAD2" w14:textId="1CE9094B" w:rsidR="007D786A" w:rsidRPr="007D786A" w:rsidRDefault="007D786A" w:rsidP="007D786A">
      <w:pPr>
        <w:spacing w:after="0" w:line="276" w:lineRule="auto"/>
        <w:jc w:val="both"/>
        <w:rPr>
          <w:rFonts w:ascii="Arial" w:hAnsi="Arial" w:cs="Arial"/>
          <w:b/>
          <w:sz w:val="20"/>
          <w:szCs w:val="20"/>
        </w:rPr>
      </w:pPr>
      <w:r w:rsidRPr="007D786A">
        <w:rPr>
          <w:rFonts w:ascii="Arial" w:hAnsi="Arial" w:cs="Arial"/>
          <w:b/>
          <w:sz w:val="20"/>
          <w:szCs w:val="20"/>
        </w:rPr>
        <w:t>Je prosím možné za lektory považovat pedagogy školy žádající grant?</w:t>
      </w:r>
    </w:p>
    <w:p w14:paraId="286E7D31" w14:textId="61F9AD23" w:rsidR="007D786A" w:rsidRPr="007D786A" w:rsidRDefault="007D786A" w:rsidP="007D786A">
      <w:pPr>
        <w:pStyle w:val="Odstavecseseznamem"/>
        <w:numPr>
          <w:ilvl w:val="0"/>
          <w:numId w:val="25"/>
        </w:numPr>
        <w:spacing w:after="0" w:line="276" w:lineRule="auto"/>
        <w:jc w:val="both"/>
        <w:rPr>
          <w:rFonts w:ascii="Arial" w:hAnsi="Arial" w:cs="Arial"/>
          <w:sz w:val="20"/>
          <w:szCs w:val="20"/>
        </w:rPr>
      </w:pPr>
      <w:r w:rsidRPr="007D786A">
        <w:rPr>
          <w:rFonts w:ascii="Arial" w:hAnsi="Arial" w:cs="Arial"/>
          <w:sz w:val="20"/>
          <w:szCs w:val="20"/>
        </w:rPr>
        <w:t xml:space="preserve">Ano, pokud nad rámec své běžné výuky aplikují i programy kreativního učení, považují se z hlediska výzvy za lektory. </w:t>
      </w:r>
    </w:p>
    <w:p w14:paraId="2AAC9065" w14:textId="77777777" w:rsidR="007D786A" w:rsidRDefault="007D786A" w:rsidP="007D786A">
      <w:pPr>
        <w:spacing w:after="0" w:line="276" w:lineRule="auto"/>
        <w:jc w:val="both"/>
        <w:rPr>
          <w:rFonts w:ascii="Arial" w:hAnsi="Arial" w:cs="Arial"/>
          <w:sz w:val="20"/>
          <w:szCs w:val="20"/>
        </w:rPr>
      </w:pPr>
    </w:p>
    <w:p w14:paraId="31C580DE" w14:textId="5C75B4F9" w:rsidR="007D786A" w:rsidRPr="007D786A" w:rsidRDefault="007D786A" w:rsidP="007D786A">
      <w:pPr>
        <w:spacing w:after="0" w:line="276" w:lineRule="auto"/>
        <w:jc w:val="both"/>
        <w:rPr>
          <w:rFonts w:ascii="Arial" w:hAnsi="Arial" w:cs="Arial"/>
          <w:b/>
          <w:sz w:val="20"/>
          <w:szCs w:val="20"/>
        </w:rPr>
      </w:pPr>
      <w:r w:rsidRPr="007D786A">
        <w:rPr>
          <w:rFonts w:ascii="Arial" w:hAnsi="Arial" w:cs="Arial"/>
          <w:b/>
          <w:sz w:val="20"/>
          <w:szCs w:val="20"/>
        </w:rPr>
        <w:t>Budou studenti učitelství hudební a výtvarné výchovy zahrnuti do podpořených pracovníků KKS?</w:t>
      </w:r>
    </w:p>
    <w:p w14:paraId="28F643A3" w14:textId="43E0400B" w:rsidR="009C0900" w:rsidRDefault="007D786A" w:rsidP="00637ABF">
      <w:pPr>
        <w:pStyle w:val="Odstavecseseznamem"/>
        <w:numPr>
          <w:ilvl w:val="0"/>
          <w:numId w:val="25"/>
        </w:numPr>
        <w:spacing w:after="0" w:line="276" w:lineRule="auto"/>
        <w:jc w:val="both"/>
        <w:rPr>
          <w:rFonts w:ascii="Arial" w:hAnsi="Arial" w:cs="Arial"/>
          <w:sz w:val="20"/>
          <w:szCs w:val="20"/>
        </w:rPr>
      </w:pPr>
      <w:r w:rsidRPr="007D786A">
        <w:rPr>
          <w:rFonts w:ascii="Arial" w:hAnsi="Arial" w:cs="Arial"/>
          <w:sz w:val="20"/>
          <w:szCs w:val="20"/>
        </w:rPr>
        <w:t>Ano, budou. Záleží samozřejmě na tom, o jakém hovoříme projektu, ale pokud se účastní vzdělávací akce, jejímž cílem je rozvinout jejich dovednosti a kompetence v oblasti kreativního učení pro jejich budoucí profesní praxi, pak ano.</w:t>
      </w:r>
    </w:p>
    <w:p w14:paraId="16F15896" w14:textId="5459E3FD" w:rsidR="00B06BCC" w:rsidRPr="009C0900" w:rsidRDefault="009C0900" w:rsidP="009C0900">
      <w:pPr>
        <w:rPr>
          <w:rFonts w:ascii="Arial" w:hAnsi="Arial" w:cs="Arial"/>
          <w:sz w:val="20"/>
          <w:szCs w:val="20"/>
        </w:rPr>
      </w:pPr>
      <w:r>
        <w:rPr>
          <w:rFonts w:ascii="Arial" w:hAnsi="Arial" w:cs="Arial"/>
          <w:sz w:val="20"/>
          <w:szCs w:val="20"/>
        </w:rPr>
        <w:br w:type="page"/>
      </w:r>
    </w:p>
    <w:p w14:paraId="02695CF5" w14:textId="0EDFB3FF" w:rsidR="006B5193" w:rsidRPr="00CE5BFE" w:rsidRDefault="00B06BCC" w:rsidP="006E76BB">
      <w:pPr>
        <w:pStyle w:val="Nadpis1"/>
        <w:spacing w:before="480" w:after="240"/>
        <w:rPr>
          <w:color w:val="E52532"/>
        </w:rPr>
      </w:pPr>
      <w:bookmarkStart w:id="7" w:name="_Toc135144752"/>
      <w:r w:rsidRPr="00CE5BFE">
        <w:rPr>
          <w:color w:val="E52532"/>
        </w:rPr>
        <w:t xml:space="preserve">7. </w:t>
      </w:r>
      <w:r w:rsidR="00E72E42" w:rsidRPr="00CE5BFE">
        <w:rPr>
          <w:color w:val="E52532"/>
        </w:rPr>
        <w:t>Rozpočet</w:t>
      </w:r>
      <w:bookmarkEnd w:id="7"/>
    </w:p>
    <w:p w14:paraId="46482F01" w14:textId="77777777" w:rsidR="009C6A49" w:rsidRDefault="009C6A49" w:rsidP="009C6A49">
      <w:pPr>
        <w:spacing w:after="0" w:line="276" w:lineRule="auto"/>
        <w:jc w:val="both"/>
        <w:rPr>
          <w:rFonts w:ascii="Arial" w:hAnsi="Arial" w:cs="Arial"/>
          <w:b/>
          <w:sz w:val="20"/>
          <w:szCs w:val="20"/>
        </w:rPr>
      </w:pPr>
      <w:r>
        <w:rPr>
          <w:rFonts w:ascii="Arial" w:hAnsi="Arial" w:cs="Arial"/>
          <w:b/>
          <w:sz w:val="20"/>
          <w:szCs w:val="20"/>
        </w:rPr>
        <w:t>Rozpočet projektu – způsob vyplnění v DPMK</w:t>
      </w:r>
    </w:p>
    <w:p w14:paraId="5A400B1C" w14:textId="77777777" w:rsidR="009C6A49" w:rsidRDefault="009C6A49" w:rsidP="009C6A49">
      <w:pPr>
        <w:spacing w:after="0" w:line="276" w:lineRule="auto"/>
        <w:jc w:val="both"/>
        <w:rPr>
          <w:rFonts w:ascii="Arial" w:hAnsi="Arial" w:cs="Arial"/>
          <w:b/>
          <w:sz w:val="20"/>
          <w:szCs w:val="20"/>
        </w:rPr>
      </w:pPr>
    </w:p>
    <w:tbl>
      <w:tblPr>
        <w:tblStyle w:val="Prosttabulka4"/>
        <w:tblW w:w="0" w:type="auto"/>
        <w:tblLook w:val="04A0" w:firstRow="1" w:lastRow="0" w:firstColumn="1" w:lastColumn="0" w:noHBand="0" w:noVBand="1"/>
      </w:tblPr>
      <w:tblGrid>
        <w:gridCol w:w="2405"/>
        <w:gridCol w:w="3265"/>
        <w:gridCol w:w="3392"/>
      </w:tblGrid>
      <w:tr w:rsidR="009C6A49" w14:paraId="2B030C4D" w14:textId="77777777" w:rsidTr="00AE2C60">
        <w:trPr>
          <w:cnfStyle w:val="100000000000" w:firstRow="1" w:lastRow="0"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405" w:type="dxa"/>
          </w:tcPr>
          <w:p w14:paraId="65F71187" w14:textId="77777777" w:rsidR="009C6A49" w:rsidRDefault="009C6A49" w:rsidP="00AB7929">
            <w:pPr>
              <w:spacing w:line="276" w:lineRule="auto"/>
              <w:jc w:val="both"/>
              <w:rPr>
                <w:rFonts w:ascii="Arial" w:hAnsi="Arial" w:cs="Arial"/>
                <w:b w:val="0"/>
                <w:sz w:val="20"/>
                <w:szCs w:val="20"/>
              </w:rPr>
            </w:pPr>
          </w:p>
        </w:tc>
        <w:tc>
          <w:tcPr>
            <w:tcW w:w="3265" w:type="dxa"/>
            <w:tcBorders>
              <w:right w:val="single" w:sz="4" w:space="0" w:color="auto"/>
            </w:tcBorders>
            <w:vAlign w:val="center"/>
          </w:tcPr>
          <w:p w14:paraId="52685882" w14:textId="77777777" w:rsidR="009C6A49" w:rsidRPr="00E522F7" w:rsidRDefault="009C6A49" w:rsidP="00AB792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522F7">
              <w:rPr>
                <w:rFonts w:ascii="Arial" w:hAnsi="Arial" w:cs="Arial"/>
                <w:sz w:val="20"/>
                <w:szCs w:val="20"/>
              </w:rPr>
              <w:t>Neplátci DPH / Plátci DPH neuplatňující odpočet</w:t>
            </w:r>
          </w:p>
        </w:tc>
        <w:tc>
          <w:tcPr>
            <w:tcW w:w="3392" w:type="dxa"/>
            <w:tcBorders>
              <w:left w:val="single" w:sz="4" w:space="0" w:color="auto"/>
            </w:tcBorders>
            <w:vAlign w:val="center"/>
          </w:tcPr>
          <w:p w14:paraId="081865B9" w14:textId="77777777" w:rsidR="009C6A49" w:rsidRPr="00E522F7" w:rsidRDefault="009C6A49" w:rsidP="00AB792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522F7">
              <w:rPr>
                <w:rFonts w:ascii="Arial" w:hAnsi="Arial" w:cs="Arial"/>
                <w:sz w:val="20"/>
                <w:szCs w:val="20"/>
              </w:rPr>
              <w:t>Plátci DPH</w:t>
            </w:r>
          </w:p>
        </w:tc>
      </w:tr>
      <w:tr w:rsidR="009C6A49" w14:paraId="726DC5F6" w14:textId="77777777" w:rsidTr="00AE2C60">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405" w:type="dxa"/>
          </w:tcPr>
          <w:p w14:paraId="2EFBB240" w14:textId="77777777" w:rsidR="009C6A49" w:rsidRPr="00E522F7" w:rsidRDefault="009C6A49" w:rsidP="00AB7929">
            <w:pPr>
              <w:spacing w:line="276" w:lineRule="auto"/>
              <w:rPr>
                <w:rFonts w:ascii="Arial" w:hAnsi="Arial" w:cs="Arial"/>
                <w:sz w:val="20"/>
                <w:szCs w:val="20"/>
              </w:rPr>
            </w:pPr>
            <w:r w:rsidRPr="00E522F7">
              <w:rPr>
                <w:rFonts w:ascii="Arial" w:hAnsi="Arial" w:cs="Arial"/>
                <w:sz w:val="20"/>
                <w:szCs w:val="20"/>
              </w:rPr>
              <w:t>Příloha</w:t>
            </w:r>
            <w:r>
              <w:rPr>
                <w:rFonts w:ascii="Arial" w:hAnsi="Arial" w:cs="Arial"/>
                <w:sz w:val="20"/>
                <w:szCs w:val="20"/>
              </w:rPr>
              <w:t xml:space="preserve"> č. 1</w:t>
            </w:r>
            <w:r w:rsidRPr="00E522F7">
              <w:rPr>
                <w:rFonts w:ascii="Arial" w:hAnsi="Arial" w:cs="Arial"/>
                <w:sz w:val="20"/>
                <w:szCs w:val="20"/>
              </w:rPr>
              <w:t>: Podrobný rozpočet projektu</w:t>
            </w:r>
          </w:p>
        </w:tc>
        <w:tc>
          <w:tcPr>
            <w:tcW w:w="3265" w:type="dxa"/>
            <w:tcBorders>
              <w:right w:val="single" w:sz="4" w:space="0" w:color="auto"/>
            </w:tcBorders>
          </w:tcPr>
          <w:p w14:paraId="08F217A5" w14:textId="77777777" w:rsidR="009C6A49" w:rsidRPr="007F451E" w:rsidRDefault="009C6A49" w:rsidP="00AB792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Vyplníte částky bez DPH a DPH, celková částka se automaticky vypočítá součtem. </w:t>
            </w:r>
          </w:p>
        </w:tc>
        <w:tc>
          <w:tcPr>
            <w:tcW w:w="3392" w:type="dxa"/>
            <w:tcBorders>
              <w:left w:val="single" w:sz="4" w:space="0" w:color="auto"/>
            </w:tcBorders>
          </w:tcPr>
          <w:p w14:paraId="4A81D8FA" w14:textId="77777777" w:rsidR="009C6A49" w:rsidRPr="007F451E" w:rsidRDefault="009C6A49" w:rsidP="00AB7929">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451E">
              <w:rPr>
                <w:rFonts w:ascii="Arial" w:hAnsi="Arial" w:cs="Arial"/>
                <w:sz w:val="20"/>
                <w:szCs w:val="20"/>
              </w:rPr>
              <w:t>Vyp</w:t>
            </w:r>
            <w:r>
              <w:rPr>
                <w:rFonts w:ascii="Arial" w:hAnsi="Arial" w:cs="Arial"/>
                <w:sz w:val="20"/>
                <w:szCs w:val="20"/>
              </w:rPr>
              <w:t>lníte</w:t>
            </w:r>
            <w:r w:rsidRPr="007F451E">
              <w:rPr>
                <w:rFonts w:ascii="Arial" w:hAnsi="Arial" w:cs="Arial"/>
                <w:sz w:val="20"/>
                <w:szCs w:val="20"/>
              </w:rPr>
              <w:t xml:space="preserve"> částky bez DPH a DPH, přestože pro vás DPH není nákladem.</w:t>
            </w:r>
          </w:p>
        </w:tc>
      </w:tr>
      <w:tr w:rsidR="009C6A49" w14:paraId="67428A09" w14:textId="77777777" w:rsidTr="00AE2C60">
        <w:trPr>
          <w:trHeight w:val="2331"/>
        </w:trPr>
        <w:tc>
          <w:tcPr>
            <w:cnfStyle w:val="001000000000" w:firstRow="0" w:lastRow="0" w:firstColumn="1" w:lastColumn="0" w:oddVBand="0" w:evenVBand="0" w:oddHBand="0" w:evenHBand="0" w:firstRowFirstColumn="0" w:firstRowLastColumn="0" w:lastRowFirstColumn="0" w:lastRowLastColumn="0"/>
            <w:tcW w:w="2405" w:type="dxa"/>
          </w:tcPr>
          <w:p w14:paraId="785051B8" w14:textId="77777777" w:rsidR="009C6A49" w:rsidRPr="00E522F7" w:rsidRDefault="009C6A49" w:rsidP="00AB7929">
            <w:pPr>
              <w:spacing w:line="276" w:lineRule="auto"/>
              <w:jc w:val="both"/>
              <w:rPr>
                <w:rFonts w:ascii="Arial" w:hAnsi="Arial" w:cs="Arial"/>
                <w:sz w:val="20"/>
                <w:szCs w:val="20"/>
              </w:rPr>
            </w:pPr>
            <w:r w:rsidRPr="00E522F7">
              <w:rPr>
                <w:rFonts w:ascii="Arial" w:hAnsi="Arial" w:cs="Arial"/>
                <w:sz w:val="20"/>
                <w:szCs w:val="20"/>
              </w:rPr>
              <w:t>Rozpočet projektu – záložka ve formuláři DPMK</w:t>
            </w:r>
          </w:p>
        </w:tc>
        <w:tc>
          <w:tcPr>
            <w:tcW w:w="3265" w:type="dxa"/>
            <w:tcBorders>
              <w:right w:val="single" w:sz="4" w:space="0" w:color="auto"/>
            </w:tcBorders>
          </w:tcPr>
          <w:p w14:paraId="3C5BFAA7" w14:textId="77777777" w:rsidR="009C6A49" w:rsidRPr="007F451E" w:rsidRDefault="009C6A49" w:rsidP="00AB792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Vyplníte údaje z přílohy podrobného rozpočtu. Jedná se o součty nákladů v jednotlivých kategoriích – </w:t>
            </w:r>
            <w:r w:rsidRPr="00BC126B">
              <w:rPr>
                <w:rFonts w:ascii="Arial" w:hAnsi="Arial" w:cs="Arial"/>
                <w:b/>
                <w:sz w:val="20"/>
                <w:szCs w:val="20"/>
              </w:rPr>
              <w:t>součty ze sloupce F „Celkem“</w:t>
            </w:r>
            <w:r>
              <w:rPr>
                <w:rFonts w:ascii="Arial" w:hAnsi="Arial" w:cs="Arial"/>
                <w:sz w:val="20"/>
                <w:szCs w:val="20"/>
              </w:rPr>
              <w:t>: I. Lektorské honoráře, II. Další přímé náklady, III. Nepřímé náklady, IV. Neuznatelné náklady.</w:t>
            </w:r>
          </w:p>
        </w:tc>
        <w:tc>
          <w:tcPr>
            <w:tcW w:w="3392" w:type="dxa"/>
            <w:tcBorders>
              <w:left w:val="single" w:sz="4" w:space="0" w:color="auto"/>
            </w:tcBorders>
          </w:tcPr>
          <w:p w14:paraId="2FABA76B" w14:textId="416CB6CF" w:rsidR="009C6A49" w:rsidRPr="008E5583" w:rsidRDefault="009C6A49" w:rsidP="00AB792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Vyplníte údaje z přílohy podrobného rozpočtu. Jedná se o součty nákladů v jednotlivých kategoriích – </w:t>
            </w:r>
            <w:r w:rsidRPr="00BC126B">
              <w:rPr>
                <w:rFonts w:ascii="Arial" w:hAnsi="Arial" w:cs="Arial"/>
                <w:b/>
                <w:sz w:val="20"/>
                <w:szCs w:val="20"/>
              </w:rPr>
              <w:t>součty ze sloupce D „Bez DPH“</w:t>
            </w:r>
            <w:r>
              <w:rPr>
                <w:rFonts w:ascii="Arial" w:hAnsi="Arial" w:cs="Arial"/>
                <w:sz w:val="20"/>
                <w:szCs w:val="20"/>
              </w:rPr>
              <w:t>: I. Lektorské honoráře, II. Další přímé náklady, III. Nepřímé náklady, IV. Neuznatelné náklady.</w:t>
            </w:r>
          </w:p>
        </w:tc>
      </w:tr>
      <w:tr w:rsidR="009C6A49" w14:paraId="11A50135" w14:textId="77777777" w:rsidTr="00AE2C60">
        <w:trPr>
          <w:cnfStyle w:val="000000100000" w:firstRow="0" w:lastRow="0" w:firstColumn="0" w:lastColumn="0" w:oddVBand="0" w:evenVBand="0" w:oddHBand="1" w:evenHBand="0" w:firstRowFirstColumn="0" w:firstRowLastColumn="0" w:lastRowFirstColumn="0" w:lastRowLastColumn="0"/>
          <w:trHeight w:val="947"/>
        </w:trPr>
        <w:tc>
          <w:tcPr>
            <w:cnfStyle w:val="001000000000" w:firstRow="0" w:lastRow="0" w:firstColumn="1" w:lastColumn="0" w:oddVBand="0" w:evenVBand="0" w:oddHBand="0" w:evenHBand="0" w:firstRowFirstColumn="0" w:firstRowLastColumn="0" w:lastRowFirstColumn="0" w:lastRowLastColumn="0"/>
            <w:tcW w:w="2405" w:type="dxa"/>
          </w:tcPr>
          <w:p w14:paraId="7EB6771F" w14:textId="77777777" w:rsidR="009C6A49" w:rsidRPr="00E522F7" w:rsidRDefault="009C6A49" w:rsidP="00AB7929">
            <w:pPr>
              <w:spacing w:line="276" w:lineRule="auto"/>
              <w:jc w:val="both"/>
              <w:rPr>
                <w:rFonts w:ascii="Arial" w:hAnsi="Arial" w:cs="Arial"/>
                <w:sz w:val="20"/>
                <w:szCs w:val="20"/>
              </w:rPr>
            </w:pPr>
            <w:r>
              <w:rPr>
                <w:rFonts w:ascii="Arial" w:hAnsi="Arial" w:cs="Arial"/>
                <w:sz w:val="20"/>
                <w:szCs w:val="20"/>
              </w:rPr>
              <w:t xml:space="preserve">Zdroje financování </w:t>
            </w:r>
            <w:r w:rsidRPr="00E522F7">
              <w:rPr>
                <w:rFonts w:ascii="Arial" w:hAnsi="Arial" w:cs="Arial"/>
                <w:sz w:val="20"/>
                <w:szCs w:val="20"/>
              </w:rPr>
              <w:t>–</w:t>
            </w:r>
            <w:r>
              <w:rPr>
                <w:rFonts w:ascii="Arial" w:hAnsi="Arial" w:cs="Arial"/>
                <w:sz w:val="20"/>
                <w:szCs w:val="20"/>
              </w:rPr>
              <w:t xml:space="preserve"> záložka ve formuláři DPMK</w:t>
            </w:r>
          </w:p>
        </w:tc>
        <w:tc>
          <w:tcPr>
            <w:tcW w:w="3265" w:type="dxa"/>
            <w:tcBorders>
              <w:right w:val="single" w:sz="4" w:space="0" w:color="auto"/>
            </w:tcBorders>
          </w:tcPr>
          <w:p w14:paraId="3904EA21" w14:textId="77777777" w:rsidR="009C6A49" w:rsidRDefault="009C6A49" w:rsidP="00AB792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DPH není součástí zdrojů financování.</w:t>
            </w:r>
          </w:p>
        </w:tc>
        <w:tc>
          <w:tcPr>
            <w:tcW w:w="3392" w:type="dxa"/>
            <w:tcBorders>
              <w:left w:val="single" w:sz="4" w:space="0" w:color="auto"/>
            </w:tcBorders>
          </w:tcPr>
          <w:p w14:paraId="0C96D639" w14:textId="77777777" w:rsidR="009C6A49" w:rsidRDefault="009C6A49" w:rsidP="00AB792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Vyplníte zdroje financování bez DPH.</w:t>
            </w:r>
          </w:p>
        </w:tc>
      </w:tr>
    </w:tbl>
    <w:p w14:paraId="70571B4B" w14:textId="77777777" w:rsidR="009C6A49" w:rsidRDefault="009C6A49" w:rsidP="00637ABF">
      <w:pPr>
        <w:spacing w:after="0" w:line="276" w:lineRule="auto"/>
        <w:jc w:val="both"/>
        <w:rPr>
          <w:rFonts w:ascii="Arial" w:hAnsi="Arial" w:cs="Arial"/>
          <w:b/>
          <w:sz w:val="20"/>
          <w:szCs w:val="20"/>
        </w:rPr>
      </w:pPr>
    </w:p>
    <w:p w14:paraId="3361B421" w14:textId="77777777" w:rsidR="009C6A49" w:rsidRDefault="009C6A49" w:rsidP="00637ABF">
      <w:pPr>
        <w:spacing w:after="0" w:line="276" w:lineRule="auto"/>
        <w:jc w:val="both"/>
        <w:rPr>
          <w:rFonts w:ascii="Arial" w:hAnsi="Arial" w:cs="Arial"/>
          <w:b/>
          <w:sz w:val="20"/>
          <w:szCs w:val="20"/>
        </w:rPr>
      </w:pPr>
    </w:p>
    <w:p w14:paraId="2185949B" w14:textId="58BF064E" w:rsidR="006B5193" w:rsidRDefault="006B5193" w:rsidP="00637ABF">
      <w:pPr>
        <w:spacing w:after="0" w:line="276" w:lineRule="auto"/>
        <w:jc w:val="both"/>
        <w:rPr>
          <w:rFonts w:ascii="Arial" w:hAnsi="Arial" w:cs="Arial"/>
          <w:b/>
          <w:sz w:val="20"/>
          <w:szCs w:val="20"/>
        </w:rPr>
      </w:pPr>
      <w:r>
        <w:rPr>
          <w:rFonts w:ascii="Arial" w:hAnsi="Arial" w:cs="Arial"/>
          <w:b/>
          <w:sz w:val="20"/>
          <w:szCs w:val="20"/>
        </w:rPr>
        <w:t>Je dán limit pro max. výši žádosti o dotaci?</w:t>
      </w:r>
    </w:p>
    <w:p w14:paraId="7DBA6A47" w14:textId="0435E0B9" w:rsidR="006B5193" w:rsidRPr="0013034D" w:rsidRDefault="006B5193" w:rsidP="0013034D">
      <w:pPr>
        <w:pStyle w:val="Odstavecseseznamem"/>
        <w:numPr>
          <w:ilvl w:val="0"/>
          <w:numId w:val="25"/>
        </w:numPr>
        <w:spacing w:after="0" w:line="276" w:lineRule="auto"/>
        <w:jc w:val="both"/>
        <w:rPr>
          <w:rFonts w:ascii="Arial" w:hAnsi="Arial" w:cs="Arial"/>
          <w:sz w:val="20"/>
          <w:szCs w:val="20"/>
        </w:rPr>
      </w:pPr>
      <w:r w:rsidRPr="0013034D">
        <w:rPr>
          <w:rFonts w:ascii="Arial" w:hAnsi="Arial" w:cs="Arial"/>
          <w:sz w:val="20"/>
          <w:szCs w:val="20"/>
        </w:rPr>
        <w:t>Limit dán není, důležitá je však vždy přiměřenost nákladů. Doporučujeme vycházet z výší podpory projektů z předchozí výzvy.</w:t>
      </w:r>
    </w:p>
    <w:p w14:paraId="677C63C1" w14:textId="01F3DB3B" w:rsidR="004519FF" w:rsidRPr="0013034D" w:rsidRDefault="004519FF" w:rsidP="0013034D">
      <w:pPr>
        <w:pStyle w:val="Odstavecseseznamem"/>
        <w:numPr>
          <w:ilvl w:val="0"/>
          <w:numId w:val="25"/>
        </w:numPr>
        <w:spacing w:after="0" w:line="276" w:lineRule="auto"/>
        <w:jc w:val="both"/>
        <w:rPr>
          <w:rFonts w:ascii="Arial" w:hAnsi="Arial" w:cs="Arial"/>
          <w:sz w:val="20"/>
          <w:szCs w:val="20"/>
        </w:rPr>
      </w:pPr>
      <w:r w:rsidRPr="0013034D">
        <w:rPr>
          <w:rFonts w:ascii="Arial" w:hAnsi="Arial" w:cs="Arial"/>
          <w:sz w:val="20"/>
          <w:szCs w:val="20"/>
        </w:rPr>
        <w:t>Stejně tak není stanoven limit max. výše nákladů na jednoho vzdělávaného účastníka.</w:t>
      </w:r>
    </w:p>
    <w:p w14:paraId="7712BE14" w14:textId="6F3BEFF4" w:rsidR="005D168E" w:rsidRDefault="005D168E" w:rsidP="00637ABF">
      <w:pPr>
        <w:spacing w:after="0" w:line="276" w:lineRule="auto"/>
        <w:jc w:val="both"/>
        <w:rPr>
          <w:rFonts w:ascii="Arial" w:hAnsi="Arial" w:cs="Arial"/>
          <w:b/>
          <w:sz w:val="20"/>
          <w:szCs w:val="20"/>
        </w:rPr>
      </w:pPr>
    </w:p>
    <w:p w14:paraId="69716471" w14:textId="2363AE68" w:rsidR="00B973B0" w:rsidRDefault="00B973B0" w:rsidP="00637ABF">
      <w:pPr>
        <w:spacing w:after="0" w:line="276" w:lineRule="auto"/>
        <w:jc w:val="both"/>
        <w:rPr>
          <w:rFonts w:ascii="Arial" w:hAnsi="Arial" w:cs="Arial"/>
          <w:b/>
          <w:sz w:val="20"/>
          <w:szCs w:val="20"/>
        </w:rPr>
      </w:pPr>
      <w:r>
        <w:rPr>
          <w:rFonts w:ascii="Arial" w:hAnsi="Arial" w:cs="Arial"/>
          <w:b/>
          <w:sz w:val="20"/>
          <w:szCs w:val="20"/>
        </w:rPr>
        <w:t>Je dán limit pro výši honorářů lektorů?</w:t>
      </w:r>
    </w:p>
    <w:p w14:paraId="3FC15F6D" w14:textId="2BF9FFCC" w:rsidR="007F451E" w:rsidRPr="007F451E" w:rsidRDefault="00B973B0" w:rsidP="007F451E">
      <w:pPr>
        <w:pStyle w:val="Odstavecseseznamem"/>
        <w:numPr>
          <w:ilvl w:val="0"/>
          <w:numId w:val="26"/>
        </w:numPr>
        <w:rPr>
          <w:rFonts w:ascii="Arial" w:hAnsi="Arial" w:cs="Arial"/>
          <w:sz w:val="20"/>
          <w:szCs w:val="20"/>
        </w:rPr>
      </w:pPr>
      <w:r w:rsidRPr="00B973B0">
        <w:rPr>
          <w:rFonts w:ascii="Arial" w:hAnsi="Arial" w:cs="Arial"/>
          <w:sz w:val="20"/>
          <w:szCs w:val="20"/>
        </w:rPr>
        <w:t xml:space="preserve">Limit </w:t>
      </w:r>
      <w:r>
        <w:rPr>
          <w:rFonts w:ascii="Arial" w:hAnsi="Arial" w:cs="Arial"/>
          <w:sz w:val="20"/>
          <w:szCs w:val="20"/>
        </w:rPr>
        <w:t>ani optimální výše dány nejsou</w:t>
      </w:r>
      <w:r w:rsidRPr="00B973B0">
        <w:rPr>
          <w:rFonts w:ascii="Arial" w:hAnsi="Arial" w:cs="Arial"/>
          <w:sz w:val="20"/>
          <w:szCs w:val="20"/>
        </w:rPr>
        <w:t xml:space="preserve">, a to záměrně. Mohou se sejít projekty nejrůznějšího zaměření a charakteru. Pokud v rámci jednoho projektu panují výrazné, byť odůvodněné rozdíly, případně se bojíte, že by někde mohlo dojít k nedorozumění, je dobré opatřit podrobný rozpočet komentářem či vysvětlením. </w:t>
      </w:r>
    </w:p>
    <w:p w14:paraId="11382342" w14:textId="44E92871" w:rsidR="00154910" w:rsidRPr="00154910" w:rsidRDefault="00154910" w:rsidP="00154910">
      <w:pPr>
        <w:spacing w:after="0" w:line="276" w:lineRule="auto"/>
        <w:jc w:val="both"/>
        <w:rPr>
          <w:rFonts w:ascii="Arial" w:hAnsi="Arial" w:cs="Arial"/>
          <w:b/>
          <w:sz w:val="20"/>
          <w:szCs w:val="20"/>
        </w:rPr>
      </w:pPr>
      <w:r w:rsidRPr="00154910">
        <w:rPr>
          <w:rFonts w:ascii="Arial" w:hAnsi="Arial" w:cs="Arial"/>
          <w:b/>
          <w:sz w:val="20"/>
          <w:szCs w:val="20"/>
        </w:rPr>
        <w:t>Lze zahrnout do uznatelných nákladů i vzdělávací akce konané od 1.</w:t>
      </w:r>
      <w:r>
        <w:rPr>
          <w:rFonts w:ascii="Arial" w:hAnsi="Arial" w:cs="Arial"/>
          <w:b/>
          <w:sz w:val="20"/>
          <w:szCs w:val="20"/>
        </w:rPr>
        <w:t xml:space="preserve"> </w:t>
      </w:r>
      <w:r w:rsidRPr="00154910">
        <w:rPr>
          <w:rFonts w:ascii="Arial" w:hAnsi="Arial" w:cs="Arial"/>
          <w:b/>
          <w:sz w:val="20"/>
          <w:szCs w:val="20"/>
        </w:rPr>
        <w:t>1.</w:t>
      </w:r>
      <w:r>
        <w:rPr>
          <w:rFonts w:ascii="Arial" w:hAnsi="Arial" w:cs="Arial"/>
          <w:b/>
          <w:sz w:val="20"/>
          <w:szCs w:val="20"/>
        </w:rPr>
        <w:t xml:space="preserve"> </w:t>
      </w:r>
      <w:r w:rsidRPr="00154910">
        <w:rPr>
          <w:rFonts w:ascii="Arial" w:hAnsi="Arial" w:cs="Arial"/>
          <w:b/>
          <w:sz w:val="20"/>
          <w:szCs w:val="20"/>
        </w:rPr>
        <w:t>202</w:t>
      </w:r>
      <w:r>
        <w:rPr>
          <w:rFonts w:ascii="Arial" w:hAnsi="Arial" w:cs="Arial"/>
          <w:b/>
          <w:sz w:val="20"/>
          <w:szCs w:val="20"/>
        </w:rPr>
        <w:t>3</w:t>
      </w:r>
      <w:r w:rsidRPr="00154910">
        <w:rPr>
          <w:rFonts w:ascii="Arial" w:hAnsi="Arial" w:cs="Arial"/>
          <w:b/>
          <w:sz w:val="20"/>
          <w:szCs w:val="20"/>
        </w:rPr>
        <w:t>?</w:t>
      </w:r>
    </w:p>
    <w:p w14:paraId="6B3BFF2C" w14:textId="2BC4D149" w:rsidR="00E72E42" w:rsidRPr="00154910" w:rsidRDefault="00154910" w:rsidP="00154910">
      <w:pPr>
        <w:pStyle w:val="Odstavecseseznamem"/>
        <w:numPr>
          <w:ilvl w:val="0"/>
          <w:numId w:val="25"/>
        </w:numPr>
        <w:spacing w:after="0" w:line="276" w:lineRule="auto"/>
        <w:jc w:val="both"/>
        <w:rPr>
          <w:rFonts w:ascii="Arial" w:hAnsi="Arial" w:cs="Arial"/>
          <w:sz w:val="20"/>
          <w:szCs w:val="20"/>
        </w:rPr>
      </w:pPr>
      <w:r w:rsidRPr="00154910">
        <w:rPr>
          <w:rFonts w:ascii="Arial" w:hAnsi="Arial" w:cs="Arial"/>
          <w:sz w:val="20"/>
          <w:szCs w:val="20"/>
        </w:rPr>
        <w:t>Nikoli! Projekty hrazené z dotace se musí konat od září 202</w:t>
      </w:r>
      <w:r>
        <w:rPr>
          <w:rFonts w:ascii="Arial" w:hAnsi="Arial" w:cs="Arial"/>
          <w:sz w:val="20"/>
          <w:szCs w:val="20"/>
        </w:rPr>
        <w:t>3</w:t>
      </w:r>
      <w:r w:rsidRPr="00154910">
        <w:rPr>
          <w:rFonts w:ascii="Arial" w:hAnsi="Arial" w:cs="Arial"/>
          <w:sz w:val="20"/>
          <w:szCs w:val="20"/>
        </w:rPr>
        <w:t xml:space="preserve"> do června 202</w:t>
      </w:r>
      <w:r>
        <w:rPr>
          <w:rFonts w:ascii="Arial" w:hAnsi="Arial" w:cs="Arial"/>
          <w:sz w:val="20"/>
          <w:szCs w:val="20"/>
        </w:rPr>
        <w:t>4</w:t>
      </w:r>
      <w:r w:rsidRPr="00154910">
        <w:rPr>
          <w:rFonts w:ascii="Arial" w:hAnsi="Arial" w:cs="Arial"/>
          <w:sz w:val="20"/>
          <w:szCs w:val="20"/>
        </w:rPr>
        <w:t>. Pokud Vám však v souvislosti s projektem konajícím se od září 202</w:t>
      </w:r>
      <w:r w:rsidR="007C0CF9">
        <w:rPr>
          <w:rFonts w:ascii="Arial" w:hAnsi="Arial" w:cs="Arial"/>
          <w:sz w:val="20"/>
          <w:szCs w:val="20"/>
        </w:rPr>
        <w:t>3</w:t>
      </w:r>
      <w:r w:rsidRPr="00154910">
        <w:rPr>
          <w:rFonts w:ascii="Arial" w:hAnsi="Arial" w:cs="Arial"/>
          <w:sz w:val="20"/>
          <w:szCs w:val="20"/>
        </w:rPr>
        <w:t xml:space="preserve"> vzniknou náklady již před 1. 9. 202</w:t>
      </w:r>
      <w:r w:rsidR="007C0CF9">
        <w:rPr>
          <w:rFonts w:ascii="Arial" w:hAnsi="Arial" w:cs="Arial"/>
          <w:sz w:val="20"/>
          <w:szCs w:val="20"/>
        </w:rPr>
        <w:t>3</w:t>
      </w:r>
      <w:r w:rsidRPr="00154910">
        <w:rPr>
          <w:rFonts w:ascii="Arial" w:hAnsi="Arial" w:cs="Arial"/>
          <w:sz w:val="20"/>
          <w:szCs w:val="20"/>
        </w:rPr>
        <w:t xml:space="preserve"> (resp. v období od 1.</w:t>
      </w:r>
      <w:r w:rsidR="007C0CF9">
        <w:rPr>
          <w:rFonts w:ascii="Arial" w:hAnsi="Arial" w:cs="Arial"/>
          <w:sz w:val="20"/>
          <w:szCs w:val="20"/>
        </w:rPr>
        <w:t xml:space="preserve"> </w:t>
      </w:r>
      <w:r w:rsidRPr="00154910">
        <w:rPr>
          <w:rFonts w:ascii="Arial" w:hAnsi="Arial" w:cs="Arial"/>
          <w:sz w:val="20"/>
          <w:szCs w:val="20"/>
        </w:rPr>
        <w:t>1. do 31. 8. 202</w:t>
      </w:r>
      <w:r w:rsidR="007C0CF9">
        <w:rPr>
          <w:rFonts w:ascii="Arial" w:hAnsi="Arial" w:cs="Arial"/>
          <w:sz w:val="20"/>
          <w:szCs w:val="20"/>
        </w:rPr>
        <w:t>3</w:t>
      </w:r>
      <w:r w:rsidRPr="00154910">
        <w:rPr>
          <w:rFonts w:ascii="Arial" w:hAnsi="Arial" w:cs="Arial"/>
          <w:sz w:val="20"/>
          <w:szCs w:val="20"/>
        </w:rPr>
        <w:t>), tak je lze hradit z dotace.</w:t>
      </w:r>
      <w:r w:rsidR="00E9126F">
        <w:rPr>
          <w:rFonts w:ascii="Arial" w:hAnsi="Arial" w:cs="Arial"/>
          <w:sz w:val="20"/>
          <w:szCs w:val="20"/>
        </w:rPr>
        <w:t xml:space="preserve"> </w:t>
      </w:r>
      <w:r w:rsidR="00E9126F" w:rsidRPr="008825E7">
        <w:rPr>
          <w:rFonts w:ascii="Arial" w:hAnsi="Arial" w:cs="Arial"/>
          <w:sz w:val="20"/>
          <w:szCs w:val="20"/>
        </w:rPr>
        <w:t xml:space="preserve"> </w:t>
      </w:r>
      <w:r w:rsidR="00E9126F">
        <w:rPr>
          <w:rFonts w:ascii="Arial" w:hAnsi="Arial" w:cs="Arial"/>
          <w:sz w:val="20"/>
          <w:szCs w:val="20"/>
        </w:rPr>
        <w:t>Nesmí se však jednat o náklady na zpracování projektu ani o náklady předcházejícího projektu podpořeného ve výzvě č. 3/2022, na který nový projekt navazuje.</w:t>
      </w:r>
    </w:p>
    <w:p w14:paraId="72AD6384" w14:textId="6969B321" w:rsidR="00154910" w:rsidRPr="00B973B0" w:rsidRDefault="00154910" w:rsidP="00154910">
      <w:pPr>
        <w:spacing w:after="0" w:line="276" w:lineRule="auto"/>
        <w:jc w:val="both"/>
        <w:rPr>
          <w:rFonts w:ascii="Arial" w:hAnsi="Arial" w:cs="Arial"/>
          <w:sz w:val="20"/>
          <w:szCs w:val="20"/>
        </w:rPr>
      </w:pPr>
    </w:p>
    <w:p w14:paraId="18D84E50" w14:textId="7B781340" w:rsidR="00B973B0" w:rsidRPr="00B973B0" w:rsidRDefault="00B973B0" w:rsidP="00B973B0">
      <w:pPr>
        <w:spacing w:after="0" w:line="276" w:lineRule="auto"/>
        <w:jc w:val="both"/>
        <w:rPr>
          <w:rFonts w:ascii="Arial" w:hAnsi="Arial" w:cs="Arial"/>
          <w:b/>
          <w:sz w:val="20"/>
          <w:szCs w:val="20"/>
        </w:rPr>
      </w:pPr>
      <w:r w:rsidRPr="00B973B0">
        <w:rPr>
          <w:rFonts w:ascii="Arial" w:hAnsi="Arial" w:cs="Arial"/>
          <w:b/>
          <w:sz w:val="20"/>
          <w:szCs w:val="20"/>
        </w:rPr>
        <w:t xml:space="preserve">Jako PO města jsme </w:t>
      </w:r>
      <w:r>
        <w:rPr>
          <w:rFonts w:ascii="Arial" w:hAnsi="Arial" w:cs="Arial"/>
          <w:b/>
          <w:sz w:val="20"/>
          <w:szCs w:val="20"/>
        </w:rPr>
        <w:t>plátci DPH bez nároku na odpočet</w:t>
      </w:r>
      <w:r w:rsidRPr="00B973B0">
        <w:rPr>
          <w:rFonts w:ascii="Arial" w:hAnsi="Arial" w:cs="Arial"/>
          <w:b/>
          <w:sz w:val="20"/>
          <w:szCs w:val="20"/>
        </w:rPr>
        <w:t>. I v tomto případě platí, že DPH je neuznatelným nákladem? Pokud jako PO kraje nejsme plátci DPH, platí i pro nás, že je DPH neuzna</w:t>
      </w:r>
      <w:r w:rsidR="00DB2899">
        <w:rPr>
          <w:rFonts w:ascii="Arial" w:hAnsi="Arial" w:cs="Arial"/>
          <w:b/>
          <w:sz w:val="20"/>
          <w:szCs w:val="20"/>
        </w:rPr>
        <w:t>tel</w:t>
      </w:r>
      <w:r w:rsidRPr="00B973B0">
        <w:rPr>
          <w:rFonts w:ascii="Arial" w:hAnsi="Arial" w:cs="Arial"/>
          <w:b/>
          <w:sz w:val="20"/>
          <w:szCs w:val="20"/>
        </w:rPr>
        <w:t>ný náklad a musíme jej tedy uměle pro účely projektu odpočítávat?</w:t>
      </w:r>
    </w:p>
    <w:p w14:paraId="1709D6BA" w14:textId="7D3589C0" w:rsidR="00B973B0" w:rsidRDefault="00B973B0" w:rsidP="00B973B0">
      <w:pPr>
        <w:pStyle w:val="Odstavecseseznamem"/>
        <w:numPr>
          <w:ilvl w:val="0"/>
          <w:numId w:val="25"/>
        </w:numPr>
        <w:spacing w:after="0" w:line="276" w:lineRule="auto"/>
        <w:jc w:val="both"/>
        <w:rPr>
          <w:rFonts w:ascii="Arial" w:hAnsi="Arial" w:cs="Arial"/>
          <w:sz w:val="20"/>
          <w:szCs w:val="20"/>
        </w:rPr>
      </w:pPr>
      <w:proofErr w:type="spellStart"/>
      <w:r w:rsidRPr="00B973B0">
        <w:rPr>
          <w:rFonts w:ascii="Arial" w:hAnsi="Arial" w:cs="Arial"/>
          <w:sz w:val="20"/>
          <w:szCs w:val="20"/>
        </w:rPr>
        <w:t>Neuznatelnost</w:t>
      </w:r>
      <w:proofErr w:type="spellEnd"/>
      <w:r w:rsidRPr="00B973B0">
        <w:rPr>
          <w:rFonts w:ascii="Arial" w:hAnsi="Arial" w:cs="Arial"/>
          <w:sz w:val="20"/>
          <w:szCs w:val="20"/>
        </w:rPr>
        <w:t xml:space="preserve"> nákladů na DPH platí pro všechny žadatele bez rozdílu, ať už jsou či nejsou plátci DPH, ať mají či nemají nárok na odpočet.</w:t>
      </w:r>
    </w:p>
    <w:p w14:paraId="09F2839D" w14:textId="32D2705F" w:rsidR="00B973B0" w:rsidRPr="00B973B0" w:rsidRDefault="00B973B0" w:rsidP="00B973B0">
      <w:pPr>
        <w:pStyle w:val="Odstavecseseznamem"/>
        <w:numPr>
          <w:ilvl w:val="0"/>
          <w:numId w:val="25"/>
        </w:numPr>
        <w:spacing w:after="0" w:line="276" w:lineRule="auto"/>
        <w:jc w:val="both"/>
        <w:rPr>
          <w:rFonts w:ascii="Arial" w:hAnsi="Arial" w:cs="Arial"/>
          <w:sz w:val="20"/>
          <w:szCs w:val="20"/>
        </w:rPr>
      </w:pPr>
      <w:r>
        <w:rPr>
          <w:rFonts w:ascii="Arial" w:hAnsi="Arial" w:cs="Arial"/>
          <w:sz w:val="20"/>
          <w:szCs w:val="20"/>
        </w:rPr>
        <w:t>Pokud byste získali dotaci, je nutné DPH od nákladů oddělit, ačkoli běžně DPH zvlášť v účetnictví neevidujete.</w:t>
      </w:r>
    </w:p>
    <w:p w14:paraId="03AB1BA5" w14:textId="3DCA0EF8" w:rsidR="00B973B0" w:rsidRDefault="00B973B0" w:rsidP="00154910">
      <w:pPr>
        <w:spacing w:after="0" w:line="276" w:lineRule="auto"/>
        <w:jc w:val="both"/>
        <w:rPr>
          <w:rFonts w:ascii="Arial" w:hAnsi="Arial" w:cs="Arial"/>
          <w:b/>
          <w:sz w:val="20"/>
          <w:szCs w:val="20"/>
        </w:rPr>
      </w:pPr>
    </w:p>
    <w:p w14:paraId="4A9878E8" w14:textId="77777777" w:rsidR="00AE2C60" w:rsidRDefault="00AE2C60">
      <w:pPr>
        <w:rPr>
          <w:rFonts w:ascii="Arial" w:hAnsi="Arial" w:cs="Arial"/>
          <w:b/>
          <w:sz w:val="20"/>
          <w:szCs w:val="20"/>
        </w:rPr>
      </w:pPr>
      <w:r>
        <w:rPr>
          <w:rFonts w:ascii="Arial" w:hAnsi="Arial" w:cs="Arial"/>
          <w:b/>
          <w:sz w:val="20"/>
          <w:szCs w:val="20"/>
        </w:rPr>
        <w:br w:type="page"/>
      </w:r>
    </w:p>
    <w:p w14:paraId="77DC81B8" w14:textId="0C80F736" w:rsidR="00B973B0" w:rsidRPr="00B973B0" w:rsidRDefault="00B973B0" w:rsidP="00B973B0">
      <w:pPr>
        <w:spacing w:after="0" w:line="276" w:lineRule="auto"/>
        <w:jc w:val="both"/>
        <w:rPr>
          <w:rFonts w:ascii="Arial" w:hAnsi="Arial" w:cs="Arial"/>
          <w:b/>
          <w:sz w:val="20"/>
          <w:szCs w:val="20"/>
        </w:rPr>
      </w:pPr>
      <w:r w:rsidRPr="00B973B0">
        <w:rPr>
          <w:rFonts w:ascii="Arial" w:hAnsi="Arial" w:cs="Arial"/>
          <w:b/>
          <w:sz w:val="20"/>
          <w:szCs w:val="20"/>
        </w:rPr>
        <w:t>Jak je to s DPH přítomným v rozpočtu: řada položek v rozpočtu DPH obsahovat musí. Jak s touto skutečností pracovat v rozpočtu projektu?</w:t>
      </w:r>
    </w:p>
    <w:p w14:paraId="61696E19" w14:textId="7EB086B0" w:rsidR="00B973B0" w:rsidRPr="00380529" w:rsidRDefault="00B973B0" w:rsidP="00380529">
      <w:pPr>
        <w:pStyle w:val="Odstavecseseznamem"/>
        <w:numPr>
          <w:ilvl w:val="0"/>
          <w:numId w:val="27"/>
        </w:numPr>
        <w:spacing w:after="0" w:line="276" w:lineRule="auto"/>
        <w:jc w:val="both"/>
        <w:rPr>
          <w:rFonts w:ascii="Arial" w:hAnsi="Arial" w:cs="Arial"/>
          <w:sz w:val="20"/>
          <w:szCs w:val="20"/>
        </w:rPr>
      </w:pPr>
      <w:r w:rsidRPr="00380529">
        <w:rPr>
          <w:rFonts w:ascii="Arial" w:hAnsi="Arial" w:cs="Arial"/>
          <w:sz w:val="20"/>
          <w:szCs w:val="20"/>
        </w:rPr>
        <w:t xml:space="preserve">Ano, rozpočet bude obsahovat i DPH. DPH je potřeba počítat zvlášť, protože na něj nelze dotaci žádat. Tzn. to, že žadatel může žádat až do </w:t>
      </w:r>
      <w:proofErr w:type="gramStart"/>
      <w:r w:rsidRPr="00380529">
        <w:rPr>
          <w:rFonts w:ascii="Arial" w:hAnsi="Arial" w:cs="Arial"/>
          <w:sz w:val="20"/>
          <w:szCs w:val="20"/>
        </w:rPr>
        <w:t>100%</w:t>
      </w:r>
      <w:proofErr w:type="gramEnd"/>
      <w:r w:rsidRPr="00380529">
        <w:rPr>
          <w:rFonts w:ascii="Arial" w:hAnsi="Arial" w:cs="Arial"/>
          <w:sz w:val="20"/>
          <w:szCs w:val="20"/>
        </w:rPr>
        <w:t xml:space="preserve"> nákladů v praxi znamená, že může žádat na náklady projektu po odečtení veškeré DPH v těchto nákladech obsažené. </w:t>
      </w:r>
    </w:p>
    <w:p w14:paraId="1807564F" w14:textId="77777777" w:rsidR="00380529" w:rsidRDefault="00380529" w:rsidP="00B973B0">
      <w:pPr>
        <w:spacing w:after="0" w:line="276" w:lineRule="auto"/>
        <w:jc w:val="both"/>
        <w:rPr>
          <w:rFonts w:ascii="Arial" w:hAnsi="Arial" w:cs="Arial"/>
          <w:b/>
          <w:sz w:val="20"/>
          <w:szCs w:val="20"/>
        </w:rPr>
      </w:pPr>
    </w:p>
    <w:p w14:paraId="24B19178" w14:textId="2351EA5E" w:rsidR="00B973B0" w:rsidRPr="00B973B0" w:rsidRDefault="00B973B0" w:rsidP="00B973B0">
      <w:pPr>
        <w:spacing w:after="0" w:line="276" w:lineRule="auto"/>
        <w:jc w:val="both"/>
        <w:rPr>
          <w:rFonts w:ascii="Arial" w:hAnsi="Arial" w:cs="Arial"/>
          <w:b/>
          <w:sz w:val="20"/>
          <w:szCs w:val="20"/>
        </w:rPr>
      </w:pPr>
      <w:r w:rsidRPr="00B973B0">
        <w:rPr>
          <w:rFonts w:ascii="Arial" w:hAnsi="Arial" w:cs="Arial"/>
          <w:b/>
          <w:sz w:val="20"/>
          <w:szCs w:val="20"/>
        </w:rPr>
        <w:t xml:space="preserve">Je </w:t>
      </w:r>
      <w:r w:rsidR="00DB2899" w:rsidRPr="00B973B0">
        <w:rPr>
          <w:rFonts w:ascii="Arial" w:hAnsi="Arial" w:cs="Arial"/>
          <w:b/>
          <w:sz w:val="20"/>
          <w:szCs w:val="20"/>
        </w:rPr>
        <w:t xml:space="preserve">pronájem prostor </w:t>
      </w:r>
      <w:r w:rsidRPr="00B973B0">
        <w:rPr>
          <w:rFonts w:ascii="Arial" w:hAnsi="Arial" w:cs="Arial"/>
          <w:b/>
          <w:sz w:val="20"/>
          <w:szCs w:val="20"/>
        </w:rPr>
        <w:t>uznatelný náklad projektu?</w:t>
      </w:r>
    </w:p>
    <w:p w14:paraId="4B268102" w14:textId="1898CCC0" w:rsidR="00B973B0" w:rsidRPr="00380529" w:rsidRDefault="00B973B0" w:rsidP="00380529">
      <w:pPr>
        <w:pStyle w:val="Odstavecseseznamem"/>
        <w:numPr>
          <w:ilvl w:val="0"/>
          <w:numId w:val="27"/>
        </w:numPr>
        <w:spacing w:after="0" w:line="276" w:lineRule="auto"/>
        <w:jc w:val="both"/>
        <w:rPr>
          <w:rFonts w:ascii="Arial" w:hAnsi="Arial" w:cs="Arial"/>
          <w:b/>
          <w:sz w:val="20"/>
          <w:szCs w:val="20"/>
        </w:rPr>
      </w:pPr>
      <w:r w:rsidRPr="00380529">
        <w:rPr>
          <w:rFonts w:ascii="Arial" w:hAnsi="Arial" w:cs="Arial"/>
          <w:sz w:val="20"/>
          <w:szCs w:val="20"/>
        </w:rPr>
        <w:t xml:space="preserve">Obecně ano. Zda bude </w:t>
      </w:r>
      <w:r w:rsidR="00DB2899">
        <w:rPr>
          <w:rFonts w:ascii="Arial" w:hAnsi="Arial" w:cs="Arial"/>
          <w:sz w:val="20"/>
          <w:szCs w:val="20"/>
        </w:rPr>
        <w:t>pronájem prostor</w:t>
      </w:r>
      <w:r w:rsidRPr="00380529">
        <w:rPr>
          <w:rFonts w:ascii="Arial" w:hAnsi="Arial" w:cs="Arial"/>
          <w:sz w:val="20"/>
          <w:szCs w:val="20"/>
        </w:rPr>
        <w:t xml:space="preserve"> vnímaný jako nezbytný pro realizaci projektu, záleží na charakteru projektu. Pokud by takový projekt mohl probíhat ve školách, může se zdát náklad na prostor nadbytečný. Pokud je vlastní prostor klíčový pro realizaci projektu, bude vnímaný jako oprávněný.</w:t>
      </w:r>
    </w:p>
    <w:p w14:paraId="09C10432" w14:textId="77777777" w:rsidR="00380529" w:rsidRDefault="00380529" w:rsidP="00B973B0">
      <w:pPr>
        <w:spacing w:after="0" w:line="276" w:lineRule="auto"/>
        <w:jc w:val="both"/>
        <w:rPr>
          <w:rFonts w:ascii="Arial" w:hAnsi="Arial" w:cs="Arial"/>
          <w:b/>
          <w:sz w:val="20"/>
          <w:szCs w:val="20"/>
        </w:rPr>
      </w:pPr>
    </w:p>
    <w:p w14:paraId="1F301075" w14:textId="48694676" w:rsidR="00B973B0" w:rsidRPr="00B973B0" w:rsidRDefault="00B973B0" w:rsidP="00B973B0">
      <w:pPr>
        <w:spacing w:after="0" w:line="276" w:lineRule="auto"/>
        <w:jc w:val="both"/>
        <w:rPr>
          <w:rFonts w:ascii="Arial" w:hAnsi="Arial" w:cs="Arial"/>
          <w:b/>
          <w:sz w:val="20"/>
          <w:szCs w:val="20"/>
        </w:rPr>
      </w:pPr>
      <w:r w:rsidRPr="00B973B0">
        <w:rPr>
          <w:rFonts w:ascii="Arial" w:hAnsi="Arial" w:cs="Arial"/>
          <w:b/>
          <w:sz w:val="20"/>
          <w:szCs w:val="20"/>
        </w:rPr>
        <w:t>Je uznatelným nákladem administrátor projektu? Bude mít na starosti nákupy, organizaci a produkci kurzů.</w:t>
      </w:r>
    </w:p>
    <w:p w14:paraId="0BAD05B5" w14:textId="6B9975A6" w:rsidR="00B973B0" w:rsidRPr="00380529" w:rsidRDefault="00B973B0" w:rsidP="00380529">
      <w:pPr>
        <w:pStyle w:val="Odstavecseseznamem"/>
        <w:numPr>
          <w:ilvl w:val="0"/>
          <w:numId w:val="27"/>
        </w:numPr>
        <w:spacing w:after="0" w:line="276" w:lineRule="auto"/>
        <w:jc w:val="both"/>
        <w:rPr>
          <w:rFonts w:ascii="Arial" w:hAnsi="Arial" w:cs="Arial"/>
          <w:sz w:val="20"/>
          <w:szCs w:val="20"/>
        </w:rPr>
      </w:pPr>
      <w:r w:rsidRPr="00380529">
        <w:rPr>
          <w:rFonts w:ascii="Arial" w:hAnsi="Arial" w:cs="Arial"/>
          <w:sz w:val="20"/>
          <w:szCs w:val="20"/>
        </w:rPr>
        <w:t>Ano, je. Jeho honorář by však neměl být několikanásobně vyšší než honoráře lektorů a pracovníků KKS, kteří mají být těmi hlavními podpořenými osobami v této výzvě.</w:t>
      </w:r>
    </w:p>
    <w:p w14:paraId="02F0AE0D" w14:textId="77777777" w:rsidR="00B973B0" w:rsidRDefault="00B973B0" w:rsidP="00154910">
      <w:pPr>
        <w:spacing w:after="0" w:line="276" w:lineRule="auto"/>
        <w:jc w:val="both"/>
        <w:rPr>
          <w:rFonts w:ascii="Arial" w:hAnsi="Arial" w:cs="Arial"/>
          <w:b/>
          <w:sz w:val="20"/>
          <w:szCs w:val="20"/>
        </w:rPr>
      </w:pPr>
    </w:p>
    <w:p w14:paraId="4F390435" w14:textId="14AA4E0B" w:rsidR="003554D0" w:rsidRDefault="003554D0" w:rsidP="00637ABF">
      <w:pPr>
        <w:spacing w:after="0" w:line="276" w:lineRule="auto"/>
        <w:jc w:val="both"/>
        <w:rPr>
          <w:rFonts w:ascii="Arial" w:hAnsi="Arial" w:cs="Arial"/>
          <w:b/>
          <w:sz w:val="20"/>
          <w:szCs w:val="20"/>
        </w:rPr>
      </w:pPr>
      <w:r>
        <w:rPr>
          <w:rFonts w:ascii="Arial" w:hAnsi="Arial" w:cs="Arial"/>
          <w:b/>
          <w:sz w:val="20"/>
          <w:szCs w:val="20"/>
        </w:rPr>
        <w:t>Je možné pořídit z dotace drobný majetek?</w:t>
      </w:r>
    </w:p>
    <w:p w14:paraId="6480AAE6" w14:textId="2B2A2729" w:rsidR="003554D0" w:rsidRPr="009C1EE5" w:rsidRDefault="003554D0" w:rsidP="009C1EE5">
      <w:pPr>
        <w:pStyle w:val="Odstavecseseznamem"/>
        <w:numPr>
          <w:ilvl w:val="0"/>
          <w:numId w:val="27"/>
        </w:numPr>
        <w:spacing w:after="0" w:line="276" w:lineRule="auto"/>
        <w:jc w:val="both"/>
        <w:rPr>
          <w:rFonts w:ascii="Arial" w:hAnsi="Arial" w:cs="Arial"/>
          <w:sz w:val="20"/>
          <w:szCs w:val="20"/>
        </w:rPr>
      </w:pPr>
      <w:r w:rsidRPr="009C1EE5">
        <w:rPr>
          <w:rFonts w:ascii="Arial" w:hAnsi="Arial" w:cs="Arial"/>
          <w:sz w:val="20"/>
          <w:szCs w:val="20"/>
        </w:rPr>
        <w:t xml:space="preserve">V zásadě je drobný majetek možné hradit z dotace, je však potřeba zvážit účelnost, hospodárnost a efektivitu nákladu v kontextu </w:t>
      </w:r>
      <w:r w:rsidR="005D168E" w:rsidRPr="009C1EE5">
        <w:rPr>
          <w:rFonts w:ascii="Arial" w:hAnsi="Arial" w:cs="Arial"/>
          <w:sz w:val="20"/>
          <w:szCs w:val="20"/>
        </w:rPr>
        <w:t xml:space="preserve">obsahu </w:t>
      </w:r>
      <w:r w:rsidRPr="009C1EE5">
        <w:rPr>
          <w:rFonts w:ascii="Arial" w:hAnsi="Arial" w:cs="Arial"/>
          <w:sz w:val="20"/>
          <w:szCs w:val="20"/>
        </w:rPr>
        <w:t xml:space="preserve">projektu a celého </w:t>
      </w:r>
      <w:r w:rsidR="005D168E" w:rsidRPr="009C1EE5">
        <w:rPr>
          <w:rFonts w:ascii="Arial" w:hAnsi="Arial" w:cs="Arial"/>
          <w:sz w:val="20"/>
          <w:szCs w:val="20"/>
        </w:rPr>
        <w:t>rozpočtu projektu.</w:t>
      </w:r>
    </w:p>
    <w:p w14:paraId="4DA98236" w14:textId="6AA06836" w:rsidR="003554D0" w:rsidRDefault="003554D0" w:rsidP="00637ABF">
      <w:pPr>
        <w:spacing w:after="0" w:line="276" w:lineRule="auto"/>
        <w:jc w:val="both"/>
        <w:rPr>
          <w:rFonts w:ascii="Arial" w:hAnsi="Arial" w:cs="Arial"/>
          <w:b/>
          <w:sz w:val="20"/>
          <w:szCs w:val="20"/>
        </w:rPr>
      </w:pPr>
    </w:p>
    <w:p w14:paraId="26CAC30D" w14:textId="1872C76F" w:rsidR="004A06F0" w:rsidRDefault="004A06F0" w:rsidP="00637ABF">
      <w:pPr>
        <w:spacing w:after="0" w:line="276" w:lineRule="auto"/>
        <w:jc w:val="both"/>
        <w:rPr>
          <w:rFonts w:ascii="Arial" w:hAnsi="Arial" w:cs="Arial"/>
          <w:b/>
          <w:sz w:val="20"/>
          <w:szCs w:val="20"/>
        </w:rPr>
      </w:pPr>
      <w:r>
        <w:rPr>
          <w:rFonts w:ascii="Arial" w:hAnsi="Arial" w:cs="Arial"/>
          <w:b/>
          <w:sz w:val="20"/>
          <w:szCs w:val="20"/>
        </w:rPr>
        <w:t>Je zpracování projektu interními zaměstnanci organizace způsobilým nákladem?</w:t>
      </w:r>
    </w:p>
    <w:p w14:paraId="0659B3FC" w14:textId="11959F5F" w:rsidR="004A06F0" w:rsidRPr="009C1EE5" w:rsidRDefault="004A06F0" w:rsidP="009C1EE5">
      <w:pPr>
        <w:pStyle w:val="Odstavecseseznamem"/>
        <w:numPr>
          <w:ilvl w:val="0"/>
          <w:numId w:val="27"/>
        </w:numPr>
        <w:spacing w:after="0" w:line="276" w:lineRule="auto"/>
        <w:jc w:val="both"/>
        <w:rPr>
          <w:rFonts w:ascii="Arial" w:hAnsi="Arial" w:cs="Arial"/>
          <w:sz w:val="20"/>
          <w:szCs w:val="20"/>
        </w:rPr>
      </w:pPr>
      <w:r w:rsidRPr="009C1EE5">
        <w:rPr>
          <w:rFonts w:ascii="Arial" w:hAnsi="Arial" w:cs="Arial"/>
          <w:sz w:val="20"/>
          <w:szCs w:val="20"/>
        </w:rPr>
        <w:t>Zpracování projektu jak externisty (faktura, DPP/DPČ), tak interními zaměs</w:t>
      </w:r>
      <w:r w:rsidR="00380529" w:rsidRPr="009C1EE5">
        <w:rPr>
          <w:rFonts w:ascii="Arial" w:hAnsi="Arial" w:cs="Arial"/>
          <w:sz w:val="20"/>
          <w:szCs w:val="20"/>
        </w:rPr>
        <w:t>t</w:t>
      </w:r>
      <w:r w:rsidRPr="009C1EE5">
        <w:rPr>
          <w:rFonts w:ascii="Arial" w:hAnsi="Arial" w:cs="Arial"/>
          <w:sz w:val="20"/>
          <w:szCs w:val="20"/>
        </w:rPr>
        <w:t>nanci není způsobilým nákladem.</w:t>
      </w:r>
    </w:p>
    <w:p w14:paraId="0F5306B4" w14:textId="7F34E0EF" w:rsidR="004A06F0" w:rsidRDefault="004A06F0" w:rsidP="00637ABF">
      <w:pPr>
        <w:spacing w:after="0" w:line="276" w:lineRule="auto"/>
        <w:jc w:val="both"/>
        <w:rPr>
          <w:rFonts w:ascii="Arial" w:hAnsi="Arial" w:cs="Arial"/>
          <w:sz w:val="20"/>
          <w:szCs w:val="20"/>
        </w:rPr>
      </w:pPr>
    </w:p>
    <w:p w14:paraId="2AA61DD9" w14:textId="05372EA8" w:rsidR="004A06F0" w:rsidRPr="004A06F0" w:rsidRDefault="004A06F0" w:rsidP="00637ABF">
      <w:pPr>
        <w:spacing w:after="0" w:line="276" w:lineRule="auto"/>
        <w:jc w:val="both"/>
        <w:rPr>
          <w:rFonts w:ascii="Arial" w:hAnsi="Arial" w:cs="Arial"/>
          <w:b/>
          <w:sz w:val="20"/>
          <w:szCs w:val="20"/>
        </w:rPr>
      </w:pPr>
      <w:r w:rsidRPr="004A06F0">
        <w:rPr>
          <w:rFonts w:ascii="Arial" w:hAnsi="Arial" w:cs="Arial"/>
          <w:b/>
          <w:sz w:val="20"/>
          <w:szCs w:val="20"/>
        </w:rPr>
        <w:t>Je možné zahrnout do projektu náklady na přípravu projektů lektory v červenci a srpnu?</w:t>
      </w:r>
    </w:p>
    <w:p w14:paraId="31059EC0" w14:textId="2D15FC68" w:rsidR="004A06F0" w:rsidRPr="009C1EE5" w:rsidRDefault="004A06F0" w:rsidP="009C1EE5">
      <w:pPr>
        <w:pStyle w:val="Odstavecseseznamem"/>
        <w:numPr>
          <w:ilvl w:val="0"/>
          <w:numId w:val="27"/>
        </w:numPr>
        <w:spacing w:after="0" w:line="276" w:lineRule="auto"/>
        <w:jc w:val="both"/>
        <w:rPr>
          <w:rFonts w:ascii="Arial" w:hAnsi="Arial" w:cs="Arial"/>
          <w:sz w:val="20"/>
          <w:szCs w:val="20"/>
        </w:rPr>
      </w:pPr>
      <w:r w:rsidRPr="009C1EE5">
        <w:rPr>
          <w:rFonts w:ascii="Arial" w:hAnsi="Arial" w:cs="Arial"/>
          <w:sz w:val="20"/>
          <w:szCs w:val="20"/>
        </w:rPr>
        <w:t>Ano, tyto náklady můžete do projektu zahrnout.</w:t>
      </w:r>
    </w:p>
    <w:p w14:paraId="406B7CBE" w14:textId="500DECFD" w:rsidR="004A06F0" w:rsidRDefault="004A06F0" w:rsidP="00637ABF">
      <w:pPr>
        <w:spacing w:after="0" w:line="276" w:lineRule="auto"/>
        <w:jc w:val="both"/>
        <w:rPr>
          <w:rFonts w:ascii="Arial" w:hAnsi="Arial" w:cs="Arial"/>
          <w:b/>
          <w:sz w:val="20"/>
          <w:szCs w:val="20"/>
        </w:rPr>
      </w:pPr>
    </w:p>
    <w:p w14:paraId="4149927B" w14:textId="03E6C3AC" w:rsidR="00CA305B" w:rsidRDefault="00CA305B" w:rsidP="00637ABF">
      <w:pPr>
        <w:spacing w:after="0" w:line="276" w:lineRule="auto"/>
        <w:jc w:val="both"/>
        <w:rPr>
          <w:rFonts w:ascii="Arial" w:hAnsi="Arial" w:cs="Arial"/>
          <w:b/>
          <w:sz w:val="20"/>
          <w:szCs w:val="20"/>
        </w:rPr>
      </w:pPr>
      <w:r>
        <w:rPr>
          <w:rFonts w:ascii="Arial" w:hAnsi="Arial" w:cs="Arial"/>
          <w:b/>
          <w:sz w:val="20"/>
          <w:szCs w:val="20"/>
        </w:rPr>
        <w:t>Jsou zákonné odvody (soc. a zdravotní pojištění) za zaměstnance zaměstnaného na základě pracovní smlouvy nebo DPP / DPČ způsobilým nákladem?</w:t>
      </w:r>
    </w:p>
    <w:p w14:paraId="6C51582D" w14:textId="6B9DEAFC" w:rsidR="00CA305B" w:rsidRPr="009C1EE5" w:rsidRDefault="00CA305B" w:rsidP="009C1EE5">
      <w:pPr>
        <w:pStyle w:val="Odstavecseseznamem"/>
        <w:numPr>
          <w:ilvl w:val="0"/>
          <w:numId w:val="27"/>
        </w:numPr>
        <w:spacing w:after="0" w:line="276" w:lineRule="auto"/>
        <w:jc w:val="both"/>
        <w:rPr>
          <w:rFonts w:ascii="Arial" w:hAnsi="Arial" w:cs="Arial"/>
          <w:sz w:val="20"/>
          <w:szCs w:val="20"/>
        </w:rPr>
      </w:pPr>
      <w:r w:rsidRPr="009C1EE5">
        <w:rPr>
          <w:rFonts w:ascii="Arial" w:hAnsi="Arial" w:cs="Arial"/>
          <w:sz w:val="20"/>
          <w:szCs w:val="20"/>
        </w:rPr>
        <w:t>Ano, zákonné odvody jsou způsobilým nákladem.</w:t>
      </w:r>
    </w:p>
    <w:p w14:paraId="1CDE034B" w14:textId="46ED56BB" w:rsidR="00CA305B" w:rsidRDefault="00CA305B" w:rsidP="00637ABF">
      <w:pPr>
        <w:spacing w:after="0" w:line="276" w:lineRule="auto"/>
        <w:jc w:val="both"/>
        <w:rPr>
          <w:rFonts w:ascii="Arial" w:hAnsi="Arial" w:cs="Arial"/>
          <w:b/>
          <w:sz w:val="20"/>
          <w:szCs w:val="20"/>
        </w:rPr>
      </w:pPr>
    </w:p>
    <w:p w14:paraId="1A251515" w14:textId="38F3A8DC" w:rsidR="00CA305B" w:rsidRDefault="00CA305B" w:rsidP="00637ABF">
      <w:pPr>
        <w:spacing w:after="0" w:line="276" w:lineRule="auto"/>
        <w:jc w:val="both"/>
        <w:rPr>
          <w:rFonts w:ascii="Arial" w:hAnsi="Arial" w:cs="Arial"/>
          <w:b/>
          <w:sz w:val="20"/>
          <w:szCs w:val="20"/>
        </w:rPr>
      </w:pPr>
      <w:r>
        <w:rPr>
          <w:rFonts w:ascii="Arial" w:hAnsi="Arial" w:cs="Arial"/>
          <w:b/>
          <w:sz w:val="20"/>
          <w:szCs w:val="20"/>
        </w:rPr>
        <w:t>Je možn</w:t>
      </w:r>
      <w:r w:rsidR="00DB2899">
        <w:rPr>
          <w:rFonts w:ascii="Arial" w:hAnsi="Arial" w:cs="Arial"/>
          <w:b/>
          <w:sz w:val="20"/>
          <w:szCs w:val="20"/>
        </w:rPr>
        <w:t>é</w:t>
      </w:r>
      <w:r>
        <w:rPr>
          <w:rFonts w:ascii="Arial" w:hAnsi="Arial" w:cs="Arial"/>
          <w:b/>
          <w:sz w:val="20"/>
          <w:szCs w:val="20"/>
        </w:rPr>
        <w:t xml:space="preserve"> z dotace hradit mzdu interních zaměstnanců – lektor</w:t>
      </w:r>
      <w:r w:rsidR="007D1832">
        <w:rPr>
          <w:rFonts w:ascii="Arial" w:hAnsi="Arial" w:cs="Arial"/>
          <w:b/>
          <w:sz w:val="20"/>
          <w:szCs w:val="20"/>
        </w:rPr>
        <w:t>ek a lektor</w:t>
      </w:r>
      <w:r>
        <w:rPr>
          <w:rFonts w:ascii="Arial" w:hAnsi="Arial" w:cs="Arial"/>
          <w:b/>
          <w:sz w:val="20"/>
          <w:szCs w:val="20"/>
        </w:rPr>
        <w:t>ů?</w:t>
      </w:r>
    </w:p>
    <w:p w14:paraId="6BCA3439" w14:textId="76A1C1DB" w:rsidR="00CA305B" w:rsidRPr="009C1EE5" w:rsidRDefault="00CA305B" w:rsidP="009C1EE5">
      <w:pPr>
        <w:pStyle w:val="Odstavecseseznamem"/>
        <w:numPr>
          <w:ilvl w:val="0"/>
          <w:numId w:val="27"/>
        </w:numPr>
        <w:spacing w:after="0" w:line="276" w:lineRule="auto"/>
        <w:jc w:val="both"/>
        <w:rPr>
          <w:rFonts w:ascii="Arial" w:hAnsi="Arial" w:cs="Arial"/>
          <w:sz w:val="20"/>
          <w:szCs w:val="20"/>
        </w:rPr>
      </w:pPr>
      <w:r w:rsidRPr="009C1EE5">
        <w:rPr>
          <w:rFonts w:ascii="Arial" w:hAnsi="Arial" w:cs="Arial"/>
          <w:sz w:val="20"/>
          <w:szCs w:val="20"/>
        </w:rPr>
        <w:t xml:space="preserve">Ano, odměnu těchto </w:t>
      </w:r>
      <w:r w:rsidR="00DB2899">
        <w:rPr>
          <w:rFonts w:ascii="Arial" w:hAnsi="Arial" w:cs="Arial"/>
          <w:sz w:val="20"/>
          <w:szCs w:val="20"/>
        </w:rPr>
        <w:t>lektorek a lektorů</w:t>
      </w:r>
      <w:r w:rsidRPr="009C1EE5">
        <w:rPr>
          <w:rFonts w:ascii="Arial" w:hAnsi="Arial" w:cs="Arial"/>
          <w:sz w:val="20"/>
          <w:szCs w:val="20"/>
        </w:rPr>
        <w:t xml:space="preserve"> zapojených do projektu je možné hradit z dotace včetně zákonných odvodů.</w:t>
      </w:r>
    </w:p>
    <w:p w14:paraId="0EB2E22C" w14:textId="7F9B5C9D" w:rsidR="00CA305B" w:rsidRDefault="00CA305B" w:rsidP="00637ABF">
      <w:pPr>
        <w:spacing w:after="0" w:line="276" w:lineRule="auto"/>
        <w:jc w:val="both"/>
        <w:rPr>
          <w:rFonts w:ascii="Arial" w:hAnsi="Arial" w:cs="Arial"/>
          <w:sz w:val="20"/>
          <w:szCs w:val="20"/>
        </w:rPr>
      </w:pPr>
    </w:p>
    <w:p w14:paraId="063D00CE" w14:textId="566C8AEE" w:rsidR="00CA305B" w:rsidRPr="00BC08A5" w:rsidRDefault="00CA305B" w:rsidP="00637ABF">
      <w:pPr>
        <w:spacing w:after="0" w:line="276" w:lineRule="auto"/>
        <w:jc w:val="both"/>
        <w:rPr>
          <w:rFonts w:ascii="Arial" w:hAnsi="Arial" w:cs="Arial"/>
          <w:b/>
          <w:sz w:val="20"/>
          <w:szCs w:val="20"/>
        </w:rPr>
      </w:pPr>
      <w:r w:rsidRPr="00BC08A5">
        <w:rPr>
          <w:rFonts w:ascii="Arial" w:hAnsi="Arial" w:cs="Arial"/>
          <w:b/>
          <w:sz w:val="20"/>
          <w:szCs w:val="20"/>
        </w:rPr>
        <w:t>Je možné proplatit z dotace cestovné lektorky</w:t>
      </w:r>
      <w:r w:rsidR="007D1832">
        <w:rPr>
          <w:rFonts w:ascii="Arial" w:hAnsi="Arial" w:cs="Arial"/>
          <w:b/>
          <w:sz w:val="20"/>
          <w:szCs w:val="20"/>
        </w:rPr>
        <w:t xml:space="preserve"> či l</w:t>
      </w:r>
      <w:r w:rsidR="00DB2899">
        <w:rPr>
          <w:rFonts w:ascii="Arial" w:hAnsi="Arial" w:cs="Arial"/>
          <w:b/>
          <w:sz w:val="20"/>
          <w:szCs w:val="20"/>
        </w:rPr>
        <w:t>ektora</w:t>
      </w:r>
      <w:r w:rsidRPr="00BC08A5">
        <w:rPr>
          <w:rFonts w:ascii="Arial" w:hAnsi="Arial" w:cs="Arial"/>
          <w:b/>
          <w:sz w:val="20"/>
          <w:szCs w:val="20"/>
        </w:rPr>
        <w:t xml:space="preserve"> OSVČ, </w:t>
      </w:r>
      <w:r w:rsidR="007D1832">
        <w:rPr>
          <w:rFonts w:ascii="Arial" w:hAnsi="Arial" w:cs="Arial"/>
          <w:b/>
          <w:sz w:val="20"/>
          <w:szCs w:val="20"/>
        </w:rPr>
        <w:t>b</w:t>
      </w:r>
      <w:r w:rsidRPr="00BC08A5">
        <w:rPr>
          <w:rFonts w:ascii="Arial" w:hAnsi="Arial" w:cs="Arial"/>
          <w:b/>
          <w:sz w:val="20"/>
          <w:szCs w:val="20"/>
        </w:rPr>
        <w:t>ude</w:t>
      </w:r>
      <w:r w:rsidR="007D1832">
        <w:rPr>
          <w:rFonts w:ascii="Arial" w:hAnsi="Arial" w:cs="Arial"/>
          <w:b/>
          <w:sz w:val="20"/>
          <w:szCs w:val="20"/>
        </w:rPr>
        <w:t>-li</w:t>
      </w:r>
      <w:r w:rsidRPr="00BC08A5">
        <w:rPr>
          <w:rFonts w:ascii="Arial" w:hAnsi="Arial" w:cs="Arial"/>
          <w:b/>
          <w:sz w:val="20"/>
          <w:szCs w:val="20"/>
        </w:rPr>
        <w:t xml:space="preserve"> fakturovat také dopravu?</w:t>
      </w:r>
    </w:p>
    <w:p w14:paraId="5152F02F" w14:textId="26CE9714" w:rsidR="00CA305B" w:rsidRPr="009C1EE5" w:rsidRDefault="00CA305B" w:rsidP="009C1EE5">
      <w:pPr>
        <w:pStyle w:val="Odstavecseseznamem"/>
        <w:numPr>
          <w:ilvl w:val="0"/>
          <w:numId w:val="27"/>
        </w:numPr>
        <w:spacing w:after="0" w:line="276" w:lineRule="auto"/>
        <w:jc w:val="both"/>
        <w:rPr>
          <w:rFonts w:ascii="Arial" w:hAnsi="Arial" w:cs="Arial"/>
          <w:sz w:val="20"/>
          <w:szCs w:val="20"/>
        </w:rPr>
      </w:pPr>
      <w:r w:rsidRPr="009C1EE5">
        <w:rPr>
          <w:rFonts w:ascii="Arial" w:hAnsi="Arial" w:cs="Arial"/>
          <w:sz w:val="20"/>
          <w:szCs w:val="20"/>
        </w:rPr>
        <w:t>Ano, službu lektor</w:t>
      </w:r>
      <w:r w:rsidR="007D1832">
        <w:rPr>
          <w:rFonts w:ascii="Arial" w:hAnsi="Arial" w:cs="Arial"/>
          <w:sz w:val="20"/>
          <w:szCs w:val="20"/>
        </w:rPr>
        <w:t xml:space="preserve">ky či lektora </w:t>
      </w:r>
      <w:r w:rsidRPr="009C1EE5">
        <w:rPr>
          <w:rFonts w:ascii="Arial" w:hAnsi="Arial" w:cs="Arial"/>
          <w:sz w:val="20"/>
          <w:szCs w:val="20"/>
        </w:rPr>
        <w:t xml:space="preserve">včetně vyfakturované dopravy je možné hradit z dotace. Tyto náklady je však potřeba z hledisku zařazení oddělit (lektorský honorář, </w:t>
      </w:r>
      <w:proofErr w:type="gramStart"/>
      <w:r w:rsidRPr="009C1EE5">
        <w:rPr>
          <w:rFonts w:ascii="Arial" w:hAnsi="Arial" w:cs="Arial"/>
          <w:sz w:val="20"/>
          <w:szCs w:val="20"/>
        </w:rPr>
        <w:t>doprava - další</w:t>
      </w:r>
      <w:proofErr w:type="gramEnd"/>
      <w:r w:rsidRPr="009C1EE5">
        <w:rPr>
          <w:rFonts w:ascii="Arial" w:hAnsi="Arial" w:cs="Arial"/>
          <w:sz w:val="20"/>
          <w:szCs w:val="20"/>
        </w:rPr>
        <w:t xml:space="preserve"> přímý náklad).</w:t>
      </w:r>
    </w:p>
    <w:p w14:paraId="60C62004" w14:textId="4FA306D7" w:rsidR="00CA305B" w:rsidRDefault="00CA305B" w:rsidP="00637ABF">
      <w:pPr>
        <w:spacing w:after="0" w:line="276" w:lineRule="auto"/>
        <w:jc w:val="both"/>
        <w:rPr>
          <w:rFonts w:ascii="Arial" w:hAnsi="Arial" w:cs="Arial"/>
          <w:b/>
          <w:sz w:val="20"/>
          <w:szCs w:val="20"/>
        </w:rPr>
      </w:pPr>
    </w:p>
    <w:p w14:paraId="5722E6EC" w14:textId="77777777" w:rsidR="009C1EE5" w:rsidRPr="004519FF" w:rsidRDefault="009C1EE5" w:rsidP="009C1EE5">
      <w:pPr>
        <w:spacing w:after="0" w:line="276" w:lineRule="auto"/>
        <w:jc w:val="both"/>
        <w:rPr>
          <w:rFonts w:ascii="Arial" w:hAnsi="Arial" w:cs="Arial"/>
          <w:b/>
          <w:sz w:val="20"/>
          <w:szCs w:val="20"/>
        </w:rPr>
      </w:pPr>
      <w:r w:rsidRPr="004519FF">
        <w:rPr>
          <w:rFonts w:ascii="Arial" w:hAnsi="Arial" w:cs="Arial"/>
          <w:b/>
          <w:sz w:val="20"/>
          <w:szCs w:val="20"/>
        </w:rPr>
        <w:t>Může mít vzdělávaný pedagog proplacené z dotace cestovné a ubytování?</w:t>
      </w:r>
    </w:p>
    <w:p w14:paraId="61949257" w14:textId="7E1135C9" w:rsidR="00380529" w:rsidRDefault="009C1EE5" w:rsidP="006E76BB">
      <w:pPr>
        <w:pStyle w:val="Odstavecseseznamem"/>
        <w:numPr>
          <w:ilvl w:val="0"/>
          <w:numId w:val="27"/>
        </w:numPr>
        <w:jc w:val="both"/>
        <w:rPr>
          <w:rFonts w:ascii="Arial" w:hAnsi="Arial" w:cs="Arial"/>
          <w:sz w:val="20"/>
        </w:rPr>
      </w:pPr>
      <w:r w:rsidRPr="009C1EE5">
        <w:rPr>
          <w:rFonts w:ascii="Arial" w:hAnsi="Arial" w:cs="Arial"/>
          <w:sz w:val="20"/>
        </w:rPr>
        <w:t xml:space="preserve">Z dotace nelze hradit náklady dospělých účastníků vzdělávacích aktivit </w:t>
      </w:r>
      <w:bookmarkStart w:id="8" w:name="_Hlk132805302"/>
      <w:r w:rsidRPr="009C1EE5">
        <w:rPr>
          <w:rFonts w:ascii="Arial" w:hAnsi="Arial" w:cs="Arial"/>
          <w:sz w:val="20"/>
        </w:rPr>
        <w:t xml:space="preserve">– vzdělávaných </w:t>
      </w:r>
      <w:bookmarkEnd w:id="8"/>
      <w:r w:rsidRPr="009C1EE5">
        <w:rPr>
          <w:rFonts w:ascii="Arial" w:hAnsi="Arial" w:cs="Arial"/>
          <w:sz w:val="20"/>
        </w:rPr>
        <w:t>(např. cestovné a ubytování dospělých účastníků kurzů, náhrady dospělým účastníkům kurzů, mzda, odměna apod.).</w:t>
      </w:r>
    </w:p>
    <w:p w14:paraId="358980B2" w14:textId="77777777" w:rsidR="00746A61" w:rsidRPr="00746A61" w:rsidRDefault="00746A61" w:rsidP="00746A61">
      <w:pPr>
        <w:spacing w:after="0"/>
        <w:rPr>
          <w:rFonts w:ascii="Arial" w:hAnsi="Arial" w:cs="Arial"/>
          <w:b/>
          <w:sz w:val="20"/>
          <w:szCs w:val="20"/>
        </w:rPr>
      </w:pPr>
      <w:r w:rsidRPr="00746A61">
        <w:rPr>
          <w:rFonts w:ascii="Arial" w:hAnsi="Arial" w:cs="Arial"/>
          <w:b/>
          <w:sz w:val="20"/>
          <w:szCs w:val="20"/>
        </w:rPr>
        <w:t xml:space="preserve">Rádi bychom nechali vytvořit </w:t>
      </w:r>
      <w:proofErr w:type="gramStart"/>
      <w:r w:rsidRPr="00746A61">
        <w:rPr>
          <w:rFonts w:ascii="Arial" w:hAnsi="Arial" w:cs="Arial"/>
          <w:b/>
          <w:sz w:val="20"/>
          <w:szCs w:val="20"/>
        </w:rPr>
        <w:t>3D</w:t>
      </w:r>
      <w:proofErr w:type="gramEnd"/>
      <w:r w:rsidRPr="00746A61">
        <w:rPr>
          <w:rFonts w:ascii="Arial" w:hAnsi="Arial" w:cs="Arial"/>
          <w:b/>
          <w:sz w:val="20"/>
          <w:szCs w:val="20"/>
        </w:rPr>
        <w:t xml:space="preserve"> realitu jevištních tahů atd., kterou bychom využívali při workshopech pro děti, které se běžně nemohou do těchto prostor podívat, vzhledem k nebezpečí. Vzhledem k ceně možná bude potřeba vypsat výběrové řízení na externí firmu, která tento model vytvoří - je to nějaký problém vzhledem k projektu? </w:t>
      </w:r>
    </w:p>
    <w:p w14:paraId="648934CA" w14:textId="4BCC9038" w:rsidR="00D9081C" w:rsidRPr="00D9081C" w:rsidRDefault="00746A61" w:rsidP="00D9081C">
      <w:pPr>
        <w:pStyle w:val="Odstavecseseznamem"/>
        <w:numPr>
          <w:ilvl w:val="0"/>
          <w:numId w:val="27"/>
        </w:numPr>
        <w:rPr>
          <w:rFonts w:ascii="Arial" w:hAnsi="Arial" w:cs="Arial"/>
          <w:sz w:val="20"/>
          <w:szCs w:val="20"/>
        </w:rPr>
      </w:pPr>
      <w:r w:rsidRPr="00CE5BFE">
        <w:rPr>
          <w:rFonts w:ascii="Arial" w:hAnsi="Arial" w:cs="Arial"/>
          <w:sz w:val="20"/>
          <w:szCs w:val="20"/>
        </w:rPr>
        <w:t>Otázka přiměřenosti nákladů bude hodnocena ve vztahu k využití výstupu takové zakázky, nesmí se však jednat o investiční majetek. Dále upozorňujeme, že je třeba postupovat podle zákona o veřejných zakázkách a MK jako poskytovatel dotace si může v rámci kontroly vyúčtování dožádat protokol z vyhodnocení související veřejné zakázky.</w:t>
      </w:r>
    </w:p>
    <w:p w14:paraId="2FB0AC9B" w14:textId="4F7133EB" w:rsidR="00D9081C" w:rsidRPr="00D9081C" w:rsidRDefault="00D9081C" w:rsidP="006447E6">
      <w:pPr>
        <w:spacing w:after="0"/>
        <w:rPr>
          <w:rFonts w:ascii="Arial" w:hAnsi="Arial" w:cs="Arial"/>
          <w:b/>
          <w:sz w:val="20"/>
          <w:szCs w:val="20"/>
        </w:rPr>
      </w:pPr>
      <w:r w:rsidRPr="00D9081C">
        <w:rPr>
          <w:rFonts w:ascii="Arial" w:hAnsi="Arial" w:cs="Arial"/>
          <w:b/>
          <w:sz w:val="20"/>
          <w:szCs w:val="20"/>
        </w:rPr>
        <w:t>Jestliže žadatel o dotaci je město a chce zapojit do projektu pedagoga své příspěvkové organizace (ZŠ) jako lektora kreativního vzdělávání, je uznatelná forma „provozní příspěvek zřizovatele (města) příspěvkové organizaci (základní škole)“?</w:t>
      </w:r>
    </w:p>
    <w:p w14:paraId="77992D76" w14:textId="68D9BDB5" w:rsidR="00C32D90" w:rsidRDefault="00C32D90" w:rsidP="00D9081C">
      <w:pPr>
        <w:pStyle w:val="Odstavecseseznamem"/>
        <w:numPr>
          <w:ilvl w:val="0"/>
          <w:numId w:val="29"/>
        </w:numPr>
        <w:rPr>
          <w:rFonts w:ascii="Arial" w:hAnsi="Arial" w:cs="Arial"/>
          <w:sz w:val="20"/>
          <w:szCs w:val="20"/>
        </w:rPr>
      </w:pPr>
      <w:r>
        <w:rPr>
          <w:rFonts w:ascii="Arial" w:hAnsi="Arial" w:cs="Arial"/>
          <w:sz w:val="20"/>
          <w:szCs w:val="20"/>
        </w:rPr>
        <w:t>Příspěvek na provoz jako takový není způsobilým nákladem, jelikož se jedná o nepřípustný převod dotace na jinou osobu.</w:t>
      </w:r>
    </w:p>
    <w:p w14:paraId="0E105E03" w14:textId="3708EC3E" w:rsidR="00C32D90" w:rsidRDefault="00C32D90" w:rsidP="00B64D6A">
      <w:pPr>
        <w:pStyle w:val="Odstavecseseznamem"/>
        <w:numPr>
          <w:ilvl w:val="0"/>
          <w:numId w:val="29"/>
        </w:numPr>
        <w:rPr>
          <w:rFonts w:ascii="Arial" w:hAnsi="Arial" w:cs="Arial"/>
          <w:sz w:val="20"/>
          <w:szCs w:val="20"/>
        </w:rPr>
      </w:pPr>
      <w:r>
        <w:rPr>
          <w:rFonts w:ascii="Arial" w:hAnsi="Arial" w:cs="Arial"/>
          <w:sz w:val="20"/>
          <w:szCs w:val="20"/>
        </w:rPr>
        <w:t>Město může zapojit pedagoga prostřednictvím DPP/DPČ, pracovní smlouvy na zkrácený úvazek, fakturací služeb.</w:t>
      </w:r>
      <w:r w:rsidR="00B64D6A">
        <w:rPr>
          <w:rFonts w:ascii="Arial" w:hAnsi="Arial" w:cs="Arial"/>
          <w:sz w:val="20"/>
          <w:szCs w:val="20"/>
        </w:rPr>
        <w:t xml:space="preserve"> </w:t>
      </w:r>
      <w:r w:rsidRPr="00B64D6A">
        <w:rPr>
          <w:rFonts w:ascii="Arial" w:hAnsi="Arial" w:cs="Arial"/>
          <w:sz w:val="20"/>
          <w:szCs w:val="20"/>
        </w:rPr>
        <w:t>Příspěvková organizace může případně fakturovat měst</w:t>
      </w:r>
      <w:r w:rsidR="00B64D6A">
        <w:rPr>
          <w:rFonts w:ascii="Arial" w:hAnsi="Arial" w:cs="Arial"/>
          <w:sz w:val="20"/>
          <w:szCs w:val="20"/>
        </w:rPr>
        <w:t>u</w:t>
      </w:r>
      <w:r w:rsidRPr="00B64D6A">
        <w:rPr>
          <w:rFonts w:ascii="Arial" w:hAnsi="Arial" w:cs="Arial"/>
          <w:sz w:val="20"/>
          <w:szCs w:val="20"/>
        </w:rPr>
        <w:t xml:space="preserve"> práci nebo služby, pokud to jejich povaha dovoluje.</w:t>
      </w:r>
      <w:r w:rsidR="00B64D6A">
        <w:rPr>
          <w:rFonts w:ascii="Arial" w:hAnsi="Arial" w:cs="Arial"/>
          <w:sz w:val="20"/>
          <w:szCs w:val="20"/>
        </w:rPr>
        <w:t xml:space="preserve"> </w:t>
      </w:r>
      <w:r w:rsidRPr="00B64D6A">
        <w:rPr>
          <w:rFonts w:ascii="Arial" w:hAnsi="Arial" w:cs="Arial"/>
          <w:sz w:val="20"/>
          <w:szCs w:val="20"/>
        </w:rPr>
        <w:t xml:space="preserve">Dalším </w:t>
      </w:r>
      <w:r w:rsidR="00B64D6A">
        <w:rPr>
          <w:rFonts w:ascii="Arial" w:hAnsi="Arial" w:cs="Arial"/>
          <w:sz w:val="20"/>
          <w:szCs w:val="20"/>
        </w:rPr>
        <w:t>prostředkem</w:t>
      </w:r>
      <w:r w:rsidRPr="00B64D6A">
        <w:rPr>
          <w:rFonts w:ascii="Arial" w:hAnsi="Arial" w:cs="Arial"/>
          <w:sz w:val="20"/>
          <w:szCs w:val="20"/>
        </w:rPr>
        <w:t xml:space="preserve"> </w:t>
      </w:r>
      <w:r w:rsidR="00AB2F61">
        <w:rPr>
          <w:rFonts w:ascii="Arial" w:hAnsi="Arial" w:cs="Arial"/>
          <w:sz w:val="20"/>
          <w:szCs w:val="20"/>
        </w:rPr>
        <w:t>může být</w:t>
      </w:r>
      <w:r w:rsidRPr="00B64D6A">
        <w:rPr>
          <w:rFonts w:ascii="Arial" w:hAnsi="Arial" w:cs="Arial"/>
          <w:sz w:val="20"/>
          <w:szCs w:val="20"/>
        </w:rPr>
        <w:t xml:space="preserve"> refundace mzdy.</w:t>
      </w:r>
    </w:p>
    <w:p w14:paraId="3AD87C3A" w14:textId="77777777" w:rsidR="00D80DE4" w:rsidRDefault="00D80DE4" w:rsidP="00D80DE4">
      <w:pPr>
        <w:spacing w:after="0"/>
        <w:rPr>
          <w:rFonts w:ascii="Arial" w:hAnsi="Arial" w:cs="Arial"/>
          <w:b/>
          <w:sz w:val="20"/>
          <w:szCs w:val="20"/>
        </w:rPr>
      </w:pPr>
      <w:r w:rsidRPr="00D80DE4">
        <w:rPr>
          <w:rFonts w:ascii="Arial" w:hAnsi="Arial" w:cs="Arial"/>
          <w:b/>
          <w:sz w:val="20"/>
          <w:szCs w:val="20"/>
        </w:rPr>
        <w:t>Jak zjistit, jestli je možný dodavatel plátcem DPH?</w:t>
      </w:r>
    </w:p>
    <w:p w14:paraId="7F457E0F" w14:textId="1C49616D" w:rsidR="00D80DE4" w:rsidRPr="00D80DE4" w:rsidRDefault="00D80DE4" w:rsidP="00D80DE4">
      <w:pPr>
        <w:pStyle w:val="Odstavecseseznamem"/>
        <w:numPr>
          <w:ilvl w:val="0"/>
          <w:numId w:val="36"/>
        </w:numPr>
        <w:rPr>
          <w:rFonts w:ascii="Arial" w:hAnsi="Arial" w:cs="Arial"/>
          <w:b/>
          <w:sz w:val="20"/>
          <w:szCs w:val="20"/>
        </w:rPr>
      </w:pPr>
      <w:r w:rsidRPr="00D80DE4">
        <w:rPr>
          <w:rFonts w:ascii="Arial" w:hAnsi="Arial" w:cs="Arial"/>
          <w:sz w:val="20"/>
          <w:szCs w:val="20"/>
        </w:rPr>
        <w:t>V aplikace ARES Ministerstva financí (</w:t>
      </w:r>
      <w:hyperlink r:id="rId9" w:history="1">
        <w:r w:rsidRPr="00D80DE4">
          <w:rPr>
            <w:rStyle w:val="Hypertextovodkaz"/>
            <w:rFonts w:ascii="Arial" w:hAnsi="Arial" w:cs="Arial"/>
            <w:sz w:val="20"/>
            <w:szCs w:val="20"/>
          </w:rPr>
          <w:t>https://wwwinfo.mfcr.cz/ares/ares_es.html.cz</w:t>
        </w:r>
      </w:hyperlink>
      <w:r w:rsidRPr="00D80DE4">
        <w:rPr>
          <w:rFonts w:ascii="Arial" w:hAnsi="Arial" w:cs="Arial"/>
          <w:sz w:val="20"/>
          <w:szCs w:val="20"/>
        </w:rPr>
        <w:t>) můžete zjistit, zda je ekonomický subjekt (včetně OSVČ) plátcem DPH – plátci jsou zapsáni v Registru plátců DPH</w:t>
      </w:r>
    </w:p>
    <w:p w14:paraId="445EF84B" w14:textId="08E0D27C" w:rsidR="00D80DE4" w:rsidRDefault="00D80DE4" w:rsidP="00D80DE4">
      <w:pPr>
        <w:rPr>
          <w:rFonts w:ascii="Arial" w:hAnsi="Arial" w:cs="Arial"/>
          <w:b/>
          <w:sz w:val="20"/>
          <w:szCs w:val="20"/>
        </w:rPr>
      </w:pPr>
    </w:p>
    <w:p w14:paraId="0C95C535" w14:textId="75A8582C" w:rsidR="00D80DE4" w:rsidRPr="00043313" w:rsidRDefault="00D80DE4" w:rsidP="00D80DE4">
      <w:pPr>
        <w:rPr>
          <w:rFonts w:ascii="Arial" w:hAnsi="Arial" w:cs="Arial"/>
          <w:b/>
          <w:sz w:val="20"/>
          <w:szCs w:val="20"/>
        </w:rPr>
      </w:pPr>
      <w:proofErr w:type="spellStart"/>
      <w:r w:rsidRPr="00D80DE4">
        <w:rPr>
          <w:rFonts w:ascii="Arial" w:hAnsi="Arial" w:cs="Arial"/>
          <w:b/>
          <w:sz w:val="20"/>
          <w:szCs w:val="20"/>
        </w:rPr>
        <w:t>Neuznatelnost</w:t>
      </w:r>
      <w:proofErr w:type="spellEnd"/>
      <w:r w:rsidRPr="00D80DE4">
        <w:rPr>
          <w:rFonts w:ascii="Arial" w:hAnsi="Arial" w:cs="Arial"/>
          <w:b/>
          <w:sz w:val="20"/>
          <w:szCs w:val="20"/>
        </w:rPr>
        <w:t xml:space="preserve"> DPH:</w:t>
      </w:r>
    </w:p>
    <w:tbl>
      <w:tblPr>
        <w:tblStyle w:val="Prosttabulka4"/>
        <w:tblW w:w="0" w:type="auto"/>
        <w:tblLook w:val="04A0" w:firstRow="1" w:lastRow="0" w:firstColumn="1" w:lastColumn="0" w:noHBand="0" w:noVBand="1"/>
      </w:tblPr>
      <w:tblGrid>
        <w:gridCol w:w="1473"/>
        <w:gridCol w:w="4906"/>
        <w:gridCol w:w="2693"/>
      </w:tblGrid>
      <w:tr w:rsidR="00D80DE4" w14:paraId="7A3B3CCD" w14:textId="77777777" w:rsidTr="00116FAB">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473" w:type="dxa"/>
          </w:tcPr>
          <w:p w14:paraId="04239FE0" w14:textId="77777777" w:rsidR="00D80DE4" w:rsidRDefault="00D80DE4" w:rsidP="00116FAB">
            <w:pPr>
              <w:jc w:val="both"/>
              <w:rPr>
                <w:rFonts w:ascii="Arial" w:hAnsi="Arial" w:cs="Arial"/>
                <w:sz w:val="20"/>
              </w:rPr>
            </w:pPr>
          </w:p>
        </w:tc>
        <w:tc>
          <w:tcPr>
            <w:tcW w:w="4906" w:type="dxa"/>
            <w:tcBorders>
              <w:right w:val="single" w:sz="4" w:space="0" w:color="auto"/>
            </w:tcBorders>
            <w:vAlign w:val="center"/>
          </w:tcPr>
          <w:p w14:paraId="65B90C1F" w14:textId="77777777" w:rsidR="00D80DE4" w:rsidRDefault="00D80DE4" w:rsidP="00116FA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Neplátci DPH / Plátci DPH bez nároku na odpočet</w:t>
            </w:r>
          </w:p>
        </w:tc>
        <w:tc>
          <w:tcPr>
            <w:tcW w:w="2693" w:type="dxa"/>
            <w:tcBorders>
              <w:left w:val="single" w:sz="4" w:space="0" w:color="auto"/>
            </w:tcBorders>
            <w:vAlign w:val="center"/>
          </w:tcPr>
          <w:p w14:paraId="0712E080" w14:textId="77777777" w:rsidR="00D80DE4" w:rsidRDefault="00D80DE4" w:rsidP="00116FA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Plátci DPH</w:t>
            </w:r>
          </w:p>
        </w:tc>
      </w:tr>
      <w:tr w:rsidR="00D80DE4" w14:paraId="5C53E91B" w14:textId="77777777" w:rsidTr="00043313">
        <w:trPr>
          <w:cnfStyle w:val="000000100000" w:firstRow="0" w:lastRow="0" w:firstColumn="0" w:lastColumn="0" w:oddVBand="0" w:evenVBand="0" w:oddHBand="1"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1473" w:type="dxa"/>
          </w:tcPr>
          <w:p w14:paraId="4D988E6A" w14:textId="77777777" w:rsidR="00D80DE4" w:rsidRDefault="00D80DE4" w:rsidP="00116FAB">
            <w:pPr>
              <w:rPr>
                <w:rFonts w:ascii="Arial" w:hAnsi="Arial" w:cs="Arial"/>
                <w:sz w:val="20"/>
              </w:rPr>
            </w:pPr>
            <w:r>
              <w:rPr>
                <w:rFonts w:ascii="Arial" w:hAnsi="Arial" w:cs="Arial"/>
                <w:sz w:val="20"/>
              </w:rPr>
              <w:t xml:space="preserve">Dodavatel </w:t>
            </w:r>
            <w:r w:rsidRPr="00E70DA5">
              <w:rPr>
                <w:rFonts w:ascii="Arial" w:hAnsi="Arial" w:cs="Arial"/>
                <w:b w:val="0"/>
                <w:sz w:val="20"/>
              </w:rPr>
              <w:t>neplátce</w:t>
            </w:r>
            <w:r>
              <w:rPr>
                <w:rFonts w:ascii="Arial" w:hAnsi="Arial" w:cs="Arial"/>
                <w:sz w:val="20"/>
              </w:rPr>
              <w:t xml:space="preserve"> DPH</w:t>
            </w:r>
          </w:p>
        </w:tc>
        <w:tc>
          <w:tcPr>
            <w:tcW w:w="4906" w:type="dxa"/>
            <w:tcBorders>
              <w:right w:val="single" w:sz="4" w:space="0" w:color="auto"/>
            </w:tcBorders>
          </w:tcPr>
          <w:p w14:paraId="709C61C8" w14:textId="26E2EF0E" w:rsidR="00D80DE4" w:rsidRPr="00E70DA5" w:rsidRDefault="002361E1" w:rsidP="00D80DE4">
            <w:pPr>
              <w:pStyle w:val="Odstavecseseznamem"/>
              <w:numPr>
                <w:ilvl w:val="0"/>
                <w:numId w:val="30"/>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Součástí nákladu není DPH, z</w:t>
            </w:r>
            <w:r w:rsidR="00D80DE4" w:rsidRPr="00E70DA5">
              <w:rPr>
                <w:rFonts w:ascii="Arial" w:hAnsi="Arial" w:cs="Arial"/>
                <w:sz w:val="20"/>
              </w:rPr>
              <w:t xml:space="preserve"> dotace je možné hradit celý náklad.</w:t>
            </w:r>
          </w:p>
          <w:p w14:paraId="3A60175D" w14:textId="67D0A6B0" w:rsidR="00D80DE4" w:rsidRPr="00E70DA5" w:rsidRDefault="00D80DE4" w:rsidP="00D80DE4">
            <w:pPr>
              <w:pStyle w:val="Odstavecseseznamem"/>
              <w:numPr>
                <w:ilvl w:val="0"/>
                <w:numId w:val="30"/>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70DA5">
              <w:rPr>
                <w:rFonts w:ascii="Arial" w:hAnsi="Arial" w:cs="Arial"/>
                <w:sz w:val="20"/>
              </w:rPr>
              <w:t>DPH zde uměle nedopočítáváte, buď je</w:t>
            </w:r>
            <w:r w:rsidR="002361E1">
              <w:rPr>
                <w:rFonts w:ascii="Arial" w:hAnsi="Arial" w:cs="Arial"/>
                <w:sz w:val="20"/>
              </w:rPr>
              <w:t xml:space="preserve"> obsaženo, tzn.</w:t>
            </w:r>
            <w:r w:rsidRPr="00E70DA5">
              <w:rPr>
                <w:rFonts w:ascii="Arial" w:hAnsi="Arial" w:cs="Arial"/>
                <w:sz w:val="20"/>
              </w:rPr>
              <w:t xml:space="preserve"> uvedeno na faktuře / daňovém dokladu</w:t>
            </w:r>
            <w:r w:rsidR="002361E1">
              <w:rPr>
                <w:rFonts w:ascii="Arial" w:hAnsi="Arial" w:cs="Arial"/>
                <w:sz w:val="20"/>
              </w:rPr>
              <w:t>,</w:t>
            </w:r>
            <w:r w:rsidRPr="00E70DA5">
              <w:rPr>
                <w:rFonts w:ascii="Arial" w:hAnsi="Arial" w:cs="Arial"/>
                <w:sz w:val="20"/>
              </w:rPr>
              <w:t xml:space="preserve"> nebo není.</w:t>
            </w:r>
          </w:p>
        </w:tc>
        <w:tc>
          <w:tcPr>
            <w:tcW w:w="2693" w:type="dxa"/>
            <w:tcBorders>
              <w:left w:val="single" w:sz="4" w:space="0" w:color="auto"/>
            </w:tcBorders>
          </w:tcPr>
          <w:p w14:paraId="136D1F3B" w14:textId="15A792E0" w:rsidR="00D80DE4" w:rsidRPr="002361E1" w:rsidRDefault="002361E1" w:rsidP="002361E1">
            <w:pPr>
              <w:pStyle w:val="Odstavecseseznamem"/>
              <w:numPr>
                <w:ilvl w:val="0"/>
                <w:numId w:val="30"/>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Součástí nákladu není DPH, z</w:t>
            </w:r>
            <w:r w:rsidRPr="00E70DA5">
              <w:rPr>
                <w:rFonts w:ascii="Arial" w:hAnsi="Arial" w:cs="Arial"/>
                <w:sz w:val="20"/>
              </w:rPr>
              <w:t xml:space="preserve"> dotace je možné hradit celý náklad.</w:t>
            </w:r>
          </w:p>
        </w:tc>
      </w:tr>
      <w:tr w:rsidR="00D80DE4" w14:paraId="13CF550E" w14:textId="77777777" w:rsidTr="00043313">
        <w:trPr>
          <w:trHeight w:val="5103"/>
        </w:trPr>
        <w:tc>
          <w:tcPr>
            <w:cnfStyle w:val="001000000000" w:firstRow="0" w:lastRow="0" w:firstColumn="1" w:lastColumn="0" w:oddVBand="0" w:evenVBand="0" w:oddHBand="0" w:evenHBand="0" w:firstRowFirstColumn="0" w:firstRowLastColumn="0" w:lastRowFirstColumn="0" w:lastRowLastColumn="0"/>
            <w:tcW w:w="1473" w:type="dxa"/>
          </w:tcPr>
          <w:p w14:paraId="1A22A660" w14:textId="77777777" w:rsidR="00D80DE4" w:rsidRDefault="00D80DE4" w:rsidP="00116FAB">
            <w:pPr>
              <w:rPr>
                <w:rFonts w:ascii="Arial" w:hAnsi="Arial" w:cs="Arial"/>
                <w:sz w:val="20"/>
              </w:rPr>
            </w:pPr>
            <w:r>
              <w:rPr>
                <w:rFonts w:ascii="Arial" w:hAnsi="Arial" w:cs="Arial"/>
                <w:sz w:val="20"/>
              </w:rPr>
              <w:t xml:space="preserve">Dodavatel </w:t>
            </w:r>
            <w:r w:rsidRPr="00E70DA5">
              <w:rPr>
                <w:rFonts w:ascii="Arial" w:hAnsi="Arial" w:cs="Arial"/>
                <w:b w:val="0"/>
                <w:sz w:val="20"/>
              </w:rPr>
              <w:t xml:space="preserve">plátce </w:t>
            </w:r>
            <w:r>
              <w:rPr>
                <w:rFonts w:ascii="Arial" w:hAnsi="Arial" w:cs="Arial"/>
                <w:sz w:val="20"/>
              </w:rPr>
              <w:t>DPH</w:t>
            </w:r>
          </w:p>
        </w:tc>
        <w:tc>
          <w:tcPr>
            <w:tcW w:w="4906" w:type="dxa"/>
            <w:tcBorders>
              <w:right w:val="single" w:sz="4" w:space="0" w:color="auto"/>
            </w:tcBorders>
          </w:tcPr>
          <w:p w14:paraId="7EF82539" w14:textId="7CA03EBA" w:rsidR="00043313" w:rsidRDefault="00043313" w:rsidP="00D80DE4">
            <w:pPr>
              <w:pStyle w:val="Odstavecseseznamem"/>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Součástí nákladu je </w:t>
            </w:r>
            <w:r w:rsidRPr="00043313">
              <w:rPr>
                <w:rFonts w:ascii="Arial" w:hAnsi="Arial" w:cs="Arial"/>
                <w:b/>
                <w:sz w:val="20"/>
              </w:rPr>
              <w:t>DPH, které nelze hradit z dotace</w:t>
            </w:r>
            <w:r>
              <w:rPr>
                <w:rFonts w:ascii="Arial" w:hAnsi="Arial" w:cs="Arial"/>
                <w:sz w:val="20"/>
              </w:rPr>
              <w:t>.</w:t>
            </w:r>
          </w:p>
          <w:p w14:paraId="3E556420" w14:textId="0C96799C" w:rsidR="00D80DE4" w:rsidRPr="00E70DA5" w:rsidRDefault="00043313" w:rsidP="00D80DE4">
            <w:pPr>
              <w:pStyle w:val="Odstavecseseznamem"/>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43313">
              <w:rPr>
                <w:rFonts w:ascii="Arial" w:hAnsi="Arial" w:cs="Arial"/>
                <w:b/>
                <w:sz w:val="20"/>
              </w:rPr>
              <w:t>DPH je nákladem projektu</w:t>
            </w:r>
            <w:r>
              <w:rPr>
                <w:rFonts w:ascii="Arial" w:hAnsi="Arial" w:cs="Arial"/>
                <w:sz w:val="20"/>
              </w:rPr>
              <w:t>, ale musí být hrazeno z jiných zdrojů.</w:t>
            </w:r>
          </w:p>
          <w:p w14:paraId="6CEF02C1" w14:textId="77777777" w:rsidR="00D80DE4" w:rsidRPr="00E70DA5" w:rsidRDefault="00D80DE4" w:rsidP="00D80DE4">
            <w:pPr>
              <w:pStyle w:val="Odstavecseseznamem"/>
              <w:numPr>
                <w:ilvl w:val="0"/>
                <w:numId w:val="31"/>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70DA5">
              <w:rPr>
                <w:rFonts w:ascii="Arial" w:hAnsi="Arial" w:cs="Arial"/>
                <w:sz w:val="20"/>
              </w:rPr>
              <w:t xml:space="preserve">Pro vyúčtování dotace je nutné </w:t>
            </w:r>
            <w:r w:rsidRPr="001172B0">
              <w:rPr>
                <w:rFonts w:ascii="Arial" w:hAnsi="Arial" w:cs="Arial"/>
                <w:b/>
                <w:sz w:val="20"/>
              </w:rPr>
              <w:t>vyúčtovat všechny náklady, uvádí se částka bez DPH a DPH</w:t>
            </w:r>
            <w:r w:rsidRPr="00E70DA5">
              <w:rPr>
                <w:rFonts w:ascii="Arial" w:hAnsi="Arial" w:cs="Arial"/>
                <w:sz w:val="20"/>
              </w:rPr>
              <w:t>.</w:t>
            </w:r>
            <w:r>
              <w:rPr>
                <w:rFonts w:ascii="Arial" w:hAnsi="Arial" w:cs="Arial"/>
                <w:sz w:val="20"/>
              </w:rPr>
              <w:t xml:space="preserve"> Z dotace bude čerpána částka max. do výše částky bez DPH, DPH bude kryto jinými zdroji financování.</w:t>
            </w:r>
          </w:p>
          <w:p w14:paraId="28498BDE" w14:textId="25C755C5" w:rsidR="00D80DE4" w:rsidRDefault="00D80DE4" w:rsidP="00D80DE4">
            <w:pPr>
              <w:pStyle w:val="Odstavecseseznamem"/>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1172B0">
              <w:rPr>
                <w:rFonts w:ascii="Arial" w:hAnsi="Arial" w:cs="Arial"/>
                <w:b/>
                <w:sz w:val="20"/>
              </w:rPr>
              <w:t>DPH je nutné v účetnictví od nákladů oddělit, ačkoli jej běžně neevidujete.</w:t>
            </w:r>
          </w:p>
          <w:p w14:paraId="288790E7" w14:textId="62848B29" w:rsidR="00D80DE4" w:rsidRPr="00FB7778" w:rsidRDefault="00D80DE4" w:rsidP="00D80DE4">
            <w:pPr>
              <w:pStyle w:val="Odstavecseseznamem"/>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sz w:val="20"/>
              </w:rPr>
              <w:t>Př. Nákup materiálu – výtvarných potřeb pro lekce je celkem 1000 Kč, z toho DPH 210 Kč. V účetnictví bude jeden náklad (podkladem bude faktura/daňový doklad) rozdělen na 2 položky. 1. položka 790 Kč bude se zdrojem financování z dotace MK, 2. položka 210 Kč se zdrojem financování – vlastní zdroje / jiná dotace.</w:t>
            </w:r>
          </w:p>
          <w:p w14:paraId="73CEABCE" w14:textId="31D644BF" w:rsidR="00D80DE4" w:rsidRPr="001172B0" w:rsidRDefault="00D80DE4" w:rsidP="00D80DE4">
            <w:pPr>
              <w:pStyle w:val="Odstavecseseznamem"/>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sz w:val="20"/>
              </w:rPr>
              <w:t>DPH bývá často u položek jako je nákup materiálů, nákup vybavení, tisk propagačních materiálů, pronájem techniky, inzerce.</w:t>
            </w:r>
          </w:p>
        </w:tc>
        <w:tc>
          <w:tcPr>
            <w:tcW w:w="2693" w:type="dxa"/>
            <w:tcBorders>
              <w:left w:val="single" w:sz="4" w:space="0" w:color="auto"/>
            </w:tcBorders>
          </w:tcPr>
          <w:p w14:paraId="5AA1FF63" w14:textId="77777777" w:rsidR="00D80DE4" w:rsidRPr="00E70DA5" w:rsidRDefault="00D80DE4" w:rsidP="00D80DE4">
            <w:pPr>
              <w:pStyle w:val="Odstavecseseznamem"/>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DPH není nákladem, z dotace je možné hradit celý náklad.</w:t>
            </w:r>
          </w:p>
        </w:tc>
      </w:tr>
      <w:tr w:rsidR="00A97029" w14:paraId="0E8107F3" w14:textId="77777777" w:rsidTr="00A97029">
        <w:trPr>
          <w:cnfStyle w:val="000000100000" w:firstRow="0" w:lastRow="0" w:firstColumn="0" w:lastColumn="0" w:oddVBand="0" w:evenVBand="0" w:oddHBand="1" w:evenHBand="0" w:firstRowFirstColumn="0" w:firstRowLastColumn="0" w:lastRowFirstColumn="0" w:lastRowLastColumn="0"/>
          <w:trHeight w:val="1689"/>
        </w:trPr>
        <w:tc>
          <w:tcPr>
            <w:cnfStyle w:val="001000000000" w:firstRow="0" w:lastRow="0" w:firstColumn="1" w:lastColumn="0" w:oddVBand="0" w:evenVBand="0" w:oddHBand="0" w:evenHBand="0" w:firstRowFirstColumn="0" w:firstRowLastColumn="0" w:lastRowFirstColumn="0" w:lastRowLastColumn="0"/>
            <w:tcW w:w="1473" w:type="dxa"/>
          </w:tcPr>
          <w:p w14:paraId="13FEB6A2" w14:textId="77777777" w:rsidR="00A97029" w:rsidRDefault="00A97029" w:rsidP="00116FAB">
            <w:pPr>
              <w:rPr>
                <w:rFonts w:ascii="Arial" w:hAnsi="Arial" w:cs="Arial"/>
                <w:sz w:val="20"/>
              </w:rPr>
            </w:pPr>
            <w:r>
              <w:rPr>
                <w:rFonts w:ascii="Arial" w:hAnsi="Arial" w:cs="Arial"/>
                <w:sz w:val="20"/>
              </w:rPr>
              <w:t>Mzdy a odměny DPP, DPČ vč. zákonných odvodů</w:t>
            </w:r>
          </w:p>
        </w:tc>
        <w:tc>
          <w:tcPr>
            <w:tcW w:w="7599" w:type="dxa"/>
            <w:gridSpan w:val="2"/>
          </w:tcPr>
          <w:p w14:paraId="38AF0183" w14:textId="77777777" w:rsidR="00A97029" w:rsidRDefault="00A97029" w:rsidP="00D80DE4">
            <w:pPr>
              <w:pStyle w:val="Odstavecseseznamem"/>
              <w:numPr>
                <w:ilvl w:val="0"/>
                <w:numId w:val="3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E70DA5">
              <w:rPr>
                <w:rFonts w:ascii="Arial" w:hAnsi="Arial" w:cs="Arial"/>
                <w:sz w:val="20"/>
              </w:rPr>
              <w:t>Z dotace je možné hradit celý náklad včetně sociálního a zdravotního pojištění.</w:t>
            </w:r>
          </w:p>
          <w:p w14:paraId="3E522E8C" w14:textId="77777777" w:rsidR="00A97029" w:rsidRPr="00A97029" w:rsidRDefault="00A97029" w:rsidP="00A97029">
            <w:pPr>
              <w:pStyle w:val="Odstavecseseznamem"/>
              <w:numPr>
                <w:ilvl w:val="0"/>
                <w:numId w:val="3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eastAsia="Arial" w:hAnsi="Arial" w:cs="Arial"/>
                <w:sz w:val="20"/>
                <w:szCs w:val="20"/>
              </w:rPr>
              <w:t>Z</w:t>
            </w:r>
            <w:r w:rsidRPr="00A372EE">
              <w:rPr>
                <w:rFonts w:ascii="Arial" w:eastAsia="Arial" w:hAnsi="Arial" w:cs="Arial"/>
                <w:sz w:val="20"/>
                <w:szCs w:val="20"/>
              </w:rPr>
              <w:t>aměstnavatelem odváděná měsíční daň z příjmů fyzických osob ze závislé činnosti má charakter zálohových plateb, které nelze hradit z dotace, aniž bylo provedeno jejich roční zúčtování.</w:t>
            </w:r>
          </w:p>
          <w:p w14:paraId="7CA62FB4" w14:textId="6A64F685" w:rsidR="00A97029" w:rsidRPr="00A97029" w:rsidRDefault="00A97029" w:rsidP="00A97029">
            <w:pPr>
              <w:pStyle w:val="Odstavecseseznamem"/>
              <w:numPr>
                <w:ilvl w:val="0"/>
                <w:numId w:val="3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97029">
              <w:rPr>
                <w:rFonts w:ascii="Arial" w:eastAsia="Arial" w:hAnsi="Arial" w:cs="Arial"/>
                <w:sz w:val="20"/>
                <w:szCs w:val="20"/>
              </w:rPr>
              <w:t>Náhrada cestovného uhrazená zaměstnanci spolu se mzdou po ukončení projektu (leden 2024 nebo červenec 2024) není způsobilým nákladem.</w:t>
            </w:r>
          </w:p>
        </w:tc>
      </w:tr>
    </w:tbl>
    <w:p w14:paraId="3C14DBCE" w14:textId="77777777" w:rsidR="00E41F0D" w:rsidRDefault="00E41F0D" w:rsidP="00D80DE4">
      <w:pPr>
        <w:rPr>
          <w:rFonts w:ascii="Arial" w:hAnsi="Arial" w:cs="Arial"/>
          <w:b/>
          <w:sz w:val="20"/>
          <w:szCs w:val="20"/>
        </w:rPr>
      </w:pPr>
    </w:p>
    <w:p w14:paraId="310A9F61" w14:textId="43194911" w:rsidR="004804E7" w:rsidRPr="00B06FF3" w:rsidRDefault="004804E7" w:rsidP="00D80DE4">
      <w:pPr>
        <w:rPr>
          <w:rFonts w:ascii="Arial" w:hAnsi="Arial" w:cs="Arial"/>
          <w:b/>
          <w:sz w:val="20"/>
          <w:szCs w:val="20"/>
        </w:rPr>
      </w:pPr>
      <w:r w:rsidRPr="00B06FF3">
        <w:rPr>
          <w:rFonts w:ascii="Arial" w:hAnsi="Arial" w:cs="Arial"/>
          <w:b/>
          <w:sz w:val="20"/>
          <w:szCs w:val="20"/>
        </w:rPr>
        <w:t>Časová způsobilost nákladů</w:t>
      </w:r>
    </w:p>
    <w:tbl>
      <w:tblPr>
        <w:tblStyle w:val="Prosttabulka4"/>
        <w:tblW w:w="0" w:type="auto"/>
        <w:tblLook w:val="04A0" w:firstRow="1" w:lastRow="0" w:firstColumn="1" w:lastColumn="0" w:noHBand="0" w:noVBand="1"/>
      </w:tblPr>
      <w:tblGrid>
        <w:gridCol w:w="2694"/>
        <w:gridCol w:w="5528"/>
      </w:tblGrid>
      <w:tr w:rsidR="004804E7" w14:paraId="6491FA71" w14:textId="77777777" w:rsidTr="00175538">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2FA71A54" w14:textId="77777777" w:rsidR="004804E7" w:rsidRDefault="004804E7" w:rsidP="00A8044B">
            <w:pPr>
              <w:rPr>
                <w:rFonts w:ascii="Arial" w:hAnsi="Arial" w:cs="Arial"/>
                <w:sz w:val="20"/>
                <w:szCs w:val="20"/>
              </w:rPr>
            </w:pPr>
          </w:p>
        </w:tc>
        <w:tc>
          <w:tcPr>
            <w:tcW w:w="5528" w:type="dxa"/>
            <w:vAlign w:val="center"/>
          </w:tcPr>
          <w:p w14:paraId="38A9C908" w14:textId="49A3A5B7" w:rsidR="004804E7" w:rsidRDefault="004804E7" w:rsidP="0017553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Vznik a proplacení nákladu</w:t>
            </w:r>
          </w:p>
        </w:tc>
      </w:tr>
      <w:tr w:rsidR="004804E7" w14:paraId="7D9C5D44" w14:textId="77777777" w:rsidTr="00175538">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4F41A647" w14:textId="7263C018" w:rsidR="004804E7" w:rsidRDefault="004804E7" w:rsidP="00A8044B">
            <w:pPr>
              <w:rPr>
                <w:rFonts w:ascii="Arial" w:hAnsi="Arial" w:cs="Arial"/>
                <w:sz w:val="20"/>
                <w:szCs w:val="20"/>
              </w:rPr>
            </w:pPr>
            <w:r>
              <w:rPr>
                <w:rFonts w:ascii="Arial" w:hAnsi="Arial" w:cs="Arial"/>
                <w:sz w:val="20"/>
                <w:szCs w:val="20"/>
              </w:rPr>
              <w:t>Příprava projektu</w:t>
            </w:r>
          </w:p>
        </w:tc>
        <w:tc>
          <w:tcPr>
            <w:tcW w:w="5528" w:type="dxa"/>
            <w:vAlign w:val="center"/>
          </w:tcPr>
          <w:p w14:paraId="2494DAD8" w14:textId="5A72FB35" w:rsidR="004804E7" w:rsidRDefault="007F717F" w:rsidP="00A8044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w:t>
            </w:r>
            <w:r w:rsidR="004804E7">
              <w:rPr>
                <w:rFonts w:ascii="Arial" w:hAnsi="Arial" w:cs="Arial"/>
                <w:sz w:val="20"/>
                <w:szCs w:val="20"/>
              </w:rPr>
              <w:t>d 1. 1. 2023</w:t>
            </w:r>
          </w:p>
        </w:tc>
      </w:tr>
      <w:tr w:rsidR="004804E7" w14:paraId="128783F1" w14:textId="77777777" w:rsidTr="00175538">
        <w:trPr>
          <w:trHeight w:val="421"/>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72B300DF" w14:textId="0208C371" w:rsidR="004804E7" w:rsidRDefault="004804E7" w:rsidP="00A8044B">
            <w:pPr>
              <w:rPr>
                <w:rFonts w:ascii="Arial" w:hAnsi="Arial" w:cs="Arial"/>
                <w:sz w:val="20"/>
                <w:szCs w:val="20"/>
              </w:rPr>
            </w:pPr>
            <w:r>
              <w:rPr>
                <w:rFonts w:ascii="Arial" w:hAnsi="Arial" w:cs="Arial"/>
                <w:sz w:val="20"/>
                <w:szCs w:val="20"/>
              </w:rPr>
              <w:t>Realizace projektu</w:t>
            </w:r>
          </w:p>
        </w:tc>
        <w:tc>
          <w:tcPr>
            <w:tcW w:w="5528" w:type="dxa"/>
            <w:vAlign w:val="center"/>
          </w:tcPr>
          <w:p w14:paraId="58355EED" w14:textId="38A04AFD" w:rsidR="004804E7" w:rsidRDefault="007F717F" w:rsidP="00A8044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w:t>
            </w:r>
            <w:r w:rsidR="004804E7">
              <w:rPr>
                <w:rFonts w:ascii="Arial" w:hAnsi="Arial" w:cs="Arial"/>
                <w:sz w:val="20"/>
                <w:szCs w:val="20"/>
              </w:rPr>
              <w:t>d 1. 9. 2023 do 30. 6. 2</w:t>
            </w:r>
            <w:r w:rsidR="00F918EB">
              <w:rPr>
                <w:rFonts w:ascii="Arial" w:hAnsi="Arial" w:cs="Arial"/>
                <w:sz w:val="20"/>
                <w:szCs w:val="20"/>
              </w:rPr>
              <w:t>024</w:t>
            </w:r>
          </w:p>
        </w:tc>
      </w:tr>
      <w:tr w:rsidR="004804E7" w14:paraId="10B64F5E" w14:textId="77777777" w:rsidTr="00175538">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73DD5FDB" w14:textId="215892F1" w:rsidR="004804E7" w:rsidRDefault="004804E7" w:rsidP="00A8044B">
            <w:pPr>
              <w:rPr>
                <w:rFonts w:ascii="Arial" w:hAnsi="Arial" w:cs="Arial"/>
                <w:sz w:val="20"/>
                <w:szCs w:val="20"/>
              </w:rPr>
            </w:pPr>
            <w:r w:rsidRPr="004804E7">
              <w:rPr>
                <w:rFonts w:ascii="Arial" w:hAnsi="Arial" w:cs="Arial"/>
                <w:sz w:val="20"/>
                <w:szCs w:val="20"/>
              </w:rPr>
              <w:t>Mzdy, odměny DPP/DPČ, soc. a zdrav. pojištění</w:t>
            </w:r>
          </w:p>
        </w:tc>
        <w:tc>
          <w:tcPr>
            <w:tcW w:w="5528" w:type="dxa"/>
            <w:vAlign w:val="center"/>
          </w:tcPr>
          <w:p w14:paraId="0D261B7E" w14:textId="07C38B88" w:rsidR="00175538" w:rsidRDefault="007F717F" w:rsidP="00A8044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w:t>
            </w:r>
            <w:r w:rsidR="004804E7">
              <w:rPr>
                <w:rFonts w:ascii="Arial" w:hAnsi="Arial" w:cs="Arial"/>
                <w:sz w:val="20"/>
                <w:szCs w:val="20"/>
              </w:rPr>
              <w:t>o 31. 7. 202</w:t>
            </w:r>
            <w:r w:rsidR="00F918EB">
              <w:rPr>
                <w:rFonts w:ascii="Arial" w:hAnsi="Arial" w:cs="Arial"/>
                <w:sz w:val="20"/>
                <w:szCs w:val="20"/>
              </w:rPr>
              <w:t>4</w:t>
            </w:r>
            <w:r w:rsidR="004804E7">
              <w:rPr>
                <w:rFonts w:ascii="Arial" w:hAnsi="Arial" w:cs="Arial"/>
                <w:sz w:val="20"/>
                <w:szCs w:val="20"/>
              </w:rPr>
              <w:t xml:space="preserve"> proplacen</w:t>
            </w:r>
            <w:r w:rsidR="00175538">
              <w:rPr>
                <w:rFonts w:ascii="Arial" w:hAnsi="Arial" w:cs="Arial"/>
                <w:sz w:val="20"/>
                <w:szCs w:val="20"/>
              </w:rPr>
              <w:t>í</w:t>
            </w:r>
          </w:p>
          <w:p w14:paraId="0EB35451" w14:textId="6BB32B55" w:rsidR="004804E7" w:rsidRDefault="00175538" w:rsidP="00A8044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Jednoleté projekty v roce 2023: do 31. 1. 2024 proplacení</w:t>
            </w:r>
          </w:p>
        </w:tc>
      </w:tr>
    </w:tbl>
    <w:p w14:paraId="0EA23BB5" w14:textId="5D9FC407" w:rsidR="00B06FF3" w:rsidRDefault="00B06FF3" w:rsidP="00D80DE4">
      <w:pPr>
        <w:rPr>
          <w:rFonts w:ascii="Arial" w:hAnsi="Arial" w:cs="Arial"/>
          <w:sz w:val="20"/>
          <w:szCs w:val="20"/>
        </w:rPr>
      </w:pPr>
    </w:p>
    <w:p w14:paraId="5B8C9F60" w14:textId="1FD33973" w:rsidR="00E72E42" w:rsidRPr="00CE5BFE" w:rsidRDefault="00380529" w:rsidP="006E76BB">
      <w:pPr>
        <w:pStyle w:val="Nadpis1"/>
        <w:spacing w:before="480" w:after="240"/>
        <w:rPr>
          <w:color w:val="E52532"/>
        </w:rPr>
      </w:pPr>
      <w:bookmarkStart w:id="9" w:name="_Toc135144753"/>
      <w:r w:rsidRPr="00CE5BFE">
        <w:rPr>
          <w:color w:val="E52532"/>
        </w:rPr>
        <w:t xml:space="preserve">8. </w:t>
      </w:r>
      <w:r w:rsidR="00E72E42" w:rsidRPr="00CE5BFE">
        <w:rPr>
          <w:color w:val="E52532"/>
        </w:rPr>
        <w:t>Kofinancování</w:t>
      </w:r>
      <w:bookmarkEnd w:id="9"/>
    </w:p>
    <w:p w14:paraId="2CA524D9" w14:textId="2BB38043" w:rsidR="005D168E" w:rsidRDefault="004A06F0" w:rsidP="00637ABF">
      <w:pPr>
        <w:spacing w:after="0" w:line="276" w:lineRule="auto"/>
        <w:jc w:val="both"/>
        <w:rPr>
          <w:rFonts w:ascii="Arial" w:hAnsi="Arial" w:cs="Arial"/>
          <w:b/>
          <w:sz w:val="20"/>
          <w:szCs w:val="20"/>
        </w:rPr>
      </w:pPr>
      <w:r>
        <w:rPr>
          <w:rFonts w:ascii="Arial" w:hAnsi="Arial" w:cs="Arial"/>
          <w:b/>
          <w:sz w:val="20"/>
          <w:szCs w:val="20"/>
        </w:rPr>
        <w:t>Je možné hradit DPH z příjmů projektu nebo z vlastních zdrojů z jiné činnosti?</w:t>
      </w:r>
    </w:p>
    <w:p w14:paraId="204C4B9B" w14:textId="046A24A4" w:rsidR="004A06F0" w:rsidRDefault="004A06F0" w:rsidP="00E9126F">
      <w:pPr>
        <w:spacing w:after="0" w:line="276" w:lineRule="auto"/>
        <w:ind w:firstLine="708"/>
        <w:jc w:val="both"/>
        <w:rPr>
          <w:rFonts w:ascii="Arial" w:hAnsi="Arial" w:cs="Arial"/>
          <w:sz w:val="20"/>
          <w:szCs w:val="20"/>
        </w:rPr>
      </w:pPr>
      <w:r w:rsidRPr="004A06F0">
        <w:rPr>
          <w:rFonts w:ascii="Arial" w:hAnsi="Arial" w:cs="Arial"/>
          <w:sz w:val="20"/>
          <w:szCs w:val="20"/>
        </w:rPr>
        <w:t>- Ano.</w:t>
      </w:r>
    </w:p>
    <w:p w14:paraId="770C4F96" w14:textId="643433BA" w:rsidR="006B5193" w:rsidRDefault="006B5193" w:rsidP="00637ABF">
      <w:pPr>
        <w:spacing w:after="0" w:line="276" w:lineRule="auto"/>
        <w:jc w:val="both"/>
        <w:rPr>
          <w:rFonts w:ascii="Arial" w:hAnsi="Arial" w:cs="Arial"/>
          <w:sz w:val="20"/>
          <w:szCs w:val="20"/>
        </w:rPr>
      </w:pPr>
    </w:p>
    <w:p w14:paraId="0B55D866" w14:textId="5E86B394" w:rsidR="00677BA9" w:rsidRPr="00677BA9" w:rsidRDefault="00677BA9" w:rsidP="00677BA9">
      <w:pPr>
        <w:spacing w:after="0" w:line="276" w:lineRule="auto"/>
        <w:jc w:val="both"/>
        <w:rPr>
          <w:rFonts w:ascii="Arial" w:hAnsi="Arial" w:cs="Arial"/>
          <w:b/>
          <w:sz w:val="20"/>
          <w:szCs w:val="20"/>
        </w:rPr>
      </w:pPr>
      <w:r w:rsidRPr="00677BA9">
        <w:rPr>
          <w:rFonts w:ascii="Arial" w:hAnsi="Arial" w:cs="Arial"/>
          <w:b/>
          <w:sz w:val="20"/>
          <w:szCs w:val="20"/>
        </w:rPr>
        <w:t xml:space="preserve">Může být projekt zároveň podpořen </w:t>
      </w:r>
      <w:r w:rsidR="007D1832">
        <w:rPr>
          <w:rFonts w:ascii="Arial" w:hAnsi="Arial" w:cs="Arial"/>
          <w:b/>
          <w:sz w:val="20"/>
          <w:szCs w:val="20"/>
        </w:rPr>
        <w:t>MHM</w:t>
      </w:r>
      <w:r w:rsidR="007D1832" w:rsidRPr="00677BA9">
        <w:rPr>
          <w:rFonts w:ascii="Arial" w:hAnsi="Arial" w:cs="Arial"/>
          <w:b/>
          <w:sz w:val="20"/>
          <w:szCs w:val="20"/>
        </w:rPr>
        <w:t xml:space="preserve">P </w:t>
      </w:r>
      <w:r w:rsidRPr="00677BA9">
        <w:rPr>
          <w:rFonts w:ascii="Arial" w:hAnsi="Arial" w:cs="Arial"/>
          <w:b/>
          <w:sz w:val="20"/>
          <w:szCs w:val="20"/>
        </w:rPr>
        <w:t xml:space="preserve">či MK? </w:t>
      </w:r>
    </w:p>
    <w:p w14:paraId="41B145A8" w14:textId="6B9A7142" w:rsidR="00677BA9" w:rsidRPr="00677BA9" w:rsidRDefault="00677BA9" w:rsidP="00677BA9">
      <w:pPr>
        <w:pStyle w:val="Odstavecseseznamem"/>
        <w:numPr>
          <w:ilvl w:val="0"/>
          <w:numId w:val="27"/>
        </w:numPr>
        <w:spacing w:after="0" w:line="276" w:lineRule="auto"/>
        <w:jc w:val="both"/>
        <w:rPr>
          <w:rFonts w:ascii="Arial" w:hAnsi="Arial" w:cs="Arial"/>
          <w:sz w:val="20"/>
          <w:szCs w:val="20"/>
        </w:rPr>
      </w:pPr>
      <w:r w:rsidRPr="00677BA9">
        <w:rPr>
          <w:rFonts w:ascii="Arial" w:hAnsi="Arial" w:cs="Arial"/>
          <w:sz w:val="20"/>
          <w:szCs w:val="20"/>
        </w:rPr>
        <w:t>Ano, ale v žádosti je nutné vysvětlit, proč žádáte o další prostředky. Veškeré účetnictví projektu pak musí být vedeno odděleně a všechny doklady musí být označeny jedinečným znakem pro dotaci z NPO.</w:t>
      </w:r>
    </w:p>
    <w:p w14:paraId="0F2F6D48" w14:textId="0C78D895" w:rsidR="00380529" w:rsidRDefault="00380529" w:rsidP="00637ABF">
      <w:pPr>
        <w:spacing w:after="0" w:line="276" w:lineRule="auto"/>
        <w:jc w:val="both"/>
        <w:rPr>
          <w:rFonts w:ascii="Arial" w:hAnsi="Arial" w:cs="Arial"/>
          <w:sz w:val="20"/>
          <w:szCs w:val="20"/>
        </w:rPr>
      </w:pPr>
    </w:p>
    <w:p w14:paraId="498FED2B" w14:textId="77777777" w:rsidR="00677BA9" w:rsidRPr="006B5193" w:rsidRDefault="00677BA9" w:rsidP="00677BA9">
      <w:pPr>
        <w:spacing w:after="0" w:line="276" w:lineRule="auto"/>
        <w:jc w:val="both"/>
        <w:rPr>
          <w:rFonts w:ascii="Arial" w:hAnsi="Arial" w:cs="Arial"/>
          <w:b/>
          <w:sz w:val="20"/>
          <w:szCs w:val="20"/>
        </w:rPr>
      </w:pPr>
      <w:r w:rsidRPr="006B5193">
        <w:rPr>
          <w:rFonts w:ascii="Arial" w:hAnsi="Arial" w:cs="Arial"/>
          <w:b/>
          <w:sz w:val="20"/>
          <w:szCs w:val="20"/>
        </w:rPr>
        <w:t>Zohledňuje se při hodnocení projektu spolufinancování způsobilých nákladů?</w:t>
      </w:r>
    </w:p>
    <w:p w14:paraId="55A9599C" w14:textId="126CD613" w:rsidR="00D01F53" w:rsidRPr="006E76BB" w:rsidRDefault="00677BA9" w:rsidP="00637ABF">
      <w:pPr>
        <w:pStyle w:val="Odstavecseseznamem"/>
        <w:numPr>
          <w:ilvl w:val="0"/>
          <w:numId w:val="27"/>
        </w:numPr>
        <w:spacing w:after="0" w:line="276" w:lineRule="auto"/>
        <w:jc w:val="both"/>
        <w:rPr>
          <w:rFonts w:ascii="Arial" w:hAnsi="Arial" w:cs="Arial"/>
          <w:sz w:val="20"/>
          <w:szCs w:val="20"/>
        </w:rPr>
      </w:pPr>
      <w:r w:rsidRPr="00677BA9">
        <w:rPr>
          <w:rFonts w:ascii="Arial" w:hAnsi="Arial" w:cs="Arial"/>
          <w:sz w:val="20"/>
          <w:szCs w:val="20"/>
        </w:rPr>
        <w:t>Z dotace je možné hradit až 100 % způsobilých nákladů, kofinancování je však žádoucí a je kladně hodnoceno.</w:t>
      </w:r>
    </w:p>
    <w:p w14:paraId="3A1BEA04" w14:textId="745D60EE" w:rsidR="005D168E" w:rsidRPr="00CE5BFE" w:rsidRDefault="00D01F53" w:rsidP="006E76BB">
      <w:pPr>
        <w:pStyle w:val="Nadpis1"/>
        <w:spacing w:before="480" w:after="240"/>
        <w:rPr>
          <w:color w:val="E52532"/>
        </w:rPr>
      </w:pPr>
      <w:bookmarkStart w:id="10" w:name="_Toc135144754"/>
      <w:r w:rsidRPr="00CE5BFE">
        <w:rPr>
          <w:color w:val="E52532"/>
        </w:rPr>
        <w:t>9. Ostatní dotazy</w:t>
      </w:r>
      <w:bookmarkEnd w:id="10"/>
    </w:p>
    <w:p w14:paraId="79FDCA2C" w14:textId="624EEF7E" w:rsidR="005D168E" w:rsidRPr="005D168E" w:rsidRDefault="005D168E" w:rsidP="00637ABF">
      <w:pPr>
        <w:spacing w:after="0" w:line="276" w:lineRule="auto"/>
        <w:jc w:val="both"/>
        <w:rPr>
          <w:rFonts w:ascii="Arial" w:hAnsi="Arial" w:cs="Arial"/>
          <w:b/>
          <w:sz w:val="20"/>
          <w:szCs w:val="20"/>
        </w:rPr>
      </w:pPr>
      <w:r w:rsidRPr="005D168E">
        <w:rPr>
          <w:rFonts w:ascii="Arial" w:hAnsi="Arial" w:cs="Arial"/>
          <w:b/>
          <w:sz w:val="20"/>
          <w:szCs w:val="20"/>
        </w:rPr>
        <w:t>Bude se tato nebo</w:t>
      </w:r>
      <w:r>
        <w:rPr>
          <w:rFonts w:ascii="Arial" w:hAnsi="Arial" w:cs="Arial"/>
          <w:b/>
          <w:sz w:val="20"/>
          <w:szCs w:val="20"/>
        </w:rPr>
        <w:t xml:space="preserve"> obdobná </w:t>
      </w:r>
      <w:r w:rsidRPr="005D168E">
        <w:rPr>
          <w:rFonts w:ascii="Arial" w:hAnsi="Arial" w:cs="Arial"/>
          <w:b/>
          <w:sz w:val="20"/>
          <w:szCs w:val="20"/>
        </w:rPr>
        <w:t>výzva opakovat?</w:t>
      </w:r>
    </w:p>
    <w:p w14:paraId="32651AE7" w14:textId="7D56ABEC" w:rsidR="005D168E" w:rsidRPr="00D01F53" w:rsidRDefault="005D168E" w:rsidP="00D01F53">
      <w:pPr>
        <w:pStyle w:val="Odstavecseseznamem"/>
        <w:numPr>
          <w:ilvl w:val="0"/>
          <w:numId w:val="27"/>
        </w:numPr>
        <w:spacing w:after="0" w:line="276" w:lineRule="auto"/>
        <w:jc w:val="both"/>
        <w:rPr>
          <w:rFonts w:ascii="Arial" w:hAnsi="Arial" w:cs="Arial"/>
          <w:sz w:val="20"/>
          <w:szCs w:val="20"/>
        </w:rPr>
      </w:pPr>
      <w:r w:rsidRPr="00D01F53">
        <w:rPr>
          <w:rFonts w:ascii="Arial" w:hAnsi="Arial" w:cs="Arial"/>
          <w:sz w:val="20"/>
          <w:szCs w:val="20"/>
        </w:rPr>
        <w:t>Výzva jako součást NPO se již nebude opakovat. MK hledá jiné zdroje, ze kterých by bylo možné oblast kreativního vzdělávání podpořit, v tuto chvíli však nemůžeme zaručit návazné financování projektů.</w:t>
      </w:r>
    </w:p>
    <w:p w14:paraId="1E42E773" w14:textId="6135D4DD" w:rsidR="005D168E" w:rsidRDefault="005D168E" w:rsidP="00637ABF">
      <w:pPr>
        <w:spacing w:after="0" w:line="276" w:lineRule="auto"/>
        <w:jc w:val="both"/>
        <w:rPr>
          <w:rFonts w:ascii="Arial" w:hAnsi="Arial" w:cs="Arial"/>
          <w:b/>
          <w:sz w:val="20"/>
          <w:szCs w:val="20"/>
        </w:rPr>
      </w:pPr>
    </w:p>
    <w:p w14:paraId="2ED8A35B" w14:textId="77777777" w:rsidR="00D01F53" w:rsidRPr="00D01F53" w:rsidRDefault="00D01F53" w:rsidP="00D01F53">
      <w:pPr>
        <w:spacing w:after="0" w:line="276" w:lineRule="auto"/>
        <w:jc w:val="both"/>
        <w:rPr>
          <w:rFonts w:ascii="Arial" w:hAnsi="Arial" w:cs="Arial"/>
          <w:b/>
          <w:sz w:val="20"/>
          <w:szCs w:val="20"/>
        </w:rPr>
      </w:pPr>
      <w:r w:rsidRPr="00D01F53">
        <w:rPr>
          <w:rFonts w:ascii="Arial" w:hAnsi="Arial" w:cs="Arial"/>
          <w:b/>
          <w:sz w:val="20"/>
          <w:szCs w:val="20"/>
        </w:rPr>
        <w:t xml:space="preserve">Pokud projekt naplánujeme, nakoupíme vybavení, získáme dotaci a proinvestujeme ji a poté se do kurzu nepřihlásí žádný zájemce, co udělat? </w:t>
      </w:r>
    </w:p>
    <w:p w14:paraId="53E00E1E" w14:textId="38092BD0" w:rsidR="006D2F10" w:rsidRPr="00AF38CA" w:rsidRDefault="00D01F53" w:rsidP="00AF38CA">
      <w:pPr>
        <w:pStyle w:val="Odstavecseseznamem"/>
        <w:numPr>
          <w:ilvl w:val="0"/>
          <w:numId w:val="27"/>
        </w:numPr>
        <w:spacing w:after="0" w:line="276" w:lineRule="auto"/>
        <w:jc w:val="both"/>
        <w:rPr>
          <w:rFonts w:ascii="Arial" w:hAnsi="Arial" w:cs="Arial"/>
          <w:sz w:val="20"/>
          <w:szCs w:val="20"/>
        </w:rPr>
      </w:pPr>
      <w:r w:rsidRPr="00D01F53">
        <w:rPr>
          <w:rFonts w:ascii="Arial" w:hAnsi="Arial" w:cs="Arial"/>
          <w:sz w:val="20"/>
          <w:szCs w:val="20"/>
        </w:rPr>
        <w:t xml:space="preserve">Takový projekt nedosáhne žádného indikátoru, takže prostředky na něj by byly vynaloženy v rozporu s podmínkami výzvy. Je nutné, aby se kurz skutečně konal, a proto </w:t>
      </w:r>
      <w:r w:rsidR="004F6EE3">
        <w:rPr>
          <w:rFonts w:ascii="Arial" w:hAnsi="Arial" w:cs="Arial"/>
          <w:sz w:val="20"/>
          <w:szCs w:val="20"/>
        </w:rPr>
        <w:t xml:space="preserve">je dobré </w:t>
      </w:r>
      <w:r w:rsidRPr="00D01F53">
        <w:rPr>
          <w:rFonts w:ascii="Arial" w:hAnsi="Arial" w:cs="Arial"/>
          <w:sz w:val="20"/>
          <w:szCs w:val="20"/>
        </w:rPr>
        <w:t xml:space="preserve">přihlášení účastníků kurzu vnímat jako rizikový faktor a vhodnou analýzou a přijatými opatřeními předejít </w:t>
      </w:r>
      <w:r w:rsidR="007D1832">
        <w:rPr>
          <w:rFonts w:ascii="Arial" w:hAnsi="Arial" w:cs="Arial"/>
          <w:sz w:val="20"/>
          <w:szCs w:val="20"/>
        </w:rPr>
        <w:t>situaci, že by</w:t>
      </w:r>
      <w:r w:rsidRPr="00D01F53">
        <w:rPr>
          <w:rFonts w:ascii="Arial" w:hAnsi="Arial" w:cs="Arial"/>
          <w:sz w:val="20"/>
          <w:szCs w:val="20"/>
        </w:rPr>
        <w:t xml:space="preserve"> se nikdo nepřihlásil.</w:t>
      </w:r>
    </w:p>
    <w:sectPr w:rsidR="006D2F10" w:rsidRPr="00AF38CA" w:rsidSect="00007AC4">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C6CD6" w14:textId="77777777" w:rsidR="00A35CD6" w:rsidRDefault="00A35CD6" w:rsidP="00A35CD6">
      <w:pPr>
        <w:spacing w:after="0" w:line="240" w:lineRule="auto"/>
      </w:pPr>
      <w:r>
        <w:separator/>
      </w:r>
    </w:p>
  </w:endnote>
  <w:endnote w:type="continuationSeparator" w:id="0">
    <w:p w14:paraId="1F8E074A" w14:textId="77777777" w:rsidR="00A35CD6" w:rsidRDefault="00A35CD6" w:rsidP="00A3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443384693"/>
      <w:docPartObj>
        <w:docPartGallery w:val="Page Numbers (Top of Page)"/>
        <w:docPartUnique/>
      </w:docPartObj>
    </w:sdtPr>
    <w:sdtEndPr/>
    <w:sdtContent>
      <w:p w14:paraId="49874E3D" w14:textId="4FD191E3" w:rsidR="00F651DA" w:rsidRDefault="00F651DA" w:rsidP="00F651DA">
        <w:pPr>
          <w:pStyle w:val="Zpat"/>
          <w:jc w:val="right"/>
          <w:rPr>
            <w:rFonts w:ascii="Arial" w:hAnsi="Arial" w:cs="Arial"/>
            <w:color w:val="A6A6A6" w:themeColor="background1" w:themeShade="A6"/>
            <w:sz w:val="16"/>
          </w:rPr>
        </w:pP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color w:val="A6A6A6" w:themeColor="background1" w:themeShade="A6"/>
            <w:sz w:val="20"/>
            <w:szCs w:val="24"/>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color w:val="A6A6A6" w:themeColor="background1" w:themeShade="A6"/>
            <w:sz w:val="20"/>
            <w:szCs w:val="24"/>
          </w:rPr>
          <w:t>18</w:t>
        </w:r>
        <w:r w:rsidRPr="00B3251A">
          <w:rPr>
            <w:rFonts w:ascii="Arial" w:hAnsi="Arial" w:cs="Arial"/>
            <w:b/>
            <w:bCs/>
            <w:color w:val="A6A6A6" w:themeColor="background1" w:themeShade="A6"/>
            <w:sz w:val="20"/>
            <w:szCs w:val="24"/>
          </w:rPr>
          <w:fldChar w:fldCharType="end"/>
        </w:r>
      </w:p>
    </w:sdtContent>
  </w:sdt>
  <w:p w14:paraId="527D2059" w14:textId="77777777" w:rsidR="00F651DA" w:rsidRDefault="00F651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860082579"/>
      <w:docPartObj>
        <w:docPartGallery w:val="Page Numbers (Top of Page)"/>
        <w:docPartUnique/>
      </w:docPartObj>
    </w:sdtPr>
    <w:sdtEndPr/>
    <w:sdtContent>
      <w:p w14:paraId="303861BD" w14:textId="5648C473" w:rsidR="006E76BB" w:rsidRDefault="006E76BB" w:rsidP="006E76BB">
        <w:pPr>
          <w:pStyle w:val="Zpat"/>
          <w:jc w:val="right"/>
          <w:rPr>
            <w:rFonts w:ascii="Arial" w:hAnsi="Arial" w:cs="Arial"/>
            <w:color w:val="A6A6A6" w:themeColor="background1" w:themeShade="A6"/>
            <w:sz w:val="16"/>
          </w:rPr>
        </w:pP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color w:val="A6A6A6" w:themeColor="background1" w:themeShade="A6"/>
            <w:sz w:val="20"/>
            <w:szCs w:val="24"/>
          </w:rPr>
          <w:t>1</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color w:val="A6A6A6" w:themeColor="background1" w:themeShade="A6"/>
            <w:sz w:val="20"/>
            <w:szCs w:val="24"/>
          </w:rPr>
          <w:t>18</w:t>
        </w:r>
        <w:r w:rsidRPr="00B3251A">
          <w:rPr>
            <w:rFonts w:ascii="Arial" w:hAnsi="Arial" w:cs="Arial"/>
            <w:b/>
            <w:bCs/>
            <w:color w:val="A6A6A6" w:themeColor="background1" w:themeShade="A6"/>
            <w:sz w:val="20"/>
            <w:szCs w:val="24"/>
          </w:rPr>
          <w:fldChar w:fldCharType="end"/>
        </w:r>
      </w:p>
    </w:sdtContent>
  </w:sdt>
  <w:p w14:paraId="510D87F3" w14:textId="77777777" w:rsidR="006E76BB" w:rsidRDefault="006E76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C3D11" w14:textId="77777777" w:rsidR="00A35CD6" w:rsidRDefault="00A35CD6" w:rsidP="00A35CD6">
      <w:pPr>
        <w:spacing w:after="0" w:line="240" w:lineRule="auto"/>
      </w:pPr>
      <w:r>
        <w:separator/>
      </w:r>
    </w:p>
  </w:footnote>
  <w:footnote w:type="continuationSeparator" w:id="0">
    <w:p w14:paraId="0C16AB1F" w14:textId="77777777" w:rsidR="00A35CD6" w:rsidRDefault="00A35CD6" w:rsidP="00A35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1467" w14:textId="0B123D3D" w:rsidR="00C01161" w:rsidRPr="00C92084" w:rsidRDefault="00C92084" w:rsidP="00B75521">
    <w:pPr>
      <w:pStyle w:val="Zhlav"/>
      <w:rPr>
        <w:rFonts w:ascii="Arial" w:hAnsi="Arial" w:cs="Arial"/>
        <w:sz w:val="16"/>
        <w:szCs w:val="16"/>
      </w:rPr>
    </w:pPr>
    <w:r w:rsidRPr="00C92084">
      <w:rPr>
        <w:rFonts w:ascii="Arial" w:hAnsi="Arial" w:cs="Arial"/>
        <w:sz w:val="16"/>
        <w:szCs w:val="16"/>
      </w:rPr>
      <w:t>Aktualizováno 16. 5. 2023</w:t>
    </w:r>
    <w:r w:rsidRPr="00C92084">
      <w:rPr>
        <w:rFonts w:ascii="Arial" w:hAnsi="Arial" w:cs="Arial"/>
        <w:sz w:val="16"/>
        <w:szCs w:val="16"/>
      </w:rPr>
      <w:tab/>
    </w:r>
    <w:r w:rsidRPr="00C92084">
      <w:rPr>
        <w:rFonts w:ascii="Arial" w:hAnsi="Arial" w:cs="Arial"/>
        <w:sz w:val="16"/>
        <w:szCs w:val="16"/>
      </w:rPr>
      <w:tab/>
      <w:t>0313/2023 Podpora projektů kreativního učení II</w:t>
    </w:r>
  </w:p>
  <w:p w14:paraId="107B8B16" w14:textId="77777777" w:rsidR="00C01161" w:rsidRDefault="00C011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D158" w14:textId="0E2A505C" w:rsidR="00007AC4" w:rsidRDefault="00791039" w:rsidP="00791039">
    <w:pPr>
      <w:pStyle w:val="Zhlav"/>
      <w:tabs>
        <w:tab w:val="clear" w:pos="4536"/>
        <w:tab w:val="clear" w:pos="9072"/>
        <w:tab w:val="left" w:pos="7798"/>
      </w:tabs>
    </w:pPr>
    <w:r>
      <w:rPr>
        <w:noProof/>
        <w:lang w:eastAsia="cs-CZ"/>
      </w:rPr>
      <w:drawing>
        <wp:anchor distT="0" distB="0" distL="114300" distR="114300" simplePos="0" relativeHeight="251657728" behindDoc="0" locked="0" layoutInCell="1" allowOverlap="1" wp14:anchorId="521B7FE9" wp14:editId="08D5F732">
          <wp:simplePos x="0" y="0"/>
          <wp:positionH relativeFrom="column">
            <wp:posOffset>2482605</wp:posOffset>
          </wp:positionH>
          <wp:positionV relativeFrom="paragraph">
            <wp:posOffset>6350</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2848" behindDoc="0" locked="0" layoutInCell="1" allowOverlap="1" wp14:anchorId="36CB00B4" wp14:editId="06BD07EC">
          <wp:simplePos x="0" y="0"/>
          <wp:positionH relativeFrom="column">
            <wp:posOffset>4389120</wp:posOffset>
          </wp:positionH>
          <wp:positionV relativeFrom="paragraph">
            <wp:posOffset>20466</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6DEA314E" wp14:editId="0CFD0D45">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5B2"/>
    <w:multiLevelType w:val="hybridMultilevel"/>
    <w:tmpl w:val="D194B586"/>
    <w:lvl w:ilvl="0" w:tplc="16F4EB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77CC4"/>
    <w:multiLevelType w:val="hybridMultilevel"/>
    <w:tmpl w:val="8AFA3CF6"/>
    <w:lvl w:ilvl="0" w:tplc="1BA61DB4">
      <w:start w:val="1"/>
      <w:numFmt w:val="bullet"/>
      <w:lvlText w:val=""/>
      <w:lvlJc w:val="left"/>
      <w:pPr>
        <w:ind w:left="340"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0502F8"/>
    <w:multiLevelType w:val="hybridMultilevel"/>
    <w:tmpl w:val="BC500254"/>
    <w:lvl w:ilvl="0" w:tplc="2118DAC8">
      <w:start w:val="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09105E"/>
    <w:multiLevelType w:val="hybridMultilevel"/>
    <w:tmpl w:val="12908FEE"/>
    <w:lvl w:ilvl="0" w:tplc="1EB21806">
      <w:start w:val="1"/>
      <w:numFmt w:val="bullet"/>
      <w:lvlText w:val=""/>
      <w:lvlJc w:val="left"/>
      <w:pPr>
        <w:ind w:left="340"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7871A7"/>
    <w:multiLevelType w:val="hybridMultilevel"/>
    <w:tmpl w:val="DEEED9FA"/>
    <w:lvl w:ilvl="0" w:tplc="16F4EB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1843E9"/>
    <w:multiLevelType w:val="hybridMultilevel"/>
    <w:tmpl w:val="C28AA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596421"/>
    <w:multiLevelType w:val="hybridMultilevel"/>
    <w:tmpl w:val="431A8808"/>
    <w:lvl w:ilvl="0" w:tplc="16F4EB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30528C1"/>
    <w:multiLevelType w:val="hybridMultilevel"/>
    <w:tmpl w:val="E08258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FA3C02"/>
    <w:multiLevelType w:val="hybridMultilevel"/>
    <w:tmpl w:val="946EA6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2257E8"/>
    <w:multiLevelType w:val="hybridMultilevel"/>
    <w:tmpl w:val="452AD62C"/>
    <w:lvl w:ilvl="0" w:tplc="16F4EB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CE6AE6"/>
    <w:multiLevelType w:val="hybridMultilevel"/>
    <w:tmpl w:val="ACFCE54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2E495945"/>
    <w:multiLevelType w:val="hybridMultilevel"/>
    <w:tmpl w:val="6ED09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D37566"/>
    <w:multiLevelType w:val="hybridMultilevel"/>
    <w:tmpl w:val="C2DABF5E"/>
    <w:lvl w:ilvl="0" w:tplc="02C8159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D40E9A"/>
    <w:multiLevelType w:val="hybridMultilevel"/>
    <w:tmpl w:val="AB927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7D65A1"/>
    <w:multiLevelType w:val="hybridMultilevel"/>
    <w:tmpl w:val="54A016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00095D"/>
    <w:multiLevelType w:val="hybridMultilevel"/>
    <w:tmpl w:val="A9162C66"/>
    <w:lvl w:ilvl="0" w:tplc="16F4EB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7901189"/>
    <w:multiLevelType w:val="hybridMultilevel"/>
    <w:tmpl w:val="E91C710E"/>
    <w:lvl w:ilvl="0" w:tplc="16F4EB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861D44"/>
    <w:multiLevelType w:val="hybridMultilevel"/>
    <w:tmpl w:val="066CB216"/>
    <w:lvl w:ilvl="0" w:tplc="16F4EB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D172B0"/>
    <w:multiLevelType w:val="hybridMultilevel"/>
    <w:tmpl w:val="952E71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6545F6"/>
    <w:multiLevelType w:val="hybridMultilevel"/>
    <w:tmpl w:val="9F16B356"/>
    <w:lvl w:ilvl="0" w:tplc="16F4EB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2B17C7"/>
    <w:multiLevelType w:val="hybridMultilevel"/>
    <w:tmpl w:val="8F5E9D50"/>
    <w:lvl w:ilvl="0" w:tplc="16F4EB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264673"/>
    <w:multiLevelType w:val="hybridMultilevel"/>
    <w:tmpl w:val="F38CE6E6"/>
    <w:lvl w:ilvl="0" w:tplc="1722BA10">
      <w:start w:val="1"/>
      <w:numFmt w:val="bullet"/>
      <w:lvlText w:val=""/>
      <w:lvlJc w:val="left"/>
      <w:pPr>
        <w:ind w:left="340"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491FBF"/>
    <w:multiLevelType w:val="hybridMultilevel"/>
    <w:tmpl w:val="4FC25FC6"/>
    <w:lvl w:ilvl="0" w:tplc="F48A1700">
      <w:start w:val="1"/>
      <w:numFmt w:val="bullet"/>
      <w:lvlText w:val=""/>
      <w:lvlJc w:val="left"/>
      <w:pPr>
        <w:ind w:left="340"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9931369"/>
    <w:multiLevelType w:val="hybridMultilevel"/>
    <w:tmpl w:val="BCACC2D0"/>
    <w:lvl w:ilvl="0" w:tplc="98687284">
      <w:start w:val="1"/>
      <w:numFmt w:val="bullet"/>
      <w:lvlText w:val=""/>
      <w:lvlJc w:val="left"/>
      <w:pPr>
        <w:ind w:left="340"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3B6FDB"/>
    <w:multiLevelType w:val="hybridMultilevel"/>
    <w:tmpl w:val="E09440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776366"/>
    <w:multiLevelType w:val="hybridMultilevel"/>
    <w:tmpl w:val="2092FCA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A668FB"/>
    <w:multiLevelType w:val="hybridMultilevel"/>
    <w:tmpl w:val="5C5E037E"/>
    <w:lvl w:ilvl="0" w:tplc="16F4EB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5417E4"/>
    <w:multiLevelType w:val="hybridMultilevel"/>
    <w:tmpl w:val="9BA223D6"/>
    <w:lvl w:ilvl="0" w:tplc="22044E0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5EF5FE1"/>
    <w:multiLevelType w:val="hybridMultilevel"/>
    <w:tmpl w:val="F6026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9CC12C8"/>
    <w:multiLevelType w:val="hybridMultilevel"/>
    <w:tmpl w:val="D21861B8"/>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6C0D6AD0"/>
    <w:multiLevelType w:val="hybridMultilevel"/>
    <w:tmpl w:val="B652F7E4"/>
    <w:lvl w:ilvl="0" w:tplc="BFE8C41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7E31FC"/>
    <w:multiLevelType w:val="hybridMultilevel"/>
    <w:tmpl w:val="63E0FBD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743C625D"/>
    <w:multiLevelType w:val="hybridMultilevel"/>
    <w:tmpl w:val="A2309122"/>
    <w:lvl w:ilvl="0" w:tplc="5ED44C3C">
      <w:start w:val="1"/>
      <w:numFmt w:val="bullet"/>
      <w:lvlText w:val="•"/>
      <w:lvlJc w:val="left"/>
      <w:pPr>
        <w:tabs>
          <w:tab w:val="num" w:pos="720"/>
        </w:tabs>
        <w:ind w:left="720" w:hanging="360"/>
      </w:pPr>
      <w:rPr>
        <w:rFonts w:ascii="Arial" w:hAnsi="Arial" w:hint="default"/>
      </w:rPr>
    </w:lvl>
    <w:lvl w:ilvl="1" w:tplc="0816B368">
      <w:numFmt w:val="bullet"/>
      <w:lvlText w:val="•"/>
      <w:lvlJc w:val="left"/>
      <w:pPr>
        <w:tabs>
          <w:tab w:val="num" w:pos="1440"/>
        </w:tabs>
        <w:ind w:left="1440" w:hanging="360"/>
      </w:pPr>
      <w:rPr>
        <w:rFonts w:ascii="Arial" w:hAnsi="Arial" w:hint="default"/>
      </w:rPr>
    </w:lvl>
    <w:lvl w:ilvl="2" w:tplc="27AC7B3C" w:tentative="1">
      <w:start w:val="1"/>
      <w:numFmt w:val="bullet"/>
      <w:lvlText w:val="•"/>
      <w:lvlJc w:val="left"/>
      <w:pPr>
        <w:tabs>
          <w:tab w:val="num" w:pos="2160"/>
        </w:tabs>
        <w:ind w:left="2160" w:hanging="360"/>
      </w:pPr>
      <w:rPr>
        <w:rFonts w:ascii="Arial" w:hAnsi="Arial" w:hint="default"/>
      </w:rPr>
    </w:lvl>
    <w:lvl w:ilvl="3" w:tplc="1CBCD7A6" w:tentative="1">
      <w:start w:val="1"/>
      <w:numFmt w:val="bullet"/>
      <w:lvlText w:val="•"/>
      <w:lvlJc w:val="left"/>
      <w:pPr>
        <w:tabs>
          <w:tab w:val="num" w:pos="2880"/>
        </w:tabs>
        <w:ind w:left="2880" w:hanging="360"/>
      </w:pPr>
      <w:rPr>
        <w:rFonts w:ascii="Arial" w:hAnsi="Arial" w:hint="default"/>
      </w:rPr>
    </w:lvl>
    <w:lvl w:ilvl="4" w:tplc="9E78D914" w:tentative="1">
      <w:start w:val="1"/>
      <w:numFmt w:val="bullet"/>
      <w:lvlText w:val="•"/>
      <w:lvlJc w:val="left"/>
      <w:pPr>
        <w:tabs>
          <w:tab w:val="num" w:pos="3600"/>
        </w:tabs>
        <w:ind w:left="3600" w:hanging="360"/>
      </w:pPr>
      <w:rPr>
        <w:rFonts w:ascii="Arial" w:hAnsi="Arial" w:hint="default"/>
      </w:rPr>
    </w:lvl>
    <w:lvl w:ilvl="5" w:tplc="56E64E58" w:tentative="1">
      <w:start w:val="1"/>
      <w:numFmt w:val="bullet"/>
      <w:lvlText w:val="•"/>
      <w:lvlJc w:val="left"/>
      <w:pPr>
        <w:tabs>
          <w:tab w:val="num" w:pos="4320"/>
        </w:tabs>
        <w:ind w:left="4320" w:hanging="360"/>
      </w:pPr>
      <w:rPr>
        <w:rFonts w:ascii="Arial" w:hAnsi="Arial" w:hint="default"/>
      </w:rPr>
    </w:lvl>
    <w:lvl w:ilvl="6" w:tplc="DC1CAA22" w:tentative="1">
      <w:start w:val="1"/>
      <w:numFmt w:val="bullet"/>
      <w:lvlText w:val="•"/>
      <w:lvlJc w:val="left"/>
      <w:pPr>
        <w:tabs>
          <w:tab w:val="num" w:pos="5040"/>
        </w:tabs>
        <w:ind w:left="5040" w:hanging="360"/>
      </w:pPr>
      <w:rPr>
        <w:rFonts w:ascii="Arial" w:hAnsi="Arial" w:hint="default"/>
      </w:rPr>
    </w:lvl>
    <w:lvl w:ilvl="7" w:tplc="5D22604E" w:tentative="1">
      <w:start w:val="1"/>
      <w:numFmt w:val="bullet"/>
      <w:lvlText w:val="•"/>
      <w:lvlJc w:val="left"/>
      <w:pPr>
        <w:tabs>
          <w:tab w:val="num" w:pos="5760"/>
        </w:tabs>
        <w:ind w:left="5760" w:hanging="360"/>
      </w:pPr>
      <w:rPr>
        <w:rFonts w:ascii="Arial" w:hAnsi="Arial" w:hint="default"/>
      </w:rPr>
    </w:lvl>
    <w:lvl w:ilvl="8" w:tplc="F2ECF71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191FE9"/>
    <w:multiLevelType w:val="hybridMultilevel"/>
    <w:tmpl w:val="FA0C2552"/>
    <w:lvl w:ilvl="0" w:tplc="0405000B">
      <w:start w:val="1"/>
      <w:numFmt w:val="bullet"/>
      <w:lvlText w:val=""/>
      <w:lvlJc w:val="left"/>
      <w:pPr>
        <w:ind w:left="720" w:hanging="360"/>
      </w:pPr>
      <w:rPr>
        <w:rFonts w:ascii="Wingdings" w:hAnsi="Wingdings" w:hint="default"/>
      </w:rPr>
    </w:lvl>
    <w:lvl w:ilvl="1" w:tplc="ED2AEC62">
      <w:numFmt w:val="bullet"/>
      <w:lvlText w:val="-"/>
      <w:lvlJc w:val="left"/>
      <w:pPr>
        <w:ind w:left="1440" w:hanging="360"/>
      </w:pPr>
      <w:rPr>
        <w:rFonts w:ascii="Cambria" w:eastAsiaTheme="minorHAnsi" w:hAnsi="Cambria"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F2B73A5"/>
    <w:multiLevelType w:val="hybridMultilevel"/>
    <w:tmpl w:val="29A280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914258"/>
    <w:multiLevelType w:val="hybridMultilevel"/>
    <w:tmpl w:val="E84062F0"/>
    <w:lvl w:ilvl="0" w:tplc="A872C736">
      <w:start w:val="1"/>
      <w:numFmt w:val="bullet"/>
      <w:lvlText w:val=""/>
      <w:lvlJc w:val="left"/>
      <w:pPr>
        <w:ind w:left="340" w:hanging="22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29"/>
  </w:num>
  <w:num w:numId="8">
    <w:abstractNumId w:val="5"/>
  </w:num>
  <w:num w:numId="9">
    <w:abstractNumId w:val="27"/>
  </w:num>
  <w:num w:numId="10">
    <w:abstractNumId w:val="7"/>
  </w:num>
  <w:num w:numId="11">
    <w:abstractNumId w:val="10"/>
  </w:num>
  <w:num w:numId="12">
    <w:abstractNumId w:val="13"/>
  </w:num>
  <w:num w:numId="13">
    <w:abstractNumId w:val="33"/>
  </w:num>
  <w:num w:numId="14">
    <w:abstractNumId w:val="31"/>
  </w:num>
  <w:num w:numId="15">
    <w:abstractNumId w:val="19"/>
  </w:num>
  <w:num w:numId="16">
    <w:abstractNumId w:val="30"/>
  </w:num>
  <w:num w:numId="17">
    <w:abstractNumId w:val="17"/>
  </w:num>
  <w:num w:numId="18">
    <w:abstractNumId w:val="9"/>
  </w:num>
  <w:num w:numId="19">
    <w:abstractNumId w:val="24"/>
  </w:num>
  <w:num w:numId="20">
    <w:abstractNumId w:val="25"/>
  </w:num>
  <w:num w:numId="21">
    <w:abstractNumId w:val="14"/>
  </w:num>
  <w:num w:numId="22">
    <w:abstractNumId w:val="8"/>
  </w:num>
  <w:num w:numId="23">
    <w:abstractNumId w:val="4"/>
  </w:num>
  <w:num w:numId="24">
    <w:abstractNumId w:val="34"/>
  </w:num>
  <w:num w:numId="25">
    <w:abstractNumId w:val="16"/>
  </w:num>
  <w:num w:numId="26">
    <w:abstractNumId w:val="26"/>
  </w:num>
  <w:num w:numId="27">
    <w:abstractNumId w:val="20"/>
  </w:num>
  <w:num w:numId="28">
    <w:abstractNumId w:val="6"/>
  </w:num>
  <w:num w:numId="29">
    <w:abstractNumId w:val="0"/>
  </w:num>
  <w:num w:numId="30">
    <w:abstractNumId w:val="35"/>
  </w:num>
  <w:num w:numId="31">
    <w:abstractNumId w:val="22"/>
  </w:num>
  <w:num w:numId="32">
    <w:abstractNumId w:val="23"/>
  </w:num>
  <w:num w:numId="33">
    <w:abstractNumId w:val="3"/>
  </w:num>
  <w:num w:numId="34">
    <w:abstractNumId w:val="1"/>
  </w:num>
  <w:num w:numId="35">
    <w:abstractNumId w:val="21"/>
  </w:num>
  <w:num w:numId="36">
    <w:abstractNumId w:val="15"/>
  </w:num>
  <w:num w:numId="37">
    <w:abstractNumId w:val="3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DC"/>
    <w:rsid w:val="00002DCF"/>
    <w:rsid w:val="00005EED"/>
    <w:rsid w:val="00007AC4"/>
    <w:rsid w:val="00035CE4"/>
    <w:rsid w:val="000362E1"/>
    <w:rsid w:val="00041336"/>
    <w:rsid w:val="00043313"/>
    <w:rsid w:val="000474DA"/>
    <w:rsid w:val="00050386"/>
    <w:rsid w:val="0006464B"/>
    <w:rsid w:val="00072066"/>
    <w:rsid w:val="000745EF"/>
    <w:rsid w:val="000A74C7"/>
    <w:rsid w:val="000D4509"/>
    <w:rsid w:val="000D4F94"/>
    <w:rsid w:val="000E02A1"/>
    <w:rsid w:val="000E0FF0"/>
    <w:rsid w:val="000F0008"/>
    <w:rsid w:val="000F7811"/>
    <w:rsid w:val="00110016"/>
    <w:rsid w:val="00112A1A"/>
    <w:rsid w:val="0011783E"/>
    <w:rsid w:val="0013034D"/>
    <w:rsid w:val="001363D4"/>
    <w:rsid w:val="001372D6"/>
    <w:rsid w:val="00142D33"/>
    <w:rsid w:val="00146CC4"/>
    <w:rsid w:val="00154910"/>
    <w:rsid w:val="0017023E"/>
    <w:rsid w:val="00174301"/>
    <w:rsid w:val="00175196"/>
    <w:rsid w:val="00175538"/>
    <w:rsid w:val="00175DD8"/>
    <w:rsid w:val="00185C1E"/>
    <w:rsid w:val="00196C4E"/>
    <w:rsid w:val="001B655B"/>
    <w:rsid w:val="001C0261"/>
    <w:rsid w:val="001C6846"/>
    <w:rsid w:val="001D6E94"/>
    <w:rsid w:val="001D7E20"/>
    <w:rsid w:val="001E4AD1"/>
    <w:rsid w:val="001E5A87"/>
    <w:rsid w:val="001F6582"/>
    <w:rsid w:val="00213ED1"/>
    <w:rsid w:val="00227C4D"/>
    <w:rsid w:val="002319D2"/>
    <w:rsid w:val="0023366F"/>
    <w:rsid w:val="002361E1"/>
    <w:rsid w:val="00241A72"/>
    <w:rsid w:val="0028508A"/>
    <w:rsid w:val="00295001"/>
    <w:rsid w:val="002A0749"/>
    <w:rsid w:val="002B1AB8"/>
    <w:rsid w:val="002B3C14"/>
    <w:rsid w:val="002C687B"/>
    <w:rsid w:val="002E3C8D"/>
    <w:rsid w:val="002F4D5E"/>
    <w:rsid w:val="003026E3"/>
    <w:rsid w:val="0030629D"/>
    <w:rsid w:val="00313679"/>
    <w:rsid w:val="00322F24"/>
    <w:rsid w:val="003554D0"/>
    <w:rsid w:val="003558EB"/>
    <w:rsid w:val="00367824"/>
    <w:rsid w:val="00370FE8"/>
    <w:rsid w:val="0037209E"/>
    <w:rsid w:val="003752C1"/>
    <w:rsid w:val="00380529"/>
    <w:rsid w:val="00391A23"/>
    <w:rsid w:val="00391E07"/>
    <w:rsid w:val="003A312F"/>
    <w:rsid w:val="003A647C"/>
    <w:rsid w:val="003A6538"/>
    <w:rsid w:val="003A6C58"/>
    <w:rsid w:val="003B17F1"/>
    <w:rsid w:val="003B6349"/>
    <w:rsid w:val="003C0B21"/>
    <w:rsid w:val="003C3A31"/>
    <w:rsid w:val="003C5AAD"/>
    <w:rsid w:val="003C76B4"/>
    <w:rsid w:val="003E767C"/>
    <w:rsid w:val="00424032"/>
    <w:rsid w:val="004300D7"/>
    <w:rsid w:val="00441B29"/>
    <w:rsid w:val="00443BC8"/>
    <w:rsid w:val="004519FF"/>
    <w:rsid w:val="00460826"/>
    <w:rsid w:val="00463EDA"/>
    <w:rsid w:val="0047097E"/>
    <w:rsid w:val="00473BD5"/>
    <w:rsid w:val="004804E7"/>
    <w:rsid w:val="00483265"/>
    <w:rsid w:val="00485FF5"/>
    <w:rsid w:val="00491969"/>
    <w:rsid w:val="00497DB5"/>
    <w:rsid w:val="004A06F0"/>
    <w:rsid w:val="004A15A3"/>
    <w:rsid w:val="004A66FA"/>
    <w:rsid w:val="004A7909"/>
    <w:rsid w:val="004B60CC"/>
    <w:rsid w:val="004C4631"/>
    <w:rsid w:val="004D2624"/>
    <w:rsid w:val="004D681A"/>
    <w:rsid w:val="004E41B2"/>
    <w:rsid w:val="004F33A9"/>
    <w:rsid w:val="004F3FE5"/>
    <w:rsid w:val="004F4554"/>
    <w:rsid w:val="004F6EE3"/>
    <w:rsid w:val="0050265D"/>
    <w:rsid w:val="00531008"/>
    <w:rsid w:val="00534430"/>
    <w:rsid w:val="00536067"/>
    <w:rsid w:val="0054130F"/>
    <w:rsid w:val="00545B53"/>
    <w:rsid w:val="005563B6"/>
    <w:rsid w:val="00563A5D"/>
    <w:rsid w:val="005820AC"/>
    <w:rsid w:val="00583727"/>
    <w:rsid w:val="0058448A"/>
    <w:rsid w:val="00586335"/>
    <w:rsid w:val="005B63BE"/>
    <w:rsid w:val="005C1285"/>
    <w:rsid w:val="005D168E"/>
    <w:rsid w:val="005D7B3E"/>
    <w:rsid w:val="005E109C"/>
    <w:rsid w:val="005E4E55"/>
    <w:rsid w:val="005E5BB2"/>
    <w:rsid w:val="005F4095"/>
    <w:rsid w:val="00610FEB"/>
    <w:rsid w:val="00611945"/>
    <w:rsid w:val="00614033"/>
    <w:rsid w:val="00622DFB"/>
    <w:rsid w:val="006273F2"/>
    <w:rsid w:val="00637ABF"/>
    <w:rsid w:val="006447E6"/>
    <w:rsid w:val="00644E29"/>
    <w:rsid w:val="006649E5"/>
    <w:rsid w:val="0067253D"/>
    <w:rsid w:val="00673CC5"/>
    <w:rsid w:val="006760DF"/>
    <w:rsid w:val="006772BF"/>
    <w:rsid w:val="00677BA9"/>
    <w:rsid w:val="00690783"/>
    <w:rsid w:val="006A21EF"/>
    <w:rsid w:val="006A3F06"/>
    <w:rsid w:val="006A6415"/>
    <w:rsid w:val="006B5193"/>
    <w:rsid w:val="006C05DC"/>
    <w:rsid w:val="006C073B"/>
    <w:rsid w:val="006C5F02"/>
    <w:rsid w:val="006D2F10"/>
    <w:rsid w:val="006E76BB"/>
    <w:rsid w:val="006E7E86"/>
    <w:rsid w:val="00700843"/>
    <w:rsid w:val="00702D08"/>
    <w:rsid w:val="00703E12"/>
    <w:rsid w:val="00706258"/>
    <w:rsid w:val="00723FB2"/>
    <w:rsid w:val="007439C7"/>
    <w:rsid w:val="00746A61"/>
    <w:rsid w:val="00754537"/>
    <w:rsid w:val="0075769A"/>
    <w:rsid w:val="00761D2D"/>
    <w:rsid w:val="00767465"/>
    <w:rsid w:val="00785E92"/>
    <w:rsid w:val="00791039"/>
    <w:rsid w:val="00796F7B"/>
    <w:rsid w:val="007B2C19"/>
    <w:rsid w:val="007B42AC"/>
    <w:rsid w:val="007C0CF9"/>
    <w:rsid w:val="007C35B4"/>
    <w:rsid w:val="007C3A1D"/>
    <w:rsid w:val="007C542B"/>
    <w:rsid w:val="007D0F7C"/>
    <w:rsid w:val="007D1832"/>
    <w:rsid w:val="007D786A"/>
    <w:rsid w:val="007E7042"/>
    <w:rsid w:val="007F3500"/>
    <w:rsid w:val="007F4385"/>
    <w:rsid w:val="007F451E"/>
    <w:rsid w:val="007F717F"/>
    <w:rsid w:val="00815F5F"/>
    <w:rsid w:val="0081727A"/>
    <w:rsid w:val="0082636C"/>
    <w:rsid w:val="008268EC"/>
    <w:rsid w:val="0082704D"/>
    <w:rsid w:val="008427AC"/>
    <w:rsid w:val="008571CC"/>
    <w:rsid w:val="0086757D"/>
    <w:rsid w:val="00873A29"/>
    <w:rsid w:val="00873E5E"/>
    <w:rsid w:val="00881355"/>
    <w:rsid w:val="008825E7"/>
    <w:rsid w:val="00883F85"/>
    <w:rsid w:val="00885657"/>
    <w:rsid w:val="008916DC"/>
    <w:rsid w:val="008A7479"/>
    <w:rsid w:val="008D4A2E"/>
    <w:rsid w:val="008D67B4"/>
    <w:rsid w:val="008D6C67"/>
    <w:rsid w:val="008E5583"/>
    <w:rsid w:val="008F4F9F"/>
    <w:rsid w:val="00904FDA"/>
    <w:rsid w:val="00916066"/>
    <w:rsid w:val="00916763"/>
    <w:rsid w:val="00923567"/>
    <w:rsid w:val="00923C76"/>
    <w:rsid w:val="009377B6"/>
    <w:rsid w:val="00943AC6"/>
    <w:rsid w:val="009568CF"/>
    <w:rsid w:val="009932BD"/>
    <w:rsid w:val="00993C90"/>
    <w:rsid w:val="009A36A9"/>
    <w:rsid w:val="009B1329"/>
    <w:rsid w:val="009C0900"/>
    <w:rsid w:val="009C1EE5"/>
    <w:rsid w:val="009C6A49"/>
    <w:rsid w:val="009D791E"/>
    <w:rsid w:val="009E37D9"/>
    <w:rsid w:val="00A11442"/>
    <w:rsid w:val="00A14007"/>
    <w:rsid w:val="00A16228"/>
    <w:rsid w:val="00A2724D"/>
    <w:rsid w:val="00A35CD6"/>
    <w:rsid w:val="00A677EA"/>
    <w:rsid w:val="00A73125"/>
    <w:rsid w:val="00A8044B"/>
    <w:rsid w:val="00A91208"/>
    <w:rsid w:val="00A97029"/>
    <w:rsid w:val="00AA53C2"/>
    <w:rsid w:val="00AB2F61"/>
    <w:rsid w:val="00AB659C"/>
    <w:rsid w:val="00AC08BD"/>
    <w:rsid w:val="00AC1FE2"/>
    <w:rsid w:val="00AD164D"/>
    <w:rsid w:val="00AE2C60"/>
    <w:rsid w:val="00AF2030"/>
    <w:rsid w:val="00AF38CA"/>
    <w:rsid w:val="00B005B7"/>
    <w:rsid w:val="00B02466"/>
    <w:rsid w:val="00B06BCC"/>
    <w:rsid w:val="00B06FF3"/>
    <w:rsid w:val="00B07F99"/>
    <w:rsid w:val="00B25AFF"/>
    <w:rsid w:val="00B35059"/>
    <w:rsid w:val="00B3699A"/>
    <w:rsid w:val="00B40DB6"/>
    <w:rsid w:val="00B457D8"/>
    <w:rsid w:val="00B5338E"/>
    <w:rsid w:val="00B53738"/>
    <w:rsid w:val="00B55D1D"/>
    <w:rsid w:val="00B57719"/>
    <w:rsid w:val="00B64D6A"/>
    <w:rsid w:val="00B75521"/>
    <w:rsid w:val="00B7777C"/>
    <w:rsid w:val="00B80CE2"/>
    <w:rsid w:val="00B865D1"/>
    <w:rsid w:val="00B93470"/>
    <w:rsid w:val="00B9739C"/>
    <w:rsid w:val="00B973B0"/>
    <w:rsid w:val="00BA0F41"/>
    <w:rsid w:val="00BC0107"/>
    <w:rsid w:val="00BC08A5"/>
    <w:rsid w:val="00BC126B"/>
    <w:rsid w:val="00BD0D86"/>
    <w:rsid w:val="00BE23E5"/>
    <w:rsid w:val="00BF618B"/>
    <w:rsid w:val="00C01161"/>
    <w:rsid w:val="00C058D1"/>
    <w:rsid w:val="00C158F5"/>
    <w:rsid w:val="00C16A62"/>
    <w:rsid w:val="00C24B2A"/>
    <w:rsid w:val="00C32D90"/>
    <w:rsid w:val="00C375FE"/>
    <w:rsid w:val="00C40E16"/>
    <w:rsid w:val="00C47D59"/>
    <w:rsid w:val="00C82DE6"/>
    <w:rsid w:val="00C87F4B"/>
    <w:rsid w:val="00C92084"/>
    <w:rsid w:val="00C94D16"/>
    <w:rsid w:val="00C9551B"/>
    <w:rsid w:val="00C972D1"/>
    <w:rsid w:val="00C97529"/>
    <w:rsid w:val="00CA0E3B"/>
    <w:rsid w:val="00CA305B"/>
    <w:rsid w:val="00CA475A"/>
    <w:rsid w:val="00CB7D57"/>
    <w:rsid w:val="00CD4930"/>
    <w:rsid w:val="00CD6744"/>
    <w:rsid w:val="00CE2E00"/>
    <w:rsid w:val="00CE5BFE"/>
    <w:rsid w:val="00CF60D3"/>
    <w:rsid w:val="00D01F53"/>
    <w:rsid w:val="00D06A59"/>
    <w:rsid w:val="00D113E6"/>
    <w:rsid w:val="00D1434D"/>
    <w:rsid w:val="00D15E32"/>
    <w:rsid w:val="00D231CD"/>
    <w:rsid w:val="00D43604"/>
    <w:rsid w:val="00D50081"/>
    <w:rsid w:val="00D559E5"/>
    <w:rsid w:val="00D65594"/>
    <w:rsid w:val="00D7164E"/>
    <w:rsid w:val="00D72325"/>
    <w:rsid w:val="00D80DE4"/>
    <w:rsid w:val="00D8206D"/>
    <w:rsid w:val="00D83944"/>
    <w:rsid w:val="00D86DD4"/>
    <w:rsid w:val="00D9081C"/>
    <w:rsid w:val="00DA3087"/>
    <w:rsid w:val="00DB2899"/>
    <w:rsid w:val="00DC4F67"/>
    <w:rsid w:val="00DC6EC1"/>
    <w:rsid w:val="00DF6F20"/>
    <w:rsid w:val="00E10649"/>
    <w:rsid w:val="00E34981"/>
    <w:rsid w:val="00E35458"/>
    <w:rsid w:val="00E41F0D"/>
    <w:rsid w:val="00E502B6"/>
    <w:rsid w:val="00E5115E"/>
    <w:rsid w:val="00E522F7"/>
    <w:rsid w:val="00E67853"/>
    <w:rsid w:val="00E72DD2"/>
    <w:rsid w:val="00E72E42"/>
    <w:rsid w:val="00E732F3"/>
    <w:rsid w:val="00E76709"/>
    <w:rsid w:val="00E9126F"/>
    <w:rsid w:val="00E97F02"/>
    <w:rsid w:val="00EA0329"/>
    <w:rsid w:val="00EA2123"/>
    <w:rsid w:val="00EB24D8"/>
    <w:rsid w:val="00EB3574"/>
    <w:rsid w:val="00EB7F86"/>
    <w:rsid w:val="00ED03C1"/>
    <w:rsid w:val="00ED14B2"/>
    <w:rsid w:val="00ED1B52"/>
    <w:rsid w:val="00EE4FC0"/>
    <w:rsid w:val="00EE5402"/>
    <w:rsid w:val="00EF4B2F"/>
    <w:rsid w:val="00EF7CD8"/>
    <w:rsid w:val="00F04692"/>
    <w:rsid w:val="00F13C5A"/>
    <w:rsid w:val="00F15B2E"/>
    <w:rsid w:val="00F2647F"/>
    <w:rsid w:val="00F2713D"/>
    <w:rsid w:val="00F36190"/>
    <w:rsid w:val="00F41862"/>
    <w:rsid w:val="00F51A06"/>
    <w:rsid w:val="00F61DA1"/>
    <w:rsid w:val="00F651DA"/>
    <w:rsid w:val="00F81F18"/>
    <w:rsid w:val="00F9028D"/>
    <w:rsid w:val="00F918EB"/>
    <w:rsid w:val="00FA5CDB"/>
    <w:rsid w:val="00FB1C98"/>
    <w:rsid w:val="00FB4782"/>
    <w:rsid w:val="00FC0594"/>
    <w:rsid w:val="00FC099F"/>
    <w:rsid w:val="00FE3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8F296E"/>
  <w15:docId w15:val="{3A2B0496-97A8-47F5-9780-F3EBE7CA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6A49"/>
  </w:style>
  <w:style w:type="paragraph" w:styleId="Nadpis1">
    <w:name w:val="heading 1"/>
    <w:basedOn w:val="Normln"/>
    <w:next w:val="Normln"/>
    <w:link w:val="Nadpis1Char"/>
    <w:uiPriority w:val="9"/>
    <w:qFormat/>
    <w:rsid w:val="006C5F02"/>
    <w:pPr>
      <w:spacing w:after="0" w:line="276" w:lineRule="auto"/>
      <w:jc w:val="both"/>
      <w:outlineLvl w:val="0"/>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05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05DC"/>
  </w:style>
  <w:style w:type="table" w:styleId="Mkatabulky">
    <w:name w:val="Table Grid"/>
    <w:basedOn w:val="Normlntabulka"/>
    <w:uiPriority w:val="39"/>
    <w:rsid w:val="004C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A35CD6"/>
    <w:pPr>
      <w:tabs>
        <w:tab w:val="center" w:pos="4536"/>
        <w:tab w:val="right" w:pos="9072"/>
      </w:tabs>
      <w:spacing w:after="0" w:line="240" w:lineRule="auto"/>
    </w:pPr>
  </w:style>
  <w:style w:type="character" w:customStyle="1" w:styleId="ZpatChar">
    <w:name w:val="Zápatí Char"/>
    <w:basedOn w:val="Standardnpsmoodstavce"/>
    <w:link w:val="Zpat"/>
    <w:uiPriority w:val="99"/>
    <w:rsid w:val="00A35CD6"/>
  </w:style>
  <w:style w:type="character" w:styleId="Hypertextovodkaz">
    <w:name w:val="Hyperlink"/>
    <w:basedOn w:val="Standardnpsmoodstavce"/>
    <w:uiPriority w:val="99"/>
    <w:unhideWhenUsed/>
    <w:rsid w:val="00A35CD6"/>
    <w:rPr>
      <w:color w:val="0563C1" w:themeColor="hyperlink"/>
      <w:u w:val="single"/>
    </w:rPr>
  </w:style>
  <w:style w:type="paragraph" w:styleId="Textbubliny">
    <w:name w:val="Balloon Text"/>
    <w:basedOn w:val="Normln"/>
    <w:link w:val="TextbublinyChar"/>
    <w:uiPriority w:val="99"/>
    <w:semiHidden/>
    <w:unhideWhenUsed/>
    <w:rsid w:val="00ED1B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1B52"/>
    <w:rPr>
      <w:rFonts w:ascii="Tahoma" w:hAnsi="Tahoma" w:cs="Tahoma"/>
      <w:sz w:val="16"/>
      <w:szCs w:val="16"/>
    </w:r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9932BD"/>
    <w:pPr>
      <w:ind w:left="720"/>
      <w:contextualSpacing/>
    </w:p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5B63BE"/>
  </w:style>
  <w:style w:type="paragraph" w:styleId="Textpoznpodarou">
    <w:name w:val="footnote text"/>
    <w:basedOn w:val="Normln"/>
    <w:link w:val="TextpoznpodarouChar"/>
    <w:uiPriority w:val="99"/>
    <w:semiHidden/>
    <w:unhideWhenUsed/>
    <w:rsid w:val="00BA0F4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0F41"/>
    <w:rPr>
      <w:sz w:val="20"/>
      <w:szCs w:val="20"/>
    </w:rPr>
  </w:style>
  <w:style w:type="character" w:styleId="Znakapoznpodarou">
    <w:name w:val="footnote reference"/>
    <w:basedOn w:val="Standardnpsmoodstavce"/>
    <w:uiPriority w:val="99"/>
    <w:semiHidden/>
    <w:unhideWhenUsed/>
    <w:rsid w:val="00BA0F41"/>
    <w:rPr>
      <w:vertAlign w:val="superscript"/>
    </w:rPr>
  </w:style>
  <w:style w:type="character" w:styleId="Odkaznakoment">
    <w:name w:val="annotation reference"/>
    <w:basedOn w:val="Standardnpsmoodstavce"/>
    <w:uiPriority w:val="99"/>
    <w:semiHidden/>
    <w:unhideWhenUsed/>
    <w:rsid w:val="00391A23"/>
    <w:rPr>
      <w:sz w:val="16"/>
      <w:szCs w:val="16"/>
    </w:rPr>
  </w:style>
  <w:style w:type="paragraph" w:styleId="Textkomente">
    <w:name w:val="annotation text"/>
    <w:basedOn w:val="Normln"/>
    <w:link w:val="TextkomenteChar"/>
    <w:uiPriority w:val="99"/>
    <w:semiHidden/>
    <w:unhideWhenUsed/>
    <w:rsid w:val="00391A23"/>
    <w:pPr>
      <w:spacing w:line="240" w:lineRule="auto"/>
    </w:pPr>
    <w:rPr>
      <w:sz w:val="20"/>
      <w:szCs w:val="20"/>
    </w:rPr>
  </w:style>
  <w:style w:type="character" w:customStyle="1" w:styleId="TextkomenteChar">
    <w:name w:val="Text komentáře Char"/>
    <w:basedOn w:val="Standardnpsmoodstavce"/>
    <w:link w:val="Textkomente"/>
    <w:uiPriority w:val="99"/>
    <w:semiHidden/>
    <w:rsid w:val="00391A23"/>
    <w:rPr>
      <w:sz w:val="20"/>
      <w:szCs w:val="20"/>
    </w:rPr>
  </w:style>
  <w:style w:type="paragraph" w:styleId="Pedmtkomente">
    <w:name w:val="annotation subject"/>
    <w:basedOn w:val="Textkomente"/>
    <w:next w:val="Textkomente"/>
    <w:link w:val="PedmtkomenteChar"/>
    <w:uiPriority w:val="99"/>
    <w:semiHidden/>
    <w:unhideWhenUsed/>
    <w:rsid w:val="00391A23"/>
    <w:rPr>
      <w:b/>
      <w:bCs/>
    </w:rPr>
  </w:style>
  <w:style w:type="character" w:customStyle="1" w:styleId="PedmtkomenteChar">
    <w:name w:val="Předmět komentáře Char"/>
    <w:basedOn w:val="TextkomenteChar"/>
    <w:link w:val="Pedmtkomente"/>
    <w:uiPriority w:val="99"/>
    <w:semiHidden/>
    <w:rsid w:val="00391A23"/>
    <w:rPr>
      <w:b/>
      <w:bCs/>
      <w:sz w:val="20"/>
      <w:szCs w:val="20"/>
    </w:rPr>
  </w:style>
  <w:style w:type="character" w:customStyle="1" w:styleId="Nadpis1Char">
    <w:name w:val="Nadpis 1 Char"/>
    <w:basedOn w:val="Standardnpsmoodstavce"/>
    <w:link w:val="Nadpis1"/>
    <w:uiPriority w:val="9"/>
    <w:rsid w:val="006C5F02"/>
    <w:rPr>
      <w:rFonts w:ascii="Arial" w:hAnsi="Arial" w:cs="Arial"/>
      <w:b/>
    </w:rPr>
  </w:style>
  <w:style w:type="character" w:styleId="Nevyeenzmnka">
    <w:name w:val="Unresolved Mention"/>
    <w:basedOn w:val="Standardnpsmoodstavce"/>
    <w:uiPriority w:val="99"/>
    <w:semiHidden/>
    <w:unhideWhenUsed/>
    <w:rsid w:val="00C375FE"/>
    <w:rPr>
      <w:color w:val="605E5C"/>
      <w:shd w:val="clear" w:color="auto" w:fill="E1DFDD"/>
    </w:rPr>
  </w:style>
  <w:style w:type="paragraph" w:styleId="Nadpisobsahu">
    <w:name w:val="TOC Heading"/>
    <w:basedOn w:val="Nadpis1"/>
    <w:next w:val="Normln"/>
    <w:uiPriority w:val="39"/>
    <w:unhideWhenUsed/>
    <w:qFormat/>
    <w:rsid w:val="00EA2123"/>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cs-CZ"/>
    </w:rPr>
  </w:style>
  <w:style w:type="paragraph" w:styleId="Obsah1">
    <w:name w:val="toc 1"/>
    <w:basedOn w:val="Normln"/>
    <w:next w:val="Normln"/>
    <w:autoRedefine/>
    <w:uiPriority w:val="39"/>
    <w:unhideWhenUsed/>
    <w:rsid w:val="00EA2123"/>
    <w:pPr>
      <w:spacing w:after="100"/>
    </w:pPr>
  </w:style>
  <w:style w:type="table" w:styleId="Prosttabulka4">
    <w:name w:val="Plain Table 4"/>
    <w:basedOn w:val="Normlntabulka"/>
    <w:uiPriority w:val="44"/>
    <w:rsid w:val="00D80D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1481">
      <w:bodyDiv w:val="1"/>
      <w:marLeft w:val="0"/>
      <w:marRight w:val="0"/>
      <w:marTop w:val="0"/>
      <w:marBottom w:val="0"/>
      <w:divBdr>
        <w:top w:val="none" w:sz="0" w:space="0" w:color="auto"/>
        <w:left w:val="none" w:sz="0" w:space="0" w:color="auto"/>
        <w:bottom w:val="none" w:sz="0" w:space="0" w:color="auto"/>
        <w:right w:val="none" w:sz="0" w:space="0" w:color="auto"/>
      </w:divBdr>
    </w:div>
    <w:div w:id="189033613">
      <w:bodyDiv w:val="1"/>
      <w:marLeft w:val="0"/>
      <w:marRight w:val="0"/>
      <w:marTop w:val="0"/>
      <w:marBottom w:val="0"/>
      <w:divBdr>
        <w:top w:val="none" w:sz="0" w:space="0" w:color="auto"/>
        <w:left w:val="none" w:sz="0" w:space="0" w:color="auto"/>
        <w:bottom w:val="none" w:sz="0" w:space="0" w:color="auto"/>
        <w:right w:val="none" w:sz="0" w:space="0" w:color="auto"/>
      </w:divBdr>
    </w:div>
    <w:div w:id="621038239">
      <w:bodyDiv w:val="1"/>
      <w:marLeft w:val="0"/>
      <w:marRight w:val="0"/>
      <w:marTop w:val="0"/>
      <w:marBottom w:val="0"/>
      <w:divBdr>
        <w:top w:val="none" w:sz="0" w:space="0" w:color="auto"/>
        <w:left w:val="none" w:sz="0" w:space="0" w:color="auto"/>
        <w:bottom w:val="none" w:sz="0" w:space="0" w:color="auto"/>
        <w:right w:val="none" w:sz="0" w:space="0" w:color="auto"/>
      </w:divBdr>
    </w:div>
    <w:div w:id="869533114">
      <w:bodyDiv w:val="1"/>
      <w:marLeft w:val="0"/>
      <w:marRight w:val="0"/>
      <w:marTop w:val="0"/>
      <w:marBottom w:val="0"/>
      <w:divBdr>
        <w:top w:val="none" w:sz="0" w:space="0" w:color="auto"/>
        <w:left w:val="none" w:sz="0" w:space="0" w:color="auto"/>
        <w:bottom w:val="none" w:sz="0" w:space="0" w:color="auto"/>
        <w:right w:val="none" w:sz="0" w:space="0" w:color="auto"/>
      </w:divBdr>
    </w:div>
    <w:div w:id="916355004">
      <w:bodyDiv w:val="1"/>
      <w:marLeft w:val="0"/>
      <w:marRight w:val="0"/>
      <w:marTop w:val="0"/>
      <w:marBottom w:val="0"/>
      <w:divBdr>
        <w:top w:val="none" w:sz="0" w:space="0" w:color="auto"/>
        <w:left w:val="none" w:sz="0" w:space="0" w:color="auto"/>
        <w:bottom w:val="none" w:sz="0" w:space="0" w:color="auto"/>
        <w:right w:val="none" w:sz="0" w:space="0" w:color="auto"/>
      </w:divBdr>
    </w:div>
    <w:div w:id="1018121171">
      <w:bodyDiv w:val="1"/>
      <w:marLeft w:val="0"/>
      <w:marRight w:val="0"/>
      <w:marTop w:val="0"/>
      <w:marBottom w:val="0"/>
      <w:divBdr>
        <w:top w:val="none" w:sz="0" w:space="0" w:color="auto"/>
        <w:left w:val="none" w:sz="0" w:space="0" w:color="auto"/>
        <w:bottom w:val="none" w:sz="0" w:space="0" w:color="auto"/>
        <w:right w:val="none" w:sz="0" w:space="0" w:color="auto"/>
      </w:divBdr>
    </w:div>
    <w:div w:id="1161892629">
      <w:bodyDiv w:val="1"/>
      <w:marLeft w:val="0"/>
      <w:marRight w:val="0"/>
      <w:marTop w:val="0"/>
      <w:marBottom w:val="0"/>
      <w:divBdr>
        <w:top w:val="none" w:sz="0" w:space="0" w:color="auto"/>
        <w:left w:val="none" w:sz="0" w:space="0" w:color="auto"/>
        <w:bottom w:val="none" w:sz="0" w:space="0" w:color="auto"/>
        <w:right w:val="none" w:sz="0" w:space="0" w:color="auto"/>
      </w:divBdr>
    </w:div>
    <w:div w:id="1343824384">
      <w:bodyDiv w:val="1"/>
      <w:marLeft w:val="0"/>
      <w:marRight w:val="0"/>
      <w:marTop w:val="0"/>
      <w:marBottom w:val="0"/>
      <w:divBdr>
        <w:top w:val="none" w:sz="0" w:space="0" w:color="auto"/>
        <w:left w:val="none" w:sz="0" w:space="0" w:color="auto"/>
        <w:bottom w:val="none" w:sz="0" w:space="0" w:color="auto"/>
        <w:right w:val="none" w:sz="0" w:space="0" w:color="auto"/>
      </w:divBdr>
    </w:div>
    <w:div w:id="1508054083">
      <w:bodyDiv w:val="1"/>
      <w:marLeft w:val="0"/>
      <w:marRight w:val="0"/>
      <w:marTop w:val="0"/>
      <w:marBottom w:val="0"/>
      <w:divBdr>
        <w:top w:val="none" w:sz="0" w:space="0" w:color="auto"/>
        <w:left w:val="none" w:sz="0" w:space="0" w:color="auto"/>
        <w:bottom w:val="none" w:sz="0" w:space="0" w:color="auto"/>
        <w:right w:val="none" w:sz="0" w:space="0" w:color="auto"/>
      </w:divBdr>
      <w:divsChild>
        <w:div w:id="2038508346">
          <w:marLeft w:val="360"/>
          <w:marRight w:val="0"/>
          <w:marTop w:val="200"/>
          <w:marBottom w:val="0"/>
          <w:divBdr>
            <w:top w:val="none" w:sz="0" w:space="0" w:color="auto"/>
            <w:left w:val="none" w:sz="0" w:space="0" w:color="auto"/>
            <w:bottom w:val="none" w:sz="0" w:space="0" w:color="auto"/>
            <w:right w:val="none" w:sz="0" w:space="0" w:color="auto"/>
          </w:divBdr>
        </w:div>
        <w:div w:id="1911114655">
          <w:marLeft w:val="1080"/>
          <w:marRight w:val="0"/>
          <w:marTop w:val="100"/>
          <w:marBottom w:val="0"/>
          <w:divBdr>
            <w:top w:val="none" w:sz="0" w:space="0" w:color="auto"/>
            <w:left w:val="none" w:sz="0" w:space="0" w:color="auto"/>
            <w:bottom w:val="none" w:sz="0" w:space="0" w:color="auto"/>
            <w:right w:val="none" w:sz="0" w:space="0" w:color="auto"/>
          </w:divBdr>
        </w:div>
        <w:div w:id="1025055840">
          <w:marLeft w:val="1080"/>
          <w:marRight w:val="0"/>
          <w:marTop w:val="100"/>
          <w:marBottom w:val="0"/>
          <w:divBdr>
            <w:top w:val="none" w:sz="0" w:space="0" w:color="auto"/>
            <w:left w:val="none" w:sz="0" w:space="0" w:color="auto"/>
            <w:bottom w:val="none" w:sz="0" w:space="0" w:color="auto"/>
            <w:right w:val="none" w:sz="0" w:space="0" w:color="auto"/>
          </w:divBdr>
        </w:div>
        <w:div w:id="405685392">
          <w:marLeft w:val="1080"/>
          <w:marRight w:val="0"/>
          <w:marTop w:val="100"/>
          <w:marBottom w:val="0"/>
          <w:divBdr>
            <w:top w:val="none" w:sz="0" w:space="0" w:color="auto"/>
            <w:left w:val="none" w:sz="0" w:space="0" w:color="auto"/>
            <w:bottom w:val="none" w:sz="0" w:space="0" w:color="auto"/>
            <w:right w:val="none" w:sz="0" w:space="0" w:color="auto"/>
          </w:divBdr>
        </w:div>
      </w:divsChild>
    </w:div>
    <w:div w:id="1624384587">
      <w:bodyDiv w:val="1"/>
      <w:marLeft w:val="0"/>
      <w:marRight w:val="0"/>
      <w:marTop w:val="0"/>
      <w:marBottom w:val="0"/>
      <w:divBdr>
        <w:top w:val="none" w:sz="0" w:space="0" w:color="auto"/>
        <w:left w:val="none" w:sz="0" w:space="0" w:color="auto"/>
        <w:bottom w:val="none" w:sz="0" w:space="0" w:color="auto"/>
        <w:right w:val="none" w:sz="0" w:space="0" w:color="auto"/>
      </w:divBdr>
    </w:div>
    <w:div w:id="1654260053">
      <w:bodyDiv w:val="1"/>
      <w:marLeft w:val="0"/>
      <w:marRight w:val="0"/>
      <w:marTop w:val="0"/>
      <w:marBottom w:val="0"/>
      <w:divBdr>
        <w:top w:val="none" w:sz="0" w:space="0" w:color="auto"/>
        <w:left w:val="none" w:sz="0" w:space="0" w:color="auto"/>
        <w:bottom w:val="none" w:sz="0" w:space="0" w:color="auto"/>
        <w:right w:val="none" w:sz="0" w:space="0" w:color="auto"/>
      </w:divBdr>
    </w:div>
    <w:div w:id="17621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cr.cz/hostovani-zahranicnich-lektoru-vs-vyzva-c-0311-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mfcr.cz/ares/ares_es.html.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6CA3E-1E99-44D1-9FAA-7CD4F0BC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3423</Words>
  <Characters>20197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Lísková Lucie</dc:creator>
  <cp:lastModifiedBy>Duyen Monika Vrtišková</cp:lastModifiedBy>
  <cp:revision>52</cp:revision>
  <cp:lastPrinted>2022-09-07T14:54:00Z</cp:lastPrinted>
  <dcterms:created xsi:type="dcterms:W3CDTF">2023-05-05T12:52:00Z</dcterms:created>
  <dcterms:modified xsi:type="dcterms:W3CDTF">2023-05-16T13:52:00Z</dcterms:modified>
</cp:coreProperties>
</file>