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5E" w:rsidRDefault="00D34B5E" w:rsidP="00916979">
      <w:pPr>
        <w:jc w:val="both"/>
        <w:rPr>
          <w:u w:val="single"/>
        </w:rPr>
      </w:pPr>
      <w:r w:rsidRPr="00D34B5E">
        <w:rPr>
          <w:u w:val="single"/>
        </w:rPr>
        <w:t>Komentář k hodnocení hudebních projektů v prvním kole výběrového dotačního řízení Ministerstva kultury pro rozpočtový rok 2015</w:t>
      </w:r>
    </w:p>
    <w:p w:rsidR="00D34B5E" w:rsidRPr="00D34B5E" w:rsidRDefault="00D34B5E" w:rsidP="00916979">
      <w:pPr>
        <w:jc w:val="both"/>
        <w:rPr>
          <w:u w:val="single"/>
        </w:rPr>
      </w:pPr>
    </w:p>
    <w:p w:rsidR="004125A1" w:rsidRDefault="004125A1" w:rsidP="00916979">
      <w:pPr>
        <w:jc w:val="both"/>
      </w:pPr>
      <w:r>
        <w:t>V seznam</w:t>
      </w:r>
      <w:r w:rsidR="001C5730">
        <w:t>ech</w:t>
      </w:r>
      <w:r>
        <w:t xml:space="preserve"> jsou projekty seřazeny podle výsledků bodování odborných komisí</w:t>
      </w:r>
      <w:r w:rsidR="00A94226">
        <w:t xml:space="preserve"> v jednotlivých tematických okruzích</w:t>
      </w:r>
      <w:r>
        <w:t>.</w:t>
      </w:r>
    </w:p>
    <w:p w:rsidR="00A94226" w:rsidRDefault="00A94226" w:rsidP="00916979">
      <w:pPr>
        <w:jc w:val="both"/>
      </w:pPr>
      <w:r>
        <w:t>Vedení Ministerstva rozhodlo, že nebudou předem vybrány prioritní akce a že obě hudební komise</w:t>
      </w:r>
      <w:r w:rsidR="00C544EF">
        <w:t>, alternativní i klasická,</w:t>
      </w:r>
      <w:r>
        <w:t xml:space="preserve"> budou </w:t>
      </w:r>
      <w:r w:rsidR="00C544EF">
        <w:t>hodnotit</w:t>
      </w:r>
      <w:r>
        <w:t xml:space="preserve"> (tak jako v ostatních uměleckých oborech) všechny žádající subjekty průběžně, a to bodovací škálou </w:t>
      </w:r>
      <w:r w:rsidR="001C5730">
        <w:t xml:space="preserve">celých čísel </w:t>
      </w:r>
      <w:r>
        <w:t>od pětky</w:t>
      </w:r>
      <w:r w:rsidR="00C544EF">
        <w:t xml:space="preserve"> (nejvyšší známka</w:t>
      </w:r>
      <w:bookmarkStart w:id="0" w:name="_GoBack"/>
      <w:bookmarkEnd w:id="0"/>
      <w:r w:rsidR="00C544EF">
        <w:t>) do jedničky (nejnižší známka</w:t>
      </w:r>
      <w:r w:rsidR="001C5730">
        <w:t>).</w:t>
      </w:r>
    </w:p>
    <w:p w:rsidR="00117215" w:rsidRDefault="00117215" w:rsidP="00916979">
      <w:pPr>
        <w:jc w:val="both"/>
      </w:pPr>
      <w:r>
        <w:t>Hranice dotačního úspěchu stanoví obě odborné komise v druhém kole VDŘ v únoru 2015 s ohledem na bodový zisk a na výši rozdělovaných finančních prostředků.</w:t>
      </w:r>
    </w:p>
    <w:p w:rsidR="00117215" w:rsidRDefault="00117215" w:rsidP="00916979">
      <w:pPr>
        <w:jc w:val="both"/>
      </w:pPr>
      <w:r>
        <w:t xml:space="preserve">Žadatelé o víceleté granty se po druhém kole dozvědí, zda </w:t>
      </w:r>
      <w:r w:rsidR="00D635FD">
        <w:t xml:space="preserve">se </w:t>
      </w:r>
      <w:r>
        <w:t xml:space="preserve">komise </w:t>
      </w:r>
      <w:r w:rsidR="00D635FD">
        <w:t>vyslovila pro</w:t>
      </w:r>
      <w:r>
        <w:t xml:space="preserve"> podporu jejich projektů v širším než jednoletém horizontu.</w:t>
      </w:r>
    </w:p>
    <w:p w:rsidR="004125A1" w:rsidRDefault="001C5730" w:rsidP="00916979">
      <w:pPr>
        <w:jc w:val="both"/>
      </w:pPr>
      <w:r>
        <w:t>P</w:t>
      </w:r>
      <w:r w:rsidR="004125A1">
        <w:t>rojekty v roce 201</w:t>
      </w:r>
      <w:r w:rsidR="006B400B">
        <w:t>5</w:t>
      </w:r>
      <w:r w:rsidR="004125A1">
        <w:t xml:space="preserve"> obdrží dotaci Odboru umění, literatury a knihoven</w:t>
      </w:r>
      <w:r>
        <w:t xml:space="preserve"> Ministerstva kultury</w:t>
      </w:r>
      <w:r w:rsidR="004125A1">
        <w:t>, pokud splní následující podmínky:</w:t>
      </w:r>
    </w:p>
    <w:p w:rsidR="004125A1" w:rsidRDefault="004125A1" w:rsidP="00916979">
      <w:pPr>
        <w:jc w:val="both"/>
      </w:pPr>
      <w:r>
        <w:t>a) žadatel včas, přesně a úplně vyúčtoval dotaci, kterou mu poskytlo Ministerstvo kultury (kterýkoli odbor nebo oddělení) v roce 201</w:t>
      </w:r>
      <w:r w:rsidR="006B400B">
        <w:t>4</w:t>
      </w:r>
      <w:r>
        <w:t>,</w:t>
      </w:r>
    </w:p>
    <w:p w:rsidR="004125A1" w:rsidRDefault="004125A1" w:rsidP="00916979">
      <w:pPr>
        <w:jc w:val="both"/>
      </w:pPr>
      <w:r>
        <w:t>b) žadatel provedl s Ministerstvem kultury finanční vypořádání dotace, kterou mu poskytlo Ministerstvo kultury (kterýkoli odbor nebo oddělení) v roce 201</w:t>
      </w:r>
      <w:r w:rsidR="006B400B">
        <w:t>4</w:t>
      </w:r>
      <w:r>
        <w:t>,</w:t>
      </w:r>
    </w:p>
    <w:p w:rsidR="004125A1" w:rsidRDefault="004125A1" w:rsidP="00916979">
      <w:pPr>
        <w:jc w:val="both"/>
      </w:pPr>
      <w:r>
        <w:t>c) žadatel vrátil do státního rozpočtu dotaci nebo její část, kterou mu Ministerstvo kultury (kterýkoli odbor nebo oddělení) poskytlo v roce 201</w:t>
      </w:r>
      <w:r w:rsidR="006B400B">
        <w:t>4</w:t>
      </w:r>
      <w:r>
        <w:t xml:space="preserve"> a kterou buď nepoužil, nebo použil v rozporu s podmínkami stanovenými pro její použití.</w:t>
      </w:r>
    </w:p>
    <w:p w:rsidR="001764AA" w:rsidRDefault="004125A1" w:rsidP="00916979">
      <w:pPr>
        <w:jc w:val="both"/>
      </w:pPr>
      <w:r>
        <w:t>Návrh na výši dotace odborn</w:t>
      </w:r>
      <w:r w:rsidR="00117215">
        <w:t>é</w:t>
      </w:r>
      <w:r>
        <w:t xml:space="preserve"> komis</w:t>
      </w:r>
      <w:r w:rsidR="00117215">
        <w:t>e</w:t>
      </w:r>
      <w:r>
        <w:t xml:space="preserve"> stanov</w:t>
      </w:r>
      <w:r w:rsidR="00117215">
        <w:t>í</w:t>
      </w:r>
      <w:r>
        <w:t xml:space="preserve"> ve </w:t>
      </w:r>
      <w:r w:rsidR="00117215">
        <w:t>druhém</w:t>
      </w:r>
      <w:r>
        <w:t xml:space="preserve"> kole dotačního řízení. Konečné výsledky </w:t>
      </w:r>
      <w:r w:rsidR="00B55900">
        <w:t>grantového</w:t>
      </w:r>
      <w:r>
        <w:t xml:space="preserve"> řízení budou zveřejněny na </w:t>
      </w:r>
      <w:r w:rsidR="00117215">
        <w:t>internetových stránkách</w:t>
      </w:r>
      <w:r>
        <w:t xml:space="preserve"> Ministerstva kultury do 28. 2. 201</w:t>
      </w:r>
      <w:r w:rsidR="006B400B">
        <w:t>5</w:t>
      </w:r>
      <w:r>
        <w:t>.</w:t>
      </w:r>
    </w:p>
    <w:sectPr w:rsidR="00176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A1"/>
    <w:rsid w:val="00117215"/>
    <w:rsid w:val="001C5730"/>
    <w:rsid w:val="00314E04"/>
    <w:rsid w:val="004125A1"/>
    <w:rsid w:val="006B400B"/>
    <w:rsid w:val="0076773C"/>
    <w:rsid w:val="00916979"/>
    <w:rsid w:val="00A94226"/>
    <w:rsid w:val="00B55900"/>
    <w:rsid w:val="00C3023C"/>
    <w:rsid w:val="00C544EF"/>
    <w:rsid w:val="00D34B5E"/>
    <w:rsid w:val="00D635FD"/>
    <w:rsid w:val="00E63B54"/>
    <w:rsid w:val="00EC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Kalinová Mariana</dc:creator>
  <cp:lastModifiedBy>Roubíček Vít</cp:lastModifiedBy>
  <cp:revision>6</cp:revision>
  <cp:lastPrinted>2014-12-17T12:49:00Z</cp:lastPrinted>
  <dcterms:created xsi:type="dcterms:W3CDTF">2014-12-17T08:44:00Z</dcterms:created>
  <dcterms:modified xsi:type="dcterms:W3CDTF">2014-12-18T09:19:00Z</dcterms:modified>
</cp:coreProperties>
</file>