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5A1" w:rsidRDefault="004125A1" w:rsidP="00916979">
      <w:pPr>
        <w:jc w:val="both"/>
      </w:pPr>
      <w:r>
        <w:t>V seznamu jsou projekty seřazeny podle výsledků bodování odborných komisí (bodování členů komise - viz 2. list).</w:t>
      </w:r>
    </w:p>
    <w:p w:rsidR="004125A1" w:rsidRDefault="004125A1" w:rsidP="00916979">
      <w:pPr>
        <w:jc w:val="both"/>
      </w:pPr>
      <w:r>
        <w:t>1) V první skupině (označené zeleně) jsou projekty, které v roce 201</w:t>
      </w:r>
      <w:r w:rsidR="00916979">
        <w:t>4</w:t>
      </w:r>
      <w:r>
        <w:t xml:space="preserve"> obdrží dotaci Ministerstva kultury, Odboru umění, literatury a knihoven, pokud splní následující podmínky:</w:t>
      </w:r>
    </w:p>
    <w:p w:rsidR="004125A1" w:rsidRDefault="004125A1" w:rsidP="00916979">
      <w:pPr>
        <w:jc w:val="both"/>
      </w:pPr>
      <w:r>
        <w:t>a) žadatel včas, přesně a úplně vyúčtoval dotaci, kterou mu poskytlo Ministerstvo kultury (kterýkoli odbor nebo oddělení) v roce 201</w:t>
      </w:r>
      <w:r w:rsidR="00916979">
        <w:t>3</w:t>
      </w:r>
      <w:r>
        <w:t>,</w:t>
      </w:r>
    </w:p>
    <w:p w:rsidR="004125A1" w:rsidRDefault="004125A1" w:rsidP="00916979">
      <w:pPr>
        <w:jc w:val="both"/>
      </w:pPr>
      <w:r>
        <w:t>b) žadatel provedl s Ministerstvem kultury finanční vypořádání dotace, kterou mu poskytlo Ministerstvo kultury (kterýkoli odbor nebo oddělení) v roce 201</w:t>
      </w:r>
      <w:r w:rsidR="00916979">
        <w:t>3</w:t>
      </w:r>
      <w:r>
        <w:t>,</w:t>
      </w:r>
    </w:p>
    <w:p w:rsidR="004125A1" w:rsidRDefault="004125A1" w:rsidP="00916979">
      <w:pPr>
        <w:jc w:val="both"/>
      </w:pPr>
      <w:r>
        <w:t>c) žadatel vrátil do státního rozpočtu dotaci nebo její část, kterou mu Ministerstvo kultury (kterýkoli odbor nebo oddělení) poskytlo v roce 201</w:t>
      </w:r>
      <w:r w:rsidR="00916979">
        <w:t>3</w:t>
      </w:r>
      <w:r>
        <w:t xml:space="preserve"> a kterou buď nepoužil, nebo použil v rozporu s podmínkami stanovenými pro její použití.</w:t>
      </w:r>
    </w:p>
    <w:p w:rsidR="004125A1" w:rsidRDefault="004125A1" w:rsidP="00916979">
      <w:pPr>
        <w:jc w:val="both"/>
      </w:pPr>
      <w:r>
        <w:t>2) Ve druhé skupině (označené žlutě) jsou projekty, které obdrží dotaci za výše uvedených podmínek, avšak jen tehdy, umožní-li to rozpočtové možnosti Ministerstva kultury.</w:t>
      </w:r>
    </w:p>
    <w:p w:rsidR="004125A1" w:rsidRDefault="004125A1" w:rsidP="00916979">
      <w:pPr>
        <w:jc w:val="both"/>
      </w:pPr>
      <w:r>
        <w:t>3) Zbývajícím uvedeným projektům dotace v příštím roce poskytnuta nebude.</w:t>
      </w:r>
    </w:p>
    <w:p w:rsidR="001764AA" w:rsidRDefault="004125A1" w:rsidP="00916979">
      <w:pPr>
        <w:jc w:val="both"/>
      </w:pPr>
      <w:r>
        <w:t>Návrh na výši dotace bude odbornou komisí stanoven ve 2. kole dotačního řízení. Konečné výsledky dotačního řízení budou zveřejněny na webu Ministerstva kultury do 28. 2. 201</w:t>
      </w:r>
      <w:r w:rsidR="0070173D">
        <w:t>4</w:t>
      </w:r>
      <w:r>
        <w:t>.</w:t>
      </w:r>
      <w:bookmarkStart w:id="0" w:name="_GoBack"/>
      <w:bookmarkEnd w:id="0"/>
    </w:p>
    <w:sectPr w:rsidR="001764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5A1"/>
    <w:rsid w:val="00314E04"/>
    <w:rsid w:val="004125A1"/>
    <w:rsid w:val="0070173D"/>
    <w:rsid w:val="00916979"/>
    <w:rsid w:val="00EC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Kalinová Mariana</dc:creator>
  <cp:lastModifiedBy>Zahradníčková Zuzana</cp:lastModifiedBy>
  <cp:revision>3</cp:revision>
  <dcterms:created xsi:type="dcterms:W3CDTF">2013-12-20T08:36:00Z</dcterms:created>
  <dcterms:modified xsi:type="dcterms:W3CDTF">2013-12-20T08:43:00Z</dcterms:modified>
</cp:coreProperties>
</file>