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B32" w:rsidRPr="00824B19" w:rsidRDefault="00087B32" w:rsidP="00824B19">
      <w:pPr>
        <w:tabs>
          <w:tab w:val="left" w:pos="5195"/>
        </w:tabs>
        <w:spacing w:after="120"/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824B19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9 – rok 2025</w:t>
      </w:r>
      <w:r w:rsidRPr="00824B19">
        <w:rPr>
          <w:rFonts w:eastAsia="Times New Roman" w:cs="Arial"/>
          <w:b/>
          <w:color w:val="000000"/>
          <w:sz w:val="24"/>
          <w:szCs w:val="24"/>
          <w:lang w:eastAsia="cs-CZ"/>
        </w:rPr>
        <w:tab/>
        <w:t> </w:t>
      </w:r>
    </w:p>
    <w:p w:rsidR="00087B32" w:rsidRPr="00842BDC" w:rsidRDefault="00087B32" w:rsidP="00087B32">
      <w:pPr>
        <w:tabs>
          <w:tab w:val="left" w:pos="5195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Táňa Holčáková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Krajská vědecká knihovna v Liberci, příspěvková organizace</w:t>
      </w:r>
    </w:p>
    <w:p w:rsidR="00087B32" w:rsidRPr="00842BDC" w:rsidRDefault="00087B32" w:rsidP="00087B32">
      <w:pPr>
        <w:tabs>
          <w:tab w:val="left" w:pos="5195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Veronika Ježková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842BDC" w:rsidRDefault="00087B32" w:rsidP="00087B32">
      <w:pPr>
        <w:tabs>
          <w:tab w:val="left" w:pos="5195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Markéta Kotyzová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Židovské muzeum v Praze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842BDC" w:rsidRDefault="00087B32" w:rsidP="00087B32">
      <w:pPr>
        <w:tabs>
          <w:tab w:val="left" w:pos="5195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Alena Součková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Institut umění – Divadelní ústav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842BDC" w:rsidRDefault="00087B32" w:rsidP="00087B32">
      <w:pPr>
        <w:tabs>
          <w:tab w:val="left" w:pos="5195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PhDr. Jaroslava Svobodová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842BDC" w:rsidRDefault="00087B32" w:rsidP="00087B32">
      <w:pPr>
        <w:tabs>
          <w:tab w:val="left" w:pos="5195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Anna Vitásková</w:t>
      </w:r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Vědecká knihovna v Olomouci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087B32" w:rsidRPr="00842BDC" w:rsidRDefault="00087B32" w:rsidP="00087B32">
      <w:pPr>
        <w:tabs>
          <w:tab w:val="left" w:pos="5195"/>
          <w:tab w:val="left" w:pos="8996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Mgr. Marta </w:t>
      </w:r>
      <w:proofErr w:type="spellStart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Zizienová</w:t>
      </w:r>
      <w:proofErr w:type="spellEnd"/>
      <w:r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Technická univerzita v Liberci. Univerzitní knihovna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AB507F" w:rsidRPr="00842BDC" w:rsidRDefault="00AB507F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Tajemnice: Mgr. Pavlína Doležalová, Ministerstvo kultury</w:t>
      </w:r>
    </w:p>
    <w:p w:rsidR="001262DA" w:rsidRPr="00842BDC" w:rsidRDefault="001262DA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Odborní 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arant</w:t>
      </w: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i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:</w:t>
      </w:r>
    </w:p>
    <w:p w:rsidR="00087B32" w:rsidRPr="00842BDC" w:rsidRDefault="00087B32" w:rsidP="001262DA">
      <w:pPr>
        <w:tabs>
          <w:tab w:val="left" w:pos="3815"/>
          <w:tab w:val="left" w:pos="8529"/>
        </w:tabs>
        <w:ind w:left="75"/>
        <w:rPr>
          <w:rFonts w:eastAsia="Times New Roman" w:cs="Arial"/>
          <w:color w:val="000000"/>
          <w:sz w:val="20"/>
          <w:szCs w:val="20"/>
          <w:lang w:eastAsia="cs-CZ"/>
        </w:rPr>
      </w:pP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Ing. Jan Kaňka</w:t>
      </w:r>
      <w:r w:rsidR="001262DA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="001262DA" w:rsidRPr="00842BDC">
        <w:rPr>
          <w:rFonts w:eastAsia="Times New Roman" w:cs="Arial"/>
          <w:bCs/>
          <w:color w:val="000000"/>
          <w:sz w:val="20"/>
          <w:szCs w:val="20"/>
          <w:lang w:eastAsia="cs-CZ"/>
        </w:rPr>
        <w:t>ředitel</w:t>
      </w:r>
      <w:r w:rsidR="001262DA" w:rsidRPr="00842BDC">
        <w:rPr>
          <w:rFonts w:eastAsia="Times New Roman" w:cs="Arial"/>
          <w:b/>
          <w:bCs/>
          <w:color w:val="000000"/>
          <w:sz w:val="20"/>
          <w:szCs w:val="20"/>
          <w:lang w:eastAsia="cs-CZ"/>
        </w:rPr>
        <w:t xml:space="preserve"> </w:t>
      </w:r>
      <w:r w:rsidR="001262DA" w:rsidRPr="00087B32">
        <w:rPr>
          <w:rFonts w:eastAsia="Times New Roman" w:cs="Arial"/>
          <w:color w:val="000000"/>
          <w:sz w:val="20"/>
          <w:szCs w:val="20"/>
          <w:lang w:eastAsia="cs-CZ"/>
        </w:rPr>
        <w:t>Krajsk</w:t>
      </w:r>
      <w:r w:rsidR="001262DA" w:rsidRPr="00842BDC">
        <w:rPr>
          <w:rFonts w:eastAsia="Times New Roman" w:cs="Arial"/>
          <w:color w:val="000000"/>
          <w:sz w:val="20"/>
          <w:szCs w:val="20"/>
          <w:lang w:eastAsia="cs-CZ"/>
        </w:rPr>
        <w:t>é</w:t>
      </w:r>
      <w:r w:rsidR="001262DA"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knihovn</w:t>
      </w:r>
      <w:r w:rsidR="001262DA" w:rsidRPr="00842BDC">
        <w:rPr>
          <w:rFonts w:eastAsia="Times New Roman" w:cs="Arial"/>
          <w:color w:val="000000"/>
          <w:sz w:val="20"/>
          <w:szCs w:val="20"/>
          <w:lang w:eastAsia="cs-CZ"/>
        </w:rPr>
        <w:t>y</w:t>
      </w:r>
      <w:r w:rsidR="001262DA"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Františka Bartoše ve Zlíně, příspěvková organizace</w:t>
      </w:r>
      <w:r w:rsidR="001262DA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(VISK 9/I)</w:t>
      </w:r>
    </w:p>
    <w:p w:rsidR="00087B32" w:rsidRPr="00842BDC" w:rsidRDefault="00087B32" w:rsidP="00087B32">
      <w:pPr>
        <w:ind w:left="75"/>
        <w:rPr>
          <w:rFonts w:eastAsia="Times New Roman" w:cs="Arial"/>
          <w:color w:val="000000"/>
          <w:sz w:val="20"/>
          <w:szCs w:val="20"/>
          <w:lang w:eastAsia="cs-CZ"/>
        </w:rPr>
      </w:pP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PhDr. Petra Šťastná</w:t>
      </w:r>
      <w:r w:rsidR="008F7179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, </w:t>
      </w:r>
      <w:r w:rsidR="008F7179"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</w:t>
      </w:r>
      <w:r w:rsidR="008F7179" w:rsidRPr="00842BDC">
        <w:rPr>
          <w:rFonts w:eastAsia="Times New Roman" w:cs="Arial"/>
          <w:color w:val="000000"/>
          <w:sz w:val="20"/>
          <w:szCs w:val="20"/>
          <w:lang w:eastAsia="cs-CZ"/>
        </w:rPr>
        <w:t xml:space="preserve">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(VISK 9/II)</w:t>
      </w:r>
    </w:p>
    <w:p w:rsidR="00087B32" w:rsidRPr="00842BDC" w:rsidRDefault="00087B32">
      <w:pPr>
        <w:rPr>
          <w:rFonts w:cs="Arial"/>
          <w:sz w:val="20"/>
          <w:szCs w:val="20"/>
        </w:rPr>
      </w:pPr>
      <w:bookmarkStart w:id="0" w:name="_GoBack"/>
      <w:bookmarkEnd w:id="0"/>
    </w:p>
    <w:sectPr w:rsidR="00087B32" w:rsidRPr="00842BDC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B5B54"/>
    <w:rsid w:val="001262DA"/>
    <w:rsid w:val="001F6B2C"/>
    <w:rsid w:val="002164F8"/>
    <w:rsid w:val="00227386"/>
    <w:rsid w:val="00263360"/>
    <w:rsid w:val="002F34B9"/>
    <w:rsid w:val="0030363B"/>
    <w:rsid w:val="004530E2"/>
    <w:rsid w:val="004A2FDA"/>
    <w:rsid w:val="00564E5A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824B19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352D1-A966-4A70-A5F8-A3A2FB3E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36</cp:revision>
  <dcterms:created xsi:type="dcterms:W3CDTF">2025-03-13T08:50:00Z</dcterms:created>
  <dcterms:modified xsi:type="dcterms:W3CDTF">2025-03-13T10:40:00Z</dcterms:modified>
</cp:coreProperties>
</file>