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2FB34" w14:textId="59A8FD25" w:rsidR="003506AB" w:rsidRPr="000C6446" w:rsidRDefault="003506AB" w:rsidP="00C07766">
      <w:pPr>
        <w:spacing w:before="360"/>
        <w:jc w:val="center"/>
        <w:rPr>
          <w:rFonts w:ascii="Arial" w:hAnsi="Arial" w:cs="Arial"/>
          <w:b/>
          <w:sz w:val="32"/>
        </w:rPr>
      </w:pPr>
      <w:r w:rsidRPr="00BB7E04">
        <w:rPr>
          <w:rFonts w:ascii="Arial" w:hAnsi="Arial" w:cs="Arial"/>
          <w:b/>
          <w:sz w:val="32"/>
        </w:rPr>
        <w:t xml:space="preserve">Výzva č. </w:t>
      </w:r>
      <w:r w:rsidR="00911136">
        <w:rPr>
          <w:rFonts w:ascii="Arial" w:hAnsi="Arial" w:cs="Arial"/>
          <w:b/>
          <w:sz w:val="32"/>
        </w:rPr>
        <w:t>3</w:t>
      </w:r>
      <w:r w:rsidR="005B2E05">
        <w:rPr>
          <w:rFonts w:ascii="Arial" w:hAnsi="Arial" w:cs="Arial"/>
          <w:b/>
          <w:sz w:val="32"/>
        </w:rPr>
        <w:t>/</w:t>
      </w:r>
      <w:r w:rsidRPr="00BB7E04">
        <w:rPr>
          <w:rFonts w:ascii="Arial" w:hAnsi="Arial" w:cs="Arial"/>
          <w:b/>
          <w:sz w:val="32"/>
        </w:rPr>
        <w:t>2022</w:t>
      </w:r>
      <w:r w:rsidR="000646D0">
        <w:rPr>
          <w:rFonts w:ascii="Arial" w:hAnsi="Arial" w:cs="Arial"/>
          <w:b/>
          <w:sz w:val="32"/>
        </w:rPr>
        <w:t xml:space="preserve"> </w:t>
      </w:r>
      <w:r w:rsidR="005B2E05">
        <w:rPr>
          <w:rFonts w:ascii="Arial" w:hAnsi="Arial" w:cs="Arial"/>
          <w:b/>
          <w:sz w:val="32"/>
        </w:rPr>
        <w:t>–</w:t>
      </w:r>
      <w:r w:rsidR="000646D0">
        <w:rPr>
          <w:rFonts w:ascii="Arial" w:hAnsi="Arial" w:cs="Arial"/>
          <w:b/>
          <w:sz w:val="32"/>
        </w:rPr>
        <w:t xml:space="preserve"> </w:t>
      </w:r>
      <w:r w:rsidR="00B904A6">
        <w:rPr>
          <w:rFonts w:ascii="Arial" w:hAnsi="Arial" w:cs="Arial"/>
          <w:b/>
          <w:sz w:val="32"/>
        </w:rPr>
        <w:t xml:space="preserve">Podpora </w:t>
      </w:r>
      <w:r w:rsidR="00080B07">
        <w:rPr>
          <w:rFonts w:ascii="Arial" w:hAnsi="Arial" w:cs="Arial"/>
          <w:b/>
          <w:sz w:val="32"/>
        </w:rPr>
        <w:t xml:space="preserve">projektů </w:t>
      </w:r>
      <w:r w:rsidR="00B904A6">
        <w:rPr>
          <w:rFonts w:ascii="Arial" w:hAnsi="Arial" w:cs="Arial"/>
          <w:b/>
          <w:sz w:val="32"/>
        </w:rPr>
        <w:t>k</w:t>
      </w:r>
      <w:r w:rsidR="005B2E05">
        <w:rPr>
          <w:rFonts w:ascii="Arial" w:hAnsi="Arial" w:cs="Arial"/>
          <w:b/>
          <w:sz w:val="32"/>
        </w:rPr>
        <w:t>reativní</w:t>
      </w:r>
      <w:r w:rsidR="00B904A6">
        <w:rPr>
          <w:rFonts w:ascii="Arial" w:hAnsi="Arial" w:cs="Arial"/>
          <w:b/>
          <w:sz w:val="32"/>
        </w:rPr>
        <w:t>ho</w:t>
      </w:r>
      <w:r w:rsidR="005B2E05">
        <w:rPr>
          <w:rFonts w:ascii="Arial" w:hAnsi="Arial" w:cs="Arial"/>
          <w:b/>
          <w:sz w:val="32"/>
        </w:rPr>
        <w:t xml:space="preserve"> </w:t>
      </w:r>
      <w:r w:rsidR="00F12A4F">
        <w:rPr>
          <w:rFonts w:ascii="Arial" w:hAnsi="Arial" w:cs="Arial"/>
          <w:b/>
          <w:sz w:val="32"/>
        </w:rPr>
        <w:t>učení</w:t>
      </w:r>
    </w:p>
    <w:p w14:paraId="3F178395" w14:textId="68E4110F" w:rsidR="00F22930" w:rsidRDefault="003506AB" w:rsidP="00C07766">
      <w:pPr>
        <w:spacing w:after="0"/>
        <w:jc w:val="center"/>
        <w:rPr>
          <w:rFonts w:ascii="Arial" w:hAnsi="Arial" w:cs="Arial"/>
          <w:b/>
          <w:sz w:val="24"/>
          <w:szCs w:val="24"/>
        </w:rPr>
      </w:pPr>
      <w:r w:rsidRPr="002E1552">
        <w:rPr>
          <w:rFonts w:ascii="Arial" w:hAnsi="Arial" w:cs="Arial"/>
          <w:b/>
          <w:sz w:val="24"/>
          <w:szCs w:val="24"/>
        </w:rPr>
        <w:t>k předkládání žádostí o poskytnutí dotace</w:t>
      </w:r>
    </w:p>
    <w:p w14:paraId="51C2F08A" w14:textId="106F4E89" w:rsidR="00F22930" w:rsidRDefault="003506AB" w:rsidP="00C07766">
      <w:pPr>
        <w:spacing w:after="0"/>
        <w:jc w:val="center"/>
        <w:rPr>
          <w:rFonts w:ascii="Arial" w:hAnsi="Arial" w:cs="Arial"/>
          <w:b/>
          <w:sz w:val="24"/>
          <w:szCs w:val="24"/>
        </w:rPr>
      </w:pPr>
      <w:r w:rsidRPr="002E1552">
        <w:rPr>
          <w:rFonts w:ascii="Arial" w:hAnsi="Arial" w:cs="Arial"/>
          <w:b/>
          <w:sz w:val="24"/>
          <w:szCs w:val="24"/>
        </w:rPr>
        <w:t xml:space="preserve">v rámci </w:t>
      </w:r>
      <w:r w:rsidR="002E1552" w:rsidRPr="002E1552">
        <w:rPr>
          <w:rFonts w:ascii="Arial" w:hAnsi="Arial" w:cs="Arial"/>
          <w:b/>
          <w:sz w:val="24"/>
          <w:szCs w:val="24"/>
        </w:rPr>
        <w:t>Národního plánu  obnovy - iniciativa</w:t>
      </w:r>
      <w:r w:rsidRPr="002E1552">
        <w:rPr>
          <w:rFonts w:ascii="Arial" w:hAnsi="Arial" w:cs="Arial"/>
          <w:b/>
          <w:sz w:val="24"/>
          <w:szCs w:val="24"/>
        </w:rPr>
        <w:t xml:space="preserve"> </w:t>
      </w:r>
      <w:r w:rsidR="00AF487D" w:rsidRPr="002E1552">
        <w:rPr>
          <w:rFonts w:ascii="Arial" w:hAnsi="Arial" w:cs="Arial"/>
          <w:b/>
          <w:sz w:val="24"/>
          <w:szCs w:val="24"/>
        </w:rPr>
        <w:t>Status umělce</w:t>
      </w:r>
      <w:r w:rsidR="00673A25" w:rsidRPr="002E1552">
        <w:rPr>
          <w:rFonts w:ascii="Arial" w:hAnsi="Arial" w:cs="Arial"/>
          <w:b/>
          <w:sz w:val="24"/>
          <w:szCs w:val="24"/>
        </w:rPr>
        <w:t>,</w:t>
      </w:r>
    </w:p>
    <w:p w14:paraId="58BBCDF6" w14:textId="3E92D040" w:rsidR="003506AB" w:rsidRDefault="00673A25" w:rsidP="00C07766">
      <w:pPr>
        <w:spacing w:after="0"/>
        <w:jc w:val="center"/>
        <w:rPr>
          <w:rFonts w:ascii="Arial" w:eastAsiaTheme="minorEastAsia" w:hAnsi="Arial" w:cs="Arial"/>
          <w:b/>
          <w:sz w:val="24"/>
          <w:szCs w:val="24"/>
        </w:rPr>
      </w:pPr>
      <w:r w:rsidRPr="002E1552">
        <w:rPr>
          <w:rFonts w:ascii="Arial" w:hAnsi="Arial" w:cs="Arial"/>
          <w:b/>
          <w:sz w:val="24"/>
          <w:szCs w:val="24"/>
        </w:rPr>
        <w:t xml:space="preserve">komponenta 4.5 </w:t>
      </w:r>
      <w:bookmarkStart w:id="0" w:name="_Hlk58871923"/>
      <w:r w:rsidRPr="002E1552">
        <w:rPr>
          <w:rFonts w:ascii="Arial" w:eastAsiaTheme="minorEastAsia" w:hAnsi="Arial" w:cs="Arial"/>
          <w:b/>
          <w:sz w:val="24"/>
          <w:szCs w:val="24"/>
        </w:rPr>
        <w:t>Rozvoj kulturního a kreativního sektoru</w:t>
      </w:r>
      <w:bookmarkEnd w:id="0"/>
    </w:p>
    <w:p w14:paraId="2995DD29" w14:textId="77777777" w:rsidR="00F22930" w:rsidRPr="002E1552" w:rsidRDefault="00F22930" w:rsidP="00C07766">
      <w:pPr>
        <w:spacing w:after="0"/>
        <w:jc w:val="center"/>
        <w:rPr>
          <w:rFonts w:ascii="Arial" w:hAnsi="Arial" w:cs="Arial"/>
          <w:b/>
          <w:sz w:val="24"/>
          <w:szCs w:val="24"/>
        </w:rPr>
      </w:pPr>
    </w:p>
    <w:p w14:paraId="37D92890" w14:textId="084D7F78" w:rsidR="00FD7C73" w:rsidRDefault="003506AB" w:rsidP="00F31C76">
      <w:pPr>
        <w:jc w:val="both"/>
        <w:rPr>
          <w:rFonts w:ascii="Arial" w:hAnsi="Arial" w:cs="Arial"/>
          <w:sz w:val="20"/>
          <w:szCs w:val="20"/>
        </w:rPr>
      </w:pPr>
      <w:r w:rsidRPr="00AF0477">
        <w:rPr>
          <w:rFonts w:ascii="Arial" w:hAnsi="Arial" w:cs="Arial"/>
          <w:sz w:val="20"/>
          <w:szCs w:val="20"/>
        </w:rPr>
        <w:t xml:space="preserve">Ministerstvo kultury (dále jen „MK") vyhlašuje, v souladu s usnesením vlády č. 467/2021 ze </w:t>
      </w:r>
      <w:r w:rsidR="005D5ACA" w:rsidRPr="00AF0477">
        <w:rPr>
          <w:rFonts w:ascii="Arial" w:hAnsi="Arial" w:cs="Arial"/>
          <w:sz w:val="20"/>
          <w:szCs w:val="20"/>
        </w:rPr>
        <w:t>dne 17. </w:t>
      </w:r>
      <w:r w:rsidRPr="00AF0477">
        <w:rPr>
          <w:rFonts w:ascii="Arial" w:hAnsi="Arial" w:cs="Arial"/>
          <w:sz w:val="20"/>
          <w:szCs w:val="20"/>
        </w:rPr>
        <w:t>května 2021</w:t>
      </w:r>
      <w:r w:rsidR="00C370B4" w:rsidRPr="00AF0477">
        <w:rPr>
          <w:rFonts w:ascii="Arial" w:hAnsi="Arial" w:cs="Arial"/>
          <w:sz w:val="20"/>
          <w:szCs w:val="20"/>
        </w:rPr>
        <w:t xml:space="preserve"> k </w:t>
      </w:r>
      <w:r w:rsidR="001932B6" w:rsidRPr="00AF0477">
        <w:rPr>
          <w:rFonts w:ascii="Arial" w:hAnsi="Arial" w:cs="Arial"/>
          <w:sz w:val="20"/>
          <w:szCs w:val="20"/>
        </w:rPr>
        <w:t xml:space="preserve">materiálu Národní plán obnovy </w:t>
      </w:r>
      <w:r w:rsidR="00AF0477">
        <w:rPr>
          <w:rFonts w:ascii="Arial" w:hAnsi="Arial" w:cs="Arial"/>
          <w:sz w:val="20"/>
          <w:szCs w:val="20"/>
        </w:rPr>
        <w:t>(dále jen NPO),</w:t>
      </w:r>
      <w:r w:rsidR="00AE1DCB">
        <w:rPr>
          <w:rFonts w:ascii="Arial" w:hAnsi="Arial" w:cs="Arial"/>
          <w:sz w:val="20"/>
          <w:szCs w:val="20"/>
        </w:rPr>
        <w:t xml:space="preserve"> Nařízením Evropské komise</w:t>
      </w:r>
      <w:r w:rsidR="0061639F" w:rsidRPr="00AF0477">
        <w:rPr>
          <w:rFonts w:ascii="Arial" w:hAnsi="Arial" w:cs="Arial"/>
          <w:sz w:val="20"/>
          <w:szCs w:val="20"/>
        </w:rPr>
        <w:t xml:space="preserve"> č. 2021/241 o nástroji pro oživení a odolnost (</w:t>
      </w:r>
      <w:proofErr w:type="spellStart"/>
      <w:r w:rsidR="0061639F" w:rsidRPr="00AF0477">
        <w:rPr>
          <w:rFonts w:ascii="Arial" w:hAnsi="Arial" w:cs="Arial"/>
          <w:sz w:val="20"/>
          <w:szCs w:val="20"/>
        </w:rPr>
        <w:t>Recovery</w:t>
      </w:r>
      <w:proofErr w:type="spellEnd"/>
      <w:r w:rsidR="0061639F" w:rsidRPr="00AF0477">
        <w:rPr>
          <w:rFonts w:ascii="Arial" w:hAnsi="Arial" w:cs="Arial"/>
          <w:sz w:val="20"/>
          <w:szCs w:val="20"/>
        </w:rPr>
        <w:t xml:space="preserve"> and </w:t>
      </w:r>
      <w:proofErr w:type="spellStart"/>
      <w:r w:rsidR="0061639F" w:rsidRPr="00AF0477">
        <w:rPr>
          <w:rFonts w:ascii="Arial" w:hAnsi="Arial" w:cs="Arial"/>
          <w:sz w:val="20"/>
          <w:szCs w:val="20"/>
        </w:rPr>
        <w:t>Resilience</w:t>
      </w:r>
      <w:proofErr w:type="spellEnd"/>
      <w:r w:rsidR="0061639F" w:rsidRPr="00AF0477">
        <w:rPr>
          <w:rFonts w:ascii="Arial" w:hAnsi="Arial" w:cs="Arial"/>
          <w:sz w:val="20"/>
          <w:szCs w:val="20"/>
        </w:rPr>
        <w:t xml:space="preserve"> </w:t>
      </w:r>
      <w:proofErr w:type="spellStart"/>
      <w:r w:rsidR="0061639F" w:rsidRPr="00AF0477">
        <w:rPr>
          <w:rFonts w:ascii="Arial" w:hAnsi="Arial" w:cs="Arial"/>
          <w:sz w:val="20"/>
          <w:szCs w:val="20"/>
        </w:rPr>
        <w:t>Facilit</w:t>
      </w:r>
      <w:r w:rsidR="001101CE" w:rsidRPr="00AF0477">
        <w:rPr>
          <w:rFonts w:ascii="Arial" w:hAnsi="Arial" w:cs="Arial"/>
          <w:sz w:val="20"/>
          <w:szCs w:val="20"/>
        </w:rPr>
        <w:t>y</w:t>
      </w:r>
      <w:proofErr w:type="spellEnd"/>
      <w:r w:rsidR="0061639F" w:rsidRPr="00AF0477">
        <w:rPr>
          <w:rFonts w:ascii="Arial" w:hAnsi="Arial" w:cs="Arial"/>
          <w:sz w:val="20"/>
          <w:szCs w:val="20"/>
        </w:rPr>
        <w:t>)</w:t>
      </w:r>
      <w:r w:rsidR="00AF0477">
        <w:rPr>
          <w:rFonts w:ascii="Arial" w:hAnsi="Arial" w:cs="Arial"/>
          <w:sz w:val="20"/>
          <w:szCs w:val="20"/>
        </w:rPr>
        <w:t xml:space="preserve"> a </w:t>
      </w:r>
      <w:r w:rsidR="004E5840" w:rsidRPr="00AF0477">
        <w:rPr>
          <w:rFonts w:ascii="Arial" w:hAnsi="Arial" w:cs="Arial"/>
          <w:sz w:val="20"/>
          <w:szCs w:val="20"/>
        </w:rPr>
        <w:t xml:space="preserve">v souladu se zákonem č. 218/2000 Sb. o rozpočtových </w:t>
      </w:r>
      <w:r w:rsidR="004E5840" w:rsidRPr="00A35246">
        <w:rPr>
          <w:rFonts w:ascii="Arial" w:hAnsi="Arial" w:cs="Arial"/>
          <w:sz w:val="20"/>
          <w:szCs w:val="20"/>
        </w:rPr>
        <w:t>pravidlech</w:t>
      </w:r>
      <w:r w:rsidR="00A35246" w:rsidRPr="00A35246">
        <w:rPr>
          <w:rFonts w:ascii="Arial" w:hAnsi="Arial" w:cs="Arial"/>
          <w:sz w:val="20"/>
          <w:szCs w:val="20"/>
        </w:rPr>
        <w:t xml:space="preserve"> a o změně některých souvisejících zákonů (dále jen „rozpočtová pravidla“), ve znění pozdějších předpisů, výzvu k</w:t>
      </w:r>
      <w:r w:rsidR="001932B6" w:rsidRPr="00AF0477">
        <w:rPr>
          <w:rFonts w:ascii="Arial" w:hAnsi="Arial" w:cs="Arial"/>
          <w:sz w:val="20"/>
          <w:szCs w:val="20"/>
        </w:rPr>
        <w:t xml:space="preserve"> předkládání žádostí o posky</w:t>
      </w:r>
      <w:r w:rsidR="00F76D5A">
        <w:rPr>
          <w:rFonts w:ascii="Arial" w:hAnsi="Arial" w:cs="Arial"/>
          <w:sz w:val="20"/>
          <w:szCs w:val="20"/>
        </w:rPr>
        <w:t>tnutí dotace (dále jen „výzva")</w:t>
      </w:r>
      <w:r w:rsidR="00F22930">
        <w:rPr>
          <w:rFonts w:ascii="Arial" w:hAnsi="Arial" w:cs="Arial"/>
          <w:sz w:val="20"/>
          <w:szCs w:val="20"/>
        </w:rPr>
        <w:t>.</w:t>
      </w:r>
    </w:p>
    <w:p w14:paraId="5EDD9707" w14:textId="77777777" w:rsidR="00F22930" w:rsidRPr="00AF0477" w:rsidRDefault="00F22930" w:rsidP="00F31C76">
      <w:pPr>
        <w:jc w:val="both"/>
        <w:rPr>
          <w:rFonts w:ascii="Arial" w:hAnsi="Arial" w:cs="Arial"/>
          <w:sz w:val="20"/>
          <w:szCs w:val="20"/>
        </w:rPr>
      </w:pPr>
    </w:p>
    <w:tbl>
      <w:tblPr>
        <w:tblStyle w:val="Svtlseznamzvraznn2"/>
        <w:tblW w:w="0" w:type="auto"/>
        <w:tblLook w:val="04A0" w:firstRow="1" w:lastRow="0" w:firstColumn="1" w:lastColumn="0" w:noHBand="0" w:noVBand="1"/>
      </w:tblPr>
      <w:tblGrid>
        <w:gridCol w:w="2791"/>
        <w:gridCol w:w="6384"/>
      </w:tblGrid>
      <w:tr w:rsidR="00C370B4" w:rsidRPr="000C6446" w14:paraId="025B9FF5" w14:textId="77777777" w:rsidTr="006E6928">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20F6001F" w14:textId="77777777" w:rsidR="00C370B4" w:rsidRPr="000C6446" w:rsidRDefault="00C370B4" w:rsidP="00F31C76">
            <w:pPr>
              <w:jc w:val="both"/>
              <w:rPr>
                <w:rFonts w:ascii="Arial" w:hAnsi="Arial" w:cs="Arial"/>
                <w:sz w:val="20"/>
              </w:rPr>
            </w:pPr>
            <w:r w:rsidRPr="000C6446">
              <w:rPr>
                <w:rFonts w:ascii="Arial" w:hAnsi="Arial" w:cs="Arial"/>
                <w:sz w:val="20"/>
              </w:rPr>
              <w:t>Číslo výzvy</w:t>
            </w:r>
          </w:p>
        </w:tc>
        <w:tc>
          <w:tcPr>
            <w:tcW w:w="6384" w:type="dxa"/>
          </w:tcPr>
          <w:p w14:paraId="186F56A4" w14:textId="16309DDC" w:rsidR="00C370B4" w:rsidRPr="000C6446" w:rsidRDefault="00911136" w:rsidP="00F31C76">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w:t>
            </w:r>
            <w:r w:rsidR="00624D2E" w:rsidRPr="000C6446">
              <w:rPr>
                <w:rFonts w:ascii="Arial" w:hAnsi="Arial" w:cs="Arial"/>
                <w:sz w:val="20"/>
              </w:rPr>
              <w:t>/2022</w:t>
            </w:r>
          </w:p>
        </w:tc>
      </w:tr>
      <w:tr w:rsidR="00C370B4" w:rsidRPr="000C6446" w14:paraId="547854AB"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10142D55" w14:textId="77777777" w:rsidR="00C370B4" w:rsidRPr="000C6446" w:rsidRDefault="00C370B4" w:rsidP="00F31C76">
            <w:pPr>
              <w:jc w:val="both"/>
              <w:rPr>
                <w:rFonts w:ascii="Arial" w:hAnsi="Arial" w:cs="Arial"/>
                <w:sz w:val="20"/>
              </w:rPr>
            </w:pPr>
            <w:r w:rsidRPr="000C6446">
              <w:rPr>
                <w:rFonts w:ascii="Arial" w:hAnsi="Arial" w:cs="Arial"/>
                <w:sz w:val="20"/>
              </w:rPr>
              <w:t>Komponenta</w:t>
            </w:r>
          </w:p>
        </w:tc>
        <w:tc>
          <w:tcPr>
            <w:tcW w:w="6384" w:type="dxa"/>
          </w:tcPr>
          <w:p w14:paraId="711BD99D" w14:textId="77777777" w:rsidR="00C370B4" w:rsidRPr="000C6446" w:rsidRDefault="00624D2E" w:rsidP="00F31C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C6446">
              <w:rPr>
                <w:rFonts w:ascii="Arial" w:hAnsi="Arial" w:cs="Arial"/>
                <w:sz w:val="20"/>
              </w:rPr>
              <w:t>4.5 Rozvoj kulturního a kreativního sektoru</w:t>
            </w:r>
          </w:p>
        </w:tc>
      </w:tr>
      <w:tr w:rsidR="00C370B4" w:rsidRPr="000C6446" w14:paraId="764EE017"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27550F0C" w14:textId="77777777" w:rsidR="00C370B4" w:rsidRPr="000C6446" w:rsidRDefault="00624D2E" w:rsidP="00F31C76">
            <w:pPr>
              <w:jc w:val="both"/>
              <w:rPr>
                <w:rFonts w:ascii="Arial" w:hAnsi="Arial" w:cs="Arial"/>
                <w:sz w:val="20"/>
              </w:rPr>
            </w:pPr>
            <w:r w:rsidRPr="000C6446">
              <w:rPr>
                <w:rFonts w:ascii="Arial" w:hAnsi="Arial" w:cs="Arial"/>
                <w:sz w:val="20"/>
              </w:rPr>
              <w:t>Iniciativa</w:t>
            </w:r>
          </w:p>
        </w:tc>
        <w:tc>
          <w:tcPr>
            <w:tcW w:w="6384" w:type="dxa"/>
          </w:tcPr>
          <w:p w14:paraId="052EFA8F" w14:textId="281B44AB" w:rsidR="00C370B4" w:rsidRPr="000C6446" w:rsidRDefault="00F841CF" w:rsidP="00F31C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Status umělce</w:t>
            </w:r>
          </w:p>
        </w:tc>
      </w:tr>
      <w:tr w:rsidR="00C370B4" w:rsidRPr="000C6446" w14:paraId="28C0D87D"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4AF7CFA3" w14:textId="77777777" w:rsidR="00C370B4" w:rsidRPr="000C6446" w:rsidRDefault="00624D2E" w:rsidP="00F31C76">
            <w:pPr>
              <w:jc w:val="both"/>
              <w:rPr>
                <w:rFonts w:ascii="Arial" w:hAnsi="Arial" w:cs="Arial"/>
                <w:sz w:val="20"/>
              </w:rPr>
            </w:pPr>
            <w:r w:rsidRPr="000C6446">
              <w:rPr>
                <w:rFonts w:ascii="Arial" w:hAnsi="Arial" w:cs="Arial"/>
                <w:sz w:val="20"/>
              </w:rPr>
              <w:t>Termíny výzvy</w:t>
            </w:r>
          </w:p>
        </w:tc>
        <w:tc>
          <w:tcPr>
            <w:tcW w:w="6384" w:type="dxa"/>
          </w:tcPr>
          <w:p w14:paraId="2B6D784A" w14:textId="4C8D4BC7" w:rsidR="00F42F6D" w:rsidRPr="009E7E07" w:rsidRDefault="00E96A10" w:rsidP="00F31C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E7E07">
              <w:rPr>
                <w:rFonts w:ascii="Arial" w:hAnsi="Arial" w:cs="Arial"/>
                <w:sz w:val="20"/>
              </w:rPr>
              <w:t>Zveřejnění výzvy:</w:t>
            </w:r>
            <w:r w:rsidR="00F42F6D" w:rsidRPr="009E7E07">
              <w:rPr>
                <w:rFonts w:ascii="Arial" w:hAnsi="Arial" w:cs="Arial"/>
                <w:sz w:val="20"/>
              </w:rPr>
              <w:t xml:space="preserve"> </w:t>
            </w:r>
            <w:r w:rsidR="005B2E05" w:rsidRPr="009E7E07">
              <w:rPr>
                <w:rFonts w:ascii="Arial" w:hAnsi="Arial" w:cs="Arial"/>
                <w:sz w:val="20"/>
              </w:rPr>
              <w:t>30. 5. 2022</w:t>
            </w:r>
          </w:p>
          <w:p w14:paraId="5A670BC4" w14:textId="4B1B0EBF" w:rsidR="00F76D5A" w:rsidRPr="009E7E07" w:rsidRDefault="00DA7CDB" w:rsidP="00F31C7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9E7E07">
              <w:rPr>
                <w:rFonts w:ascii="Arial" w:hAnsi="Arial" w:cs="Arial"/>
                <w:sz w:val="20"/>
              </w:rPr>
              <w:t>Žádost</w:t>
            </w:r>
            <w:r w:rsidR="00F42F6D" w:rsidRPr="009E7E07">
              <w:rPr>
                <w:rFonts w:ascii="Arial" w:hAnsi="Arial" w:cs="Arial"/>
                <w:sz w:val="20"/>
              </w:rPr>
              <w:t>i</w:t>
            </w:r>
            <w:r w:rsidRPr="009E7E07">
              <w:rPr>
                <w:rFonts w:ascii="Arial" w:hAnsi="Arial" w:cs="Arial"/>
                <w:sz w:val="20"/>
              </w:rPr>
              <w:t xml:space="preserve"> </w:t>
            </w:r>
            <w:r w:rsidR="00F42F6D" w:rsidRPr="009E7E07">
              <w:rPr>
                <w:rFonts w:ascii="Arial" w:hAnsi="Arial" w:cs="Arial"/>
                <w:sz w:val="20"/>
              </w:rPr>
              <w:t>je možné podávat</w:t>
            </w:r>
            <w:r w:rsidR="00624D2E" w:rsidRPr="009E7E07">
              <w:rPr>
                <w:rFonts w:ascii="Arial" w:hAnsi="Arial" w:cs="Arial"/>
                <w:sz w:val="20"/>
              </w:rPr>
              <w:t xml:space="preserve"> v</w:t>
            </w:r>
            <w:r w:rsidR="00F76D5A" w:rsidRPr="009E7E07">
              <w:rPr>
                <w:rFonts w:ascii="Arial" w:hAnsi="Arial" w:cs="Arial"/>
                <w:sz w:val="20"/>
              </w:rPr>
              <w:t> </w:t>
            </w:r>
            <w:r w:rsidR="00624D2E" w:rsidRPr="009E7E07">
              <w:rPr>
                <w:rFonts w:ascii="Arial" w:hAnsi="Arial" w:cs="Arial"/>
                <w:sz w:val="20"/>
              </w:rPr>
              <w:t>období</w:t>
            </w:r>
            <w:r w:rsidR="00F76D5A" w:rsidRPr="009E7E07">
              <w:rPr>
                <w:rFonts w:ascii="Arial" w:hAnsi="Arial" w:cs="Arial"/>
                <w:sz w:val="20"/>
              </w:rPr>
              <w:t>:</w:t>
            </w:r>
            <w:r w:rsidR="00624D2E" w:rsidRPr="009E7E07">
              <w:rPr>
                <w:rFonts w:ascii="Arial" w:hAnsi="Arial" w:cs="Arial"/>
                <w:sz w:val="20"/>
              </w:rPr>
              <w:t xml:space="preserve"> </w:t>
            </w:r>
          </w:p>
          <w:p w14:paraId="3FD3506A" w14:textId="36DAC79D" w:rsidR="00C370B4" w:rsidRPr="00C16357" w:rsidRDefault="00624D2E" w:rsidP="00A30D3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9E7E07">
              <w:rPr>
                <w:rFonts w:ascii="Arial" w:hAnsi="Arial" w:cs="Arial"/>
                <w:sz w:val="20"/>
              </w:rPr>
              <w:t xml:space="preserve">od </w:t>
            </w:r>
            <w:r w:rsidR="00A30D3B">
              <w:rPr>
                <w:rFonts w:ascii="Arial" w:hAnsi="Arial" w:cs="Arial"/>
                <w:sz w:val="20"/>
              </w:rPr>
              <w:t>7</w:t>
            </w:r>
            <w:r w:rsidR="00A35246" w:rsidRPr="00071ACF">
              <w:rPr>
                <w:rFonts w:ascii="Arial" w:hAnsi="Arial" w:cs="Arial"/>
                <w:sz w:val="20"/>
              </w:rPr>
              <w:t xml:space="preserve">. 6. 2022 od </w:t>
            </w:r>
            <w:r w:rsidR="00A30D3B">
              <w:rPr>
                <w:rFonts w:ascii="Arial" w:hAnsi="Arial" w:cs="Arial"/>
                <w:sz w:val="20"/>
              </w:rPr>
              <w:t>9</w:t>
            </w:r>
            <w:r w:rsidR="00A35246" w:rsidRPr="00071ACF">
              <w:rPr>
                <w:rFonts w:ascii="Arial" w:hAnsi="Arial" w:cs="Arial"/>
                <w:sz w:val="20"/>
              </w:rPr>
              <w:t xml:space="preserve">.00 hod. do </w:t>
            </w:r>
            <w:r w:rsidR="00A30D3B">
              <w:rPr>
                <w:rFonts w:ascii="Arial" w:hAnsi="Arial" w:cs="Arial"/>
                <w:sz w:val="20"/>
              </w:rPr>
              <w:t>11</w:t>
            </w:r>
            <w:r w:rsidR="00A35246" w:rsidRPr="00071ACF">
              <w:rPr>
                <w:rFonts w:ascii="Arial" w:hAnsi="Arial" w:cs="Arial"/>
                <w:sz w:val="20"/>
              </w:rPr>
              <w:t xml:space="preserve">. </w:t>
            </w:r>
            <w:r w:rsidR="00A35246">
              <w:rPr>
                <w:rFonts w:ascii="Arial" w:hAnsi="Arial" w:cs="Arial"/>
                <w:sz w:val="20"/>
              </w:rPr>
              <w:t>7</w:t>
            </w:r>
            <w:r w:rsidR="00A35246" w:rsidRPr="00071ACF">
              <w:rPr>
                <w:rFonts w:ascii="Arial" w:hAnsi="Arial" w:cs="Arial"/>
                <w:sz w:val="20"/>
              </w:rPr>
              <w:t>. 2022 do 1</w:t>
            </w:r>
            <w:r w:rsidR="00A30D3B">
              <w:rPr>
                <w:rFonts w:ascii="Arial" w:hAnsi="Arial" w:cs="Arial"/>
                <w:sz w:val="20"/>
              </w:rPr>
              <w:t>5</w:t>
            </w:r>
            <w:r w:rsidR="00A35246" w:rsidRPr="00071ACF">
              <w:rPr>
                <w:rFonts w:ascii="Arial" w:hAnsi="Arial" w:cs="Arial"/>
                <w:sz w:val="20"/>
              </w:rPr>
              <w:t>.00 hod.</w:t>
            </w:r>
          </w:p>
        </w:tc>
      </w:tr>
      <w:tr w:rsidR="00624D2E" w:rsidRPr="000C6446" w14:paraId="713C822F"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093DEF0F" w14:textId="77777777" w:rsidR="00624D2E" w:rsidRPr="000C6446" w:rsidRDefault="00624D2E" w:rsidP="00F31C76">
            <w:pPr>
              <w:jc w:val="both"/>
              <w:rPr>
                <w:rFonts w:ascii="Arial" w:hAnsi="Arial" w:cs="Arial"/>
                <w:sz w:val="20"/>
              </w:rPr>
            </w:pPr>
            <w:r w:rsidRPr="000C6446">
              <w:rPr>
                <w:rFonts w:ascii="Arial" w:hAnsi="Arial" w:cs="Arial"/>
                <w:sz w:val="20"/>
              </w:rPr>
              <w:t>Období realizace</w:t>
            </w:r>
          </w:p>
        </w:tc>
        <w:tc>
          <w:tcPr>
            <w:tcW w:w="6384" w:type="dxa"/>
          </w:tcPr>
          <w:p w14:paraId="2808B60B" w14:textId="26EA2783" w:rsidR="00624D2E" w:rsidRPr="000C6446" w:rsidRDefault="00624D2E" w:rsidP="00F31C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C6446">
              <w:rPr>
                <w:rFonts w:ascii="Arial" w:hAnsi="Arial" w:cs="Arial"/>
                <w:sz w:val="20"/>
              </w:rPr>
              <w:t xml:space="preserve">Podpořené projekty musí být realizovány nejpozději do </w:t>
            </w:r>
            <w:r w:rsidR="00B95C74">
              <w:rPr>
                <w:rFonts w:ascii="Arial" w:hAnsi="Arial" w:cs="Arial"/>
                <w:sz w:val="20"/>
              </w:rPr>
              <w:t>3</w:t>
            </w:r>
            <w:r w:rsidR="00665522">
              <w:rPr>
                <w:rFonts w:ascii="Arial" w:hAnsi="Arial" w:cs="Arial"/>
                <w:sz w:val="20"/>
              </w:rPr>
              <w:t>0. 6</w:t>
            </w:r>
            <w:r w:rsidR="00B95C74">
              <w:rPr>
                <w:rFonts w:ascii="Arial" w:hAnsi="Arial" w:cs="Arial"/>
                <w:sz w:val="20"/>
              </w:rPr>
              <w:t>. 2023.</w:t>
            </w:r>
          </w:p>
        </w:tc>
      </w:tr>
      <w:tr w:rsidR="00624D2E" w:rsidRPr="000C6446" w14:paraId="4610C5D4"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395B3C23" w14:textId="77777777" w:rsidR="00624D2E" w:rsidRPr="000C6446" w:rsidRDefault="00624D2E" w:rsidP="00F31C76">
            <w:pPr>
              <w:jc w:val="both"/>
              <w:rPr>
                <w:rFonts w:ascii="Arial" w:hAnsi="Arial" w:cs="Arial"/>
                <w:sz w:val="20"/>
              </w:rPr>
            </w:pPr>
            <w:r w:rsidRPr="000C6446">
              <w:rPr>
                <w:rFonts w:ascii="Arial" w:hAnsi="Arial" w:cs="Arial"/>
                <w:sz w:val="20"/>
              </w:rPr>
              <w:t>Alokace</w:t>
            </w:r>
          </w:p>
        </w:tc>
        <w:tc>
          <w:tcPr>
            <w:tcW w:w="6384" w:type="dxa"/>
          </w:tcPr>
          <w:p w14:paraId="7C1ED650" w14:textId="7FFAA4C7" w:rsidR="00624D2E" w:rsidRPr="00A86EE5" w:rsidRDefault="00665522" w:rsidP="00691E4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Pr>
                <w:rFonts w:ascii="Arial" w:hAnsi="Arial" w:cs="Arial"/>
                <w:sz w:val="20"/>
              </w:rPr>
              <w:t xml:space="preserve">celkem </w:t>
            </w:r>
            <w:r w:rsidR="00691E4D">
              <w:rPr>
                <w:rFonts w:ascii="Arial" w:hAnsi="Arial" w:cs="Arial"/>
                <w:sz w:val="20"/>
              </w:rPr>
              <w:t>130</w:t>
            </w:r>
            <w:r w:rsidR="00A21E58" w:rsidRPr="009E7E07">
              <w:rPr>
                <w:rFonts w:ascii="Arial" w:hAnsi="Arial" w:cs="Arial"/>
                <w:sz w:val="20"/>
              </w:rPr>
              <w:t xml:space="preserve"> </w:t>
            </w:r>
            <w:r w:rsidR="00F841CF" w:rsidRPr="009E7E07">
              <w:rPr>
                <w:rFonts w:ascii="Arial" w:hAnsi="Arial" w:cs="Arial"/>
                <w:sz w:val="20"/>
              </w:rPr>
              <w:t>mil</w:t>
            </w:r>
            <w:r w:rsidR="00624D2E" w:rsidRPr="009E7E07">
              <w:rPr>
                <w:rFonts w:ascii="Arial" w:hAnsi="Arial" w:cs="Arial"/>
                <w:sz w:val="20"/>
              </w:rPr>
              <w:t>. Kč</w:t>
            </w:r>
            <w:r w:rsidR="00B95C74">
              <w:rPr>
                <w:rFonts w:ascii="Arial" w:hAnsi="Arial" w:cs="Arial"/>
                <w:sz w:val="20"/>
              </w:rPr>
              <w:t xml:space="preserve"> na rok</w:t>
            </w:r>
            <w:r w:rsidR="00691E4D">
              <w:rPr>
                <w:rFonts w:ascii="Arial" w:hAnsi="Arial" w:cs="Arial"/>
                <w:sz w:val="20"/>
              </w:rPr>
              <w:t>y</w:t>
            </w:r>
            <w:r w:rsidR="00B95C74">
              <w:rPr>
                <w:rFonts w:ascii="Arial" w:hAnsi="Arial" w:cs="Arial"/>
                <w:sz w:val="20"/>
              </w:rPr>
              <w:t xml:space="preserve"> 2022</w:t>
            </w:r>
            <w:r w:rsidR="00691E4D">
              <w:rPr>
                <w:rFonts w:ascii="Arial" w:hAnsi="Arial" w:cs="Arial"/>
                <w:sz w:val="20"/>
              </w:rPr>
              <w:t xml:space="preserve"> a</w:t>
            </w:r>
            <w:r w:rsidR="0006035B" w:rsidRPr="0006035B">
              <w:rPr>
                <w:rFonts w:ascii="Arial" w:hAnsi="Arial" w:cs="Arial"/>
                <w:color w:val="FF0000"/>
                <w:sz w:val="20"/>
              </w:rPr>
              <w:t xml:space="preserve"> </w:t>
            </w:r>
            <w:r w:rsidR="0006035B" w:rsidRPr="00691E4D">
              <w:rPr>
                <w:rFonts w:ascii="Arial" w:hAnsi="Arial" w:cs="Arial"/>
                <w:sz w:val="20"/>
              </w:rPr>
              <w:t>2023</w:t>
            </w:r>
          </w:p>
        </w:tc>
      </w:tr>
      <w:tr w:rsidR="00C370B4" w:rsidRPr="000C6446" w14:paraId="20E23085"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0C823F25" w14:textId="77777777" w:rsidR="00C370B4" w:rsidRPr="000C6446" w:rsidRDefault="00B86286" w:rsidP="00F31C76">
            <w:pPr>
              <w:jc w:val="both"/>
              <w:rPr>
                <w:rFonts w:ascii="Arial" w:hAnsi="Arial" w:cs="Arial"/>
                <w:sz w:val="20"/>
              </w:rPr>
            </w:pPr>
            <w:r w:rsidRPr="000C6446">
              <w:rPr>
                <w:rFonts w:ascii="Arial" w:hAnsi="Arial" w:cs="Arial"/>
                <w:sz w:val="20"/>
              </w:rPr>
              <w:t>Indikátory výzvy</w:t>
            </w:r>
          </w:p>
        </w:tc>
        <w:tc>
          <w:tcPr>
            <w:tcW w:w="6384" w:type="dxa"/>
          </w:tcPr>
          <w:p w14:paraId="7BBD1BD8" w14:textId="6FB23701" w:rsidR="00C370B4" w:rsidRPr="000C6446" w:rsidRDefault="00F841CF" w:rsidP="00F31C7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841CF">
              <w:rPr>
                <w:rFonts w:ascii="Arial" w:hAnsi="Arial" w:cs="Arial"/>
                <w:sz w:val="20"/>
              </w:rPr>
              <w:t>P</w:t>
            </w:r>
            <w:r w:rsidR="00E54421">
              <w:rPr>
                <w:rFonts w:ascii="Arial" w:hAnsi="Arial" w:cs="Arial"/>
                <w:sz w:val="20"/>
              </w:rPr>
              <w:t xml:space="preserve">očet podpořených </w:t>
            </w:r>
            <w:r w:rsidR="007243DD">
              <w:rPr>
                <w:rFonts w:ascii="Arial" w:hAnsi="Arial" w:cs="Arial"/>
                <w:sz w:val="20"/>
              </w:rPr>
              <w:t xml:space="preserve">fyzických osob – profesionálů v </w:t>
            </w:r>
            <w:r w:rsidR="005F6211">
              <w:rPr>
                <w:rFonts w:ascii="Arial" w:hAnsi="Arial" w:cs="Arial"/>
                <w:sz w:val="20"/>
              </w:rPr>
              <w:t>kulturním a kreativním</w:t>
            </w:r>
            <w:r w:rsidR="007243DD">
              <w:rPr>
                <w:rFonts w:ascii="Arial" w:hAnsi="Arial" w:cs="Arial"/>
                <w:sz w:val="20"/>
              </w:rPr>
              <w:t xml:space="preserve"> </w:t>
            </w:r>
            <w:r w:rsidR="005F6211">
              <w:rPr>
                <w:rFonts w:ascii="Arial" w:hAnsi="Arial" w:cs="Arial"/>
                <w:sz w:val="20"/>
              </w:rPr>
              <w:t>sektoru</w:t>
            </w:r>
            <w:r w:rsidR="0006035B">
              <w:rPr>
                <w:rFonts w:ascii="Arial" w:hAnsi="Arial" w:cs="Arial"/>
                <w:sz w:val="20"/>
              </w:rPr>
              <w:t xml:space="preserve">/ Podpora lektorů kreativního vzdělávání a </w:t>
            </w:r>
            <w:r w:rsidR="00BA57AB">
              <w:rPr>
                <w:rFonts w:ascii="Arial" w:hAnsi="Arial" w:cs="Arial"/>
                <w:sz w:val="20"/>
              </w:rPr>
              <w:t xml:space="preserve">dalších </w:t>
            </w:r>
            <w:r w:rsidR="0006035B">
              <w:rPr>
                <w:rFonts w:ascii="Arial" w:hAnsi="Arial" w:cs="Arial"/>
                <w:sz w:val="20"/>
              </w:rPr>
              <w:t>profesionálů rozvíjejících své znalosti a dovednosti v této oblasti.</w:t>
            </w:r>
          </w:p>
        </w:tc>
      </w:tr>
    </w:tbl>
    <w:p w14:paraId="206C2C52" w14:textId="77777777" w:rsidR="00C370B4" w:rsidRDefault="00C370B4" w:rsidP="00F31C76">
      <w:pPr>
        <w:jc w:val="both"/>
        <w:rPr>
          <w:rFonts w:ascii="Arial" w:hAnsi="Arial" w:cs="Arial"/>
          <w:sz w:val="20"/>
        </w:rPr>
      </w:pPr>
    </w:p>
    <w:p w14:paraId="224FA352" w14:textId="77777777" w:rsidR="00B9633F" w:rsidRDefault="00052427" w:rsidP="00F31C76">
      <w:pPr>
        <w:jc w:val="both"/>
        <w:rPr>
          <w:noProof/>
        </w:rPr>
      </w:pPr>
      <w:r>
        <w:rPr>
          <w:rFonts w:ascii="Arial" w:hAnsi="Arial" w:cs="Arial"/>
          <w:sz w:val="20"/>
        </w:rPr>
        <w:t>Obsah:</w:t>
      </w:r>
      <w:r>
        <w:rPr>
          <w:rFonts w:ascii="Arial" w:hAnsi="Arial" w:cs="Arial"/>
          <w:sz w:val="20"/>
        </w:rPr>
        <w:fldChar w:fldCharType="begin"/>
      </w:r>
      <w:r>
        <w:rPr>
          <w:rFonts w:ascii="Arial" w:hAnsi="Arial" w:cs="Arial"/>
          <w:sz w:val="20"/>
        </w:rPr>
        <w:instrText xml:space="preserve"> TOC \o "1-3" \h \z \u </w:instrText>
      </w:r>
      <w:r>
        <w:rPr>
          <w:rFonts w:ascii="Arial" w:hAnsi="Arial" w:cs="Arial"/>
          <w:sz w:val="20"/>
        </w:rPr>
        <w:fldChar w:fldCharType="separate"/>
      </w:r>
    </w:p>
    <w:p w14:paraId="6439450C" w14:textId="77777777" w:rsidR="00B9633F" w:rsidRDefault="00611CEA">
      <w:pPr>
        <w:pStyle w:val="Obsah1"/>
        <w:tabs>
          <w:tab w:val="left" w:pos="440"/>
          <w:tab w:val="right" w:leader="dot" w:pos="9062"/>
        </w:tabs>
        <w:rPr>
          <w:rFonts w:eastAsiaTheme="minorEastAsia"/>
          <w:noProof/>
          <w:lang w:eastAsia="cs-CZ"/>
        </w:rPr>
      </w:pPr>
      <w:hyperlink w:anchor="_Toc105428210" w:history="1">
        <w:r w:rsidR="00B9633F" w:rsidRPr="00D85E0F">
          <w:rPr>
            <w:rStyle w:val="Hypertextovodkaz"/>
            <w:noProof/>
          </w:rPr>
          <w:t>1.</w:t>
        </w:r>
        <w:r w:rsidR="00B9633F">
          <w:rPr>
            <w:rFonts w:eastAsiaTheme="minorEastAsia"/>
            <w:noProof/>
            <w:lang w:eastAsia="cs-CZ"/>
          </w:rPr>
          <w:tab/>
        </w:r>
        <w:r w:rsidR="00B9633F" w:rsidRPr="00D85E0F">
          <w:rPr>
            <w:rStyle w:val="Hypertextovodkaz"/>
            <w:noProof/>
          </w:rPr>
          <w:t>Cíl výzvy a cílová skupina</w:t>
        </w:r>
        <w:r w:rsidR="00B9633F">
          <w:rPr>
            <w:noProof/>
            <w:webHidden/>
          </w:rPr>
          <w:tab/>
        </w:r>
        <w:r w:rsidR="00B9633F">
          <w:rPr>
            <w:noProof/>
            <w:webHidden/>
          </w:rPr>
          <w:fldChar w:fldCharType="begin"/>
        </w:r>
        <w:r w:rsidR="00B9633F">
          <w:rPr>
            <w:noProof/>
            <w:webHidden/>
          </w:rPr>
          <w:instrText xml:space="preserve"> PAGEREF _Toc105428210 \h </w:instrText>
        </w:r>
        <w:r w:rsidR="00B9633F">
          <w:rPr>
            <w:noProof/>
            <w:webHidden/>
          </w:rPr>
        </w:r>
        <w:r w:rsidR="00B9633F">
          <w:rPr>
            <w:noProof/>
            <w:webHidden/>
          </w:rPr>
          <w:fldChar w:fldCharType="separate"/>
        </w:r>
        <w:r w:rsidR="00C60F65">
          <w:rPr>
            <w:noProof/>
            <w:webHidden/>
          </w:rPr>
          <w:t>2</w:t>
        </w:r>
        <w:r w:rsidR="00B9633F">
          <w:rPr>
            <w:noProof/>
            <w:webHidden/>
          </w:rPr>
          <w:fldChar w:fldCharType="end"/>
        </w:r>
      </w:hyperlink>
    </w:p>
    <w:p w14:paraId="041AC969" w14:textId="77777777" w:rsidR="00B9633F" w:rsidRDefault="00611CEA">
      <w:pPr>
        <w:pStyle w:val="Obsah1"/>
        <w:tabs>
          <w:tab w:val="left" w:pos="440"/>
          <w:tab w:val="right" w:leader="dot" w:pos="9062"/>
        </w:tabs>
        <w:rPr>
          <w:rFonts w:eastAsiaTheme="minorEastAsia"/>
          <w:noProof/>
          <w:lang w:eastAsia="cs-CZ"/>
        </w:rPr>
      </w:pPr>
      <w:hyperlink w:anchor="_Toc105428211" w:history="1">
        <w:r w:rsidR="00B9633F" w:rsidRPr="00D85E0F">
          <w:rPr>
            <w:rStyle w:val="Hypertextovodkaz"/>
            <w:noProof/>
          </w:rPr>
          <w:t>2.</w:t>
        </w:r>
        <w:r w:rsidR="00B9633F">
          <w:rPr>
            <w:rFonts w:eastAsiaTheme="minorEastAsia"/>
            <w:noProof/>
            <w:lang w:eastAsia="cs-CZ"/>
          </w:rPr>
          <w:tab/>
        </w:r>
        <w:r w:rsidR="00B9633F" w:rsidRPr="00D85E0F">
          <w:rPr>
            <w:rStyle w:val="Hypertextovodkaz"/>
            <w:noProof/>
          </w:rPr>
          <w:t>Popis podporovaných aktivit – tematické okruhy</w:t>
        </w:r>
        <w:r w:rsidR="00B9633F">
          <w:rPr>
            <w:noProof/>
            <w:webHidden/>
          </w:rPr>
          <w:tab/>
        </w:r>
        <w:r w:rsidR="00B9633F">
          <w:rPr>
            <w:noProof/>
            <w:webHidden/>
          </w:rPr>
          <w:fldChar w:fldCharType="begin"/>
        </w:r>
        <w:r w:rsidR="00B9633F">
          <w:rPr>
            <w:noProof/>
            <w:webHidden/>
          </w:rPr>
          <w:instrText xml:space="preserve"> PAGEREF _Toc105428211 \h </w:instrText>
        </w:r>
        <w:r w:rsidR="00B9633F">
          <w:rPr>
            <w:noProof/>
            <w:webHidden/>
          </w:rPr>
        </w:r>
        <w:r w:rsidR="00B9633F">
          <w:rPr>
            <w:noProof/>
            <w:webHidden/>
          </w:rPr>
          <w:fldChar w:fldCharType="separate"/>
        </w:r>
        <w:r w:rsidR="00C60F65">
          <w:rPr>
            <w:noProof/>
            <w:webHidden/>
          </w:rPr>
          <w:t>3</w:t>
        </w:r>
        <w:r w:rsidR="00B9633F">
          <w:rPr>
            <w:noProof/>
            <w:webHidden/>
          </w:rPr>
          <w:fldChar w:fldCharType="end"/>
        </w:r>
      </w:hyperlink>
    </w:p>
    <w:p w14:paraId="12AD71C7" w14:textId="77777777" w:rsidR="00B9633F" w:rsidRDefault="00611CEA">
      <w:pPr>
        <w:pStyle w:val="Obsah1"/>
        <w:tabs>
          <w:tab w:val="left" w:pos="440"/>
          <w:tab w:val="right" w:leader="dot" w:pos="9062"/>
        </w:tabs>
        <w:rPr>
          <w:rFonts w:eastAsiaTheme="minorEastAsia"/>
          <w:noProof/>
          <w:lang w:eastAsia="cs-CZ"/>
        </w:rPr>
      </w:pPr>
      <w:hyperlink w:anchor="_Toc105428212" w:history="1">
        <w:r w:rsidR="00B9633F" w:rsidRPr="00D85E0F">
          <w:rPr>
            <w:rStyle w:val="Hypertextovodkaz"/>
            <w:noProof/>
          </w:rPr>
          <w:t>3.</w:t>
        </w:r>
        <w:r w:rsidR="00B9633F">
          <w:rPr>
            <w:rFonts w:eastAsiaTheme="minorEastAsia"/>
            <w:noProof/>
            <w:lang w:eastAsia="cs-CZ"/>
          </w:rPr>
          <w:tab/>
        </w:r>
        <w:r w:rsidR="00B9633F" w:rsidRPr="00D85E0F">
          <w:rPr>
            <w:rStyle w:val="Hypertextovodkaz"/>
            <w:noProof/>
          </w:rPr>
          <w:t>Oprávnění příjemci podpory</w:t>
        </w:r>
        <w:r w:rsidR="00B9633F">
          <w:rPr>
            <w:noProof/>
            <w:webHidden/>
          </w:rPr>
          <w:tab/>
        </w:r>
        <w:r w:rsidR="00B9633F">
          <w:rPr>
            <w:noProof/>
            <w:webHidden/>
          </w:rPr>
          <w:fldChar w:fldCharType="begin"/>
        </w:r>
        <w:r w:rsidR="00B9633F">
          <w:rPr>
            <w:noProof/>
            <w:webHidden/>
          </w:rPr>
          <w:instrText xml:space="preserve"> PAGEREF _Toc105428212 \h </w:instrText>
        </w:r>
        <w:r w:rsidR="00B9633F">
          <w:rPr>
            <w:noProof/>
            <w:webHidden/>
          </w:rPr>
        </w:r>
        <w:r w:rsidR="00B9633F">
          <w:rPr>
            <w:noProof/>
            <w:webHidden/>
          </w:rPr>
          <w:fldChar w:fldCharType="separate"/>
        </w:r>
        <w:r w:rsidR="00C60F65">
          <w:rPr>
            <w:noProof/>
            <w:webHidden/>
          </w:rPr>
          <w:t>3</w:t>
        </w:r>
        <w:r w:rsidR="00B9633F">
          <w:rPr>
            <w:noProof/>
            <w:webHidden/>
          </w:rPr>
          <w:fldChar w:fldCharType="end"/>
        </w:r>
      </w:hyperlink>
    </w:p>
    <w:p w14:paraId="22F28E5A" w14:textId="77777777" w:rsidR="00B9633F" w:rsidRDefault="00611CEA">
      <w:pPr>
        <w:pStyle w:val="Obsah1"/>
        <w:tabs>
          <w:tab w:val="left" w:pos="440"/>
          <w:tab w:val="right" w:leader="dot" w:pos="9062"/>
        </w:tabs>
        <w:rPr>
          <w:rFonts w:eastAsiaTheme="minorEastAsia"/>
          <w:noProof/>
          <w:lang w:eastAsia="cs-CZ"/>
        </w:rPr>
      </w:pPr>
      <w:hyperlink w:anchor="_Toc105428213" w:history="1">
        <w:r w:rsidR="00B9633F" w:rsidRPr="00D85E0F">
          <w:rPr>
            <w:rStyle w:val="Hypertextovodkaz"/>
            <w:noProof/>
          </w:rPr>
          <w:t>4.</w:t>
        </w:r>
        <w:r w:rsidR="00B9633F">
          <w:rPr>
            <w:rFonts w:eastAsiaTheme="minorEastAsia"/>
            <w:noProof/>
            <w:lang w:eastAsia="cs-CZ"/>
          </w:rPr>
          <w:tab/>
        </w:r>
        <w:r w:rsidR="00B9633F" w:rsidRPr="00D85E0F">
          <w:rPr>
            <w:rStyle w:val="Hypertextovodkaz"/>
            <w:noProof/>
          </w:rPr>
          <w:t>Forma a výše podpory a zdroje financování</w:t>
        </w:r>
        <w:r w:rsidR="00B9633F">
          <w:rPr>
            <w:noProof/>
            <w:webHidden/>
          </w:rPr>
          <w:tab/>
        </w:r>
        <w:r w:rsidR="00B9633F">
          <w:rPr>
            <w:noProof/>
            <w:webHidden/>
          </w:rPr>
          <w:fldChar w:fldCharType="begin"/>
        </w:r>
        <w:r w:rsidR="00B9633F">
          <w:rPr>
            <w:noProof/>
            <w:webHidden/>
          </w:rPr>
          <w:instrText xml:space="preserve"> PAGEREF _Toc105428213 \h </w:instrText>
        </w:r>
        <w:r w:rsidR="00B9633F">
          <w:rPr>
            <w:noProof/>
            <w:webHidden/>
          </w:rPr>
        </w:r>
        <w:r w:rsidR="00B9633F">
          <w:rPr>
            <w:noProof/>
            <w:webHidden/>
          </w:rPr>
          <w:fldChar w:fldCharType="separate"/>
        </w:r>
        <w:r w:rsidR="00C60F65">
          <w:rPr>
            <w:noProof/>
            <w:webHidden/>
          </w:rPr>
          <w:t>3</w:t>
        </w:r>
        <w:r w:rsidR="00B9633F">
          <w:rPr>
            <w:noProof/>
            <w:webHidden/>
          </w:rPr>
          <w:fldChar w:fldCharType="end"/>
        </w:r>
      </w:hyperlink>
    </w:p>
    <w:p w14:paraId="4E4BC8DE" w14:textId="77777777" w:rsidR="00B9633F" w:rsidRDefault="00611CEA">
      <w:pPr>
        <w:pStyle w:val="Obsah1"/>
        <w:tabs>
          <w:tab w:val="left" w:pos="440"/>
          <w:tab w:val="right" w:leader="dot" w:pos="9062"/>
        </w:tabs>
        <w:rPr>
          <w:rFonts w:eastAsiaTheme="minorEastAsia"/>
          <w:noProof/>
          <w:lang w:eastAsia="cs-CZ"/>
        </w:rPr>
      </w:pPr>
      <w:hyperlink w:anchor="_Toc105428214" w:history="1">
        <w:r w:rsidR="00B9633F" w:rsidRPr="00D85E0F">
          <w:rPr>
            <w:rStyle w:val="Hypertextovodkaz"/>
            <w:noProof/>
          </w:rPr>
          <w:t>5.</w:t>
        </w:r>
        <w:r w:rsidR="00B9633F">
          <w:rPr>
            <w:rFonts w:eastAsiaTheme="minorEastAsia"/>
            <w:noProof/>
            <w:lang w:eastAsia="cs-CZ"/>
          </w:rPr>
          <w:tab/>
        </w:r>
        <w:r w:rsidR="00B9633F" w:rsidRPr="00D85E0F">
          <w:rPr>
            <w:rStyle w:val="Hypertextovodkaz"/>
            <w:noProof/>
          </w:rPr>
          <w:t>Veřejná podpora</w:t>
        </w:r>
        <w:r w:rsidR="00B9633F">
          <w:rPr>
            <w:noProof/>
            <w:webHidden/>
          </w:rPr>
          <w:tab/>
        </w:r>
        <w:r w:rsidR="00B9633F">
          <w:rPr>
            <w:noProof/>
            <w:webHidden/>
          </w:rPr>
          <w:fldChar w:fldCharType="begin"/>
        </w:r>
        <w:r w:rsidR="00B9633F">
          <w:rPr>
            <w:noProof/>
            <w:webHidden/>
          </w:rPr>
          <w:instrText xml:space="preserve"> PAGEREF _Toc105428214 \h </w:instrText>
        </w:r>
        <w:r w:rsidR="00B9633F">
          <w:rPr>
            <w:noProof/>
            <w:webHidden/>
          </w:rPr>
        </w:r>
        <w:r w:rsidR="00B9633F">
          <w:rPr>
            <w:noProof/>
            <w:webHidden/>
          </w:rPr>
          <w:fldChar w:fldCharType="separate"/>
        </w:r>
        <w:r w:rsidR="00C60F65">
          <w:rPr>
            <w:noProof/>
            <w:webHidden/>
          </w:rPr>
          <w:t>4</w:t>
        </w:r>
        <w:r w:rsidR="00B9633F">
          <w:rPr>
            <w:noProof/>
            <w:webHidden/>
          </w:rPr>
          <w:fldChar w:fldCharType="end"/>
        </w:r>
      </w:hyperlink>
    </w:p>
    <w:p w14:paraId="4C65D300" w14:textId="77777777" w:rsidR="00B9633F" w:rsidRDefault="00611CEA">
      <w:pPr>
        <w:pStyle w:val="Obsah1"/>
        <w:tabs>
          <w:tab w:val="left" w:pos="440"/>
          <w:tab w:val="right" w:leader="dot" w:pos="9062"/>
        </w:tabs>
        <w:rPr>
          <w:rFonts w:eastAsiaTheme="minorEastAsia"/>
          <w:noProof/>
          <w:lang w:eastAsia="cs-CZ"/>
        </w:rPr>
      </w:pPr>
      <w:hyperlink w:anchor="_Toc105428215" w:history="1">
        <w:r w:rsidR="00B9633F" w:rsidRPr="00D85E0F">
          <w:rPr>
            <w:rStyle w:val="Hypertextovodkaz"/>
            <w:noProof/>
          </w:rPr>
          <w:t>6.</w:t>
        </w:r>
        <w:r w:rsidR="00B9633F">
          <w:rPr>
            <w:rFonts w:eastAsiaTheme="minorEastAsia"/>
            <w:noProof/>
            <w:lang w:eastAsia="cs-CZ"/>
          </w:rPr>
          <w:tab/>
        </w:r>
        <w:r w:rsidR="00B9633F" w:rsidRPr="00D85E0F">
          <w:rPr>
            <w:rStyle w:val="Hypertextovodkaz"/>
            <w:noProof/>
          </w:rPr>
          <w:t>Alokace prostředků pro výzvu</w:t>
        </w:r>
        <w:r w:rsidR="00B9633F">
          <w:rPr>
            <w:noProof/>
            <w:webHidden/>
          </w:rPr>
          <w:tab/>
        </w:r>
        <w:r w:rsidR="00B9633F">
          <w:rPr>
            <w:noProof/>
            <w:webHidden/>
          </w:rPr>
          <w:fldChar w:fldCharType="begin"/>
        </w:r>
        <w:r w:rsidR="00B9633F">
          <w:rPr>
            <w:noProof/>
            <w:webHidden/>
          </w:rPr>
          <w:instrText xml:space="preserve"> PAGEREF _Toc105428215 \h </w:instrText>
        </w:r>
        <w:r w:rsidR="00B9633F">
          <w:rPr>
            <w:noProof/>
            <w:webHidden/>
          </w:rPr>
        </w:r>
        <w:r w:rsidR="00B9633F">
          <w:rPr>
            <w:noProof/>
            <w:webHidden/>
          </w:rPr>
          <w:fldChar w:fldCharType="separate"/>
        </w:r>
        <w:r w:rsidR="00C60F65">
          <w:rPr>
            <w:noProof/>
            <w:webHidden/>
          </w:rPr>
          <w:t>4</w:t>
        </w:r>
        <w:r w:rsidR="00B9633F">
          <w:rPr>
            <w:noProof/>
            <w:webHidden/>
          </w:rPr>
          <w:fldChar w:fldCharType="end"/>
        </w:r>
      </w:hyperlink>
    </w:p>
    <w:p w14:paraId="795C857B" w14:textId="77777777" w:rsidR="00B9633F" w:rsidRDefault="00611CEA">
      <w:pPr>
        <w:pStyle w:val="Obsah1"/>
        <w:tabs>
          <w:tab w:val="left" w:pos="440"/>
          <w:tab w:val="right" w:leader="dot" w:pos="9062"/>
        </w:tabs>
        <w:rPr>
          <w:rFonts w:eastAsiaTheme="minorEastAsia"/>
          <w:noProof/>
          <w:lang w:eastAsia="cs-CZ"/>
        </w:rPr>
      </w:pPr>
      <w:hyperlink w:anchor="_Toc105428216" w:history="1">
        <w:r w:rsidR="00B9633F" w:rsidRPr="00D85E0F">
          <w:rPr>
            <w:rStyle w:val="Hypertextovodkaz"/>
            <w:noProof/>
          </w:rPr>
          <w:t>7.</w:t>
        </w:r>
        <w:r w:rsidR="00B9633F">
          <w:rPr>
            <w:rFonts w:eastAsiaTheme="minorEastAsia"/>
            <w:noProof/>
            <w:lang w:eastAsia="cs-CZ"/>
          </w:rPr>
          <w:tab/>
        </w:r>
        <w:r w:rsidR="00B9633F" w:rsidRPr="00D85E0F">
          <w:rPr>
            <w:rStyle w:val="Hypertextovodkaz"/>
            <w:noProof/>
          </w:rPr>
          <w:t>Harmonogram výzvy a podání žádosti skrze Dotační portál MK</w:t>
        </w:r>
        <w:r w:rsidR="00B9633F">
          <w:rPr>
            <w:noProof/>
            <w:webHidden/>
          </w:rPr>
          <w:tab/>
        </w:r>
        <w:r w:rsidR="00B9633F">
          <w:rPr>
            <w:noProof/>
            <w:webHidden/>
          </w:rPr>
          <w:fldChar w:fldCharType="begin"/>
        </w:r>
        <w:r w:rsidR="00B9633F">
          <w:rPr>
            <w:noProof/>
            <w:webHidden/>
          </w:rPr>
          <w:instrText xml:space="preserve"> PAGEREF _Toc105428216 \h </w:instrText>
        </w:r>
        <w:r w:rsidR="00B9633F">
          <w:rPr>
            <w:noProof/>
            <w:webHidden/>
          </w:rPr>
        </w:r>
        <w:r w:rsidR="00B9633F">
          <w:rPr>
            <w:noProof/>
            <w:webHidden/>
          </w:rPr>
          <w:fldChar w:fldCharType="separate"/>
        </w:r>
        <w:r w:rsidR="00C60F65">
          <w:rPr>
            <w:noProof/>
            <w:webHidden/>
          </w:rPr>
          <w:t>4</w:t>
        </w:r>
        <w:r w:rsidR="00B9633F">
          <w:rPr>
            <w:noProof/>
            <w:webHidden/>
          </w:rPr>
          <w:fldChar w:fldCharType="end"/>
        </w:r>
      </w:hyperlink>
    </w:p>
    <w:p w14:paraId="6D79C1C2" w14:textId="77777777" w:rsidR="00B9633F" w:rsidRDefault="00611CEA">
      <w:pPr>
        <w:pStyle w:val="Obsah1"/>
        <w:tabs>
          <w:tab w:val="left" w:pos="440"/>
          <w:tab w:val="right" w:leader="dot" w:pos="9062"/>
        </w:tabs>
        <w:rPr>
          <w:rFonts w:eastAsiaTheme="minorEastAsia"/>
          <w:noProof/>
          <w:lang w:eastAsia="cs-CZ"/>
        </w:rPr>
      </w:pPr>
      <w:hyperlink w:anchor="_Toc105428217" w:history="1">
        <w:r w:rsidR="00B9633F" w:rsidRPr="00D85E0F">
          <w:rPr>
            <w:rStyle w:val="Hypertextovodkaz"/>
            <w:noProof/>
          </w:rPr>
          <w:t>8.</w:t>
        </w:r>
        <w:r w:rsidR="00B9633F">
          <w:rPr>
            <w:rFonts w:eastAsiaTheme="minorEastAsia"/>
            <w:noProof/>
            <w:lang w:eastAsia="cs-CZ"/>
          </w:rPr>
          <w:tab/>
        </w:r>
        <w:r w:rsidR="00B9633F" w:rsidRPr="00D85E0F">
          <w:rPr>
            <w:rStyle w:val="Hypertextovodkaz"/>
            <w:noProof/>
          </w:rPr>
          <w:t>Období realizace projektu</w:t>
        </w:r>
        <w:r w:rsidR="00B9633F">
          <w:rPr>
            <w:noProof/>
            <w:webHidden/>
          </w:rPr>
          <w:tab/>
        </w:r>
        <w:r w:rsidR="00B9633F">
          <w:rPr>
            <w:noProof/>
            <w:webHidden/>
          </w:rPr>
          <w:fldChar w:fldCharType="begin"/>
        </w:r>
        <w:r w:rsidR="00B9633F">
          <w:rPr>
            <w:noProof/>
            <w:webHidden/>
          </w:rPr>
          <w:instrText xml:space="preserve"> PAGEREF _Toc105428217 \h </w:instrText>
        </w:r>
        <w:r w:rsidR="00B9633F">
          <w:rPr>
            <w:noProof/>
            <w:webHidden/>
          </w:rPr>
        </w:r>
        <w:r w:rsidR="00B9633F">
          <w:rPr>
            <w:noProof/>
            <w:webHidden/>
          </w:rPr>
          <w:fldChar w:fldCharType="separate"/>
        </w:r>
        <w:r w:rsidR="00C60F65">
          <w:rPr>
            <w:noProof/>
            <w:webHidden/>
          </w:rPr>
          <w:t>5</w:t>
        </w:r>
        <w:r w:rsidR="00B9633F">
          <w:rPr>
            <w:noProof/>
            <w:webHidden/>
          </w:rPr>
          <w:fldChar w:fldCharType="end"/>
        </w:r>
      </w:hyperlink>
    </w:p>
    <w:p w14:paraId="730B15E7" w14:textId="77777777" w:rsidR="00B9633F" w:rsidRDefault="00611CEA">
      <w:pPr>
        <w:pStyle w:val="Obsah1"/>
        <w:tabs>
          <w:tab w:val="left" w:pos="440"/>
          <w:tab w:val="right" w:leader="dot" w:pos="9062"/>
        </w:tabs>
        <w:rPr>
          <w:rFonts w:eastAsiaTheme="minorEastAsia"/>
          <w:noProof/>
          <w:lang w:eastAsia="cs-CZ"/>
        </w:rPr>
      </w:pPr>
      <w:hyperlink w:anchor="_Toc105428218" w:history="1">
        <w:r w:rsidR="00B9633F" w:rsidRPr="00D85E0F">
          <w:rPr>
            <w:rStyle w:val="Hypertextovodkaz"/>
            <w:noProof/>
          </w:rPr>
          <w:t>9.</w:t>
        </w:r>
        <w:r w:rsidR="00B9633F">
          <w:rPr>
            <w:rFonts w:eastAsiaTheme="minorEastAsia"/>
            <w:noProof/>
            <w:lang w:eastAsia="cs-CZ"/>
          </w:rPr>
          <w:tab/>
        </w:r>
        <w:r w:rsidR="00B9633F" w:rsidRPr="00D85E0F">
          <w:rPr>
            <w:rStyle w:val="Hypertextovodkaz"/>
            <w:noProof/>
          </w:rPr>
          <w:t>Místo realizace projektu</w:t>
        </w:r>
        <w:r w:rsidR="00B9633F">
          <w:rPr>
            <w:noProof/>
            <w:webHidden/>
          </w:rPr>
          <w:tab/>
        </w:r>
        <w:r w:rsidR="00B9633F">
          <w:rPr>
            <w:noProof/>
            <w:webHidden/>
          </w:rPr>
          <w:fldChar w:fldCharType="begin"/>
        </w:r>
        <w:r w:rsidR="00B9633F">
          <w:rPr>
            <w:noProof/>
            <w:webHidden/>
          </w:rPr>
          <w:instrText xml:space="preserve"> PAGEREF _Toc105428218 \h </w:instrText>
        </w:r>
        <w:r w:rsidR="00B9633F">
          <w:rPr>
            <w:noProof/>
            <w:webHidden/>
          </w:rPr>
        </w:r>
        <w:r w:rsidR="00B9633F">
          <w:rPr>
            <w:noProof/>
            <w:webHidden/>
          </w:rPr>
          <w:fldChar w:fldCharType="separate"/>
        </w:r>
        <w:r w:rsidR="00C60F65">
          <w:rPr>
            <w:noProof/>
            <w:webHidden/>
          </w:rPr>
          <w:t>6</w:t>
        </w:r>
        <w:r w:rsidR="00B9633F">
          <w:rPr>
            <w:noProof/>
            <w:webHidden/>
          </w:rPr>
          <w:fldChar w:fldCharType="end"/>
        </w:r>
      </w:hyperlink>
    </w:p>
    <w:p w14:paraId="0B542473" w14:textId="77777777" w:rsidR="00B9633F" w:rsidRDefault="00611CEA">
      <w:pPr>
        <w:pStyle w:val="Obsah1"/>
        <w:tabs>
          <w:tab w:val="left" w:pos="660"/>
          <w:tab w:val="right" w:leader="dot" w:pos="9062"/>
        </w:tabs>
        <w:rPr>
          <w:rFonts w:eastAsiaTheme="minorEastAsia"/>
          <w:noProof/>
          <w:lang w:eastAsia="cs-CZ"/>
        </w:rPr>
      </w:pPr>
      <w:hyperlink w:anchor="_Toc105428219" w:history="1">
        <w:r w:rsidR="00B9633F" w:rsidRPr="00D85E0F">
          <w:rPr>
            <w:rStyle w:val="Hypertextovodkaz"/>
            <w:noProof/>
          </w:rPr>
          <w:t>10.</w:t>
        </w:r>
        <w:r w:rsidR="00B9633F">
          <w:rPr>
            <w:rFonts w:eastAsiaTheme="minorEastAsia"/>
            <w:noProof/>
            <w:lang w:eastAsia="cs-CZ"/>
          </w:rPr>
          <w:tab/>
        </w:r>
        <w:r w:rsidR="00B9633F" w:rsidRPr="00D85E0F">
          <w:rPr>
            <w:rStyle w:val="Hypertextovodkaz"/>
            <w:noProof/>
          </w:rPr>
          <w:t>Způsobilé výdaje</w:t>
        </w:r>
        <w:r w:rsidR="00B9633F">
          <w:rPr>
            <w:noProof/>
            <w:webHidden/>
          </w:rPr>
          <w:tab/>
        </w:r>
        <w:r w:rsidR="00B9633F">
          <w:rPr>
            <w:noProof/>
            <w:webHidden/>
          </w:rPr>
          <w:fldChar w:fldCharType="begin"/>
        </w:r>
        <w:r w:rsidR="00B9633F">
          <w:rPr>
            <w:noProof/>
            <w:webHidden/>
          </w:rPr>
          <w:instrText xml:space="preserve"> PAGEREF _Toc105428219 \h </w:instrText>
        </w:r>
        <w:r w:rsidR="00B9633F">
          <w:rPr>
            <w:noProof/>
            <w:webHidden/>
          </w:rPr>
        </w:r>
        <w:r w:rsidR="00B9633F">
          <w:rPr>
            <w:noProof/>
            <w:webHidden/>
          </w:rPr>
          <w:fldChar w:fldCharType="separate"/>
        </w:r>
        <w:r w:rsidR="00C60F65">
          <w:rPr>
            <w:noProof/>
            <w:webHidden/>
          </w:rPr>
          <w:t>6</w:t>
        </w:r>
        <w:r w:rsidR="00B9633F">
          <w:rPr>
            <w:noProof/>
            <w:webHidden/>
          </w:rPr>
          <w:fldChar w:fldCharType="end"/>
        </w:r>
      </w:hyperlink>
    </w:p>
    <w:p w14:paraId="3607080D" w14:textId="77777777" w:rsidR="00B9633F" w:rsidRDefault="00611CEA">
      <w:pPr>
        <w:pStyle w:val="Obsah2"/>
        <w:tabs>
          <w:tab w:val="left" w:pos="1100"/>
          <w:tab w:val="right" w:leader="dot" w:pos="9062"/>
        </w:tabs>
        <w:rPr>
          <w:rFonts w:eastAsiaTheme="minorEastAsia"/>
          <w:noProof/>
          <w:lang w:eastAsia="cs-CZ"/>
        </w:rPr>
      </w:pPr>
      <w:hyperlink w:anchor="_Toc105428220" w:history="1">
        <w:r w:rsidR="00B9633F" w:rsidRPr="00D85E0F">
          <w:rPr>
            <w:rStyle w:val="Hypertextovodkaz"/>
            <w:noProof/>
          </w:rPr>
          <w:t>10.1.</w:t>
        </w:r>
        <w:r w:rsidR="00B9633F">
          <w:rPr>
            <w:rFonts w:eastAsiaTheme="minorEastAsia"/>
            <w:noProof/>
            <w:lang w:eastAsia="cs-CZ"/>
          </w:rPr>
          <w:tab/>
        </w:r>
        <w:r w:rsidR="00B9633F" w:rsidRPr="00D85E0F">
          <w:rPr>
            <w:rStyle w:val="Hypertextovodkaz"/>
            <w:noProof/>
          </w:rPr>
          <w:t>Obecné podmínky způsobilosti výdajů</w:t>
        </w:r>
        <w:r w:rsidR="00B9633F">
          <w:rPr>
            <w:noProof/>
            <w:webHidden/>
          </w:rPr>
          <w:tab/>
        </w:r>
        <w:r w:rsidR="00B9633F">
          <w:rPr>
            <w:noProof/>
            <w:webHidden/>
          </w:rPr>
          <w:fldChar w:fldCharType="begin"/>
        </w:r>
        <w:r w:rsidR="00B9633F">
          <w:rPr>
            <w:noProof/>
            <w:webHidden/>
          </w:rPr>
          <w:instrText xml:space="preserve"> PAGEREF _Toc105428220 \h </w:instrText>
        </w:r>
        <w:r w:rsidR="00B9633F">
          <w:rPr>
            <w:noProof/>
            <w:webHidden/>
          </w:rPr>
        </w:r>
        <w:r w:rsidR="00B9633F">
          <w:rPr>
            <w:noProof/>
            <w:webHidden/>
          </w:rPr>
          <w:fldChar w:fldCharType="separate"/>
        </w:r>
        <w:r w:rsidR="00C60F65">
          <w:rPr>
            <w:noProof/>
            <w:webHidden/>
          </w:rPr>
          <w:t>6</w:t>
        </w:r>
        <w:r w:rsidR="00B9633F">
          <w:rPr>
            <w:noProof/>
            <w:webHidden/>
          </w:rPr>
          <w:fldChar w:fldCharType="end"/>
        </w:r>
      </w:hyperlink>
    </w:p>
    <w:p w14:paraId="46CC9E02" w14:textId="77777777" w:rsidR="00B9633F" w:rsidRDefault="00611CEA">
      <w:pPr>
        <w:pStyle w:val="Obsah2"/>
        <w:tabs>
          <w:tab w:val="left" w:pos="1100"/>
          <w:tab w:val="right" w:leader="dot" w:pos="9062"/>
        </w:tabs>
        <w:rPr>
          <w:rFonts w:eastAsiaTheme="minorEastAsia"/>
          <w:noProof/>
          <w:lang w:eastAsia="cs-CZ"/>
        </w:rPr>
      </w:pPr>
      <w:hyperlink w:anchor="_Toc105428221" w:history="1">
        <w:r w:rsidR="00B9633F" w:rsidRPr="00D85E0F">
          <w:rPr>
            <w:rStyle w:val="Hypertextovodkaz"/>
            <w:noProof/>
          </w:rPr>
          <w:t>10.2.</w:t>
        </w:r>
        <w:r w:rsidR="00B9633F">
          <w:rPr>
            <w:rFonts w:eastAsiaTheme="minorEastAsia"/>
            <w:noProof/>
            <w:lang w:eastAsia="cs-CZ"/>
          </w:rPr>
          <w:tab/>
        </w:r>
        <w:r w:rsidR="00B9633F" w:rsidRPr="00D85E0F">
          <w:rPr>
            <w:rStyle w:val="Hypertextovodkaz"/>
            <w:noProof/>
          </w:rPr>
          <w:t>Specifické podmínky způsobilosti výdajů</w:t>
        </w:r>
        <w:r w:rsidR="00B9633F">
          <w:rPr>
            <w:noProof/>
            <w:webHidden/>
          </w:rPr>
          <w:tab/>
        </w:r>
        <w:r w:rsidR="00B9633F">
          <w:rPr>
            <w:noProof/>
            <w:webHidden/>
          </w:rPr>
          <w:fldChar w:fldCharType="begin"/>
        </w:r>
        <w:r w:rsidR="00B9633F">
          <w:rPr>
            <w:noProof/>
            <w:webHidden/>
          </w:rPr>
          <w:instrText xml:space="preserve"> PAGEREF _Toc105428221 \h </w:instrText>
        </w:r>
        <w:r w:rsidR="00B9633F">
          <w:rPr>
            <w:noProof/>
            <w:webHidden/>
          </w:rPr>
        </w:r>
        <w:r w:rsidR="00B9633F">
          <w:rPr>
            <w:noProof/>
            <w:webHidden/>
          </w:rPr>
          <w:fldChar w:fldCharType="separate"/>
        </w:r>
        <w:r w:rsidR="00C60F65">
          <w:rPr>
            <w:noProof/>
            <w:webHidden/>
          </w:rPr>
          <w:t>6</w:t>
        </w:r>
        <w:r w:rsidR="00B9633F">
          <w:rPr>
            <w:noProof/>
            <w:webHidden/>
          </w:rPr>
          <w:fldChar w:fldCharType="end"/>
        </w:r>
      </w:hyperlink>
    </w:p>
    <w:p w14:paraId="32D690EA" w14:textId="77777777" w:rsidR="00B9633F" w:rsidRDefault="00611CEA">
      <w:pPr>
        <w:pStyle w:val="Obsah1"/>
        <w:tabs>
          <w:tab w:val="left" w:pos="660"/>
          <w:tab w:val="right" w:leader="dot" w:pos="9062"/>
        </w:tabs>
        <w:rPr>
          <w:rFonts w:eastAsiaTheme="minorEastAsia"/>
          <w:noProof/>
          <w:lang w:eastAsia="cs-CZ"/>
        </w:rPr>
      </w:pPr>
      <w:hyperlink w:anchor="_Toc105428222" w:history="1">
        <w:r w:rsidR="00B9633F" w:rsidRPr="00D85E0F">
          <w:rPr>
            <w:rStyle w:val="Hypertextovodkaz"/>
            <w:noProof/>
          </w:rPr>
          <w:t>11.</w:t>
        </w:r>
        <w:r w:rsidR="00B9633F">
          <w:rPr>
            <w:rFonts w:eastAsiaTheme="minorEastAsia"/>
            <w:noProof/>
            <w:lang w:eastAsia="cs-CZ"/>
          </w:rPr>
          <w:tab/>
        </w:r>
        <w:r w:rsidR="00B9633F" w:rsidRPr="00D85E0F">
          <w:rPr>
            <w:rStyle w:val="Hypertextovodkaz"/>
            <w:noProof/>
          </w:rPr>
          <w:t>Podmínky výzvy</w:t>
        </w:r>
        <w:r w:rsidR="00B9633F">
          <w:rPr>
            <w:noProof/>
            <w:webHidden/>
          </w:rPr>
          <w:tab/>
        </w:r>
        <w:r w:rsidR="00B9633F">
          <w:rPr>
            <w:noProof/>
            <w:webHidden/>
          </w:rPr>
          <w:fldChar w:fldCharType="begin"/>
        </w:r>
        <w:r w:rsidR="00B9633F">
          <w:rPr>
            <w:noProof/>
            <w:webHidden/>
          </w:rPr>
          <w:instrText xml:space="preserve"> PAGEREF _Toc105428222 \h </w:instrText>
        </w:r>
        <w:r w:rsidR="00B9633F">
          <w:rPr>
            <w:noProof/>
            <w:webHidden/>
          </w:rPr>
        </w:r>
        <w:r w:rsidR="00B9633F">
          <w:rPr>
            <w:noProof/>
            <w:webHidden/>
          </w:rPr>
          <w:fldChar w:fldCharType="separate"/>
        </w:r>
        <w:r w:rsidR="00C60F65">
          <w:rPr>
            <w:noProof/>
            <w:webHidden/>
          </w:rPr>
          <w:t>7</w:t>
        </w:r>
        <w:r w:rsidR="00B9633F">
          <w:rPr>
            <w:noProof/>
            <w:webHidden/>
          </w:rPr>
          <w:fldChar w:fldCharType="end"/>
        </w:r>
      </w:hyperlink>
    </w:p>
    <w:p w14:paraId="6C8220D8" w14:textId="77777777" w:rsidR="00B9633F" w:rsidRDefault="00611CEA">
      <w:pPr>
        <w:pStyle w:val="Obsah1"/>
        <w:tabs>
          <w:tab w:val="left" w:pos="660"/>
          <w:tab w:val="right" w:leader="dot" w:pos="9062"/>
        </w:tabs>
        <w:rPr>
          <w:rFonts w:eastAsiaTheme="minorEastAsia"/>
          <w:noProof/>
          <w:lang w:eastAsia="cs-CZ"/>
        </w:rPr>
      </w:pPr>
      <w:hyperlink w:anchor="_Toc105428223" w:history="1">
        <w:r w:rsidR="00B9633F" w:rsidRPr="00D85E0F">
          <w:rPr>
            <w:rStyle w:val="Hypertextovodkaz"/>
            <w:noProof/>
          </w:rPr>
          <w:t>12.</w:t>
        </w:r>
        <w:r w:rsidR="00B9633F">
          <w:rPr>
            <w:rFonts w:eastAsiaTheme="minorEastAsia"/>
            <w:noProof/>
            <w:lang w:eastAsia="cs-CZ"/>
          </w:rPr>
          <w:tab/>
        </w:r>
        <w:r w:rsidR="00B9633F" w:rsidRPr="00D85E0F">
          <w:rPr>
            <w:rStyle w:val="Hypertextovodkaz"/>
            <w:noProof/>
          </w:rPr>
          <w:t>Formální kontrola a proces hodnocení</w:t>
        </w:r>
        <w:r w:rsidR="00B9633F">
          <w:rPr>
            <w:noProof/>
            <w:webHidden/>
          </w:rPr>
          <w:tab/>
        </w:r>
        <w:r w:rsidR="00B9633F">
          <w:rPr>
            <w:noProof/>
            <w:webHidden/>
          </w:rPr>
          <w:fldChar w:fldCharType="begin"/>
        </w:r>
        <w:r w:rsidR="00B9633F">
          <w:rPr>
            <w:noProof/>
            <w:webHidden/>
          </w:rPr>
          <w:instrText xml:space="preserve"> PAGEREF _Toc105428223 \h </w:instrText>
        </w:r>
        <w:r w:rsidR="00B9633F">
          <w:rPr>
            <w:noProof/>
            <w:webHidden/>
          </w:rPr>
        </w:r>
        <w:r w:rsidR="00B9633F">
          <w:rPr>
            <w:noProof/>
            <w:webHidden/>
          </w:rPr>
          <w:fldChar w:fldCharType="separate"/>
        </w:r>
        <w:r w:rsidR="00C60F65">
          <w:rPr>
            <w:noProof/>
            <w:webHidden/>
          </w:rPr>
          <w:t>8</w:t>
        </w:r>
        <w:r w:rsidR="00B9633F">
          <w:rPr>
            <w:noProof/>
            <w:webHidden/>
          </w:rPr>
          <w:fldChar w:fldCharType="end"/>
        </w:r>
      </w:hyperlink>
    </w:p>
    <w:p w14:paraId="5732F561" w14:textId="77777777" w:rsidR="00B9633F" w:rsidRDefault="00611CEA">
      <w:pPr>
        <w:pStyle w:val="Obsah2"/>
        <w:tabs>
          <w:tab w:val="left" w:pos="1100"/>
          <w:tab w:val="right" w:leader="dot" w:pos="9062"/>
        </w:tabs>
        <w:rPr>
          <w:rFonts w:eastAsiaTheme="minorEastAsia"/>
          <w:noProof/>
          <w:lang w:eastAsia="cs-CZ"/>
        </w:rPr>
      </w:pPr>
      <w:hyperlink w:anchor="_Toc105428224" w:history="1">
        <w:r w:rsidR="00B9633F" w:rsidRPr="00D85E0F">
          <w:rPr>
            <w:rStyle w:val="Hypertextovodkaz"/>
            <w:noProof/>
          </w:rPr>
          <w:t>12.1.</w:t>
        </w:r>
        <w:r w:rsidR="00B9633F">
          <w:rPr>
            <w:rFonts w:eastAsiaTheme="minorEastAsia"/>
            <w:noProof/>
            <w:lang w:eastAsia="cs-CZ"/>
          </w:rPr>
          <w:tab/>
        </w:r>
        <w:r w:rsidR="00B9633F" w:rsidRPr="00D85E0F">
          <w:rPr>
            <w:rStyle w:val="Hypertextovodkaz"/>
            <w:noProof/>
          </w:rPr>
          <w:t>Hodnocení odbornou komisí OUKKO</w:t>
        </w:r>
        <w:r w:rsidR="00B9633F">
          <w:rPr>
            <w:noProof/>
            <w:webHidden/>
          </w:rPr>
          <w:tab/>
        </w:r>
        <w:r w:rsidR="00B9633F">
          <w:rPr>
            <w:noProof/>
            <w:webHidden/>
          </w:rPr>
          <w:fldChar w:fldCharType="begin"/>
        </w:r>
        <w:r w:rsidR="00B9633F">
          <w:rPr>
            <w:noProof/>
            <w:webHidden/>
          </w:rPr>
          <w:instrText xml:space="preserve"> PAGEREF _Toc105428224 \h </w:instrText>
        </w:r>
        <w:r w:rsidR="00B9633F">
          <w:rPr>
            <w:noProof/>
            <w:webHidden/>
          </w:rPr>
        </w:r>
        <w:r w:rsidR="00B9633F">
          <w:rPr>
            <w:noProof/>
            <w:webHidden/>
          </w:rPr>
          <w:fldChar w:fldCharType="separate"/>
        </w:r>
        <w:r w:rsidR="00C60F65">
          <w:rPr>
            <w:noProof/>
            <w:webHidden/>
          </w:rPr>
          <w:t>9</w:t>
        </w:r>
        <w:r w:rsidR="00B9633F">
          <w:rPr>
            <w:noProof/>
            <w:webHidden/>
          </w:rPr>
          <w:fldChar w:fldCharType="end"/>
        </w:r>
      </w:hyperlink>
    </w:p>
    <w:p w14:paraId="58FC6E44" w14:textId="77777777" w:rsidR="00B9633F" w:rsidRDefault="00611CEA">
      <w:pPr>
        <w:pStyle w:val="Obsah2"/>
        <w:tabs>
          <w:tab w:val="left" w:pos="1100"/>
          <w:tab w:val="right" w:leader="dot" w:pos="9062"/>
        </w:tabs>
        <w:rPr>
          <w:rFonts w:eastAsiaTheme="minorEastAsia"/>
          <w:noProof/>
          <w:lang w:eastAsia="cs-CZ"/>
        </w:rPr>
      </w:pPr>
      <w:hyperlink w:anchor="_Toc105428225" w:history="1">
        <w:r w:rsidR="00B9633F" w:rsidRPr="00D85E0F">
          <w:rPr>
            <w:rStyle w:val="Hypertextovodkaz"/>
            <w:noProof/>
          </w:rPr>
          <w:t>12.2.</w:t>
        </w:r>
        <w:r w:rsidR="00B9633F">
          <w:rPr>
            <w:rFonts w:eastAsiaTheme="minorEastAsia"/>
            <w:noProof/>
            <w:lang w:eastAsia="cs-CZ"/>
          </w:rPr>
          <w:tab/>
        </w:r>
        <w:r w:rsidR="00B9633F" w:rsidRPr="00D85E0F">
          <w:rPr>
            <w:rStyle w:val="Hypertextovodkaz"/>
            <w:noProof/>
          </w:rPr>
          <w:t>Povinné náležitosti žádosti o dotaci</w:t>
        </w:r>
        <w:r w:rsidR="00B9633F">
          <w:rPr>
            <w:noProof/>
            <w:webHidden/>
          </w:rPr>
          <w:tab/>
        </w:r>
        <w:r w:rsidR="00B9633F">
          <w:rPr>
            <w:noProof/>
            <w:webHidden/>
          </w:rPr>
          <w:fldChar w:fldCharType="begin"/>
        </w:r>
        <w:r w:rsidR="00B9633F">
          <w:rPr>
            <w:noProof/>
            <w:webHidden/>
          </w:rPr>
          <w:instrText xml:space="preserve"> PAGEREF _Toc105428225 \h </w:instrText>
        </w:r>
        <w:r w:rsidR="00B9633F">
          <w:rPr>
            <w:noProof/>
            <w:webHidden/>
          </w:rPr>
        </w:r>
        <w:r w:rsidR="00B9633F">
          <w:rPr>
            <w:noProof/>
            <w:webHidden/>
          </w:rPr>
          <w:fldChar w:fldCharType="separate"/>
        </w:r>
        <w:r w:rsidR="00C60F65">
          <w:rPr>
            <w:noProof/>
            <w:webHidden/>
          </w:rPr>
          <w:t>9</w:t>
        </w:r>
        <w:r w:rsidR="00B9633F">
          <w:rPr>
            <w:noProof/>
            <w:webHidden/>
          </w:rPr>
          <w:fldChar w:fldCharType="end"/>
        </w:r>
      </w:hyperlink>
    </w:p>
    <w:p w14:paraId="671F1359" w14:textId="77777777" w:rsidR="00B9633F" w:rsidRDefault="00611CEA">
      <w:pPr>
        <w:pStyle w:val="Obsah1"/>
        <w:tabs>
          <w:tab w:val="left" w:pos="660"/>
          <w:tab w:val="right" w:leader="dot" w:pos="9062"/>
        </w:tabs>
        <w:rPr>
          <w:rFonts w:eastAsiaTheme="minorEastAsia"/>
          <w:noProof/>
          <w:lang w:eastAsia="cs-CZ"/>
        </w:rPr>
      </w:pPr>
      <w:hyperlink w:anchor="_Toc105428226" w:history="1">
        <w:r w:rsidR="00B9633F" w:rsidRPr="00D85E0F">
          <w:rPr>
            <w:rStyle w:val="Hypertextovodkaz"/>
            <w:noProof/>
          </w:rPr>
          <w:t>13.</w:t>
        </w:r>
        <w:r w:rsidR="00B9633F">
          <w:rPr>
            <w:rFonts w:eastAsiaTheme="minorEastAsia"/>
            <w:noProof/>
            <w:lang w:eastAsia="cs-CZ"/>
          </w:rPr>
          <w:tab/>
        </w:r>
        <w:r w:rsidR="00B9633F" w:rsidRPr="00D85E0F">
          <w:rPr>
            <w:rStyle w:val="Hypertextovodkaz"/>
            <w:noProof/>
          </w:rPr>
          <w:t>Hodnoticí kritéria:</w:t>
        </w:r>
        <w:r w:rsidR="00B9633F">
          <w:rPr>
            <w:noProof/>
            <w:webHidden/>
          </w:rPr>
          <w:tab/>
        </w:r>
        <w:r w:rsidR="00B9633F">
          <w:rPr>
            <w:noProof/>
            <w:webHidden/>
          </w:rPr>
          <w:fldChar w:fldCharType="begin"/>
        </w:r>
        <w:r w:rsidR="00B9633F">
          <w:rPr>
            <w:noProof/>
            <w:webHidden/>
          </w:rPr>
          <w:instrText xml:space="preserve"> PAGEREF _Toc105428226 \h </w:instrText>
        </w:r>
        <w:r w:rsidR="00B9633F">
          <w:rPr>
            <w:noProof/>
            <w:webHidden/>
          </w:rPr>
        </w:r>
        <w:r w:rsidR="00B9633F">
          <w:rPr>
            <w:noProof/>
            <w:webHidden/>
          </w:rPr>
          <w:fldChar w:fldCharType="separate"/>
        </w:r>
        <w:r w:rsidR="00C60F65">
          <w:rPr>
            <w:noProof/>
            <w:webHidden/>
          </w:rPr>
          <w:t>11</w:t>
        </w:r>
        <w:r w:rsidR="00B9633F">
          <w:rPr>
            <w:noProof/>
            <w:webHidden/>
          </w:rPr>
          <w:fldChar w:fldCharType="end"/>
        </w:r>
      </w:hyperlink>
    </w:p>
    <w:p w14:paraId="2E3625B5" w14:textId="77777777" w:rsidR="00B9633F" w:rsidRDefault="00611CEA">
      <w:pPr>
        <w:pStyle w:val="Obsah1"/>
        <w:tabs>
          <w:tab w:val="left" w:pos="660"/>
          <w:tab w:val="right" w:leader="dot" w:pos="9062"/>
        </w:tabs>
        <w:rPr>
          <w:rFonts w:eastAsiaTheme="minorEastAsia"/>
          <w:noProof/>
          <w:lang w:eastAsia="cs-CZ"/>
        </w:rPr>
      </w:pPr>
      <w:hyperlink w:anchor="_Toc105428227" w:history="1">
        <w:r w:rsidR="00B9633F" w:rsidRPr="00D85E0F">
          <w:rPr>
            <w:rStyle w:val="Hypertextovodkaz"/>
            <w:noProof/>
          </w:rPr>
          <w:t>14.</w:t>
        </w:r>
        <w:r w:rsidR="00B9633F">
          <w:rPr>
            <w:rFonts w:eastAsiaTheme="minorEastAsia"/>
            <w:noProof/>
            <w:lang w:eastAsia="cs-CZ"/>
          </w:rPr>
          <w:tab/>
        </w:r>
        <w:r w:rsidR="00B9633F" w:rsidRPr="00D85E0F">
          <w:rPr>
            <w:rStyle w:val="Hypertextovodkaz"/>
            <w:noProof/>
          </w:rPr>
          <w:t>Vyúčtování a finanční kontrola přidělené dotace</w:t>
        </w:r>
        <w:r w:rsidR="00B9633F">
          <w:rPr>
            <w:noProof/>
            <w:webHidden/>
          </w:rPr>
          <w:tab/>
        </w:r>
        <w:r w:rsidR="00B9633F">
          <w:rPr>
            <w:noProof/>
            <w:webHidden/>
          </w:rPr>
          <w:fldChar w:fldCharType="begin"/>
        </w:r>
        <w:r w:rsidR="00B9633F">
          <w:rPr>
            <w:noProof/>
            <w:webHidden/>
          </w:rPr>
          <w:instrText xml:space="preserve"> PAGEREF _Toc105428227 \h </w:instrText>
        </w:r>
        <w:r w:rsidR="00B9633F">
          <w:rPr>
            <w:noProof/>
            <w:webHidden/>
          </w:rPr>
        </w:r>
        <w:r w:rsidR="00B9633F">
          <w:rPr>
            <w:noProof/>
            <w:webHidden/>
          </w:rPr>
          <w:fldChar w:fldCharType="separate"/>
        </w:r>
        <w:r w:rsidR="00C60F65">
          <w:rPr>
            <w:noProof/>
            <w:webHidden/>
          </w:rPr>
          <w:t>11</w:t>
        </w:r>
        <w:r w:rsidR="00B9633F">
          <w:rPr>
            <w:noProof/>
            <w:webHidden/>
          </w:rPr>
          <w:fldChar w:fldCharType="end"/>
        </w:r>
      </w:hyperlink>
    </w:p>
    <w:p w14:paraId="6E516B91" w14:textId="77777777" w:rsidR="00B9633F" w:rsidRDefault="00611CEA">
      <w:pPr>
        <w:pStyle w:val="Obsah1"/>
        <w:tabs>
          <w:tab w:val="left" w:pos="660"/>
          <w:tab w:val="right" w:leader="dot" w:pos="9062"/>
        </w:tabs>
        <w:rPr>
          <w:rFonts w:eastAsiaTheme="minorEastAsia"/>
          <w:noProof/>
          <w:lang w:eastAsia="cs-CZ"/>
        </w:rPr>
      </w:pPr>
      <w:hyperlink w:anchor="_Toc105428228" w:history="1">
        <w:r w:rsidR="00B9633F" w:rsidRPr="00D85E0F">
          <w:rPr>
            <w:rStyle w:val="Hypertextovodkaz"/>
            <w:noProof/>
          </w:rPr>
          <w:t>15.</w:t>
        </w:r>
        <w:r w:rsidR="00B9633F">
          <w:rPr>
            <w:rFonts w:eastAsiaTheme="minorEastAsia"/>
            <w:noProof/>
            <w:lang w:eastAsia="cs-CZ"/>
          </w:rPr>
          <w:tab/>
        </w:r>
        <w:r w:rsidR="00B9633F" w:rsidRPr="00D85E0F">
          <w:rPr>
            <w:rStyle w:val="Hypertextovodkaz"/>
            <w:noProof/>
          </w:rPr>
          <w:t>Realizace a závěrečné vyhodnocení akce</w:t>
        </w:r>
        <w:r w:rsidR="00B9633F">
          <w:rPr>
            <w:noProof/>
            <w:webHidden/>
          </w:rPr>
          <w:tab/>
        </w:r>
        <w:r w:rsidR="00B9633F">
          <w:rPr>
            <w:noProof/>
            <w:webHidden/>
          </w:rPr>
          <w:fldChar w:fldCharType="begin"/>
        </w:r>
        <w:r w:rsidR="00B9633F">
          <w:rPr>
            <w:noProof/>
            <w:webHidden/>
          </w:rPr>
          <w:instrText xml:space="preserve"> PAGEREF _Toc105428228 \h </w:instrText>
        </w:r>
        <w:r w:rsidR="00B9633F">
          <w:rPr>
            <w:noProof/>
            <w:webHidden/>
          </w:rPr>
        </w:r>
        <w:r w:rsidR="00B9633F">
          <w:rPr>
            <w:noProof/>
            <w:webHidden/>
          </w:rPr>
          <w:fldChar w:fldCharType="separate"/>
        </w:r>
        <w:r w:rsidR="00C60F65">
          <w:rPr>
            <w:noProof/>
            <w:webHidden/>
          </w:rPr>
          <w:t>12</w:t>
        </w:r>
        <w:r w:rsidR="00B9633F">
          <w:rPr>
            <w:noProof/>
            <w:webHidden/>
          </w:rPr>
          <w:fldChar w:fldCharType="end"/>
        </w:r>
      </w:hyperlink>
    </w:p>
    <w:p w14:paraId="44987936" w14:textId="77777777" w:rsidR="00B9633F" w:rsidRDefault="00611CEA">
      <w:pPr>
        <w:pStyle w:val="Obsah1"/>
        <w:tabs>
          <w:tab w:val="left" w:pos="660"/>
          <w:tab w:val="right" w:leader="dot" w:pos="9062"/>
        </w:tabs>
        <w:rPr>
          <w:rFonts w:eastAsiaTheme="minorEastAsia"/>
          <w:noProof/>
          <w:lang w:eastAsia="cs-CZ"/>
        </w:rPr>
      </w:pPr>
      <w:hyperlink w:anchor="_Toc105428229" w:history="1">
        <w:r w:rsidR="00B9633F" w:rsidRPr="00D85E0F">
          <w:rPr>
            <w:rStyle w:val="Hypertextovodkaz"/>
            <w:noProof/>
          </w:rPr>
          <w:t>16.</w:t>
        </w:r>
        <w:r w:rsidR="00B9633F">
          <w:rPr>
            <w:rFonts w:eastAsiaTheme="minorEastAsia"/>
            <w:noProof/>
            <w:lang w:eastAsia="cs-CZ"/>
          </w:rPr>
          <w:tab/>
        </w:r>
        <w:r w:rsidR="00B9633F" w:rsidRPr="00D85E0F">
          <w:rPr>
            <w:rStyle w:val="Hypertextovodkaz"/>
            <w:noProof/>
          </w:rPr>
          <w:t>Informace a dokumenty předkládané žadatelem</w:t>
        </w:r>
        <w:r w:rsidR="00B9633F">
          <w:rPr>
            <w:noProof/>
            <w:webHidden/>
          </w:rPr>
          <w:tab/>
        </w:r>
        <w:r w:rsidR="00B9633F">
          <w:rPr>
            <w:noProof/>
            <w:webHidden/>
          </w:rPr>
          <w:fldChar w:fldCharType="begin"/>
        </w:r>
        <w:r w:rsidR="00B9633F">
          <w:rPr>
            <w:noProof/>
            <w:webHidden/>
          </w:rPr>
          <w:instrText xml:space="preserve"> PAGEREF _Toc105428229 \h </w:instrText>
        </w:r>
        <w:r w:rsidR="00B9633F">
          <w:rPr>
            <w:noProof/>
            <w:webHidden/>
          </w:rPr>
        </w:r>
        <w:r w:rsidR="00B9633F">
          <w:rPr>
            <w:noProof/>
            <w:webHidden/>
          </w:rPr>
          <w:fldChar w:fldCharType="separate"/>
        </w:r>
        <w:r w:rsidR="00C60F65">
          <w:rPr>
            <w:noProof/>
            <w:webHidden/>
          </w:rPr>
          <w:t>13</w:t>
        </w:r>
        <w:r w:rsidR="00B9633F">
          <w:rPr>
            <w:noProof/>
            <w:webHidden/>
          </w:rPr>
          <w:fldChar w:fldCharType="end"/>
        </w:r>
      </w:hyperlink>
    </w:p>
    <w:p w14:paraId="286ED6DF" w14:textId="77777777" w:rsidR="00B9633F" w:rsidRDefault="00611CEA">
      <w:pPr>
        <w:pStyle w:val="Obsah1"/>
        <w:tabs>
          <w:tab w:val="left" w:pos="660"/>
          <w:tab w:val="right" w:leader="dot" w:pos="9062"/>
        </w:tabs>
        <w:rPr>
          <w:rFonts w:eastAsiaTheme="minorEastAsia"/>
          <w:noProof/>
          <w:lang w:eastAsia="cs-CZ"/>
        </w:rPr>
      </w:pPr>
      <w:hyperlink w:anchor="_Toc105428230" w:history="1">
        <w:r w:rsidR="00B9633F" w:rsidRPr="00D85E0F">
          <w:rPr>
            <w:rStyle w:val="Hypertextovodkaz"/>
            <w:noProof/>
          </w:rPr>
          <w:t>17.</w:t>
        </w:r>
        <w:r w:rsidR="00B9633F">
          <w:rPr>
            <w:rFonts w:eastAsiaTheme="minorEastAsia"/>
            <w:noProof/>
            <w:lang w:eastAsia="cs-CZ"/>
          </w:rPr>
          <w:tab/>
        </w:r>
        <w:r w:rsidR="00B9633F" w:rsidRPr="00D85E0F">
          <w:rPr>
            <w:rStyle w:val="Hypertextovodkaz"/>
            <w:noProof/>
          </w:rPr>
          <w:t>Publicita</w:t>
        </w:r>
        <w:r w:rsidR="00B9633F">
          <w:rPr>
            <w:noProof/>
            <w:webHidden/>
          </w:rPr>
          <w:tab/>
        </w:r>
        <w:r w:rsidR="00B9633F">
          <w:rPr>
            <w:noProof/>
            <w:webHidden/>
          </w:rPr>
          <w:fldChar w:fldCharType="begin"/>
        </w:r>
        <w:r w:rsidR="00B9633F">
          <w:rPr>
            <w:noProof/>
            <w:webHidden/>
          </w:rPr>
          <w:instrText xml:space="preserve"> PAGEREF _Toc105428230 \h </w:instrText>
        </w:r>
        <w:r w:rsidR="00B9633F">
          <w:rPr>
            <w:noProof/>
            <w:webHidden/>
          </w:rPr>
        </w:r>
        <w:r w:rsidR="00B9633F">
          <w:rPr>
            <w:noProof/>
            <w:webHidden/>
          </w:rPr>
          <w:fldChar w:fldCharType="separate"/>
        </w:r>
        <w:r w:rsidR="00C60F65">
          <w:rPr>
            <w:noProof/>
            <w:webHidden/>
          </w:rPr>
          <w:t>14</w:t>
        </w:r>
        <w:r w:rsidR="00B9633F">
          <w:rPr>
            <w:noProof/>
            <w:webHidden/>
          </w:rPr>
          <w:fldChar w:fldCharType="end"/>
        </w:r>
      </w:hyperlink>
    </w:p>
    <w:p w14:paraId="3F360313" w14:textId="77777777" w:rsidR="00B9633F" w:rsidRDefault="00611CEA">
      <w:pPr>
        <w:pStyle w:val="Obsah1"/>
        <w:tabs>
          <w:tab w:val="left" w:pos="660"/>
          <w:tab w:val="right" w:leader="dot" w:pos="9062"/>
        </w:tabs>
        <w:rPr>
          <w:rFonts w:eastAsiaTheme="minorEastAsia"/>
          <w:noProof/>
          <w:lang w:eastAsia="cs-CZ"/>
        </w:rPr>
      </w:pPr>
      <w:hyperlink w:anchor="_Toc105428231" w:history="1">
        <w:r w:rsidR="00B9633F" w:rsidRPr="00D85E0F">
          <w:rPr>
            <w:rStyle w:val="Hypertextovodkaz"/>
            <w:noProof/>
          </w:rPr>
          <w:t>18.</w:t>
        </w:r>
        <w:r w:rsidR="00B9633F">
          <w:rPr>
            <w:rFonts w:eastAsiaTheme="minorEastAsia"/>
            <w:noProof/>
            <w:lang w:eastAsia="cs-CZ"/>
          </w:rPr>
          <w:tab/>
        </w:r>
        <w:r w:rsidR="00B9633F" w:rsidRPr="00D85E0F">
          <w:rPr>
            <w:rStyle w:val="Hypertextovodkaz"/>
            <w:noProof/>
          </w:rPr>
          <w:t>Obecné zásady</w:t>
        </w:r>
        <w:r w:rsidR="00B9633F">
          <w:rPr>
            <w:noProof/>
            <w:webHidden/>
          </w:rPr>
          <w:tab/>
        </w:r>
        <w:r w:rsidR="00B9633F">
          <w:rPr>
            <w:noProof/>
            <w:webHidden/>
          </w:rPr>
          <w:fldChar w:fldCharType="begin"/>
        </w:r>
        <w:r w:rsidR="00B9633F">
          <w:rPr>
            <w:noProof/>
            <w:webHidden/>
          </w:rPr>
          <w:instrText xml:space="preserve"> PAGEREF _Toc105428231 \h </w:instrText>
        </w:r>
        <w:r w:rsidR="00B9633F">
          <w:rPr>
            <w:noProof/>
            <w:webHidden/>
          </w:rPr>
        </w:r>
        <w:r w:rsidR="00B9633F">
          <w:rPr>
            <w:noProof/>
            <w:webHidden/>
          </w:rPr>
          <w:fldChar w:fldCharType="separate"/>
        </w:r>
        <w:r w:rsidR="00C60F65">
          <w:rPr>
            <w:noProof/>
            <w:webHidden/>
          </w:rPr>
          <w:t>14</w:t>
        </w:r>
        <w:r w:rsidR="00B9633F">
          <w:rPr>
            <w:noProof/>
            <w:webHidden/>
          </w:rPr>
          <w:fldChar w:fldCharType="end"/>
        </w:r>
      </w:hyperlink>
    </w:p>
    <w:p w14:paraId="3079C7F2" w14:textId="2CB377F8" w:rsidR="00052427" w:rsidRPr="000C6446" w:rsidRDefault="00052427" w:rsidP="00F31C76">
      <w:pPr>
        <w:jc w:val="both"/>
        <w:rPr>
          <w:rFonts w:ascii="Arial" w:hAnsi="Arial" w:cs="Arial"/>
          <w:sz w:val="20"/>
        </w:rPr>
      </w:pPr>
      <w:r>
        <w:rPr>
          <w:rFonts w:ascii="Arial" w:hAnsi="Arial" w:cs="Arial"/>
          <w:sz w:val="20"/>
        </w:rPr>
        <w:fldChar w:fldCharType="end"/>
      </w:r>
    </w:p>
    <w:p w14:paraId="70ECFCA2" w14:textId="5DD26813" w:rsidR="0046792D" w:rsidRPr="00052427" w:rsidRDefault="0046792D" w:rsidP="00F31C76">
      <w:pPr>
        <w:pStyle w:val="Nadpis1"/>
        <w:jc w:val="both"/>
      </w:pPr>
      <w:bookmarkStart w:id="1" w:name="_Toc105428210"/>
      <w:r w:rsidRPr="00052427">
        <w:t>Cíl výzvy</w:t>
      </w:r>
      <w:r w:rsidR="00BC1C1E" w:rsidRPr="00052427">
        <w:t xml:space="preserve"> a cílová skupina</w:t>
      </w:r>
      <w:bookmarkEnd w:id="1"/>
    </w:p>
    <w:p w14:paraId="5DF0C51C" w14:textId="3FE6234F" w:rsidR="00471D34" w:rsidRPr="00471D34" w:rsidRDefault="00471D34" w:rsidP="00F31C76">
      <w:pPr>
        <w:jc w:val="both"/>
        <w:rPr>
          <w:rFonts w:ascii="Arial" w:hAnsi="Arial" w:cs="Arial"/>
          <w:bCs/>
          <w:iCs/>
          <w:sz w:val="20"/>
          <w:szCs w:val="20"/>
        </w:rPr>
      </w:pPr>
      <w:r w:rsidRPr="00471D34">
        <w:rPr>
          <w:rFonts w:ascii="Arial" w:hAnsi="Arial" w:cs="Arial"/>
          <w:bCs/>
          <w:iCs/>
          <w:sz w:val="20"/>
          <w:szCs w:val="20"/>
        </w:rPr>
        <w:t xml:space="preserve">Kreativním učením se rozumí vzdělávání, ve kterém jsou umění a tvůrčí aktivity vědomě </w:t>
      </w:r>
      <w:r>
        <w:rPr>
          <w:rFonts w:ascii="Arial" w:hAnsi="Arial" w:cs="Arial"/>
          <w:bCs/>
          <w:iCs/>
          <w:sz w:val="20"/>
          <w:szCs w:val="20"/>
        </w:rPr>
        <w:t xml:space="preserve">a cíleně </w:t>
      </w:r>
      <w:r w:rsidRPr="00471D34">
        <w:rPr>
          <w:rFonts w:ascii="Arial" w:hAnsi="Arial" w:cs="Arial"/>
          <w:bCs/>
          <w:iCs/>
          <w:sz w:val="20"/>
          <w:szCs w:val="20"/>
        </w:rPr>
        <w:t>užívány k rozvoji kompetencí, afektivních a kognitivních schopností, dovedností a znalostí dětí i dospělých. Umožňuje komplexní zapojení jednotlivce do vzdělávacího procesu po kognitivní, emocionální, sociální, etické a fyzické stránce. Zapojením umění do procesu učení se vytváří bezpečné, nekompetitivní a podnětné prostředí, které podporuje radost z učení a poznávání a nastavuje rovné příležitosti u každého žáka tak, aby se projevila jeho originalita a autenticita (kreativita).</w:t>
      </w:r>
    </w:p>
    <w:p w14:paraId="3A534169" w14:textId="49D47AAF" w:rsidR="00B772E3" w:rsidRPr="00315115" w:rsidRDefault="00B772E3" w:rsidP="00F31C76">
      <w:pPr>
        <w:jc w:val="both"/>
        <w:rPr>
          <w:rFonts w:ascii="Arial" w:hAnsi="Arial" w:cs="Arial"/>
          <w:b/>
          <w:sz w:val="20"/>
          <w:szCs w:val="20"/>
        </w:rPr>
      </w:pPr>
      <w:r w:rsidRPr="00315115">
        <w:rPr>
          <w:rFonts w:ascii="Arial" w:hAnsi="Arial" w:cs="Arial"/>
          <w:color w:val="000000"/>
          <w:sz w:val="20"/>
          <w:szCs w:val="20"/>
        </w:rPr>
        <w:t xml:space="preserve">Účelem výběrového dotačního řízení je poskytnutí </w:t>
      </w:r>
      <w:r w:rsidR="00896F1A">
        <w:rPr>
          <w:rFonts w:ascii="Arial" w:hAnsi="Arial" w:cs="Arial"/>
          <w:color w:val="000000"/>
          <w:sz w:val="20"/>
          <w:szCs w:val="20"/>
        </w:rPr>
        <w:t>dotací</w:t>
      </w:r>
      <w:r w:rsidRPr="00315115">
        <w:rPr>
          <w:rFonts w:ascii="Arial" w:hAnsi="Arial" w:cs="Arial"/>
          <w:color w:val="000000"/>
          <w:sz w:val="20"/>
          <w:szCs w:val="20"/>
        </w:rPr>
        <w:t xml:space="preserve"> </w:t>
      </w:r>
      <w:r w:rsidR="00F76D5A">
        <w:rPr>
          <w:rFonts w:ascii="Arial" w:hAnsi="Arial" w:cs="Arial"/>
          <w:color w:val="000000"/>
          <w:sz w:val="20"/>
          <w:szCs w:val="20"/>
        </w:rPr>
        <w:t xml:space="preserve">na realizaci </w:t>
      </w:r>
      <w:r w:rsidR="00896F1A">
        <w:rPr>
          <w:rFonts w:ascii="Arial" w:hAnsi="Arial" w:cs="Arial"/>
          <w:color w:val="000000"/>
          <w:sz w:val="20"/>
          <w:szCs w:val="20"/>
        </w:rPr>
        <w:t xml:space="preserve">projektů kreativního </w:t>
      </w:r>
      <w:r w:rsidR="00F12A4F">
        <w:rPr>
          <w:rFonts w:ascii="Arial" w:hAnsi="Arial" w:cs="Arial"/>
          <w:color w:val="000000"/>
          <w:sz w:val="20"/>
          <w:szCs w:val="20"/>
        </w:rPr>
        <w:t>učení</w:t>
      </w:r>
      <w:r w:rsidR="00896F1A">
        <w:rPr>
          <w:rFonts w:ascii="Arial" w:hAnsi="Arial" w:cs="Arial"/>
          <w:color w:val="000000"/>
          <w:sz w:val="20"/>
          <w:szCs w:val="20"/>
        </w:rPr>
        <w:t xml:space="preserve">, </w:t>
      </w:r>
      <w:r w:rsidRPr="00315115">
        <w:rPr>
          <w:rFonts w:ascii="Arial" w:hAnsi="Arial" w:cs="Arial"/>
          <w:color w:val="000000"/>
          <w:sz w:val="20"/>
          <w:szCs w:val="20"/>
        </w:rPr>
        <w:t>které budo</w:t>
      </w:r>
      <w:r w:rsidR="00896F1A">
        <w:rPr>
          <w:rFonts w:ascii="Arial" w:hAnsi="Arial" w:cs="Arial"/>
          <w:color w:val="000000"/>
          <w:sz w:val="20"/>
          <w:szCs w:val="20"/>
        </w:rPr>
        <w:t xml:space="preserve">u </w:t>
      </w:r>
      <w:r w:rsidR="00F76D5A">
        <w:rPr>
          <w:rFonts w:ascii="Arial" w:hAnsi="Arial" w:cs="Arial"/>
          <w:color w:val="000000"/>
          <w:sz w:val="20"/>
          <w:szCs w:val="20"/>
        </w:rPr>
        <w:t>zacíleny na rozvoj samostatné tvůrčí činnosti, invence a kreativního myšlení</w:t>
      </w:r>
      <w:r w:rsidR="00896F1A">
        <w:rPr>
          <w:rFonts w:ascii="Arial" w:hAnsi="Arial" w:cs="Arial"/>
          <w:color w:val="000000"/>
          <w:sz w:val="20"/>
          <w:szCs w:val="20"/>
        </w:rPr>
        <w:t xml:space="preserve"> </w:t>
      </w:r>
      <w:r w:rsidR="00471D34">
        <w:rPr>
          <w:rFonts w:ascii="Arial" w:hAnsi="Arial" w:cs="Arial"/>
          <w:color w:val="000000"/>
          <w:sz w:val="20"/>
          <w:szCs w:val="20"/>
        </w:rPr>
        <w:t>dětí a dospívajících</w:t>
      </w:r>
      <w:r w:rsidR="00F76D5A">
        <w:rPr>
          <w:rFonts w:ascii="Arial" w:hAnsi="Arial" w:cs="Arial"/>
          <w:color w:val="000000"/>
          <w:sz w:val="20"/>
          <w:szCs w:val="20"/>
        </w:rPr>
        <w:t xml:space="preserve"> </w:t>
      </w:r>
      <w:r w:rsidR="00896F1A">
        <w:rPr>
          <w:rFonts w:ascii="Arial" w:hAnsi="Arial" w:cs="Arial"/>
          <w:color w:val="000000"/>
          <w:sz w:val="20"/>
          <w:szCs w:val="20"/>
        </w:rPr>
        <w:t>ve formálním</w:t>
      </w:r>
      <w:r w:rsidR="001676B2">
        <w:rPr>
          <w:rFonts w:ascii="Arial" w:hAnsi="Arial" w:cs="Arial"/>
          <w:color w:val="000000"/>
          <w:sz w:val="20"/>
          <w:szCs w:val="20"/>
        </w:rPr>
        <w:t xml:space="preserve"> i neformálním</w:t>
      </w:r>
      <w:r w:rsidR="00896F1A">
        <w:rPr>
          <w:rFonts w:ascii="Arial" w:hAnsi="Arial" w:cs="Arial"/>
          <w:color w:val="000000"/>
          <w:sz w:val="20"/>
          <w:szCs w:val="20"/>
        </w:rPr>
        <w:t xml:space="preserve"> vzdělávání</w:t>
      </w:r>
      <w:r w:rsidR="00297B0A">
        <w:rPr>
          <w:rFonts w:ascii="Arial" w:hAnsi="Arial" w:cs="Arial"/>
          <w:color w:val="000000"/>
          <w:sz w:val="20"/>
          <w:szCs w:val="20"/>
        </w:rPr>
        <w:t>,</w:t>
      </w:r>
      <w:r w:rsidR="00896F1A">
        <w:rPr>
          <w:rFonts w:ascii="Arial" w:hAnsi="Arial" w:cs="Arial"/>
          <w:color w:val="000000"/>
          <w:sz w:val="20"/>
          <w:szCs w:val="20"/>
        </w:rPr>
        <w:t xml:space="preserve"> na </w:t>
      </w:r>
      <w:r w:rsidR="00F76D5A">
        <w:rPr>
          <w:rFonts w:ascii="Arial" w:hAnsi="Arial" w:cs="Arial"/>
          <w:color w:val="000000"/>
          <w:sz w:val="20"/>
          <w:szCs w:val="20"/>
        </w:rPr>
        <w:t xml:space="preserve">propojování </w:t>
      </w:r>
      <w:r w:rsidR="001676B2">
        <w:rPr>
          <w:rFonts w:ascii="Arial" w:hAnsi="Arial" w:cs="Arial"/>
          <w:color w:val="000000"/>
          <w:sz w:val="20"/>
          <w:szCs w:val="20"/>
        </w:rPr>
        <w:t xml:space="preserve">obou typů </w:t>
      </w:r>
      <w:r w:rsidR="00F76D5A">
        <w:rPr>
          <w:rFonts w:ascii="Arial" w:hAnsi="Arial" w:cs="Arial"/>
          <w:color w:val="000000"/>
          <w:sz w:val="20"/>
          <w:szCs w:val="20"/>
        </w:rPr>
        <w:t>vzdělávání,</w:t>
      </w:r>
      <w:r w:rsidR="00F12A4F">
        <w:rPr>
          <w:rFonts w:ascii="Arial" w:hAnsi="Arial" w:cs="Arial"/>
          <w:color w:val="000000"/>
          <w:sz w:val="20"/>
          <w:szCs w:val="20"/>
        </w:rPr>
        <w:t xml:space="preserve"> podporu spolupráce kulturních institucí a škol,</w:t>
      </w:r>
      <w:r w:rsidR="00F76D5A">
        <w:rPr>
          <w:rFonts w:ascii="Arial" w:hAnsi="Arial" w:cs="Arial"/>
          <w:color w:val="000000"/>
          <w:sz w:val="20"/>
          <w:szCs w:val="20"/>
        </w:rPr>
        <w:t xml:space="preserve"> </w:t>
      </w:r>
      <w:r w:rsidR="00896F1A">
        <w:rPr>
          <w:rFonts w:ascii="Arial" w:hAnsi="Arial" w:cs="Arial"/>
          <w:color w:val="000000"/>
          <w:sz w:val="20"/>
          <w:szCs w:val="20"/>
        </w:rPr>
        <w:t xml:space="preserve">podporu </w:t>
      </w:r>
      <w:r w:rsidR="00F76D5A">
        <w:rPr>
          <w:rFonts w:ascii="Arial" w:hAnsi="Arial" w:cs="Arial"/>
          <w:color w:val="000000"/>
          <w:sz w:val="20"/>
          <w:szCs w:val="20"/>
        </w:rPr>
        <w:t xml:space="preserve">projektů zážitkové pedagogiky, </w:t>
      </w:r>
      <w:r w:rsidR="00F12A4F">
        <w:rPr>
          <w:rFonts w:ascii="Arial" w:hAnsi="Arial" w:cs="Arial"/>
          <w:color w:val="000000"/>
          <w:sz w:val="20"/>
          <w:szCs w:val="20"/>
        </w:rPr>
        <w:t xml:space="preserve">projektů zaměřených na </w:t>
      </w:r>
      <w:r w:rsidR="00896F1A">
        <w:rPr>
          <w:rFonts w:ascii="Arial" w:hAnsi="Arial" w:cs="Arial"/>
          <w:color w:val="000000"/>
          <w:sz w:val="20"/>
          <w:szCs w:val="20"/>
        </w:rPr>
        <w:t>rozvoj kompetenc</w:t>
      </w:r>
      <w:r w:rsidR="00F76D5A">
        <w:rPr>
          <w:rFonts w:ascii="Arial" w:hAnsi="Arial" w:cs="Arial"/>
          <w:color w:val="000000"/>
          <w:sz w:val="20"/>
          <w:szCs w:val="20"/>
        </w:rPr>
        <w:t xml:space="preserve">í žáků potřebných k porozumění umění </w:t>
      </w:r>
      <w:r w:rsidR="00896F1A">
        <w:rPr>
          <w:rFonts w:ascii="Arial" w:hAnsi="Arial" w:cs="Arial"/>
          <w:color w:val="000000"/>
          <w:sz w:val="20"/>
          <w:szCs w:val="20"/>
        </w:rPr>
        <w:t xml:space="preserve">a na podporu aktivní účasti a zájmu </w:t>
      </w:r>
      <w:r w:rsidR="00F12A4F">
        <w:rPr>
          <w:rFonts w:ascii="Arial" w:hAnsi="Arial" w:cs="Arial"/>
          <w:color w:val="000000"/>
          <w:sz w:val="20"/>
          <w:szCs w:val="20"/>
        </w:rPr>
        <w:t xml:space="preserve">žáků </w:t>
      </w:r>
      <w:r w:rsidR="00896F1A">
        <w:rPr>
          <w:rFonts w:ascii="Arial" w:hAnsi="Arial" w:cs="Arial"/>
          <w:color w:val="000000"/>
          <w:sz w:val="20"/>
          <w:szCs w:val="20"/>
        </w:rPr>
        <w:t xml:space="preserve">o </w:t>
      </w:r>
      <w:r w:rsidR="00F12A4F">
        <w:rPr>
          <w:rFonts w:ascii="Arial" w:hAnsi="Arial" w:cs="Arial"/>
          <w:color w:val="000000"/>
          <w:sz w:val="20"/>
          <w:szCs w:val="20"/>
        </w:rPr>
        <w:t xml:space="preserve">aktuální </w:t>
      </w:r>
      <w:r w:rsidR="00896F1A">
        <w:rPr>
          <w:rFonts w:ascii="Arial" w:hAnsi="Arial" w:cs="Arial"/>
          <w:color w:val="000000"/>
          <w:sz w:val="20"/>
          <w:szCs w:val="20"/>
        </w:rPr>
        <w:t>kulturní</w:t>
      </w:r>
      <w:r w:rsidR="00F12A4F">
        <w:rPr>
          <w:rFonts w:ascii="Arial" w:hAnsi="Arial" w:cs="Arial"/>
          <w:color w:val="000000"/>
          <w:sz w:val="20"/>
          <w:szCs w:val="20"/>
        </w:rPr>
        <w:t xml:space="preserve"> dění a kulturní aktivity obecně</w:t>
      </w:r>
      <w:r w:rsidRPr="00315115">
        <w:rPr>
          <w:rFonts w:ascii="Arial" w:hAnsi="Arial" w:cs="Arial"/>
          <w:color w:val="000000"/>
          <w:sz w:val="20"/>
          <w:szCs w:val="20"/>
        </w:rPr>
        <w:t>.</w:t>
      </w:r>
    </w:p>
    <w:p w14:paraId="4E90CAB3" w14:textId="5BF7E9C0" w:rsidR="00675604" w:rsidRDefault="00F12A4F" w:rsidP="00F31C76">
      <w:pPr>
        <w:jc w:val="both"/>
        <w:rPr>
          <w:rFonts w:ascii="Arial" w:hAnsi="Arial" w:cs="Arial"/>
          <w:sz w:val="20"/>
        </w:rPr>
      </w:pPr>
      <w:r>
        <w:rPr>
          <w:rFonts w:ascii="Arial" w:hAnsi="Arial" w:cs="Arial"/>
          <w:sz w:val="20"/>
        </w:rPr>
        <w:t>Cílem výzvy je rozvoj</w:t>
      </w:r>
      <w:r w:rsidR="00675604">
        <w:rPr>
          <w:rFonts w:ascii="Arial" w:hAnsi="Arial" w:cs="Arial"/>
          <w:sz w:val="20"/>
        </w:rPr>
        <w:t xml:space="preserve"> dovedností pracovníků kulturního a kreativního sektoru, spočívající v</w:t>
      </w:r>
      <w:r>
        <w:rPr>
          <w:rFonts w:ascii="Arial" w:hAnsi="Arial" w:cs="Arial"/>
          <w:sz w:val="20"/>
        </w:rPr>
        <w:t xml:space="preserve"> r</w:t>
      </w:r>
      <w:r w:rsidR="00675604">
        <w:rPr>
          <w:rFonts w:ascii="Arial" w:hAnsi="Arial" w:cs="Arial"/>
          <w:sz w:val="20"/>
        </w:rPr>
        <w:t>e</w:t>
      </w:r>
      <w:r>
        <w:rPr>
          <w:rFonts w:ascii="Arial" w:hAnsi="Arial" w:cs="Arial"/>
          <w:sz w:val="20"/>
        </w:rPr>
        <w:t>alizaci</w:t>
      </w:r>
      <w:r w:rsidR="00675604">
        <w:rPr>
          <w:rFonts w:ascii="Arial" w:hAnsi="Arial" w:cs="Arial"/>
          <w:sz w:val="20"/>
        </w:rPr>
        <w:t xml:space="preserve"> </w:t>
      </w:r>
      <w:r>
        <w:rPr>
          <w:rFonts w:ascii="Arial" w:hAnsi="Arial" w:cs="Arial"/>
          <w:sz w:val="20"/>
        </w:rPr>
        <w:t>inovativních kulturních projektů</w:t>
      </w:r>
      <w:r w:rsidR="00F22930">
        <w:rPr>
          <w:rFonts w:ascii="Arial" w:hAnsi="Arial" w:cs="Arial"/>
          <w:sz w:val="20"/>
        </w:rPr>
        <w:t xml:space="preserve">, zaměřených na </w:t>
      </w:r>
      <w:r w:rsidR="00675604">
        <w:rPr>
          <w:rFonts w:ascii="Arial" w:hAnsi="Arial" w:cs="Arial"/>
          <w:sz w:val="20"/>
        </w:rPr>
        <w:t>vzdělávac</w:t>
      </w:r>
      <w:r w:rsidR="00F22930">
        <w:rPr>
          <w:rFonts w:ascii="Arial" w:hAnsi="Arial" w:cs="Arial"/>
          <w:sz w:val="20"/>
        </w:rPr>
        <w:t>í a popularizační</w:t>
      </w:r>
      <w:r>
        <w:rPr>
          <w:rFonts w:ascii="Arial" w:hAnsi="Arial" w:cs="Arial"/>
          <w:sz w:val="20"/>
        </w:rPr>
        <w:t xml:space="preserve"> aktivit</w:t>
      </w:r>
      <w:r w:rsidR="00F22930">
        <w:rPr>
          <w:rFonts w:ascii="Arial" w:hAnsi="Arial" w:cs="Arial"/>
          <w:sz w:val="20"/>
        </w:rPr>
        <w:t>y</w:t>
      </w:r>
      <w:r w:rsidR="00675604">
        <w:rPr>
          <w:rFonts w:ascii="Arial" w:hAnsi="Arial" w:cs="Arial"/>
          <w:sz w:val="20"/>
        </w:rPr>
        <w:t>,</w:t>
      </w:r>
      <w:r>
        <w:rPr>
          <w:rFonts w:ascii="Arial" w:hAnsi="Arial" w:cs="Arial"/>
          <w:sz w:val="20"/>
        </w:rPr>
        <w:t xml:space="preserve"> kreativní spolu</w:t>
      </w:r>
      <w:r w:rsidR="00F22930">
        <w:rPr>
          <w:rFonts w:ascii="Arial" w:hAnsi="Arial" w:cs="Arial"/>
          <w:sz w:val="20"/>
        </w:rPr>
        <w:t>práci</w:t>
      </w:r>
      <w:r>
        <w:rPr>
          <w:rFonts w:ascii="Arial" w:hAnsi="Arial" w:cs="Arial"/>
          <w:sz w:val="20"/>
        </w:rPr>
        <w:t xml:space="preserve"> s dětmi a dospívajícími</w:t>
      </w:r>
      <w:r w:rsidR="00F22930">
        <w:rPr>
          <w:rFonts w:ascii="Arial" w:hAnsi="Arial" w:cs="Arial"/>
          <w:sz w:val="20"/>
        </w:rPr>
        <w:t>, rozvoj tvůrčí činnosti a zájmu žáků o umění a kulturu.</w:t>
      </w:r>
      <w:r>
        <w:rPr>
          <w:rFonts w:ascii="Arial" w:hAnsi="Arial" w:cs="Arial"/>
          <w:sz w:val="20"/>
        </w:rPr>
        <w:t xml:space="preserve">   </w:t>
      </w:r>
      <w:r w:rsidR="00675604">
        <w:rPr>
          <w:rFonts w:ascii="Arial" w:hAnsi="Arial" w:cs="Arial"/>
          <w:sz w:val="20"/>
        </w:rPr>
        <w:t xml:space="preserve">   </w:t>
      </w:r>
    </w:p>
    <w:p w14:paraId="377B789F" w14:textId="18632B71" w:rsidR="001E1CAE" w:rsidRDefault="008A4E5F" w:rsidP="00F31C76">
      <w:pPr>
        <w:jc w:val="both"/>
        <w:rPr>
          <w:rFonts w:ascii="Arial" w:hAnsi="Arial" w:cs="Arial"/>
          <w:sz w:val="20"/>
        </w:rPr>
      </w:pPr>
      <w:r w:rsidRPr="000C6446">
        <w:rPr>
          <w:rFonts w:ascii="Arial" w:hAnsi="Arial" w:cs="Arial"/>
          <w:sz w:val="20"/>
        </w:rPr>
        <w:t xml:space="preserve">Cílem </w:t>
      </w:r>
      <w:r w:rsidR="00E54421">
        <w:rPr>
          <w:rFonts w:ascii="Arial" w:hAnsi="Arial" w:cs="Arial"/>
          <w:sz w:val="20"/>
        </w:rPr>
        <w:t xml:space="preserve">všech </w:t>
      </w:r>
      <w:r w:rsidR="008775DE">
        <w:rPr>
          <w:rFonts w:ascii="Arial" w:hAnsi="Arial" w:cs="Arial"/>
          <w:sz w:val="20"/>
        </w:rPr>
        <w:t>dotačních řízení</w:t>
      </w:r>
      <w:r w:rsidR="00B772E3">
        <w:rPr>
          <w:rFonts w:ascii="Arial" w:hAnsi="Arial" w:cs="Arial"/>
          <w:sz w:val="20"/>
        </w:rPr>
        <w:t xml:space="preserve"> </w:t>
      </w:r>
      <w:r w:rsidR="00E54421">
        <w:rPr>
          <w:rFonts w:ascii="Arial" w:hAnsi="Arial" w:cs="Arial"/>
          <w:sz w:val="20"/>
        </w:rPr>
        <w:t xml:space="preserve">v plánovaných výzvách </w:t>
      </w:r>
      <w:r w:rsidR="00B772E3">
        <w:rPr>
          <w:rFonts w:ascii="Arial" w:hAnsi="Arial" w:cs="Arial"/>
          <w:sz w:val="20"/>
        </w:rPr>
        <w:t xml:space="preserve">v rámci </w:t>
      </w:r>
      <w:r w:rsidR="00830AC7">
        <w:rPr>
          <w:rFonts w:ascii="Arial" w:hAnsi="Arial" w:cs="Arial"/>
          <w:sz w:val="20"/>
        </w:rPr>
        <w:t>iniciativy</w:t>
      </w:r>
      <w:r w:rsidR="00B772E3">
        <w:rPr>
          <w:rFonts w:ascii="Arial" w:hAnsi="Arial" w:cs="Arial"/>
          <w:sz w:val="20"/>
        </w:rPr>
        <w:t xml:space="preserve"> Status umělce je podpořit</w:t>
      </w:r>
      <w:r w:rsidR="00B772E3" w:rsidRPr="00F841CF">
        <w:rPr>
          <w:rFonts w:ascii="Arial" w:hAnsi="Arial" w:cs="Arial"/>
          <w:sz w:val="20"/>
        </w:rPr>
        <w:t xml:space="preserve"> rozvoj dovedností a síťování minimálně 2000 jednotlivců </w:t>
      </w:r>
      <w:r w:rsidR="003721EA">
        <w:rPr>
          <w:rFonts w:ascii="Arial" w:hAnsi="Arial" w:cs="Arial"/>
          <w:sz w:val="20"/>
        </w:rPr>
        <w:t xml:space="preserve">(fyzických osob) </w:t>
      </w:r>
      <w:r w:rsidR="00B772E3" w:rsidRPr="00F841CF">
        <w:rPr>
          <w:rFonts w:ascii="Arial" w:hAnsi="Arial" w:cs="Arial"/>
          <w:sz w:val="20"/>
        </w:rPr>
        <w:t>v kulturním a kreativním sektoru</w:t>
      </w:r>
      <w:r w:rsidR="000474D8" w:rsidRPr="009E7E07">
        <w:rPr>
          <w:rFonts w:ascii="Arial" w:hAnsi="Arial" w:cs="Arial"/>
          <w:sz w:val="20"/>
        </w:rPr>
        <w:t>)</w:t>
      </w:r>
      <w:r w:rsidR="003721EA" w:rsidRPr="009E7E07">
        <w:rPr>
          <w:rFonts w:ascii="Arial" w:hAnsi="Arial" w:cs="Arial"/>
          <w:sz w:val="20"/>
        </w:rPr>
        <w:t xml:space="preserve">, </w:t>
      </w:r>
      <w:r w:rsidR="003721EA" w:rsidRPr="00E54421">
        <w:rPr>
          <w:rFonts w:ascii="Arial" w:hAnsi="Arial" w:cs="Arial"/>
          <w:sz w:val="20"/>
        </w:rPr>
        <w:t>tj.</w:t>
      </w:r>
      <w:r w:rsidR="003721EA" w:rsidRPr="009E7E07">
        <w:rPr>
          <w:rFonts w:ascii="Arial" w:hAnsi="Arial" w:cs="Arial"/>
          <w:sz w:val="20"/>
        </w:rPr>
        <w:t xml:space="preserve"> konečných příjemců</w:t>
      </w:r>
      <w:r w:rsidR="001E1CAE">
        <w:rPr>
          <w:rFonts w:ascii="Arial" w:hAnsi="Arial" w:cs="Arial"/>
          <w:sz w:val="20"/>
        </w:rPr>
        <w:t xml:space="preserve"> podpory.</w:t>
      </w:r>
    </w:p>
    <w:p w14:paraId="2039F4EE" w14:textId="7CCEDC0C" w:rsidR="00675604" w:rsidRDefault="001E1CAE" w:rsidP="00F31C76">
      <w:pPr>
        <w:jc w:val="both"/>
        <w:rPr>
          <w:rFonts w:ascii="Arial" w:hAnsi="Arial" w:cs="Arial"/>
          <w:sz w:val="20"/>
        </w:rPr>
      </w:pPr>
      <w:r>
        <w:rPr>
          <w:rFonts w:ascii="Arial" w:hAnsi="Arial" w:cs="Arial"/>
          <w:sz w:val="20"/>
        </w:rPr>
        <w:t>Cílovou skupinou této výzvy jsou lektoři</w:t>
      </w:r>
      <w:r w:rsidR="00E54421">
        <w:rPr>
          <w:rFonts w:ascii="Arial" w:hAnsi="Arial" w:cs="Arial"/>
          <w:sz w:val="20"/>
        </w:rPr>
        <w:t xml:space="preserve"> kreativního v</w:t>
      </w:r>
      <w:r>
        <w:rPr>
          <w:rFonts w:ascii="Arial" w:hAnsi="Arial" w:cs="Arial"/>
          <w:sz w:val="20"/>
        </w:rPr>
        <w:t>zdělávání a dalších profesionálové</w:t>
      </w:r>
      <w:r w:rsidR="00E54421">
        <w:rPr>
          <w:rFonts w:ascii="Arial" w:hAnsi="Arial" w:cs="Arial"/>
          <w:sz w:val="20"/>
        </w:rPr>
        <w:t xml:space="preserve"> </w:t>
      </w:r>
      <w:r>
        <w:rPr>
          <w:rFonts w:ascii="Arial" w:hAnsi="Arial" w:cs="Arial"/>
          <w:sz w:val="20"/>
        </w:rPr>
        <w:t>(účastníci</w:t>
      </w:r>
      <w:r w:rsidR="000C79B2">
        <w:rPr>
          <w:rFonts w:ascii="Arial" w:hAnsi="Arial" w:cs="Arial"/>
          <w:sz w:val="20"/>
        </w:rPr>
        <w:t xml:space="preserve"> vzdělávacích akcí) </w:t>
      </w:r>
      <w:r>
        <w:rPr>
          <w:rFonts w:ascii="Arial" w:hAnsi="Arial" w:cs="Arial"/>
          <w:sz w:val="20"/>
        </w:rPr>
        <w:t>rozvíjející své</w:t>
      </w:r>
      <w:r w:rsidR="00E54421">
        <w:rPr>
          <w:rFonts w:ascii="Arial" w:hAnsi="Arial" w:cs="Arial"/>
          <w:sz w:val="20"/>
        </w:rPr>
        <w:t xml:space="preserve"> </w:t>
      </w:r>
      <w:r>
        <w:rPr>
          <w:rFonts w:ascii="Arial" w:hAnsi="Arial" w:cs="Arial"/>
          <w:sz w:val="20"/>
        </w:rPr>
        <w:t>znalosti</w:t>
      </w:r>
      <w:r w:rsidR="000C79B2">
        <w:rPr>
          <w:rFonts w:ascii="Arial" w:hAnsi="Arial" w:cs="Arial"/>
          <w:sz w:val="20"/>
        </w:rPr>
        <w:t xml:space="preserve"> a </w:t>
      </w:r>
      <w:r>
        <w:rPr>
          <w:rFonts w:ascii="Arial" w:hAnsi="Arial" w:cs="Arial"/>
          <w:sz w:val="20"/>
        </w:rPr>
        <w:t>dovednosti</w:t>
      </w:r>
      <w:r w:rsidR="00E54421">
        <w:rPr>
          <w:rFonts w:ascii="Arial" w:hAnsi="Arial" w:cs="Arial"/>
          <w:sz w:val="20"/>
        </w:rPr>
        <w:t xml:space="preserve"> </w:t>
      </w:r>
      <w:r w:rsidR="000C79B2">
        <w:rPr>
          <w:rFonts w:ascii="Arial" w:hAnsi="Arial" w:cs="Arial"/>
          <w:sz w:val="20"/>
        </w:rPr>
        <w:t xml:space="preserve">v oblasti kreativního učení. </w:t>
      </w:r>
      <w:r w:rsidR="003721EA" w:rsidRPr="009E7E07">
        <w:rPr>
          <w:rFonts w:ascii="Arial" w:hAnsi="Arial" w:cs="Arial"/>
          <w:sz w:val="20"/>
        </w:rPr>
        <w:t>P</w:t>
      </w:r>
      <w:r w:rsidR="00675604" w:rsidRPr="009E7E07">
        <w:rPr>
          <w:rFonts w:ascii="Arial" w:hAnsi="Arial" w:cs="Arial"/>
          <w:sz w:val="20"/>
        </w:rPr>
        <w:t>ředpokládaný p</w:t>
      </w:r>
      <w:r w:rsidR="003721EA" w:rsidRPr="009E7E07">
        <w:rPr>
          <w:rFonts w:ascii="Arial" w:hAnsi="Arial" w:cs="Arial"/>
          <w:sz w:val="20"/>
        </w:rPr>
        <w:t xml:space="preserve">očet podpořených </w:t>
      </w:r>
      <w:r w:rsidR="000C79B2">
        <w:rPr>
          <w:rFonts w:ascii="Arial" w:hAnsi="Arial" w:cs="Arial"/>
          <w:sz w:val="20"/>
        </w:rPr>
        <w:t xml:space="preserve">pracovníků KKS </w:t>
      </w:r>
      <w:r w:rsidR="003721EA" w:rsidRPr="009E7E07">
        <w:rPr>
          <w:rFonts w:ascii="Arial" w:hAnsi="Arial" w:cs="Arial"/>
          <w:sz w:val="20"/>
        </w:rPr>
        <w:t xml:space="preserve">ve výzvě </w:t>
      </w:r>
      <w:r w:rsidR="00F22930" w:rsidRPr="009E7E07">
        <w:rPr>
          <w:rFonts w:ascii="Arial" w:hAnsi="Arial" w:cs="Arial"/>
          <w:sz w:val="20"/>
        </w:rPr>
        <w:t xml:space="preserve">Kreativní učení </w:t>
      </w:r>
      <w:r w:rsidR="000C79B2">
        <w:rPr>
          <w:rFonts w:ascii="Arial" w:hAnsi="Arial" w:cs="Arial"/>
          <w:sz w:val="20"/>
        </w:rPr>
        <w:t xml:space="preserve">je </w:t>
      </w:r>
      <w:r w:rsidR="00E54421">
        <w:rPr>
          <w:rFonts w:ascii="Arial" w:hAnsi="Arial" w:cs="Arial"/>
          <w:sz w:val="20"/>
        </w:rPr>
        <w:t>250 osob pro rok 2022</w:t>
      </w:r>
      <w:r w:rsidR="000C79B2">
        <w:rPr>
          <w:rFonts w:ascii="Arial" w:hAnsi="Arial" w:cs="Arial"/>
          <w:sz w:val="20"/>
        </w:rPr>
        <w:t xml:space="preserve"> a </w:t>
      </w:r>
      <w:r w:rsidR="00E54421">
        <w:rPr>
          <w:rFonts w:ascii="Arial" w:hAnsi="Arial" w:cs="Arial"/>
          <w:sz w:val="20"/>
        </w:rPr>
        <w:t xml:space="preserve">400 </w:t>
      </w:r>
      <w:r w:rsidR="000C79B2">
        <w:rPr>
          <w:rFonts w:ascii="Arial" w:hAnsi="Arial" w:cs="Arial"/>
          <w:sz w:val="20"/>
        </w:rPr>
        <w:t xml:space="preserve">osob </w:t>
      </w:r>
      <w:r w:rsidR="00E54421">
        <w:rPr>
          <w:rFonts w:ascii="Arial" w:hAnsi="Arial" w:cs="Arial"/>
          <w:sz w:val="20"/>
        </w:rPr>
        <w:t>pro rok 2023</w:t>
      </w:r>
      <w:r w:rsidR="000C79B2">
        <w:rPr>
          <w:rFonts w:ascii="Arial" w:hAnsi="Arial" w:cs="Arial"/>
          <w:sz w:val="20"/>
        </w:rPr>
        <w:t>.</w:t>
      </w:r>
    </w:p>
    <w:p w14:paraId="5B0B3FCF" w14:textId="77777777" w:rsidR="00854CDC" w:rsidRPr="000C6446" w:rsidRDefault="00854CDC" w:rsidP="00F31C76">
      <w:pPr>
        <w:jc w:val="both"/>
        <w:rPr>
          <w:rFonts w:ascii="Arial" w:hAnsi="Arial" w:cs="Arial"/>
          <w:sz w:val="20"/>
        </w:rPr>
      </w:pPr>
    </w:p>
    <w:p w14:paraId="2408146C" w14:textId="65F2739E" w:rsidR="0046792D" w:rsidRPr="00052427" w:rsidRDefault="003A5380" w:rsidP="00F31C76">
      <w:pPr>
        <w:pStyle w:val="Nadpis1"/>
        <w:jc w:val="both"/>
      </w:pPr>
      <w:bookmarkStart w:id="2" w:name="_Toc105428211"/>
      <w:r w:rsidRPr="00052427">
        <w:lastRenderedPageBreak/>
        <w:t>Popis podporovaných aktivit</w:t>
      </w:r>
      <w:r w:rsidR="0097111F" w:rsidRPr="00052427">
        <w:t xml:space="preserve"> – tematické okruhy</w:t>
      </w:r>
      <w:bookmarkEnd w:id="2"/>
    </w:p>
    <w:p w14:paraId="2CDF3E56" w14:textId="20BD3DC8" w:rsidR="00AF5DEF" w:rsidRDefault="00F22930" w:rsidP="00824CAC">
      <w:pPr>
        <w:pStyle w:val="Odstavecseseznamem"/>
        <w:numPr>
          <w:ilvl w:val="0"/>
          <w:numId w:val="4"/>
        </w:numPr>
        <w:spacing w:before="240" w:after="160"/>
        <w:rPr>
          <w:rFonts w:ascii="Arial" w:hAnsi="Arial" w:cs="Arial"/>
          <w:sz w:val="20"/>
          <w:szCs w:val="20"/>
        </w:rPr>
      </w:pPr>
      <w:r w:rsidRPr="00AF5DEF">
        <w:rPr>
          <w:rFonts w:ascii="Arial" w:hAnsi="Arial" w:cs="Arial"/>
          <w:b/>
          <w:sz w:val="20"/>
          <w:szCs w:val="20"/>
        </w:rPr>
        <w:t>Projekty kreativního učení realizované ve školách</w:t>
      </w:r>
      <w:r w:rsidR="00B772E3" w:rsidRPr="00AF5DEF">
        <w:rPr>
          <w:rFonts w:ascii="Arial" w:hAnsi="Arial" w:cs="Arial"/>
          <w:b/>
          <w:sz w:val="20"/>
          <w:szCs w:val="20"/>
        </w:rPr>
        <w:br/>
      </w:r>
      <w:r w:rsidR="00AF5DEF" w:rsidRPr="00AF5DEF">
        <w:rPr>
          <w:rFonts w:ascii="Arial" w:hAnsi="Arial" w:cs="Arial"/>
          <w:sz w:val="20"/>
          <w:szCs w:val="20"/>
        </w:rPr>
        <w:t>Projekty rozvíjející tvůrčí schopnosti a kreativní myšlení žáků, projekty zaměřené na zvyšování kompetencí rozumět umění a zájmu o kulturní dění.</w:t>
      </w:r>
    </w:p>
    <w:p w14:paraId="4CDF3972" w14:textId="0B67390B" w:rsidR="00B772E3" w:rsidRPr="00AF5DEF" w:rsidRDefault="00AF5DEF" w:rsidP="00F31C76">
      <w:pPr>
        <w:pStyle w:val="Odstavecseseznamem"/>
        <w:spacing w:before="240" w:after="160"/>
        <w:jc w:val="both"/>
        <w:rPr>
          <w:rFonts w:ascii="Arial" w:hAnsi="Arial" w:cs="Arial"/>
          <w:sz w:val="20"/>
          <w:szCs w:val="20"/>
        </w:rPr>
      </w:pPr>
      <w:r w:rsidRPr="00AF5DEF">
        <w:rPr>
          <w:rFonts w:ascii="Arial" w:hAnsi="Arial" w:cs="Arial"/>
          <w:sz w:val="20"/>
          <w:szCs w:val="20"/>
        </w:rPr>
        <w:t xml:space="preserve">  </w:t>
      </w:r>
    </w:p>
    <w:p w14:paraId="688ECA65" w14:textId="6F798142" w:rsidR="00AF5DEF" w:rsidRDefault="00AF5DEF" w:rsidP="00824CAC">
      <w:pPr>
        <w:pStyle w:val="Odstavecseseznamem"/>
        <w:numPr>
          <w:ilvl w:val="0"/>
          <w:numId w:val="4"/>
        </w:numPr>
        <w:spacing w:after="160"/>
        <w:jc w:val="both"/>
        <w:rPr>
          <w:rFonts w:ascii="Arial" w:hAnsi="Arial" w:cs="Arial"/>
          <w:b/>
          <w:sz w:val="20"/>
          <w:szCs w:val="20"/>
        </w:rPr>
      </w:pPr>
      <w:r w:rsidRPr="00AF5DEF">
        <w:rPr>
          <w:rFonts w:ascii="Arial" w:hAnsi="Arial" w:cs="Arial"/>
          <w:b/>
          <w:sz w:val="20"/>
          <w:szCs w:val="20"/>
        </w:rPr>
        <w:t>Projekty kreativního učení realizované</w:t>
      </w:r>
      <w:r>
        <w:rPr>
          <w:rFonts w:ascii="Arial" w:hAnsi="Arial" w:cs="Arial"/>
          <w:b/>
          <w:sz w:val="20"/>
          <w:szCs w:val="20"/>
        </w:rPr>
        <w:t xml:space="preserve"> v kulturních institucích </w:t>
      </w:r>
    </w:p>
    <w:p w14:paraId="2C94707C" w14:textId="2A2A06A0" w:rsidR="00AF5DEF" w:rsidRPr="00AF5DEF" w:rsidRDefault="008A333A" w:rsidP="00F31C76">
      <w:pPr>
        <w:pStyle w:val="Odstavecseseznamem"/>
        <w:jc w:val="both"/>
        <w:rPr>
          <w:rFonts w:ascii="Arial" w:hAnsi="Arial" w:cs="Arial"/>
          <w:sz w:val="20"/>
          <w:szCs w:val="20"/>
        </w:rPr>
      </w:pPr>
      <w:r>
        <w:rPr>
          <w:rFonts w:ascii="Arial" w:hAnsi="Arial" w:cs="Arial"/>
          <w:sz w:val="20"/>
          <w:szCs w:val="20"/>
        </w:rPr>
        <w:t>Lektorské</w:t>
      </w:r>
      <w:r w:rsidR="00AF5DEF" w:rsidRPr="00AF5DEF">
        <w:rPr>
          <w:rFonts w:ascii="Arial" w:hAnsi="Arial" w:cs="Arial"/>
          <w:sz w:val="20"/>
          <w:szCs w:val="20"/>
        </w:rPr>
        <w:t xml:space="preserve"> a eduka</w:t>
      </w:r>
      <w:r>
        <w:rPr>
          <w:rFonts w:ascii="Arial" w:hAnsi="Arial" w:cs="Arial"/>
          <w:sz w:val="20"/>
          <w:szCs w:val="20"/>
        </w:rPr>
        <w:t>ční programy</w:t>
      </w:r>
      <w:r w:rsidR="00AF5DEF" w:rsidRPr="00AF5DEF">
        <w:rPr>
          <w:rFonts w:ascii="Arial" w:hAnsi="Arial" w:cs="Arial"/>
          <w:sz w:val="20"/>
          <w:szCs w:val="20"/>
        </w:rPr>
        <w:t>, tvůrčí díln</w:t>
      </w:r>
      <w:r>
        <w:rPr>
          <w:rFonts w:ascii="Arial" w:hAnsi="Arial" w:cs="Arial"/>
          <w:sz w:val="20"/>
          <w:szCs w:val="20"/>
        </w:rPr>
        <w:t>y</w:t>
      </w:r>
      <w:r w:rsidR="00AF5DEF" w:rsidRPr="00AF5DEF">
        <w:rPr>
          <w:rFonts w:ascii="Arial" w:hAnsi="Arial" w:cs="Arial"/>
          <w:sz w:val="20"/>
          <w:szCs w:val="20"/>
        </w:rPr>
        <w:t xml:space="preserve">, </w:t>
      </w:r>
      <w:r>
        <w:rPr>
          <w:rFonts w:ascii="Arial" w:hAnsi="Arial" w:cs="Arial"/>
          <w:sz w:val="20"/>
          <w:szCs w:val="20"/>
        </w:rPr>
        <w:t xml:space="preserve">kurzy, </w:t>
      </w:r>
      <w:r w:rsidR="00AF5DEF" w:rsidRPr="00AF5DEF">
        <w:rPr>
          <w:rFonts w:ascii="Arial" w:hAnsi="Arial" w:cs="Arial"/>
          <w:sz w:val="20"/>
          <w:szCs w:val="20"/>
        </w:rPr>
        <w:t>workshop</w:t>
      </w:r>
      <w:r>
        <w:rPr>
          <w:rFonts w:ascii="Arial" w:hAnsi="Arial" w:cs="Arial"/>
          <w:sz w:val="20"/>
          <w:szCs w:val="20"/>
        </w:rPr>
        <w:t>y</w:t>
      </w:r>
      <w:r w:rsidR="00AF5DEF" w:rsidRPr="00AF5DEF">
        <w:rPr>
          <w:rFonts w:ascii="Arial" w:hAnsi="Arial" w:cs="Arial"/>
          <w:sz w:val="20"/>
          <w:szCs w:val="20"/>
        </w:rPr>
        <w:t xml:space="preserve"> pro děti a dospívající.</w:t>
      </w:r>
    </w:p>
    <w:p w14:paraId="58761099" w14:textId="55AC15E5" w:rsidR="00AF5DEF" w:rsidRPr="00AF5DEF" w:rsidRDefault="00AF5DEF" w:rsidP="00F31C76">
      <w:pPr>
        <w:pStyle w:val="Odstavecseseznamem"/>
        <w:jc w:val="both"/>
        <w:rPr>
          <w:rFonts w:ascii="Arial" w:hAnsi="Arial" w:cs="Arial"/>
          <w:b/>
          <w:sz w:val="20"/>
          <w:szCs w:val="20"/>
        </w:rPr>
      </w:pPr>
      <w:r>
        <w:rPr>
          <w:rFonts w:ascii="Arial" w:hAnsi="Arial" w:cs="Arial"/>
          <w:b/>
          <w:sz w:val="20"/>
          <w:szCs w:val="20"/>
        </w:rPr>
        <w:t xml:space="preserve"> </w:t>
      </w:r>
    </w:p>
    <w:p w14:paraId="2D127E77" w14:textId="48F775FC" w:rsidR="00AF5DEF" w:rsidRDefault="00AF5DEF" w:rsidP="00824CAC">
      <w:pPr>
        <w:pStyle w:val="Odstavecseseznamem"/>
        <w:numPr>
          <w:ilvl w:val="0"/>
          <w:numId w:val="4"/>
        </w:numPr>
        <w:spacing w:after="160"/>
        <w:jc w:val="both"/>
        <w:rPr>
          <w:rFonts w:ascii="Arial" w:hAnsi="Arial" w:cs="Arial"/>
          <w:b/>
          <w:sz w:val="20"/>
          <w:szCs w:val="20"/>
        </w:rPr>
      </w:pPr>
      <w:r>
        <w:rPr>
          <w:rFonts w:ascii="Arial" w:hAnsi="Arial" w:cs="Arial"/>
          <w:b/>
          <w:sz w:val="20"/>
          <w:szCs w:val="20"/>
        </w:rPr>
        <w:t>Spolupráce kulturních institucí a škol</w:t>
      </w:r>
    </w:p>
    <w:p w14:paraId="61CD031B" w14:textId="77777777" w:rsidR="0014261C" w:rsidRDefault="008A333A" w:rsidP="00F31C76">
      <w:pPr>
        <w:pStyle w:val="Odstavecseseznamem"/>
        <w:spacing w:after="160"/>
        <w:jc w:val="both"/>
        <w:rPr>
          <w:rFonts w:ascii="Arial" w:hAnsi="Arial" w:cs="Arial"/>
          <w:sz w:val="20"/>
          <w:szCs w:val="20"/>
        </w:rPr>
      </w:pPr>
      <w:r>
        <w:rPr>
          <w:rFonts w:ascii="Arial" w:hAnsi="Arial" w:cs="Arial"/>
          <w:sz w:val="20"/>
          <w:szCs w:val="20"/>
        </w:rPr>
        <w:t>Koordinační aktivity a metodická podpora v oblasti kreativního vzdělávání.</w:t>
      </w:r>
    </w:p>
    <w:p w14:paraId="562A2A51" w14:textId="77777777" w:rsidR="0014261C" w:rsidRDefault="0014261C" w:rsidP="00F31C76">
      <w:pPr>
        <w:pStyle w:val="Odstavecseseznamem"/>
        <w:spacing w:after="160"/>
        <w:jc w:val="both"/>
        <w:rPr>
          <w:rFonts w:ascii="Arial" w:hAnsi="Arial" w:cs="Arial"/>
          <w:sz w:val="20"/>
          <w:szCs w:val="20"/>
        </w:rPr>
      </w:pPr>
    </w:p>
    <w:p w14:paraId="0B34E908" w14:textId="6845F0F0" w:rsidR="0014261C" w:rsidRPr="0014261C" w:rsidRDefault="0014261C" w:rsidP="00824CAC">
      <w:pPr>
        <w:pStyle w:val="Odstavecseseznamem"/>
        <w:numPr>
          <w:ilvl w:val="0"/>
          <w:numId w:val="4"/>
        </w:numPr>
        <w:spacing w:after="160"/>
        <w:jc w:val="both"/>
        <w:rPr>
          <w:rFonts w:ascii="Arial" w:hAnsi="Arial" w:cs="Arial"/>
          <w:b/>
          <w:sz w:val="20"/>
          <w:szCs w:val="20"/>
        </w:rPr>
      </w:pPr>
      <w:r w:rsidRPr="0014261C">
        <w:rPr>
          <w:rFonts w:ascii="Arial" w:hAnsi="Arial" w:cs="Arial"/>
          <w:b/>
          <w:sz w:val="20"/>
          <w:szCs w:val="20"/>
        </w:rPr>
        <w:t>Vzdělávací aktivity pro pedagogy a pracovníky kulturního a kreativního sektor</w:t>
      </w:r>
      <w:r>
        <w:rPr>
          <w:rFonts w:ascii="Arial" w:hAnsi="Arial" w:cs="Arial"/>
          <w:b/>
          <w:sz w:val="20"/>
          <w:szCs w:val="20"/>
        </w:rPr>
        <w:t>u</w:t>
      </w:r>
    </w:p>
    <w:p w14:paraId="4421AA95" w14:textId="77777777" w:rsidR="002905AF" w:rsidRDefault="0014261C" w:rsidP="00F31C76">
      <w:pPr>
        <w:pStyle w:val="Odstavecseseznamem"/>
        <w:spacing w:after="160"/>
        <w:jc w:val="both"/>
        <w:rPr>
          <w:rFonts w:ascii="Arial" w:hAnsi="Arial" w:cs="Arial"/>
          <w:sz w:val="20"/>
          <w:szCs w:val="20"/>
        </w:rPr>
      </w:pPr>
      <w:r>
        <w:rPr>
          <w:rFonts w:ascii="Arial" w:hAnsi="Arial" w:cs="Arial"/>
          <w:sz w:val="20"/>
          <w:szCs w:val="20"/>
        </w:rPr>
        <w:t xml:space="preserve">Realizace konferencí, kurzů a workshopů na téma kreativní učení. </w:t>
      </w:r>
    </w:p>
    <w:p w14:paraId="5498ABE1" w14:textId="77777777" w:rsidR="002905AF" w:rsidRDefault="002905AF" w:rsidP="00F31C76">
      <w:pPr>
        <w:pStyle w:val="Odstavecseseznamem"/>
        <w:spacing w:after="160"/>
        <w:jc w:val="both"/>
        <w:rPr>
          <w:rFonts w:ascii="Arial" w:hAnsi="Arial" w:cs="Arial"/>
          <w:sz w:val="20"/>
          <w:szCs w:val="20"/>
        </w:rPr>
      </w:pPr>
    </w:p>
    <w:p w14:paraId="0006BB85" w14:textId="16E9146D" w:rsidR="002905AF" w:rsidRPr="002905AF" w:rsidRDefault="002905AF" w:rsidP="00824CAC">
      <w:pPr>
        <w:pStyle w:val="Odstavecseseznamem"/>
        <w:numPr>
          <w:ilvl w:val="0"/>
          <w:numId w:val="4"/>
        </w:numPr>
        <w:spacing w:after="160"/>
        <w:jc w:val="both"/>
        <w:rPr>
          <w:rFonts w:ascii="Arial" w:hAnsi="Arial" w:cs="Arial"/>
          <w:b/>
          <w:sz w:val="20"/>
          <w:szCs w:val="20"/>
        </w:rPr>
      </w:pPr>
      <w:r w:rsidRPr="002905AF">
        <w:rPr>
          <w:rFonts w:ascii="Arial" w:hAnsi="Arial" w:cs="Arial"/>
          <w:b/>
          <w:sz w:val="20"/>
          <w:szCs w:val="20"/>
        </w:rPr>
        <w:t>Jiný projekt z oblasti kreativního učení</w:t>
      </w:r>
    </w:p>
    <w:p w14:paraId="5DB22959" w14:textId="3D2C1AFD" w:rsidR="002905AF" w:rsidRDefault="002905AF" w:rsidP="00F31C76">
      <w:pPr>
        <w:pStyle w:val="Odstavecseseznamem"/>
        <w:spacing w:after="160"/>
        <w:jc w:val="both"/>
        <w:rPr>
          <w:rFonts w:ascii="Arial" w:hAnsi="Arial" w:cs="Arial"/>
          <w:sz w:val="20"/>
          <w:szCs w:val="20"/>
        </w:rPr>
      </w:pPr>
      <w:r>
        <w:rPr>
          <w:rFonts w:ascii="Arial" w:hAnsi="Arial" w:cs="Arial"/>
          <w:sz w:val="20"/>
          <w:szCs w:val="20"/>
        </w:rPr>
        <w:t>Realizace vzdělávacích projektů pro děti a dospívající, zaměřených na rozvoj kreativity a zájmu o umění, které nelze zařadit do žádného z výše uvedených tematických okruhů.</w:t>
      </w:r>
    </w:p>
    <w:p w14:paraId="21246453" w14:textId="77777777" w:rsidR="0014261C" w:rsidRPr="0014261C" w:rsidRDefault="0014261C" w:rsidP="00F31C76">
      <w:pPr>
        <w:spacing w:after="0"/>
        <w:jc w:val="both"/>
        <w:rPr>
          <w:rFonts w:ascii="Arial" w:hAnsi="Arial" w:cs="Arial"/>
          <w:color w:val="FF0000"/>
          <w:sz w:val="20"/>
          <w:szCs w:val="20"/>
        </w:rPr>
      </w:pPr>
    </w:p>
    <w:p w14:paraId="4ADBE5DD" w14:textId="599BC0EA" w:rsidR="00692A99" w:rsidRPr="00E16D61" w:rsidRDefault="00137FBA" w:rsidP="00F31C76">
      <w:pPr>
        <w:jc w:val="both"/>
        <w:rPr>
          <w:rFonts w:ascii="Arial" w:hAnsi="Arial" w:cs="Arial"/>
          <w:color w:val="FF0000"/>
          <w:sz w:val="20"/>
        </w:rPr>
      </w:pPr>
      <w:r w:rsidRPr="003D0339">
        <w:rPr>
          <w:rFonts w:ascii="Arial" w:hAnsi="Arial" w:cs="Arial"/>
          <w:sz w:val="20"/>
          <w:szCs w:val="20"/>
        </w:rPr>
        <w:t>Aktivity jsou v</w:t>
      </w:r>
      <w:r w:rsidR="00C750D8" w:rsidRPr="003D0339">
        <w:rPr>
          <w:rFonts w:ascii="Arial" w:hAnsi="Arial" w:cs="Arial"/>
          <w:sz w:val="20"/>
          <w:szCs w:val="20"/>
        </w:rPr>
        <w:t xml:space="preserve"> souladu s naplňováním </w:t>
      </w:r>
      <w:r w:rsidR="00961120">
        <w:rPr>
          <w:rFonts w:ascii="Arial" w:hAnsi="Arial" w:cs="Arial"/>
          <w:sz w:val="20"/>
          <w:szCs w:val="20"/>
        </w:rPr>
        <w:t xml:space="preserve">Státní kulturní politiky 2021–2025+ a </w:t>
      </w:r>
      <w:r w:rsidR="00C750D8" w:rsidRPr="003D0339">
        <w:rPr>
          <w:rFonts w:ascii="Arial" w:hAnsi="Arial" w:cs="Arial"/>
          <w:sz w:val="20"/>
          <w:szCs w:val="20"/>
        </w:rPr>
        <w:t>Strategie rozvoje a podpory kulturních a kreativních odvětví pro roky 2021</w:t>
      </w:r>
      <w:r w:rsidR="00B85AF2">
        <w:rPr>
          <w:rFonts w:ascii="Arial" w:hAnsi="Arial" w:cs="Arial"/>
          <w:sz w:val="20"/>
          <w:szCs w:val="20"/>
        </w:rPr>
        <w:t>–</w:t>
      </w:r>
      <w:r w:rsidR="00C750D8" w:rsidRPr="003D0339">
        <w:rPr>
          <w:rFonts w:ascii="Arial" w:hAnsi="Arial" w:cs="Arial"/>
          <w:sz w:val="20"/>
          <w:szCs w:val="20"/>
        </w:rPr>
        <w:t>2025</w:t>
      </w:r>
      <w:r w:rsidR="00C750D8">
        <w:rPr>
          <w:rFonts w:ascii="Arial" w:hAnsi="Arial" w:cs="Arial"/>
          <w:sz w:val="20"/>
        </w:rPr>
        <w:t>.</w:t>
      </w:r>
      <w:r w:rsidR="00B772E3">
        <w:rPr>
          <w:rFonts w:ascii="Arial" w:hAnsi="Arial" w:cs="Arial"/>
          <w:sz w:val="20"/>
        </w:rPr>
        <w:t xml:space="preserve"> </w:t>
      </w:r>
    </w:p>
    <w:p w14:paraId="5D4ABBF3" w14:textId="77777777" w:rsidR="003A5380" w:rsidRPr="00052427" w:rsidRDefault="003A5380" w:rsidP="00F31C76">
      <w:pPr>
        <w:pStyle w:val="Nadpis1"/>
        <w:jc w:val="both"/>
      </w:pPr>
      <w:bookmarkStart w:id="3" w:name="_Toc105428212"/>
      <w:r w:rsidRPr="00052427">
        <w:t>Oprávnění příjemci podpory</w:t>
      </w:r>
      <w:bookmarkEnd w:id="3"/>
    </w:p>
    <w:p w14:paraId="05690A4F" w14:textId="6BEABEC5" w:rsidR="00064312" w:rsidRPr="005F7DC4" w:rsidRDefault="00064312" w:rsidP="00F31C76">
      <w:pPr>
        <w:spacing w:after="240"/>
        <w:ind w:left="44"/>
        <w:jc w:val="both"/>
        <w:rPr>
          <w:rFonts w:ascii="Arial" w:hAnsi="Arial" w:cs="Arial"/>
          <w:sz w:val="20"/>
          <w:szCs w:val="20"/>
        </w:rPr>
      </w:pPr>
      <w:r w:rsidRPr="00E21AD8">
        <w:rPr>
          <w:rFonts w:ascii="Arial" w:hAnsi="Arial" w:cs="Arial"/>
          <w:sz w:val="20"/>
          <w:szCs w:val="20"/>
        </w:rPr>
        <w:t xml:space="preserve">Žadatelem o dotaci mohou </w:t>
      </w:r>
      <w:r w:rsidR="00E21AD8" w:rsidRPr="00E21AD8">
        <w:rPr>
          <w:rFonts w:ascii="Arial" w:hAnsi="Arial" w:cs="Arial"/>
          <w:sz w:val="20"/>
          <w:szCs w:val="20"/>
        </w:rPr>
        <w:t xml:space="preserve">být právnické osoby </w:t>
      </w:r>
      <w:r w:rsidR="00E21AD8" w:rsidRPr="009E7E07">
        <w:rPr>
          <w:rFonts w:ascii="Arial" w:hAnsi="Arial" w:cs="Arial"/>
          <w:sz w:val="20"/>
          <w:szCs w:val="20"/>
        </w:rPr>
        <w:t xml:space="preserve">s výjimkou </w:t>
      </w:r>
      <w:r w:rsidR="008631A1">
        <w:rPr>
          <w:rFonts w:ascii="Arial" w:hAnsi="Arial" w:cs="Arial"/>
          <w:sz w:val="20"/>
          <w:szCs w:val="20"/>
        </w:rPr>
        <w:t xml:space="preserve">státních </w:t>
      </w:r>
      <w:r w:rsidR="00E21AD8" w:rsidRPr="009E7E07">
        <w:rPr>
          <w:rFonts w:ascii="Arial" w:hAnsi="Arial" w:cs="Arial"/>
          <w:sz w:val="20"/>
          <w:szCs w:val="20"/>
        </w:rPr>
        <w:t xml:space="preserve">příspěvkových organizací, sídlící na území ČR, které </w:t>
      </w:r>
      <w:r w:rsidR="00D04E37" w:rsidRPr="009E7E07">
        <w:rPr>
          <w:rFonts w:ascii="Arial" w:hAnsi="Arial" w:cs="Arial"/>
          <w:sz w:val="20"/>
          <w:szCs w:val="20"/>
        </w:rPr>
        <w:t>poskytují veřejné</w:t>
      </w:r>
      <w:r w:rsidR="00D04E37">
        <w:rPr>
          <w:rFonts w:ascii="Arial" w:hAnsi="Arial" w:cs="Arial"/>
          <w:sz w:val="20"/>
          <w:szCs w:val="20"/>
        </w:rPr>
        <w:t xml:space="preserve"> kulturní služby nebo obdobné služby.</w:t>
      </w:r>
    </w:p>
    <w:p w14:paraId="29BD3518" w14:textId="01D78A63" w:rsidR="00064312" w:rsidRPr="005F7DC4" w:rsidRDefault="00E21AD8" w:rsidP="00F31C76">
      <w:pPr>
        <w:spacing w:after="240"/>
        <w:ind w:left="44"/>
        <w:jc w:val="both"/>
        <w:rPr>
          <w:rFonts w:ascii="Arial" w:hAnsi="Arial" w:cs="Arial"/>
          <w:sz w:val="20"/>
          <w:szCs w:val="20"/>
        </w:rPr>
      </w:pPr>
      <w:r>
        <w:rPr>
          <w:rFonts w:ascii="Arial" w:hAnsi="Arial" w:cs="Arial"/>
          <w:sz w:val="20"/>
          <w:szCs w:val="20"/>
        </w:rPr>
        <w:t>Žádost předkládá organizace</w:t>
      </w:r>
      <w:r w:rsidR="00064312" w:rsidRPr="005F7DC4">
        <w:rPr>
          <w:rFonts w:ascii="Arial" w:hAnsi="Arial" w:cs="Arial"/>
          <w:sz w:val="20"/>
          <w:szCs w:val="20"/>
        </w:rPr>
        <w:t xml:space="preserve">, která je realizátorem projektu (tzn. </w:t>
      </w:r>
      <w:r w:rsidR="00064312" w:rsidRPr="005F7DC4">
        <w:rPr>
          <w:rFonts w:ascii="Arial" w:hAnsi="Arial" w:cs="Arial"/>
          <w:b/>
          <w:sz w:val="20"/>
          <w:szCs w:val="20"/>
        </w:rPr>
        <w:t>veškeré výdaje a příj</w:t>
      </w:r>
      <w:r w:rsidR="00B32F88">
        <w:rPr>
          <w:rFonts w:ascii="Arial" w:hAnsi="Arial" w:cs="Arial"/>
          <w:b/>
          <w:sz w:val="20"/>
          <w:szCs w:val="20"/>
        </w:rPr>
        <w:t>my související s projektem mus</w:t>
      </w:r>
      <w:r w:rsidR="00064312" w:rsidRPr="005F7DC4">
        <w:rPr>
          <w:rFonts w:ascii="Arial" w:hAnsi="Arial" w:cs="Arial"/>
          <w:b/>
          <w:sz w:val="20"/>
          <w:szCs w:val="20"/>
        </w:rPr>
        <w:t>í projít účetnictvím žadatele</w:t>
      </w:r>
      <w:r w:rsidR="00B32F88">
        <w:rPr>
          <w:rFonts w:ascii="Arial" w:hAnsi="Arial" w:cs="Arial"/>
          <w:b/>
          <w:sz w:val="20"/>
          <w:szCs w:val="20"/>
        </w:rPr>
        <w:t>, účetnictví je jasně oddělené od ostatních projektů a účetní doklady obsahují specifický znak pro financování z této výzvy z NPO</w:t>
      </w:r>
      <w:r w:rsidR="00064312" w:rsidRPr="005F7DC4">
        <w:rPr>
          <w:rFonts w:ascii="Arial" w:hAnsi="Arial" w:cs="Arial"/>
          <w:sz w:val="20"/>
          <w:szCs w:val="20"/>
        </w:rPr>
        <w:t xml:space="preserve">). Pokud projekt </w:t>
      </w:r>
      <w:r w:rsidR="00C7237E">
        <w:rPr>
          <w:rFonts w:ascii="Arial" w:hAnsi="Arial" w:cs="Arial"/>
          <w:sz w:val="20"/>
          <w:szCs w:val="20"/>
        </w:rPr>
        <w:t>realizuje</w:t>
      </w:r>
      <w:r w:rsidR="00064312" w:rsidRPr="005F7DC4">
        <w:rPr>
          <w:rFonts w:ascii="Arial" w:hAnsi="Arial" w:cs="Arial"/>
          <w:sz w:val="20"/>
          <w:szCs w:val="20"/>
        </w:rPr>
        <w:t xml:space="preserve"> více </w:t>
      </w:r>
      <w:r w:rsidR="00C7237E">
        <w:rPr>
          <w:rFonts w:ascii="Arial" w:hAnsi="Arial" w:cs="Arial"/>
          <w:sz w:val="20"/>
          <w:szCs w:val="20"/>
        </w:rPr>
        <w:t>partnerů</w:t>
      </w:r>
      <w:r w:rsidR="00064312" w:rsidRPr="005F7DC4">
        <w:rPr>
          <w:rFonts w:ascii="Arial" w:hAnsi="Arial" w:cs="Arial"/>
          <w:sz w:val="20"/>
          <w:szCs w:val="20"/>
        </w:rPr>
        <w:t>, žádost předkládá ten subjekt, který nese odpovědnost za realizaci projektu.</w:t>
      </w:r>
      <w:r w:rsidR="001676B2">
        <w:rPr>
          <w:rFonts w:ascii="Arial" w:hAnsi="Arial" w:cs="Arial"/>
          <w:sz w:val="20"/>
          <w:szCs w:val="20"/>
        </w:rPr>
        <w:t xml:space="preserve"> V takovém případě je také třeba předložit smlouvu </w:t>
      </w:r>
      <w:r w:rsidR="00C7237E">
        <w:rPr>
          <w:rFonts w:ascii="Arial" w:hAnsi="Arial" w:cs="Arial"/>
          <w:sz w:val="20"/>
          <w:szCs w:val="20"/>
        </w:rPr>
        <w:t xml:space="preserve">o konsorciu </w:t>
      </w:r>
      <w:r w:rsidR="001676B2">
        <w:rPr>
          <w:rFonts w:ascii="Arial" w:hAnsi="Arial" w:cs="Arial"/>
          <w:sz w:val="20"/>
          <w:szCs w:val="20"/>
        </w:rPr>
        <w:t>a rozpočet zohledňující nákladovou i příjmovou stránku všech zapojených subjektů.</w:t>
      </w:r>
    </w:p>
    <w:p w14:paraId="5AAA9CA1" w14:textId="11603DBB" w:rsidR="00064312" w:rsidRPr="00066CA8" w:rsidRDefault="00064312" w:rsidP="00F31C76">
      <w:pPr>
        <w:spacing w:after="240"/>
        <w:ind w:left="44"/>
        <w:jc w:val="both"/>
        <w:rPr>
          <w:rFonts w:ascii="Arial" w:hAnsi="Arial" w:cs="Arial"/>
          <w:b/>
          <w:sz w:val="20"/>
          <w:szCs w:val="20"/>
        </w:rPr>
      </w:pPr>
      <w:r w:rsidRPr="00066CA8">
        <w:rPr>
          <w:rFonts w:ascii="Arial" w:hAnsi="Arial" w:cs="Arial"/>
          <w:b/>
          <w:sz w:val="20"/>
          <w:szCs w:val="20"/>
        </w:rPr>
        <w:t xml:space="preserve">Žadatel může </w:t>
      </w:r>
      <w:r w:rsidR="001676B2">
        <w:rPr>
          <w:rFonts w:ascii="Arial" w:hAnsi="Arial" w:cs="Arial"/>
          <w:b/>
          <w:sz w:val="20"/>
          <w:szCs w:val="20"/>
        </w:rPr>
        <w:t>ve výzvě</w:t>
      </w:r>
      <w:r w:rsidRPr="00066CA8">
        <w:rPr>
          <w:rFonts w:ascii="Arial" w:hAnsi="Arial" w:cs="Arial"/>
          <w:b/>
          <w:sz w:val="20"/>
          <w:szCs w:val="20"/>
        </w:rPr>
        <w:t xml:space="preserve"> předložit </w:t>
      </w:r>
      <w:r w:rsidRPr="009E7E07">
        <w:rPr>
          <w:rFonts w:ascii="Arial" w:hAnsi="Arial" w:cs="Arial"/>
          <w:b/>
          <w:sz w:val="20"/>
          <w:szCs w:val="20"/>
        </w:rPr>
        <w:t xml:space="preserve">maximálně </w:t>
      </w:r>
      <w:r w:rsidR="00E21AD8" w:rsidRPr="009E7E07">
        <w:rPr>
          <w:rFonts w:ascii="Arial" w:hAnsi="Arial" w:cs="Arial"/>
          <w:b/>
          <w:sz w:val="20"/>
          <w:szCs w:val="20"/>
        </w:rPr>
        <w:t>3</w:t>
      </w:r>
      <w:r w:rsidRPr="009E7E07">
        <w:rPr>
          <w:rFonts w:ascii="Arial" w:hAnsi="Arial" w:cs="Arial"/>
          <w:b/>
          <w:sz w:val="20"/>
          <w:szCs w:val="20"/>
        </w:rPr>
        <w:t xml:space="preserve"> projekt</w:t>
      </w:r>
      <w:r w:rsidR="00E21AD8" w:rsidRPr="009E7E07">
        <w:rPr>
          <w:rFonts w:ascii="Arial" w:hAnsi="Arial" w:cs="Arial"/>
          <w:b/>
          <w:sz w:val="20"/>
          <w:szCs w:val="20"/>
        </w:rPr>
        <w:t>y</w:t>
      </w:r>
      <w:r w:rsidRPr="009E7E07">
        <w:rPr>
          <w:rFonts w:ascii="Arial" w:hAnsi="Arial" w:cs="Arial"/>
          <w:b/>
          <w:sz w:val="20"/>
          <w:szCs w:val="20"/>
        </w:rPr>
        <w:t>,</w:t>
      </w:r>
      <w:r w:rsidRPr="00066CA8">
        <w:rPr>
          <w:rFonts w:ascii="Arial" w:hAnsi="Arial" w:cs="Arial"/>
          <w:b/>
          <w:sz w:val="20"/>
          <w:szCs w:val="20"/>
        </w:rPr>
        <w:t xml:space="preserve"> k</w:t>
      </w:r>
      <w:r w:rsidR="00066CA8" w:rsidRPr="00066CA8">
        <w:rPr>
          <w:rFonts w:ascii="Arial" w:hAnsi="Arial" w:cs="Arial"/>
          <w:b/>
          <w:sz w:val="20"/>
          <w:szCs w:val="20"/>
        </w:rPr>
        <w:t>aždý formou samostatné žádosti.</w:t>
      </w:r>
    </w:p>
    <w:p w14:paraId="5E47AE31" w14:textId="48B0464F" w:rsidR="00064312" w:rsidRDefault="00064312" w:rsidP="00F31C76">
      <w:pPr>
        <w:spacing w:after="240"/>
        <w:ind w:left="44"/>
        <w:jc w:val="both"/>
        <w:rPr>
          <w:rFonts w:ascii="Arial" w:hAnsi="Arial" w:cs="Arial"/>
          <w:sz w:val="20"/>
          <w:szCs w:val="20"/>
        </w:rPr>
      </w:pPr>
      <w:r w:rsidRPr="005F7DC4">
        <w:rPr>
          <w:rFonts w:ascii="Arial" w:hAnsi="Arial" w:cs="Arial"/>
          <w:b/>
          <w:sz w:val="20"/>
          <w:szCs w:val="20"/>
        </w:rPr>
        <w:t xml:space="preserve">Žadatel, který dotaci obdrží, nesmí převádět </w:t>
      </w:r>
      <w:r w:rsidR="00A37058">
        <w:rPr>
          <w:rFonts w:ascii="Arial" w:hAnsi="Arial" w:cs="Arial"/>
          <w:b/>
          <w:sz w:val="20"/>
          <w:szCs w:val="20"/>
        </w:rPr>
        <w:t xml:space="preserve">dané finanční prostředky </w:t>
      </w:r>
      <w:r w:rsidRPr="005F7DC4">
        <w:rPr>
          <w:rFonts w:ascii="Arial" w:hAnsi="Arial" w:cs="Arial"/>
          <w:b/>
          <w:sz w:val="20"/>
          <w:szCs w:val="20"/>
        </w:rPr>
        <w:t>na jiné právnické či fyzické osoby</w:t>
      </w:r>
      <w:r w:rsidRPr="005F7DC4">
        <w:rPr>
          <w:rFonts w:ascii="Arial" w:hAnsi="Arial" w:cs="Arial"/>
          <w:sz w:val="20"/>
          <w:szCs w:val="20"/>
        </w:rPr>
        <w:t xml:space="preserve">, pokud se nejedná o přímou úhradu </w:t>
      </w:r>
      <w:r w:rsidR="00A7792B">
        <w:rPr>
          <w:rFonts w:ascii="Arial" w:hAnsi="Arial" w:cs="Arial"/>
          <w:sz w:val="20"/>
          <w:szCs w:val="20"/>
        </w:rPr>
        <w:t>nákladů</w:t>
      </w:r>
      <w:r w:rsidRPr="005F7DC4">
        <w:rPr>
          <w:rFonts w:ascii="Arial" w:hAnsi="Arial" w:cs="Arial"/>
          <w:sz w:val="20"/>
          <w:szCs w:val="20"/>
        </w:rPr>
        <w:t xml:space="preserve"> spojených s realizací projek</w:t>
      </w:r>
      <w:r w:rsidR="00A37058">
        <w:rPr>
          <w:rFonts w:ascii="Arial" w:hAnsi="Arial" w:cs="Arial"/>
          <w:sz w:val="20"/>
          <w:szCs w:val="20"/>
        </w:rPr>
        <w:t>tu, které žadatel uvedl v návrhu rozpočtu a účetní</w:t>
      </w:r>
      <w:r w:rsidR="00A7792B">
        <w:rPr>
          <w:rFonts w:ascii="Arial" w:hAnsi="Arial" w:cs="Arial"/>
          <w:sz w:val="20"/>
          <w:szCs w:val="20"/>
        </w:rPr>
        <w:t>mi</w:t>
      </w:r>
      <w:r w:rsidR="00A37058">
        <w:rPr>
          <w:rFonts w:ascii="Arial" w:hAnsi="Arial" w:cs="Arial"/>
          <w:sz w:val="20"/>
          <w:szCs w:val="20"/>
        </w:rPr>
        <w:t xml:space="preserve"> doklady </w:t>
      </w:r>
      <w:r w:rsidR="008F63AE">
        <w:rPr>
          <w:rFonts w:ascii="Arial" w:hAnsi="Arial" w:cs="Arial"/>
          <w:sz w:val="20"/>
          <w:szCs w:val="20"/>
        </w:rPr>
        <w:t xml:space="preserve">dané </w:t>
      </w:r>
      <w:r w:rsidR="00A37058">
        <w:rPr>
          <w:rFonts w:ascii="Arial" w:hAnsi="Arial" w:cs="Arial"/>
          <w:sz w:val="20"/>
          <w:szCs w:val="20"/>
        </w:rPr>
        <w:t xml:space="preserve">doloží </w:t>
      </w:r>
      <w:r w:rsidR="00A7792B">
        <w:rPr>
          <w:rFonts w:ascii="Arial" w:hAnsi="Arial" w:cs="Arial"/>
          <w:sz w:val="20"/>
          <w:szCs w:val="20"/>
        </w:rPr>
        <w:t xml:space="preserve">platby </w:t>
      </w:r>
      <w:r w:rsidR="001676B2">
        <w:rPr>
          <w:rFonts w:ascii="Arial" w:hAnsi="Arial" w:cs="Arial"/>
          <w:sz w:val="20"/>
          <w:szCs w:val="20"/>
        </w:rPr>
        <w:t>ve</w:t>
      </w:r>
      <w:r w:rsidR="00A37058">
        <w:rPr>
          <w:rFonts w:ascii="Arial" w:hAnsi="Arial" w:cs="Arial"/>
          <w:sz w:val="20"/>
          <w:szCs w:val="20"/>
        </w:rPr>
        <w:t xml:space="preserve"> vyúčtování.</w:t>
      </w:r>
    </w:p>
    <w:p w14:paraId="387A2451" w14:textId="232106A0" w:rsidR="00C545A3" w:rsidRPr="00052427" w:rsidRDefault="00C313EB" w:rsidP="00F31C76">
      <w:pPr>
        <w:pStyle w:val="Nadpis1"/>
        <w:jc w:val="both"/>
      </w:pPr>
      <w:bookmarkStart w:id="4" w:name="_Toc105428213"/>
      <w:r w:rsidRPr="00052427">
        <w:t>Forma a</w:t>
      </w:r>
      <w:r w:rsidR="00C545A3" w:rsidRPr="00052427">
        <w:t xml:space="preserve"> výše podpory</w:t>
      </w:r>
      <w:r w:rsidRPr="00052427">
        <w:t xml:space="preserve"> a zdroje financování</w:t>
      </w:r>
      <w:bookmarkEnd w:id="4"/>
    </w:p>
    <w:p w14:paraId="7A74D833" w14:textId="39366A82" w:rsidR="008C214F" w:rsidRDefault="008C214F" w:rsidP="00F31C76">
      <w:pPr>
        <w:jc w:val="both"/>
        <w:rPr>
          <w:rFonts w:ascii="Arial" w:hAnsi="Arial" w:cs="Arial"/>
          <w:sz w:val="20"/>
        </w:rPr>
      </w:pPr>
      <w:r w:rsidRPr="008C214F">
        <w:rPr>
          <w:rFonts w:ascii="Arial" w:hAnsi="Arial" w:cs="Arial"/>
          <w:sz w:val="20"/>
        </w:rPr>
        <w:t>Podpora je poskytována formou neinvestiční, účelově vázané dotace v souladu s metodickými pokyny pro realizaci NPO vydávanými Ministerstvem průmyslu a obchodu a pokyny MK, které se týkají dotací z NPO a jsou zveřejněny na webu MK, s ustanovením § 14 rozpočtových pravidel a zákonem č. 500/2004 Sb., správní řád, ve znění pozdějších předpisů (dále jen „správní řád“), a to v rozsahu stanoveném ustanovením § 14q rozpočtových pravidel.</w:t>
      </w:r>
    </w:p>
    <w:p w14:paraId="4F47F6B3" w14:textId="356F3F9F" w:rsidR="00B66A3F" w:rsidRDefault="00B66A3F" w:rsidP="00F31C76">
      <w:pPr>
        <w:jc w:val="both"/>
        <w:rPr>
          <w:rFonts w:ascii="Arial" w:hAnsi="Arial" w:cs="Arial"/>
          <w:sz w:val="20"/>
          <w:szCs w:val="20"/>
        </w:rPr>
      </w:pPr>
      <w:r w:rsidRPr="00315115">
        <w:rPr>
          <w:rFonts w:ascii="Arial" w:hAnsi="Arial" w:cs="Arial"/>
          <w:sz w:val="20"/>
          <w:szCs w:val="20"/>
        </w:rPr>
        <w:lastRenderedPageBreak/>
        <w:t>Žadatel předkládá konkrétní a kontrolovatelný projekt</w:t>
      </w:r>
      <w:r w:rsidR="00FF3402">
        <w:rPr>
          <w:rFonts w:ascii="Arial" w:hAnsi="Arial" w:cs="Arial"/>
          <w:sz w:val="20"/>
          <w:szCs w:val="20"/>
        </w:rPr>
        <w:t xml:space="preserve"> s</w:t>
      </w:r>
      <w:r w:rsidR="00282405">
        <w:rPr>
          <w:rFonts w:ascii="Arial" w:hAnsi="Arial" w:cs="Arial"/>
          <w:sz w:val="20"/>
          <w:szCs w:val="20"/>
        </w:rPr>
        <w:t xml:space="preserve"> jasně </w:t>
      </w:r>
      <w:r w:rsidR="00924B41">
        <w:rPr>
          <w:rFonts w:ascii="Arial" w:hAnsi="Arial" w:cs="Arial"/>
          <w:sz w:val="20"/>
          <w:szCs w:val="20"/>
        </w:rPr>
        <w:t xml:space="preserve">daným </w:t>
      </w:r>
      <w:r w:rsidR="00934BE8">
        <w:rPr>
          <w:rFonts w:ascii="Arial" w:hAnsi="Arial" w:cs="Arial"/>
          <w:sz w:val="20"/>
          <w:szCs w:val="20"/>
        </w:rPr>
        <w:t>rozpočtem</w:t>
      </w:r>
      <w:r w:rsidR="00282405">
        <w:rPr>
          <w:rFonts w:ascii="Arial" w:hAnsi="Arial" w:cs="Arial"/>
          <w:sz w:val="20"/>
          <w:szCs w:val="20"/>
        </w:rPr>
        <w:t xml:space="preserve"> </w:t>
      </w:r>
      <w:r w:rsidR="00934BE8">
        <w:rPr>
          <w:rFonts w:ascii="Arial" w:hAnsi="Arial" w:cs="Arial"/>
          <w:sz w:val="20"/>
          <w:szCs w:val="20"/>
        </w:rPr>
        <w:t xml:space="preserve">a </w:t>
      </w:r>
      <w:r w:rsidR="00FF3402">
        <w:rPr>
          <w:rFonts w:ascii="Arial" w:hAnsi="Arial" w:cs="Arial"/>
          <w:sz w:val="20"/>
          <w:szCs w:val="20"/>
        </w:rPr>
        <w:t xml:space="preserve">transparentními pravidly </w:t>
      </w:r>
      <w:r w:rsidR="00924B41">
        <w:rPr>
          <w:rFonts w:ascii="Arial" w:hAnsi="Arial" w:cs="Arial"/>
          <w:sz w:val="20"/>
          <w:szCs w:val="20"/>
        </w:rPr>
        <w:t xml:space="preserve">pro výběr účastníků </w:t>
      </w:r>
      <w:r w:rsidR="00021E84">
        <w:rPr>
          <w:rFonts w:ascii="Arial" w:hAnsi="Arial" w:cs="Arial"/>
          <w:sz w:val="20"/>
          <w:szCs w:val="20"/>
        </w:rPr>
        <w:t>aktivit</w:t>
      </w:r>
      <w:r w:rsidR="009E7E07">
        <w:rPr>
          <w:rFonts w:ascii="Arial" w:hAnsi="Arial" w:cs="Arial"/>
          <w:sz w:val="20"/>
          <w:szCs w:val="20"/>
        </w:rPr>
        <w:t xml:space="preserve">. </w:t>
      </w:r>
      <w:r w:rsidRPr="00315115">
        <w:rPr>
          <w:rFonts w:ascii="Arial" w:hAnsi="Arial" w:cs="Arial"/>
          <w:sz w:val="20"/>
          <w:szCs w:val="20"/>
        </w:rPr>
        <w:t xml:space="preserve">Projekt musí obsahovat reálný a vyrovnaný rozpočet. </w:t>
      </w:r>
      <w:r w:rsidR="001E1CAE">
        <w:rPr>
          <w:rFonts w:ascii="Arial" w:hAnsi="Arial" w:cs="Arial"/>
          <w:sz w:val="20"/>
          <w:szCs w:val="20"/>
        </w:rPr>
        <w:t xml:space="preserve">Dotace je poskytována maximálně do výše rozdílu mezi náklady a příjmy projektu. </w:t>
      </w:r>
    </w:p>
    <w:p w14:paraId="2835C829" w14:textId="22D32EB9" w:rsidR="00C11115" w:rsidRPr="001E1CAE" w:rsidRDefault="001E1CAE" w:rsidP="00F31C76">
      <w:pPr>
        <w:jc w:val="both"/>
        <w:rPr>
          <w:rFonts w:ascii="Arial" w:hAnsi="Arial" w:cs="Arial"/>
          <w:sz w:val="20"/>
          <w:szCs w:val="20"/>
        </w:rPr>
      </w:pPr>
      <w:r>
        <w:rPr>
          <w:rFonts w:ascii="Arial" w:hAnsi="Arial" w:cs="Arial"/>
          <w:sz w:val="20"/>
          <w:szCs w:val="20"/>
        </w:rPr>
        <w:t>Doporučenou v</w:t>
      </w:r>
      <w:r w:rsidR="007F322F">
        <w:rPr>
          <w:rFonts w:ascii="Arial" w:hAnsi="Arial" w:cs="Arial"/>
          <w:sz w:val="20"/>
          <w:szCs w:val="20"/>
        </w:rPr>
        <w:t xml:space="preserve">ýši podpory stanoví </w:t>
      </w:r>
      <w:r w:rsidR="001676B2">
        <w:rPr>
          <w:rFonts w:ascii="Arial" w:hAnsi="Arial" w:cs="Arial"/>
          <w:sz w:val="20"/>
          <w:szCs w:val="20"/>
        </w:rPr>
        <w:t>při</w:t>
      </w:r>
      <w:r w:rsidR="007F322F">
        <w:rPr>
          <w:rFonts w:ascii="Arial" w:hAnsi="Arial" w:cs="Arial"/>
          <w:sz w:val="20"/>
          <w:szCs w:val="20"/>
        </w:rPr>
        <w:t xml:space="preserve"> hodnocení žádosti odborná komise Odboru </w:t>
      </w:r>
      <w:r w:rsidR="00934BE8">
        <w:rPr>
          <w:rFonts w:ascii="Arial" w:hAnsi="Arial" w:cs="Arial"/>
          <w:sz w:val="20"/>
          <w:szCs w:val="20"/>
        </w:rPr>
        <w:t>umění, knihoven a kreativních odvětví MK (dále jen OUKKO</w:t>
      </w:r>
      <w:r>
        <w:rPr>
          <w:rFonts w:ascii="Arial" w:hAnsi="Arial" w:cs="Arial"/>
          <w:sz w:val="20"/>
          <w:szCs w:val="20"/>
        </w:rPr>
        <w:t>), o výsledcích rozhoduje ministr kultury.</w:t>
      </w:r>
      <w:r w:rsidR="00B424D6">
        <w:rPr>
          <w:rFonts w:ascii="Arial" w:hAnsi="Arial" w:cs="Arial"/>
          <w:sz w:val="20"/>
          <w:szCs w:val="20"/>
        </w:rPr>
        <w:t xml:space="preserve"> </w:t>
      </w:r>
      <w:r w:rsidR="00934BE8" w:rsidRPr="009E7E07">
        <w:rPr>
          <w:rFonts w:ascii="Arial" w:hAnsi="Arial" w:cs="Arial"/>
          <w:sz w:val="20"/>
          <w:szCs w:val="20"/>
        </w:rPr>
        <w:t xml:space="preserve">Dotace může </w:t>
      </w:r>
      <w:r w:rsidR="009E7E07" w:rsidRPr="009E7E07">
        <w:rPr>
          <w:rFonts w:ascii="Arial" w:hAnsi="Arial" w:cs="Arial"/>
          <w:sz w:val="20"/>
          <w:szCs w:val="20"/>
        </w:rPr>
        <w:t xml:space="preserve">být </w:t>
      </w:r>
      <w:r w:rsidR="00934BE8" w:rsidRPr="009E7E07">
        <w:rPr>
          <w:rFonts w:ascii="Arial" w:hAnsi="Arial" w:cs="Arial"/>
          <w:sz w:val="20"/>
          <w:szCs w:val="20"/>
        </w:rPr>
        <w:t xml:space="preserve">poskytnuta </w:t>
      </w:r>
      <w:r w:rsidR="009E7E07" w:rsidRPr="009E7E07">
        <w:rPr>
          <w:rFonts w:ascii="Arial" w:hAnsi="Arial" w:cs="Arial"/>
          <w:sz w:val="20"/>
          <w:szCs w:val="20"/>
        </w:rPr>
        <w:t xml:space="preserve">až </w:t>
      </w:r>
      <w:r w:rsidR="00934BE8" w:rsidRPr="009E7E07">
        <w:rPr>
          <w:rFonts w:ascii="Arial" w:hAnsi="Arial" w:cs="Arial"/>
          <w:sz w:val="20"/>
          <w:szCs w:val="20"/>
        </w:rPr>
        <w:t>do 100 % uznatelných nákladů projektu. DPH</w:t>
      </w:r>
      <w:r w:rsidR="00C7237E">
        <w:rPr>
          <w:rFonts w:ascii="Arial" w:hAnsi="Arial" w:cs="Arial"/>
          <w:sz w:val="20"/>
          <w:szCs w:val="20"/>
        </w:rPr>
        <w:t xml:space="preserve"> mezi uznatelné náklady nepatří</w:t>
      </w:r>
      <w:r w:rsidR="00C11115">
        <w:rPr>
          <w:rFonts w:ascii="Arial" w:hAnsi="Arial" w:cs="Arial"/>
        </w:rPr>
        <w:t>.</w:t>
      </w:r>
    </w:p>
    <w:p w14:paraId="52188CA3" w14:textId="41BFD6DE" w:rsidR="001B404C" w:rsidRDefault="00C313EB" w:rsidP="00F31C76">
      <w:pPr>
        <w:pStyle w:val="Textkomente"/>
        <w:spacing w:line="276" w:lineRule="auto"/>
        <w:jc w:val="both"/>
        <w:rPr>
          <w:rFonts w:ascii="Arial" w:hAnsi="Arial" w:cs="Arial"/>
        </w:rPr>
      </w:pPr>
      <w:r w:rsidRPr="003628CB">
        <w:rPr>
          <w:rFonts w:ascii="Arial" w:hAnsi="Arial" w:cs="Arial"/>
        </w:rPr>
        <w:t>Projekt</w:t>
      </w:r>
      <w:r w:rsidR="00403AD1">
        <w:rPr>
          <w:rFonts w:ascii="Arial" w:hAnsi="Arial" w:cs="Arial"/>
        </w:rPr>
        <w:t>, který je obsahem žádosti,</w:t>
      </w:r>
      <w:r w:rsidRPr="003628CB">
        <w:rPr>
          <w:rFonts w:ascii="Arial" w:hAnsi="Arial" w:cs="Arial"/>
        </w:rPr>
        <w:t xml:space="preserve"> </w:t>
      </w:r>
      <w:r w:rsidRPr="00403AD1">
        <w:rPr>
          <w:rFonts w:ascii="Arial" w:hAnsi="Arial" w:cs="Arial"/>
        </w:rPr>
        <w:t xml:space="preserve">může </w:t>
      </w:r>
      <w:r w:rsidR="00AD45D7" w:rsidRPr="00403AD1">
        <w:rPr>
          <w:rFonts w:ascii="Arial" w:hAnsi="Arial" w:cs="Arial"/>
        </w:rPr>
        <w:t>být kofinancován</w:t>
      </w:r>
      <w:r w:rsidR="00DD76B4">
        <w:rPr>
          <w:rFonts w:ascii="Arial" w:hAnsi="Arial" w:cs="Arial"/>
        </w:rPr>
        <w:t>, např. z</w:t>
      </w:r>
      <w:r w:rsidR="00403AD1" w:rsidRPr="00403AD1">
        <w:rPr>
          <w:rFonts w:ascii="Arial" w:hAnsi="Arial" w:cs="Arial"/>
        </w:rPr>
        <w:t xml:space="preserve"> národních dotačních titulů</w:t>
      </w:r>
      <w:r w:rsidRPr="00403AD1">
        <w:rPr>
          <w:rFonts w:ascii="Arial" w:hAnsi="Arial" w:cs="Arial"/>
        </w:rPr>
        <w:t xml:space="preserve"> či programů a nástrojů Evropské unie za předpokladu, že </w:t>
      </w:r>
      <w:r w:rsidR="00AD45D7" w:rsidRPr="00403AD1">
        <w:rPr>
          <w:rFonts w:ascii="Arial" w:hAnsi="Arial" w:cs="Arial"/>
        </w:rPr>
        <w:t xml:space="preserve">jednotlivé podpory </w:t>
      </w:r>
      <w:r w:rsidR="00403AD1">
        <w:rPr>
          <w:rFonts w:ascii="Arial" w:hAnsi="Arial" w:cs="Arial"/>
        </w:rPr>
        <w:t>pokrývají</w:t>
      </w:r>
      <w:r w:rsidRPr="00403AD1">
        <w:rPr>
          <w:rFonts w:ascii="Arial" w:hAnsi="Arial" w:cs="Arial"/>
        </w:rPr>
        <w:t xml:space="preserve"> </w:t>
      </w:r>
      <w:r w:rsidR="00403AD1">
        <w:rPr>
          <w:rFonts w:ascii="Arial" w:hAnsi="Arial" w:cs="Arial"/>
        </w:rPr>
        <w:t>odlišné</w:t>
      </w:r>
      <w:r w:rsidRPr="00403AD1">
        <w:rPr>
          <w:rFonts w:ascii="Arial" w:hAnsi="Arial" w:cs="Arial"/>
        </w:rPr>
        <w:t xml:space="preserve"> náklady</w:t>
      </w:r>
      <w:r w:rsidR="004C68CD">
        <w:rPr>
          <w:rFonts w:ascii="Arial" w:hAnsi="Arial" w:cs="Arial"/>
        </w:rPr>
        <w:t xml:space="preserve"> </w:t>
      </w:r>
      <w:r w:rsidRPr="00403AD1">
        <w:rPr>
          <w:rFonts w:ascii="Arial" w:hAnsi="Arial" w:cs="Arial"/>
        </w:rPr>
        <w:t>(zákaz dvojího financování)</w:t>
      </w:r>
      <w:r w:rsidR="004C68CD">
        <w:rPr>
          <w:rFonts w:ascii="Arial" w:hAnsi="Arial" w:cs="Arial"/>
        </w:rPr>
        <w:t>. Je tím míněno např. kofinancování nákladů</w:t>
      </w:r>
      <w:r w:rsidR="004C68CD" w:rsidRPr="00403AD1">
        <w:rPr>
          <w:rFonts w:ascii="Arial" w:hAnsi="Arial" w:cs="Arial"/>
        </w:rPr>
        <w:t xml:space="preserve"> </w:t>
      </w:r>
      <w:r w:rsidR="00C653E5">
        <w:rPr>
          <w:rFonts w:ascii="Arial" w:hAnsi="Arial" w:cs="Arial"/>
        </w:rPr>
        <w:t xml:space="preserve">z jiných zdrojů </w:t>
      </w:r>
      <w:r w:rsidR="00934BE8">
        <w:rPr>
          <w:rFonts w:ascii="Arial" w:hAnsi="Arial" w:cs="Arial"/>
        </w:rPr>
        <w:t xml:space="preserve">pro zastřešující/návazný </w:t>
      </w:r>
      <w:r w:rsidR="004C68CD">
        <w:rPr>
          <w:rFonts w:ascii="Arial" w:hAnsi="Arial" w:cs="Arial"/>
        </w:rPr>
        <w:t xml:space="preserve">projekt </w:t>
      </w:r>
      <w:r w:rsidR="005E303C">
        <w:rPr>
          <w:rFonts w:ascii="Arial" w:hAnsi="Arial" w:cs="Arial"/>
        </w:rPr>
        <w:t>a</w:t>
      </w:r>
      <w:r w:rsidR="00403AD1">
        <w:rPr>
          <w:rFonts w:ascii="Arial" w:hAnsi="Arial" w:cs="Arial"/>
        </w:rPr>
        <w:t xml:space="preserve"> v</w:t>
      </w:r>
      <w:r w:rsidR="005E303C">
        <w:rPr>
          <w:rFonts w:ascii="Arial" w:hAnsi="Arial" w:cs="Arial"/>
        </w:rPr>
        <w:t> </w:t>
      </w:r>
      <w:r w:rsidR="00403AD1">
        <w:rPr>
          <w:rFonts w:ascii="Arial" w:hAnsi="Arial" w:cs="Arial"/>
        </w:rPr>
        <w:t>žádosti</w:t>
      </w:r>
      <w:r w:rsidR="005E303C">
        <w:rPr>
          <w:rFonts w:ascii="Arial" w:hAnsi="Arial" w:cs="Arial"/>
        </w:rPr>
        <w:t xml:space="preserve"> </w:t>
      </w:r>
      <w:r w:rsidR="00C653E5">
        <w:rPr>
          <w:rFonts w:ascii="Arial" w:hAnsi="Arial" w:cs="Arial"/>
        </w:rPr>
        <w:t>musí být</w:t>
      </w:r>
      <w:r w:rsidR="00403AD1">
        <w:rPr>
          <w:rFonts w:ascii="Arial" w:hAnsi="Arial" w:cs="Arial"/>
        </w:rPr>
        <w:t xml:space="preserve"> </w:t>
      </w:r>
      <w:r w:rsidR="005E303C">
        <w:rPr>
          <w:rFonts w:ascii="Arial" w:hAnsi="Arial" w:cs="Arial"/>
        </w:rPr>
        <w:t>přesně popsáno, jak</w:t>
      </w:r>
      <w:r w:rsidR="00403AD1">
        <w:rPr>
          <w:rFonts w:ascii="Arial" w:hAnsi="Arial" w:cs="Arial"/>
        </w:rPr>
        <w:t xml:space="preserve"> jsou odděleny a co spadá do podpory z této výzvy</w:t>
      </w:r>
      <w:r w:rsidRPr="00403AD1">
        <w:rPr>
          <w:rFonts w:ascii="Arial" w:hAnsi="Arial" w:cs="Arial"/>
        </w:rPr>
        <w:t xml:space="preserve">. </w:t>
      </w:r>
    </w:p>
    <w:p w14:paraId="03F427AF" w14:textId="291F9CF8" w:rsidR="00D573BF" w:rsidRPr="00052427" w:rsidRDefault="00D573BF" w:rsidP="00F31C76">
      <w:pPr>
        <w:pStyle w:val="Nadpis1"/>
        <w:jc w:val="both"/>
      </w:pPr>
      <w:bookmarkStart w:id="5" w:name="_Toc105428214"/>
      <w:r w:rsidRPr="00052427">
        <w:t>Veřejná podpora</w:t>
      </w:r>
      <w:bookmarkEnd w:id="5"/>
      <w:r w:rsidRPr="00052427">
        <w:t xml:space="preserve"> </w:t>
      </w:r>
    </w:p>
    <w:p w14:paraId="48A321B7" w14:textId="0B8D828A" w:rsidR="00D573BF" w:rsidRPr="000C6446" w:rsidRDefault="00D573BF" w:rsidP="00F31C76">
      <w:pPr>
        <w:jc w:val="both"/>
        <w:rPr>
          <w:rFonts w:ascii="Arial" w:hAnsi="Arial" w:cs="Arial"/>
          <w:sz w:val="20"/>
          <w:szCs w:val="20"/>
        </w:rPr>
      </w:pPr>
      <w:r w:rsidRPr="00A7514C">
        <w:rPr>
          <w:rFonts w:ascii="Arial" w:hAnsi="Arial" w:cs="Arial"/>
          <w:sz w:val="20"/>
          <w:szCs w:val="20"/>
        </w:rPr>
        <w:t xml:space="preserve">Vzhledem </w:t>
      </w:r>
      <w:r w:rsidRPr="009E7E07">
        <w:rPr>
          <w:rFonts w:ascii="Arial" w:hAnsi="Arial" w:cs="Arial"/>
          <w:sz w:val="20"/>
          <w:szCs w:val="20"/>
        </w:rPr>
        <w:t>k</w:t>
      </w:r>
      <w:r w:rsidR="0063030F" w:rsidRPr="009E7E07">
        <w:rPr>
          <w:rFonts w:ascii="Arial" w:hAnsi="Arial" w:cs="Arial"/>
          <w:sz w:val="20"/>
          <w:szCs w:val="20"/>
        </w:rPr>
        <w:t> charakteru podpořených aktivit</w:t>
      </w:r>
      <w:r w:rsidR="00944843" w:rsidRPr="009E7E07">
        <w:rPr>
          <w:rFonts w:ascii="Arial" w:hAnsi="Arial" w:cs="Arial"/>
          <w:sz w:val="20"/>
          <w:szCs w:val="20"/>
        </w:rPr>
        <w:t xml:space="preserve"> </w:t>
      </w:r>
      <w:r w:rsidR="00CD63E6" w:rsidRPr="00A7514C">
        <w:rPr>
          <w:rFonts w:ascii="Arial" w:hAnsi="Arial" w:cs="Arial"/>
          <w:sz w:val="20"/>
          <w:szCs w:val="20"/>
        </w:rPr>
        <w:t>budou</w:t>
      </w:r>
      <w:r w:rsidRPr="00A7514C">
        <w:rPr>
          <w:rFonts w:ascii="Arial" w:hAnsi="Arial" w:cs="Arial"/>
          <w:sz w:val="20"/>
          <w:szCs w:val="20"/>
        </w:rPr>
        <w:t xml:space="preserve"> projekty obecně posuzovány jako nespadající do rámce veřejné podpory. </w:t>
      </w:r>
      <w:r w:rsidR="00823CCF" w:rsidRPr="00A7514C">
        <w:rPr>
          <w:rFonts w:ascii="Arial" w:hAnsi="Arial" w:cs="Arial"/>
          <w:sz w:val="20"/>
          <w:szCs w:val="20"/>
        </w:rPr>
        <w:t>V</w:t>
      </w:r>
      <w:r w:rsidRPr="00A7514C">
        <w:rPr>
          <w:rFonts w:ascii="Arial" w:hAnsi="Arial" w:cs="Arial"/>
          <w:sz w:val="20"/>
          <w:szCs w:val="20"/>
        </w:rPr>
        <w:t xml:space="preserve"> rámci rozmanitosti a přesahu v mezisektorové spolupráci </w:t>
      </w:r>
      <w:r w:rsidR="008E030C" w:rsidRPr="00A7514C">
        <w:rPr>
          <w:rFonts w:ascii="Arial" w:hAnsi="Arial" w:cs="Arial"/>
          <w:sz w:val="20"/>
          <w:szCs w:val="20"/>
        </w:rPr>
        <w:t xml:space="preserve">však </w:t>
      </w:r>
      <w:r w:rsidRPr="00A7514C">
        <w:rPr>
          <w:rFonts w:ascii="Arial" w:hAnsi="Arial" w:cs="Arial"/>
          <w:sz w:val="20"/>
          <w:szCs w:val="20"/>
        </w:rPr>
        <w:t>nelze vyloučit případy, kdy budou splněny všechny podmínky přijatelnosti projektu i příjemce podpory, a přesto nebude vyloučen prvek veřejné podpory.</w:t>
      </w:r>
      <w:r w:rsidRPr="000C6446">
        <w:rPr>
          <w:rFonts w:ascii="Arial" w:hAnsi="Arial" w:cs="Arial"/>
          <w:sz w:val="20"/>
          <w:szCs w:val="20"/>
        </w:rPr>
        <w:t xml:space="preserve"> V těchto případech bude zvolen postup dle </w:t>
      </w:r>
      <w:hyperlink r:id="rId9" w:history="1">
        <w:r w:rsidR="00625A65" w:rsidRPr="000C6446">
          <w:rPr>
            <w:rFonts w:ascii="Arial" w:hAnsi="Arial" w:cs="Arial"/>
            <w:sz w:val="20"/>
            <w:szCs w:val="20"/>
            <w:u w:val="single"/>
          </w:rPr>
          <w:t xml:space="preserve"> nařízení Komise (EU) č. 651/2014 ze dne 17. června</w:t>
        </w:r>
      </w:hyperlink>
      <w:r w:rsidR="00625A65" w:rsidRPr="000C6446">
        <w:rPr>
          <w:rFonts w:ascii="Arial" w:hAnsi="Arial" w:cs="Arial"/>
          <w:sz w:val="20"/>
          <w:szCs w:val="20"/>
          <w:u w:val="single"/>
        </w:rPr>
        <w:t xml:space="preserve"> </w:t>
      </w:r>
      <w:hyperlink r:id="rId10" w:history="1">
        <w:r w:rsidR="00625A65" w:rsidRPr="000C6446">
          <w:rPr>
            <w:rFonts w:ascii="Arial" w:hAnsi="Arial" w:cs="Arial"/>
            <w:sz w:val="20"/>
            <w:szCs w:val="20"/>
            <w:u w:val="single"/>
          </w:rPr>
          <w:t>2014, kterým se v souladu s články 107 a 108 smlouvy prohlašují určité kategorie podpory za slučitelné</w:t>
        </w:r>
      </w:hyperlink>
      <w:r w:rsidR="00625A65" w:rsidRPr="000C6446">
        <w:rPr>
          <w:rFonts w:ascii="Arial" w:hAnsi="Arial" w:cs="Arial"/>
          <w:sz w:val="20"/>
          <w:szCs w:val="20"/>
          <w:u w:val="single"/>
        </w:rPr>
        <w:t xml:space="preserve"> </w:t>
      </w:r>
      <w:hyperlink r:id="rId11" w:history="1">
        <w:r w:rsidR="00625A65" w:rsidRPr="000C6446">
          <w:rPr>
            <w:rFonts w:ascii="Arial" w:hAnsi="Arial" w:cs="Arial"/>
            <w:sz w:val="20"/>
            <w:szCs w:val="20"/>
            <w:u w:val="single"/>
          </w:rPr>
          <w:t xml:space="preserve">s vnitřním trhem </w:t>
        </w:r>
      </w:hyperlink>
      <w:r w:rsidRPr="000C6446">
        <w:rPr>
          <w:rFonts w:ascii="Arial" w:hAnsi="Arial" w:cs="Arial"/>
          <w:sz w:val="20"/>
          <w:szCs w:val="20"/>
        </w:rPr>
        <w:t>(dále jen „GBER") a k</w:t>
      </w:r>
      <w:r w:rsidR="00202167">
        <w:rPr>
          <w:rFonts w:ascii="Arial" w:hAnsi="Arial" w:cs="Arial"/>
          <w:sz w:val="20"/>
          <w:szCs w:val="20"/>
        </w:rPr>
        <w:t xml:space="preserve"> </w:t>
      </w:r>
      <w:r w:rsidR="00823CCF">
        <w:rPr>
          <w:rFonts w:ascii="Arial" w:hAnsi="Arial" w:cs="Arial"/>
          <w:sz w:val="20"/>
          <w:szCs w:val="20"/>
        </w:rPr>
        <w:t>posouzení</w:t>
      </w:r>
      <w:r w:rsidR="00202167">
        <w:rPr>
          <w:rFonts w:ascii="Arial" w:hAnsi="Arial" w:cs="Arial"/>
          <w:sz w:val="20"/>
          <w:szCs w:val="20"/>
        </w:rPr>
        <w:t xml:space="preserve"> podpory bude </w:t>
      </w:r>
      <w:r w:rsidR="007A27A6">
        <w:rPr>
          <w:rFonts w:ascii="Arial" w:hAnsi="Arial" w:cs="Arial"/>
          <w:sz w:val="20"/>
          <w:szCs w:val="20"/>
        </w:rPr>
        <w:t xml:space="preserve">MK </w:t>
      </w:r>
      <w:r w:rsidR="00202167">
        <w:rPr>
          <w:rFonts w:ascii="Arial" w:hAnsi="Arial" w:cs="Arial"/>
          <w:sz w:val="20"/>
          <w:szCs w:val="20"/>
        </w:rPr>
        <w:t>využit</w:t>
      </w:r>
      <w:r w:rsidRPr="000C6446">
        <w:rPr>
          <w:rFonts w:ascii="Arial" w:hAnsi="Arial" w:cs="Arial"/>
          <w:sz w:val="20"/>
          <w:szCs w:val="20"/>
        </w:rPr>
        <w:t xml:space="preserve"> člán</w:t>
      </w:r>
      <w:r w:rsidR="00202167">
        <w:rPr>
          <w:rFonts w:ascii="Arial" w:hAnsi="Arial" w:cs="Arial"/>
          <w:sz w:val="20"/>
          <w:szCs w:val="20"/>
        </w:rPr>
        <w:t>ek</w:t>
      </w:r>
      <w:r w:rsidRPr="000C6446">
        <w:rPr>
          <w:rFonts w:ascii="Arial" w:hAnsi="Arial" w:cs="Arial"/>
          <w:sz w:val="20"/>
          <w:szCs w:val="20"/>
        </w:rPr>
        <w:t xml:space="preserve"> </w:t>
      </w:r>
      <w:r w:rsidR="00202167">
        <w:rPr>
          <w:rFonts w:ascii="Arial" w:hAnsi="Arial" w:cs="Arial"/>
          <w:sz w:val="20"/>
          <w:szCs w:val="20"/>
        </w:rPr>
        <w:t>53</w:t>
      </w:r>
      <w:r w:rsidR="00823CCF">
        <w:rPr>
          <w:rFonts w:ascii="Arial" w:hAnsi="Arial" w:cs="Arial"/>
          <w:sz w:val="20"/>
          <w:szCs w:val="20"/>
        </w:rPr>
        <w:t xml:space="preserve"> tohoto nařízení včetně stanovisek Úřadu pro ochranu hospodářské soutěže</w:t>
      </w:r>
      <w:r w:rsidR="00ED214B">
        <w:rPr>
          <w:rFonts w:ascii="Arial" w:hAnsi="Arial" w:cs="Arial"/>
          <w:sz w:val="20"/>
          <w:szCs w:val="20"/>
        </w:rPr>
        <w:t xml:space="preserve"> </w:t>
      </w:r>
      <w:r w:rsidR="00823CCF">
        <w:rPr>
          <w:rFonts w:ascii="Arial" w:hAnsi="Arial" w:cs="Arial"/>
          <w:sz w:val="20"/>
          <w:szCs w:val="20"/>
        </w:rPr>
        <w:t xml:space="preserve">a </w:t>
      </w:r>
      <w:r w:rsidR="00AE1DCB">
        <w:rPr>
          <w:rFonts w:ascii="Arial" w:hAnsi="Arial" w:cs="Arial"/>
          <w:sz w:val="20"/>
          <w:szCs w:val="20"/>
        </w:rPr>
        <w:t>E</w:t>
      </w:r>
      <w:r w:rsidR="00490DE5">
        <w:rPr>
          <w:rFonts w:ascii="Arial" w:hAnsi="Arial" w:cs="Arial"/>
          <w:sz w:val="20"/>
          <w:szCs w:val="20"/>
        </w:rPr>
        <w:t>vropské komise.</w:t>
      </w:r>
    </w:p>
    <w:p w14:paraId="0AD263FB" w14:textId="77777777" w:rsidR="00D573BF" w:rsidRPr="00052427" w:rsidRDefault="00625A65" w:rsidP="00F31C76">
      <w:pPr>
        <w:pStyle w:val="Nadpis1"/>
        <w:jc w:val="both"/>
      </w:pPr>
      <w:bookmarkStart w:id="6" w:name="_Toc105428215"/>
      <w:r w:rsidRPr="00052427">
        <w:t>Alokace prostředků pro výzvu</w:t>
      </w:r>
      <w:bookmarkEnd w:id="6"/>
    </w:p>
    <w:p w14:paraId="44524603" w14:textId="2C1B4B5C" w:rsidR="00D573BF" w:rsidRDefault="00625A65" w:rsidP="00F31C76">
      <w:pPr>
        <w:jc w:val="both"/>
        <w:rPr>
          <w:rFonts w:ascii="Arial" w:hAnsi="Arial" w:cs="Arial"/>
          <w:sz w:val="20"/>
        </w:rPr>
      </w:pPr>
      <w:r w:rsidRPr="000C6446">
        <w:rPr>
          <w:rFonts w:ascii="Arial" w:hAnsi="Arial" w:cs="Arial"/>
          <w:sz w:val="20"/>
        </w:rPr>
        <w:t xml:space="preserve">Pro výzvu je alokováno celkem </w:t>
      </w:r>
      <w:r w:rsidR="00C7237E">
        <w:rPr>
          <w:rFonts w:ascii="Arial" w:hAnsi="Arial" w:cs="Arial"/>
          <w:sz w:val="20"/>
        </w:rPr>
        <w:t>130</w:t>
      </w:r>
      <w:r w:rsidR="007F20A2">
        <w:rPr>
          <w:rFonts w:ascii="Arial" w:hAnsi="Arial" w:cs="Arial"/>
          <w:sz w:val="20"/>
        </w:rPr>
        <w:t xml:space="preserve"> mil</w:t>
      </w:r>
      <w:r w:rsidR="00002E49">
        <w:rPr>
          <w:rFonts w:ascii="Arial" w:hAnsi="Arial" w:cs="Arial"/>
          <w:sz w:val="20"/>
        </w:rPr>
        <w:t xml:space="preserve">. Kč </w:t>
      </w:r>
      <w:r w:rsidR="00C7237E">
        <w:rPr>
          <w:rFonts w:ascii="Arial" w:hAnsi="Arial" w:cs="Arial"/>
          <w:sz w:val="20"/>
        </w:rPr>
        <w:t>na realizaci projektů v letech</w:t>
      </w:r>
      <w:r w:rsidR="003C41E3">
        <w:rPr>
          <w:rFonts w:ascii="Arial" w:hAnsi="Arial" w:cs="Arial"/>
          <w:sz w:val="20"/>
        </w:rPr>
        <w:t xml:space="preserve"> 2022 </w:t>
      </w:r>
      <w:r w:rsidR="00C7237E">
        <w:rPr>
          <w:rFonts w:ascii="Arial" w:hAnsi="Arial" w:cs="Arial"/>
          <w:sz w:val="20"/>
        </w:rPr>
        <w:t>a 2</w:t>
      </w:r>
      <w:r w:rsidR="003C41E3">
        <w:rPr>
          <w:rFonts w:ascii="Arial" w:hAnsi="Arial" w:cs="Arial"/>
          <w:sz w:val="20"/>
        </w:rPr>
        <w:t xml:space="preserve">023 </w:t>
      </w:r>
      <w:r w:rsidR="00002E49">
        <w:rPr>
          <w:rFonts w:ascii="Arial" w:hAnsi="Arial" w:cs="Arial"/>
          <w:sz w:val="20"/>
        </w:rPr>
        <w:t>z prostředků stanovených pro</w:t>
      </w:r>
      <w:r w:rsidR="007F20A2">
        <w:rPr>
          <w:rFonts w:ascii="Arial" w:hAnsi="Arial" w:cs="Arial"/>
          <w:sz w:val="20"/>
        </w:rPr>
        <w:t xml:space="preserve"> </w:t>
      </w:r>
      <w:r w:rsidR="003C41E3">
        <w:rPr>
          <w:rFonts w:ascii="Arial" w:hAnsi="Arial" w:cs="Arial"/>
          <w:sz w:val="20"/>
        </w:rPr>
        <w:t>iniciativ</w:t>
      </w:r>
      <w:r w:rsidR="00002E49">
        <w:rPr>
          <w:rFonts w:ascii="Arial" w:hAnsi="Arial" w:cs="Arial"/>
          <w:sz w:val="20"/>
        </w:rPr>
        <w:t xml:space="preserve">u </w:t>
      </w:r>
      <w:r w:rsidR="007F20A2">
        <w:rPr>
          <w:rFonts w:ascii="Arial" w:hAnsi="Arial" w:cs="Arial"/>
          <w:sz w:val="20"/>
        </w:rPr>
        <w:t xml:space="preserve">Status umělce </w:t>
      </w:r>
      <w:r w:rsidRPr="000C6446">
        <w:rPr>
          <w:rFonts w:ascii="Arial" w:hAnsi="Arial" w:cs="Arial"/>
          <w:sz w:val="20"/>
        </w:rPr>
        <w:t xml:space="preserve">dle </w:t>
      </w:r>
      <w:r w:rsidR="00915FEB">
        <w:rPr>
          <w:rFonts w:ascii="Arial" w:hAnsi="Arial" w:cs="Arial"/>
          <w:sz w:val="20"/>
        </w:rPr>
        <w:t xml:space="preserve">schváleného </w:t>
      </w:r>
      <w:hyperlink r:id="rId12" w:history="1">
        <w:r w:rsidR="008C214F">
          <w:rPr>
            <w:rStyle w:val="Hypertextovodkaz"/>
            <w:rFonts w:ascii="Arial" w:hAnsi="Arial" w:cs="Arial"/>
            <w:color w:val="auto"/>
            <w:sz w:val="20"/>
            <w:u w:val="none"/>
          </w:rPr>
          <w:t>NPO</w:t>
        </w:r>
      </w:hyperlink>
      <w:r w:rsidRPr="00866FCF">
        <w:rPr>
          <w:rFonts w:ascii="Arial" w:hAnsi="Arial" w:cs="Arial"/>
          <w:sz w:val="20"/>
        </w:rPr>
        <w:t>.</w:t>
      </w:r>
      <w:r w:rsidR="003C41E3">
        <w:rPr>
          <w:rFonts w:ascii="Arial" w:hAnsi="Arial" w:cs="Arial"/>
          <w:sz w:val="20"/>
        </w:rPr>
        <w:t xml:space="preserve"> </w:t>
      </w:r>
      <w:r w:rsidR="003C41E3" w:rsidRPr="003C41E3">
        <w:rPr>
          <w:rFonts w:ascii="Arial" w:hAnsi="Arial" w:cs="Arial"/>
          <w:sz w:val="20"/>
        </w:rPr>
        <w:t>MK si vyhrazuje právo alokovanou částku na tuto výzvu zcela nerozdělit nebo navýšit alokaci.</w:t>
      </w:r>
    </w:p>
    <w:p w14:paraId="7AE57300" w14:textId="0FBF7B98" w:rsidR="00471D34" w:rsidRPr="00854CDC" w:rsidRDefault="00A735B7" w:rsidP="00F31C76">
      <w:pPr>
        <w:pStyle w:val="Nadpis1"/>
        <w:jc w:val="both"/>
      </w:pPr>
      <w:bookmarkStart w:id="7" w:name="_Toc105428216"/>
      <w:r w:rsidRPr="00052427">
        <w:t>Harmonogram</w:t>
      </w:r>
      <w:r w:rsidR="00CB35DE" w:rsidRPr="00052427">
        <w:t xml:space="preserve"> výzvy</w:t>
      </w:r>
      <w:r w:rsidR="00A81A0F" w:rsidRPr="00052427">
        <w:t xml:space="preserve"> a podání žádosti</w:t>
      </w:r>
      <w:r w:rsidR="009A1807" w:rsidRPr="00052427">
        <w:t xml:space="preserve"> </w:t>
      </w:r>
      <w:r w:rsidR="000857DA" w:rsidRPr="00052427">
        <w:t>skrze</w:t>
      </w:r>
      <w:r w:rsidR="009A1807" w:rsidRPr="00052427">
        <w:t> </w:t>
      </w:r>
      <w:r w:rsidR="000857DA" w:rsidRPr="00052427">
        <w:t>Dotační</w:t>
      </w:r>
      <w:r w:rsidR="009A1807" w:rsidRPr="00052427">
        <w:t xml:space="preserve"> </w:t>
      </w:r>
      <w:r w:rsidR="000857DA" w:rsidRPr="00052427">
        <w:t>portál</w:t>
      </w:r>
      <w:r w:rsidR="00494D12" w:rsidRPr="00052427">
        <w:t xml:space="preserve"> MK</w:t>
      </w:r>
      <w:bookmarkEnd w:id="7"/>
    </w:p>
    <w:p w14:paraId="03607BFA" w14:textId="77777777" w:rsidR="00CB35DE" w:rsidRPr="000C6446" w:rsidRDefault="00CB35DE" w:rsidP="00F31C76">
      <w:pPr>
        <w:jc w:val="both"/>
        <w:rPr>
          <w:rFonts w:ascii="Arial" w:hAnsi="Arial" w:cs="Arial"/>
          <w:sz w:val="20"/>
        </w:rPr>
      </w:pPr>
      <w:r w:rsidRPr="000C6446">
        <w:rPr>
          <w:rFonts w:ascii="Arial" w:hAnsi="Arial" w:cs="Arial"/>
          <w:sz w:val="20"/>
        </w:rPr>
        <w:t>Termíny pro předkládání žádostí o poskytnutí podpory (dále jen „žádost") v rámci této výzvy:</w:t>
      </w:r>
    </w:p>
    <w:p w14:paraId="2780C571" w14:textId="2773C705" w:rsidR="00A735B7" w:rsidRPr="009E7E07" w:rsidRDefault="00A735B7" w:rsidP="00F31C76">
      <w:pPr>
        <w:ind w:left="708"/>
        <w:jc w:val="both"/>
        <w:rPr>
          <w:rFonts w:ascii="Arial" w:hAnsi="Arial" w:cs="Arial"/>
          <w:sz w:val="20"/>
        </w:rPr>
      </w:pPr>
      <w:r w:rsidRPr="009E7E07">
        <w:rPr>
          <w:rFonts w:ascii="Arial" w:hAnsi="Arial" w:cs="Arial"/>
          <w:sz w:val="20"/>
        </w:rPr>
        <w:t>Vyhlášení výzvy:</w:t>
      </w:r>
      <w:r w:rsidRPr="009E7E07">
        <w:rPr>
          <w:rFonts w:ascii="Arial" w:hAnsi="Arial" w:cs="Arial"/>
          <w:sz w:val="20"/>
        </w:rPr>
        <w:tab/>
      </w:r>
      <w:r w:rsidRPr="009E7E07">
        <w:rPr>
          <w:rFonts w:ascii="Arial" w:hAnsi="Arial" w:cs="Arial"/>
          <w:sz w:val="20"/>
        </w:rPr>
        <w:tab/>
      </w:r>
      <w:r w:rsidR="00A44296" w:rsidRPr="009E7E07">
        <w:rPr>
          <w:rFonts w:ascii="Arial" w:hAnsi="Arial" w:cs="Arial"/>
          <w:sz w:val="20"/>
        </w:rPr>
        <w:tab/>
      </w:r>
      <w:r w:rsidR="006062A0" w:rsidRPr="009E7E07">
        <w:rPr>
          <w:rFonts w:ascii="Arial" w:hAnsi="Arial" w:cs="Arial"/>
          <w:sz w:val="20"/>
        </w:rPr>
        <w:tab/>
      </w:r>
      <w:r w:rsidR="0063030F" w:rsidRPr="009E7E07">
        <w:rPr>
          <w:rFonts w:ascii="Arial" w:hAnsi="Arial" w:cs="Arial"/>
          <w:sz w:val="20"/>
        </w:rPr>
        <w:t>30</w:t>
      </w:r>
      <w:r w:rsidRPr="009E7E07">
        <w:rPr>
          <w:rFonts w:ascii="Arial" w:hAnsi="Arial" w:cs="Arial"/>
          <w:sz w:val="20"/>
        </w:rPr>
        <w:t>.</w:t>
      </w:r>
      <w:r w:rsidR="00B77B1F" w:rsidRPr="009E7E07">
        <w:rPr>
          <w:rFonts w:ascii="Arial" w:hAnsi="Arial" w:cs="Arial"/>
          <w:sz w:val="20"/>
        </w:rPr>
        <w:t xml:space="preserve"> </w:t>
      </w:r>
      <w:r w:rsidR="0063030F" w:rsidRPr="009E7E07">
        <w:rPr>
          <w:rFonts w:ascii="Arial" w:hAnsi="Arial" w:cs="Arial"/>
          <w:sz w:val="20"/>
        </w:rPr>
        <w:t>5</w:t>
      </w:r>
      <w:r w:rsidRPr="009E7E07">
        <w:rPr>
          <w:rFonts w:ascii="Arial" w:hAnsi="Arial" w:cs="Arial"/>
          <w:sz w:val="20"/>
        </w:rPr>
        <w:t>.</w:t>
      </w:r>
      <w:r w:rsidR="00B77B1F" w:rsidRPr="009E7E07">
        <w:rPr>
          <w:rFonts w:ascii="Arial" w:hAnsi="Arial" w:cs="Arial"/>
          <w:sz w:val="20"/>
        </w:rPr>
        <w:t xml:space="preserve"> </w:t>
      </w:r>
      <w:r w:rsidRPr="009E7E07">
        <w:rPr>
          <w:rFonts w:ascii="Arial" w:hAnsi="Arial" w:cs="Arial"/>
          <w:sz w:val="20"/>
        </w:rPr>
        <w:t>2022</w:t>
      </w:r>
    </w:p>
    <w:p w14:paraId="12234C8E" w14:textId="3743674E" w:rsidR="00CB35DE" w:rsidRPr="009E7E07" w:rsidRDefault="00CB35DE" w:rsidP="00F31C76">
      <w:pPr>
        <w:ind w:left="708"/>
        <w:jc w:val="both"/>
        <w:rPr>
          <w:rFonts w:ascii="Arial" w:hAnsi="Arial" w:cs="Arial"/>
          <w:sz w:val="20"/>
        </w:rPr>
      </w:pPr>
      <w:r w:rsidRPr="009E7E07">
        <w:rPr>
          <w:rFonts w:ascii="Arial" w:hAnsi="Arial" w:cs="Arial"/>
          <w:sz w:val="20"/>
        </w:rPr>
        <w:t>Zahájení příjmu žádostí:</w:t>
      </w:r>
      <w:r w:rsidRPr="009E7E07">
        <w:rPr>
          <w:rFonts w:ascii="Arial" w:hAnsi="Arial" w:cs="Arial"/>
          <w:sz w:val="20"/>
        </w:rPr>
        <w:tab/>
      </w:r>
      <w:r w:rsidR="00A44296" w:rsidRPr="009E7E07">
        <w:rPr>
          <w:rFonts w:ascii="Arial" w:hAnsi="Arial" w:cs="Arial"/>
          <w:sz w:val="20"/>
        </w:rPr>
        <w:tab/>
      </w:r>
      <w:r w:rsidR="006062A0" w:rsidRPr="009E7E07">
        <w:rPr>
          <w:rFonts w:ascii="Arial" w:hAnsi="Arial" w:cs="Arial"/>
          <w:sz w:val="20"/>
        </w:rPr>
        <w:tab/>
      </w:r>
      <w:r w:rsidR="00A30D3B">
        <w:rPr>
          <w:rFonts w:ascii="Arial" w:hAnsi="Arial" w:cs="Arial"/>
          <w:sz w:val="20"/>
        </w:rPr>
        <w:t>7</w:t>
      </w:r>
      <w:r w:rsidRPr="009E7E07">
        <w:rPr>
          <w:rFonts w:ascii="Arial" w:hAnsi="Arial" w:cs="Arial"/>
          <w:sz w:val="20"/>
        </w:rPr>
        <w:t>.</w:t>
      </w:r>
      <w:r w:rsidR="00B77B1F" w:rsidRPr="009E7E07">
        <w:rPr>
          <w:rFonts w:ascii="Arial" w:hAnsi="Arial" w:cs="Arial"/>
          <w:sz w:val="20"/>
        </w:rPr>
        <w:t xml:space="preserve"> </w:t>
      </w:r>
      <w:r w:rsidR="0063030F" w:rsidRPr="009E7E07">
        <w:rPr>
          <w:rFonts w:ascii="Arial" w:hAnsi="Arial" w:cs="Arial"/>
          <w:sz w:val="20"/>
        </w:rPr>
        <w:t>6</w:t>
      </w:r>
      <w:r w:rsidRPr="009E7E07">
        <w:rPr>
          <w:rFonts w:ascii="Arial" w:hAnsi="Arial" w:cs="Arial"/>
          <w:sz w:val="20"/>
        </w:rPr>
        <w:t>.</w:t>
      </w:r>
      <w:r w:rsidR="00B77B1F" w:rsidRPr="009E7E07">
        <w:rPr>
          <w:rFonts w:ascii="Arial" w:hAnsi="Arial" w:cs="Arial"/>
          <w:sz w:val="20"/>
        </w:rPr>
        <w:t xml:space="preserve"> </w:t>
      </w:r>
      <w:r w:rsidR="00645320" w:rsidRPr="009E7E07">
        <w:rPr>
          <w:rFonts w:ascii="Arial" w:hAnsi="Arial" w:cs="Arial"/>
          <w:sz w:val="20"/>
        </w:rPr>
        <w:t xml:space="preserve">2022 od </w:t>
      </w:r>
      <w:r w:rsidR="00B45A44" w:rsidRPr="009E7E07">
        <w:rPr>
          <w:rFonts w:ascii="Arial" w:hAnsi="Arial" w:cs="Arial"/>
          <w:sz w:val="20"/>
        </w:rPr>
        <w:t>9</w:t>
      </w:r>
      <w:r w:rsidR="00645320" w:rsidRPr="009E7E07">
        <w:rPr>
          <w:rFonts w:ascii="Arial" w:hAnsi="Arial" w:cs="Arial"/>
          <w:sz w:val="20"/>
        </w:rPr>
        <w:t>.0</w:t>
      </w:r>
      <w:r w:rsidRPr="009E7E07">
        <w:rPr>
          <w:rFonts w:ascii="Arial" w:hAnsi="Arial" w:cs="Arial"/>
          <w:sz w:val="20"/>
        </w:rPr>
        <w:t>0 hod.</w:t>
      </w:r>
    </w:p>
    <w:p w14:paraId="6F3CA884" w14:textId="1670BC88" w:rsidR="00CB35DE" w:rsidRPr="009E7E07" w:rsidRDefault="00CB35DE" w:rsidP="00F31C76">
      <w:pPr>
        <w:ind w:left="708"/>
        <w:jc w:val="both"/>
        <w:rPr>
          <w:rFonts w:ascii="Arial" w:hAnsi="Arial" w:cs="Arial"/>
          <w:sz w:val="20"/>
        </w:rPr>
      </w:pPr>
      <w:r w:rsidRPr="009E7E07">
        <w:rPr>
          <w:rFonts w:ascii="Arial" w:hAnsi="Arial" w:cs="Arial"/>
          <w:sz w:val="20"/>
        </w:rPr>
        <w:t>Ukončení příjmu žádostí:</w:t>
      </w:r>
      <w:r w:rsidRPr="009E7E07">
        <w:rPr>
          <w:rFonts w:ascii="Arial" w:hAnsi="Arial" w:cs="Arial"/>
          <w:sz w:val="20"/>
        </w:rPr>
        <w:tab/>
      </w:r>
      <w:r w:rsidR="00A44296" w:rsidRPr="009E7E07">
        <w:rPr>
          <w:rFonts w:ascii="Arial" w:hAnsi="Arial" w:cs="Arial"/>
          <w:sz w:val="20"/>
        </w:rPr>
        <w:tab/>
      </w:r>
      <w:r w:rsidR="006062A0" w:rsidRPr="009E7E07">
        <w:rPr>
          <w:rFonts w:ascii="Arial" w:hAnsi="Arial" w:cs="Arial"/>
          <w:sz w:val="20"/>
        </w:rPr>
        <w:tab/>
      </w:r>
      <w:r w:rsidR="00A30D3B">
        <w:rPr>
          <w:rFonts w:ascii="Arial" w:hAnsi="Arial" w:cs="Arial"/>
          <w:sz w:val="20"/>
        </w:rPr>
        <w:t>11</w:t>
      </w:r>
      <w:r w:rsidRPr="009E7E07">
        <w:rPr>
          <w:rFonts w:ascii="Arial" w:hAnsi="Arial" w:cs="Arial"/>
          <w:sz w:val="20"/>
        </w:rPr>
        <w:t>.</w:t>
      </w:r>
      <w:r w:rsidR="00B77B1F" w:rsidRPr="009E7E07">
        <w:rPr>
          <w:rFonts w:ascii="Arial" w:hAnsi="Arial" w:cs="Arial"/>
          <w:sz w:val="20"/>
        </w:rPr>
        <w:t xml:space="preserve"> </w:t>
      </w:r>
      <w:r w:rsidR="003C41E3">
        <w:rPr>
          <w:rFonts w:ascii="Arial" w:hAnsi="Arial" w:cs="Arial"/>
          <w:sz w:val="20"/>
        </w:rPr>
        <w:t>7</w:t>
      </w:r>
      <w:r w:rsidRPr="009E7E07">
        <w:rPr>
          <w:rFonts w:ascii="Arial" w:hAnsi="Arial" w:cs="Arial"/>
          <w:sz w:val="20"/>
        </w:rPr>
        <w:t>.</w:t>
      </w:r>
      <w:r w:rsidR="00B77B1F" w:rsidRPr="009E7E07">
        <w:rPr>
          <w:rFonts w:ascii="Arial" w:hAnsi="Arial" w:cs="Arial"/>
          <w:sz w:val="20"/>
        </w:rPr>
        <w:t xml:space="preserve"> </w:t>
      </w:r>
      <w:r w:rsidRPr="009E7E07">
        <w:rPr>
          <w:rFonts w:ascii="Arial" w:hAnsi="Arial" w:cs="Arial"/>
          <w:sz w:val="20"/>
        </w:rPr>
        <w:t xml:space="preserve">2022 do </w:t>
      </w:r>
      <w:r w:rsidR="00B45A44" w:rsidRPr="009E7E07">
        <w:rPr>
          <w:rFonts w:ascii="Arial" w:hAnsi="Arial" w:cs="Arial"/>
          <w:sz w:val="20"/>
        </w:rPr>
        <w:t>15.00</w:t>
      </w:r>
      <w:r w:rsidRPr="009E7E07">
        <w:rPr>
          <w:rFonts w:ascii="Arial" w:hAnsi="Arial" w:cs="Arial"/>
          <w:sz w:val="20"/>
        </w:rPr>
        <w:t xml:space="preserve"> hod.</w:t>
      </w:r>
    </w:p>
    <w:p w14:paraId="6F0D66C7" w14:textId="62E1D269" w:rsidR="0063030F" w:rsidRPr="009E7E07" w:rsidRDefault="0063030F" w:rsidP="00F31C76">
      <w:pPr>
        <w:spacing w:after="240"/>
        <w:ind w:left="720"/>
        <w:jc w:val="both"/>
        <w:rPr>
          <w:rFonts w:ascii="Arial" w:hAnsi="Arial" w:cs="Arial"/>
          <w:sz w:val="20"/>
          <w:szCs w:val="20"/>
        </w:rPr>
      </w:pPr>
      <w:r w:rsidRPr="009E7E07">
        <w:rPr>
          <w:rFonts w:ascii="Arial" w:hAnsi="Arial" w:cs="Arial"/>
          <w:sz w:val="20"/>
          <w:szCs w:val="20"/>
        </w:rPr>
        <w:t xml:space="preserve">Termín </w:t>
      </w:r>
      <w:r w:rsidR="00F3634B" w:rsidRPr="009E7E07">
        <w:rPr>
          <w:rFonts w:ascii="Arial" w:hAnsi="Arial" w:cs="Arial"/>
          <w:sz w:val="20"/>
          <w:szCs w:val="20"/>
        </w:rPr>
        <w:t>zveřejnění výsledků</w:t>
      </w:r>
      <w:r w:rsidRPr="009E7E07">
        <w:rPr>
          <w:rFonts w:ascii="Arial" w:hAnsi="Arial" w:cs="Arial"/>
          <w:sz w:val="20"/>
          <w:szCs w:val="20"/>
        </w:rPr>
        <w:t>:</w:t>
      </w:r>
      <w:r w:rsidRPr="009E7E07">
        <w:rPr>
          <w:rFonts w:ascii="Arial" w:hAnsi="Arial" w:cs="Arial"/>
          <w:sz w:val="20"/>
          <w:szCs w:val="20"/>
        </w:rPr>
        <w:tab/>
      </w:r>
      <w:r w:rsidRPr="009E7E07">
        <w:rPr>
          <w:rFonts w:ascii="Arial" w:hAnsi="Arial" w:cs="Arial"/>
          <w:sz w:val="20"/>
          <w:szCs w:val="20"/>
        </w:rPr>
        <w:tab/>
      </w:r>
      <w:r w:rsidRPr="009E7E07">
        <w:rPr>
          <w:rFonts w:ascii="Arial" w:hAnsi="Arial" w:cs="Arial"/>
          <w:sz w:val="20"/>
          <w:szCs w:val="20"/>
        </w:rPr>
        <w:tab/>
        <w:t>do 31. 8. 2022</w:t>
      </w:r>
    </w:p>
    <w:p w14:paraId="29EA9902" w14:textId="71B177A3" w:rsidR="006062A0" w:rsidRDefault="0063030F" w:rsidP="00F31C76">
      <w:pPr>
        <w:spacing w:after="240"/>
        <w:ind w:left="720"/>
        <w:jc w:val="both"/>
        <w:rPr>
          <w:rFonts w:ascii="Arial" w:hAnsi="Arial" w:cs="Arial"/>
          <w:sz w:val="20"/>
          <w:szCs w:val="20"/>
        </w:rPr>
      </w:pPr>
      <w:r w:rsidRPr="009E7E07">
        <w:rPr>
          <w:rFonts w:ascii="Arial" w:hAnsi="Arial" w:cs="Arial"/>
          <w:sz w:val="20"/>
          <w:szCs w:val="20"/>
        </w:rPr>
        <w:t xml:space="preserve">Termín </w:t>
      </w:r>
      <w:r w:rsidR="006062A0" w:rsidRPr="009E7E07">
        <w:rPr>
          <w:rFonts w:ascii="Arial" w:hAnsi="Arial" w:cs="Arial"/>
          <w:sz w:val="20"/>
          <w:szCs w:val="20"/>
        </w:rPr>
        <w:t>zprávy a vyúčtování</w:t>
      </w:r>
      <w:r w:rsidR="003C41E3">
        <w:rPr>
          <w:rFonts w:ascii="Arial" w:hAnsi="Arial" w:cs="Arial"/>
          <w:sz w:val="20"/>
          <w:szCs w:val="20"/>
        </w:rPr>
        <w:t xml:space="preserve"> za rok 2022</w:t>
      </w:r>
      <w:r w:rsidR="006062A0" w:rsidRPr="009E7E07">
        <w:rPr>
          <w:rFonts w:ascii="Arial" w:hAnsi="Arial" w:cs="Arial"/>
          <w:sz w:val="20"/>
          <w:szCs w:val="20"/>
        </w:rPr>
        <w:t>:</w:t>
      </w:r>
      <w:r w:rsidR="006062A0" w:rsidRPr="009E7E07">
        <w:rPr>
          <w:rFonts w:ascii="Arial" w:hAnsi="Arial" w:cs="Arial"/>
          <w:b/>
          <w:sz w:val="20"/>
          <w:szCs w:val="20"/>
        </w:rPr>
        <w:t xml:space="preserve"> </w:t>
      </w:r>
      <w:r w:rsidR="006062A0" w:rsidRPr="009E7E07">
        <w:rPr>
          <w:rFonts w:ascii="Arial" w:hAnsi="Arial" w:cs="Arial"/>
          <w:sz w:val="20"/>
          <w:szCs w:val="20"/>
        </w:rPr>
        <w:tab/>
      </w:r>
      <w:r w:rsidR="00B45A44" w:rsidRPr="009E7E07">
        <w:rPr>
          <w:rFonts w:ascii="Arial" w:hAnsi="Arial" w:cs="Arial"/>
          <w:sz w:val="20"/>
          <w:szCs w:val="20"/>
        </w:rPr>
        <w:t xml:space="preserve">do </w:t>
      </w:r>
      <w:r w:rsidR="006062A0" w:rsidRPr="009E7E07">
        <w:rPr>
          <w:rFonts w:ascii="Arial" w:hAnsi="Arial" w:cs="Arial"/>
          <w:sz w:val="20"/>
          <w:szCs w:val="20"/>
        </w:rPr>
        <w:t>31. 1. 2023</w:t>
      </w:r>
    </w:p>
    <w:p w14:paraId="40479589" w14:textId="2CF08AB8" w:rsidR="003C41E3" w:rsidRDefault="003C41E3" w:rsidP="00F31C76">
      <w:pPr>
        <w:spacing w:after="240"/>
        <w:ind w:left="720"/>
        <w:jc w:val="both"/>
        <w:rPr>
          <w:rFonts w:ascii="Arial" w:hAnsi="Arial" w:cs="Arial"/>
          <w:sz w:val="20"/>
          <w:szCs w:val="20"/>
        </w:rPr>
      </w:pPr>
      <w:r>
        <w:rPr>
          <w:rFonts w:ascii="Arial" w:hAnsi="Arial" w:cs="Arial"/>
          <w:sz w:val="20"/>
          <w:szCs w:val="20"/>
        </w:rPr>
        <w:t>Termín zprávy a vyúčtování za rok 2023:</w:t>
      </w:r>
      <w:r>
        <w:rPr>
          <w:rFonts w:ascii="Arial" w:hAnsi="Arial" w:cs="Arial"/>
          <w:sz w:val="20"/>
          <w:szCs w:val="20"/>
        </w:rPr>
        <w:tab/>
        <w:t>do 31. 7. 2023</w:t>
      </w:r>
    </w:p>
    <w:p w14:paraId="7760BF32" w14:textId="028B8CED" w:rsidR="0081189E" w:rsidRPr="001D6CFF" w:rsidRDefault="0081189E" w:rsidP="00F31C76">
      <w:pPr>
        <w:jc w:val="both"/>
        <w:rPr>
          <w:rFonts w:ascii="Arial" w:hAnsi="Arial" w:cs="Arial"/>
          <w:sz w:val="20"/>
          <w:szCs w:val="20"/>
        </w:rPr>
      </w:pPr>
      <w:r w:rsidRPr="003E6D72">
        <w:rPr>
          <w:rFonts w:ascii="Arial" w:hAnsi="Arial" w:cs="Arial"/>
          <w:sz w:val="20"/>
          <w:szCs w:val="20"/>
        </w:rPr>
        <w:t xml:space="preserve">Žádosti včetně všech povinných i nepovinných příloh </w:t>
      </w:r>
      <w:r w:rsidR="00893F3E">
        <w:rPr>
          <w:rFonts w:ascii="Arial" w:hAnsi="Arial" w:cs="Arial"/>
          <w:sz w:val="20"/>
          <w:szCs w:val="20"/>
        </w:rPr>
        <w:t xml:space="preserve">a povinné reporty </w:t>
      </w:r>
      <w:r w:rsidRPr="003E6D72">
        <w:rPr>
          <w:rFonts w:ascii="Arial" w:hAnsi="Arial" w:cs="Arial"/>
          <w:sz w:val="20"/>
          <w:szCs w:val="20"/>
        </w:rPr>
        <w:t>se podávají v termínech dle harmonogramu,</w:t>
      </w:r>
      <w:r w:rsidRPr="001D6CFF">
        <w:rPr>
          <w:rFonts w:ascii="Arial" w:hAnsi="Arial" w:cs="Arial"/>
          <w:sz w:val="20"/>
          <w:szCs w:val="20"/>
        </w:rPr>
        <w:t xml:space="preserve"> a to </w:t>
      </w:r>
      <w:r w:rsidRPr="009E7E07">
        <w:rPr>
          <w:rFonts w:ascii="Arial" w:hAnsi="Arial" w:cs="Arial"/>
          <w:sz w:val="20"/>
          <w:szCs w:val="20"/>
        </w:rPr>
        <w:t xml:space="preserve">elektronicky prostřednictvím </w:t>
      </w:r>
      <w:r w:rsidR="00494D12" w:rsidRPr="009E7E07">
        <w:rPr>
          <w:rFonts w:ascii="Arial" w:hAnsi="Arial" w:cs="Arial"/>
          <w:sz w:val="20"/>
          <w:szCs w:val="20"/>
        </w:rPr>
        <w:t>dotačního portálu MK</w:t>
      </w:r>
      <w:r w:rsidR="00494D12">
        <w:rPr>
          <w:rFonts w:ascii="Arial" w:hAnsi="Arial" w:cs="Arial"/>
          <w:sz w:val="20"/>
          <w:szCs w:val="20"/>
        </w:rPr>
        <w:t xml:space="preserve"> (dále jen </w:t>
      </w:r>
      <w:r w:rsidR="00240341">
        <w:rPr>
          <w:rFonts w:ascii="Arial" w:hAnsi="Arial" w:cs="Arial"/>
          <w:sz w:val="20"/>
          <w:szCs w:val="20"/>
        </w:rPr>
        <w:t>DP</w:t>
      </w:r>
      <w:r w:rsidRPr="001D6CFF">
        <w:rPr>
          <w:rFonts w:ascii="Arial" w:hAnsi="Arial" w:cs="Arial"/>
          <w:sz w:val="20"/>
          <w:szCs w:val="20"/>
        </w:rPr>
        <w:t xml:space="preserve"> MK</w:t>
      </w:r>
      <w:r w:rsidR="00494D12">
        <w:rPr>
          <w:rFonts w:ascii="Arial" w:hAnsi="Arial" w:cs="Arial"/>
          <w:sz w:val="20"/>
          <w:szCs w:val="20"/>
        </w:rPr>
        <w:t>)</w:t>
      </w:r>
      <w:r w:rsidRPr="001D6CFF">
        <w:rPr>
          <w:rFonts w:ascii="Arial" w:hAnsi="Arial" w:cs="Arial"/>
          <w:sz w:val="20"/>
          <w:szCs w:val="20"/>
        </w:rPr>
        <w:t>. Žádosti musí být zpracovány v českém jazyce v předepsaném formátu a předkládaný rozpočet musí být uveden v českých korunách</w:t>
      </w:r>
      <w:r w:rsidR="00240341">
        <w:rPr>
          <w:rFonts w:ascii="Arial" w:hAnsi="Arial" w:cs="Arial"/>
          <w:sz w:val="20"/>
          <w:szCs w:val="20"/>
        </w:rPr>
        <w:t xml:space="preserve"> s DPH a bez DPH</w:t>
      </w:r>
      <w:r w:rsidRPr="001D6CFF">
        <w:rPr>
          <w:rFonts w:ascii="Arial" w:hAnsi="Arial" w:cs="Arial"/>
          <w:sz w:val="20"/>
          <w:szCs w:val="20"/>
        </w:rPr>
        <w:t>.</w:t>
      </w:r>
    </w:p>
    <w:p w14:paraId="5F8E692E" w14:textId="5C6D6EE3" w:rsidR="00475347" w:rsidRPr="00750F07" w:rsidRDefault="00CB35DE" w:rsidP="00F31C76">
      <w:pPr>
        <w:jc w:val="both"/>
        <w:rPr>
          <w:rFonts w:ascii="Arial" w:hAnsi="Arial" w:cs="Arial"/>
          <w:sz w:val="20"/>
          <w:szCs w:val="20"/>
        </w:rPr>
      </w:pPr>
      <w:r w:rsidRPr="008C214F">
        <w:rPr>
          <w:rFonts w:ascii="Arial" w:hAnsi="Arial" w:cs="Arial"/>
          <w:b/>
          <w:sz w:val="20"/>
          <w:szCs w:val="20"/>
        </w:rPr>
        <w:lastRenderedPageBreak/>
        <w:t xml:space="preserve">Podáním žádosti se rozumí elektronické podání žádosti prostřednictvím </w:t>
      </w:r>
      <w:r w:rsidR="00475347" w:rsidRPr="008C214F">
        <w:rPr>
          <w:rFonts w:ascii="Arial" w:hAnsi="Arial" w:cs="Arial"/>
          <w:b/>
          <w:sz w:val="20"/>
          <w:szCs w:val="20"/>
        </w:rPr>
        <w:t>DP MK</w:t>
      </w:r>
      <w:r w:rsidR="00475347" w:rsidRPr="00750F07">
        <w:rPr>
          <w:rFonts w:ascii="Arial" w:hAnsi="Arial" w:cs="Arial"/>
          <w:sz w:val="20"/>
          <w:szCs w:val="20"/>
        </w:rPr>
        <w:t>, do kterého se žadatelé hlásí prostřednictvím odkazu</w:t>
      </w:r>
      <w:r w:rsidR="007F20A2" w:rsidRPr="00750F07">
        <w:rPr>
          <w:rFonts w:ascii="Arial" w:hAnsi="Arial" w:cs="Arial"/>
          <w:sz w:val="20"/>
          <w:szCs w:val="20"/>
        </w:rPr>
        <w:t>:</w:t>
      </w:r>
      <w:r w:rsidR="00B9633F">
        <w:rPr>
          <w:rFonts w:ascii="Arial" w:hAnsi="Arial" w:cs="Arial"/>
          <w:color w:val="FF0000"/>
          <w:sz w:val="20"/>
          <w:szCs w:val="20"/>
        </w:rPr>
        <w:t xml:space="preserve"> </w:t>
      </w:r>
      <w:hyperlink r:id="rId13" w:history="1">
        <w:r w:rsidR="00B9633F" w:rsidRPr="007E7912">
          <w:rPr>
            <w:rStyle w:val="Hypertextovodkaz"/>
            <w:rFonts w:ascii="Arial" w:hAnsi="Arial" w:cs="Arial"/>
            <w:sz w:val="20"/>
            <w:szCs w:val="20"/>
          </w:rPr>
          <w:t>https://dpmkportal.mkcr.cz/default</w:t>
        </w:r>
      </w:hyperlink>
      <w:r w:rsidR="00B9633F">
        <w:rPr>
          <w:rFonts w:ascii="Arial" w:hAnsi="Arial" w:cs="Arial"/>
          <w:sz w:val="20"/>
          <w:szCs w:val="20"/>
        </w:rPr>
        <w:t xml:space="preserve">. </w:t>
      </w:r>
      <w:r w:rsidR="00475347" w:rsidRPr="00C11115">
        <w:rPr>
          <w:rFonts w:ascii="Arial" w:hAnsi="Arial" w:cs="Arial"/>
          <w:sz w:val="20"/>
          <w:szCs w:val="20"/>
        </w:rPr>
        <w:t xml:space="preserve">Datum podání žádosti se shoduje s datem podání žádosti v systému. Odkaz je dostupný též na webových stránkách </w:t>
      </w:r>
      <w:r w:rsidR="003E059A" w:rsidRPr="00C11115">
        <w:rPr>
          <w:rFonts w:ascii="Arial" w:hAnsi="Arial" w:cs="Arial"/>
          <w:sz w:val="20"/>
          <w:szCs w:val="20"/>
        </w:rPr>
        <w:t xml:space="preserve">MK </w:t>
      </w:r>
      <w:r w:rsidR="00475347" w:rsidRPr="00C11115">
        <w:rPr>
          <w:rFonts w:ascii="Arial" w:hAnsi="Arial" w:cs="Arial"/>
          <w:sz w:val="20"/>
          <w:szCs w:val="20"/>
        </w:rPr>
        <w:t xml:space="preserve">u dané výzvy: </w:t>
      </w:r>
      <w:r w:rsidR="00B9633F" w:rsidRPr="00B9633F">
        <w:rPr>
          <w:rFonts w:ascii="Arial" w:hAnsi="Arial" w:cs="Arial"/>
          <w:sz w:val="20"/>
          <w:szCs w:val="20"/>
        </w:rPr>
        <w:t>https://www.mkcr.cz/dotacni-vyzvy-2841.html</w:t>
      </w:r>
      <w:r w:rsidR="00B9633F">
        <w:rPr>
          <w:rFonts w:ascii="Arial" w:hAnsi="Arial" w:cs="Arial"/>
          <w:sz w:val="20"/>
          <w:szCs w:val="20"/>
        </w:rPr>
        <w:t>.</w:t>
      </w:r>
    </w:p>
    <w:p w14:paraId="55A8F0B2" w14:textId="14144FB9" w:rsidR="00750F07" w:rsidRDefault="00492674" w:rsidP="00F31C76">
      <w:pPr>
        <w:jc w:val="both"/>
        <w:rPr>
          <w:rFonts w:ascii="Arial" w:hAnsi="Arial" w:cs="Arial"/>
          <w:sz w:val="20"/>
          <w:szCs w:val="20"/>
        </w:rPr>
      </w:pPr>
      <w:r>
        <w:rPr>
          <w:rFonts w:ascii="Arial" w:hAnsi="Arial" w:cs="Arial"/>
          <w:sz w:val="20"/>
          <w:szCs w:val="20"/>
        </w:rPr>
        <w:t>Ž</w:t>
      </w:r>
      <w:r w:rsidR="00475347" w:rsidRPr="00750F07">
        <w:rPr>
          <w:rFonts w:ascii="Arial" w:hAnsi="Arial" w:cs="Arial"/>
          <w:sz w:val="20"/>
          <w:szCs w:val="20"/>
        </w:rPr>
        <w:t>adate</w:t>
      </w:r>
      <w:r>
        <w:rPr>
          <w:rFonts w:ascii="Arial" w:hAnsi="Arial" w:cs="Arial"/>
          <w:sz w:val="20"/>
          <w:szCs w:val="20"/>
        </w:rPr>
        <w:t>l</w:t>
      </w:r>
      <w:r w:rsidR="00475347" w:rsidRPr="00750F07">
        <w:rPr>
          <w:rFonts w:ascii="Arial" w:hAnsi="Arial" w:cs="Arial"/>
          <w:sz w:val="20"/>
          <w:szCs w:val="20"/>
        </w:rPr>
        <w:t xml:space="preserve"> </w:t>
      </w:r>
      <w:r>
        <w:rPr>
          <w:rFonts w:ascii="Arial" w:hAnsi="Arial" w:cs="Arial"/>
          <w:sz w:val="20"/>
          <w:szCs w:val="20"/>
        </w:rPr>
        <w:t xml:space="preserve">se </w:t>
      </w:r>
      <w:r w:rsidR="00C15F09">
        <w:rPr>
          <w:rFonts w:ascii="Arial" w:hAnsi="Arial" w:cs="Arial"/>
          <w:sz w:val="20"/>
          <w:szCs w:val="20"/>
        </w:rPr>
        <w:t xml:space="preserve">do DP MK </w:t>
      </w:r>
      <w:r>
        <w:rPr>
          <w:rFonts w:ascii="Arial" w:hAnsi="Arial" w:cs="Arial"/>
          <w:sz w:val="20"/>
          <w:szCs w:val="20"/>
        </w:rPr>
        <w:t xml:space="preserve">hlásí přes </w:t>
      </w:r>
      <w:r w:rsidR="00C15F09">
        <w:rPr>
          <w:rFonts w:ascii="Arial" w:hAnsi="Arial" w:cs="Arial"/>
          <w:sz w:val="20"/>
          <w:szCs w:val="20"/>
        </w:rPr>
        <w:t xml:space="preserve">tzv. </w:t>
      </w:r>
      <w:r w:rsidR="00475347" w:rsidRPr="00750F07">
        <w:rPr>
          <w:rFonts w:ascii="Arial" w:hAnsi="Arial" w:cs="Arial"/>
          <w:sz w:val="20"/>
          <w:szCs w:val="20"/>
        </w:rPr>
        <w:t>e</w:t>
      </w:r>
      <w:r w:rsidR="00750F07" w:rsidRPr="00750F07">
        <w:rPr>
          <w:rFonts w:ascii="Arial" w:hAnsi="Arial" w:cs="Arial"/>
          <w:sz w:val="20"/>
          <w:szCs w:val="20"/>
        </w:rPr>
        <w:t>-i</w:t>
      </w:r>
      <w:r w:rsidR="00475347" w:rsidRPr="00750F07">
        <w:rPr>
          <w:rFonts w:ascii="Arial" w:hAnsi="Arial" w:cs="Arial"/>
          <w:sz w:val="20"/>
          <w:szCs w:val="20"/>
        </w:rPr>
        <w:t>dentit</w:t>
      </w:r>
      <w:r w:rsidR="00C15F09">
        <w:rPr>
          <w:rFonts w:ascii="Arial" w:hAnsi="Arial" w:cs="Arial"/>
          <w:sz w:val="20"/>
          <w:szCs w:val="20"/>
        </w:rPr>
        <w:t>u</w:t>
      </w:r>
      <w:r w:rsidR="00475347" w:rsidRPr="00750F07">
        <w:rPr>
          <w:rFonts w:ascii="Arial" w:hAnsi="Arial" w:cs="Arial"/>
          <w:sz w:val="20"/>
          <w:szCs w:val="20"/>
        </w:rPr>
        <w:t xml:space="preserve"> </w:t>
      </w:r>
      <w:r w:rsidR="006500A2">
        <w:rPr>
          <w:rFonts w:ascii="Arial" w:hAnsi="Arial" w:cs="Arial"/>
          <w:sz w:val="20"/>
          <w:szCs w:val="20"/>
        </w:rPr>
        <w:t>(NIA)</w:t>
      </w:r>
      <w:r w:rsidR="00475347" w:rsidRPr="00750F07">
        <w:rPr>
          <w:rFonts w:ascii="Arial" w:hAnsi="Arial" w:cs="Arial"/>
          <w:sz w:val="20"/>
          <w:szCs w:val="20"/>
        </w:rPr>
        <w:t> </w:t>
      </w:r>
      <w:r w:rsidR="00750F07" w:rsidRPr="00750F07">
        <w:rPr>
          <w:rFonts w:ascii="Arial" w:hAnsi="Arial" w:cs="Arial"/>
          <w:sz w:val="20"/>
          <w:szCs w:val="20"/>
        </w:rPr>
        <w:t xml:space="preserve">(více </w:t>
      </w:r>
      <w:proofErr w:type="gramStart"/>
      <w:r w:rsidR="00750F07" w:rsidRPr="00750F07">
        <w:rPr>
          <w:rFonts w:ascii="Arial" w:hAnsi="Arial" w:cs="Arial"/>
          <w:sz w:val="20"/>
          <w:szCs w:val="20"/>
        </w:rPr>
        <w:t>na</w:t>
      </w:r>
      <w:proofErr w:type="gramEnd"/>
      <w:r w:rsidR="00750F07" w:rsidRPr="00750F07">
        <w:rPr>
          <w:rFonts w:ascii="Arial" w:hAnsi="Arial" w:cs="Arial"/>
          <w:sz w:val="20"/>
          <w:szCs w:val="20"/>
        </w:rPr>
        <w:t xml:space="preserve">: </w:t>
      </w:r>
      <w:hyperlink r:id="rId14" w:history="1">
        <w:r w:rsidR="00750F07" w:rsidRPr="00750F07">
          <w:rPr>
            <w:rStyle w:val="Hypertextovodkaz"/>
            <w:rFonts w:ascii="Arial" w:hAnsi="Arial" w:cs="Arial"/>
            <w:color w:val="0070C0"/>
            <w:sz w:val="20"/>
            <w:szCs w:val="20"/>
          </w:rPr>
          <w:t>https://www.identitaobcana.cz/Home</w:t>
        </w:r>
      </w:hyperlink>
      <w:r w:rsidR="00750F07" w:rsidRPr="00750F07">
        <w:rPr>
          <w:rFonts w:ascii="Arial" w:hAnsi="Arial" w:cs="Arial"/>
          <w:sz w:val="20"/>
          <w:szCs w:val="20"/>
        </w:rPr>
        <w:t>)</w:t>
      </w:r>
      <w:r w:rsidR="00475347" w:rsidRPr="00750F07">
        <w:rPr>
          <w:rFonts w:ascii="Arial" w:hAnsi="Arial" w:cs="Arial"/>
          <w:sz w:val="20"/>
          <w:szCs w:val="20"/>
        </w:rPr>
        <w:t xml:space="preserve">. </w:t>
      </w:r>
      <w:r w:rsidR="00C15F09">
        <w:rPr>
          <w:rFonts w:ascii="Arial" w:hAnsi="Arial" w:cs="Arial"/>
          <w:sz w:val="20"/>
          <w:szCs w:val="20"/>
        </w:rPr>
        <w:t xml:space="preserve">Následně se zaregistruje. </w:t>
      </w:r>
      <w:r w:rsidRPr="00750F07">
        <w:rPr>
          <w:rFonts w:ascii="Arial" w:hAnsi="Arial" w:cs="Arial"/>
          <w:sz w:val="20"/>
          <w:szCs w:val="20"/>
        </w:rPr>
        <w:t xml:space="preserve">Registrace znamená založení </w:t>
      </w:r>
      <w:r w:rsidR="00C15F09">
        <w:rPr>
          <w:rFonts w:ascii="Arial" w:hAnsi="Arial" w:cs="Arial"/>
          <w:sz w:val="20"/>
          <w:szCs w:val="20"/>
        </w:rPr>
        <w:t xml:space="preserve">základních </w:t>
      </w:r>
      <w:r w:rsidRPr="00750F07">
        <w:rPr>
          <w:rFonts w:ascii="Arial" w:hAnsi="Arial" w:cs="Arial"/>
          <w:sz w:val="20"/>
          <w:szCs w:val="20"/>
        </w:rPr>
        <w:t xml:space="preserve">údajů o žadateli </w:t>
      </w:r>
      <w:r w:rsidR="00475347" w:rsidRPr="00750F07">
        <w:rPr>
          <w:rFonts w:ascii="Arial" w:hAnsi="Arial" w:cs="Arial"/>
          <w:sz w:val="20"/>
          <w:szCs w:val="20"/>
        </w:rPr>
        <w:t>v</w:t>
      </w:r>
      <w:r w:rsidR="00750F07">
        <w:rPr>
          <w:rFonts w:ascii="Arial" w:hAnsi="Arial" w:cs="Arial"/>
          <w:sz w:val="20"/>
          <w:szCs w:val="20"/>
        </w:rPr>
        <w:t> DP MK</w:t>
      </w:r>
      <w:r>
        <w:rPr>
          <w:rFonts w:ascii="Arial" w:hAnsi="Arial" w:cs="Arial"/>
          <w:sz w:val="20"/>
          <w:szCs w:val="20"/>
        </w:rPr>
        <w:t>. R</w:t>
      </w:r>
      <w:r w:rsidR="00475347" w:rsidRPr="00750F07">
        <w:rPr>
          <w:rFonts w:ascii="Arial" w:hAnsi="Arial" w:cs="Arial"/>
          <w:sz w:val="20"/>
          <w:szCs w:val="20"/>
        </w:rPr>
        <w:t xml:space="preserve">egistrovat </w:t>
      </w:r>
      <w:r>
        <w:rPr>
          <w:rFonts w:ascii="Arial" w:hAnsi="Arial" w:cs="Arial"/>
          <w:sz w:val="20"/>
          <w:szCs w:val="20"/>
        </w:rPr>
        <w:t xml:space="preserve">se </w:t>
      </w:r>
      <w:r w:rsidR="00C15F09">
        <w:rPr>
          <w:rFonts w:ascii="Arial" w:hAnsi="Arial" w:cs="Arial"/>
          <w:sz w:val="20"/>
          <w:szCs w:val="20"/>
        </w:rPr>
        <w:t xml:space="preserve">v DP MK </w:t>
      </w:r>
      <w:r>
        <w:rPr>
          <w:rFonts w:ascii="Arial" w:hAnsi="Arial" w:cs="Arial"/>
          <w:sz w:val="20"/>
          <w:szCs w:val="20"/>
        </w:rPr>
        <w:t xml:space="preserve">je možné </w:t>
      </w:r>
      <w:r w:rsidR="00475347" w:rsidRPr="00750F07">
        <w:rPr>
          <w:rFonts w:ascii="Arial" w:hAnsi="Arial" w:cs="Arial"/>
          <w:sz w:val="20"/>
          <w:szCs w:val="20"/>
        </w:rPr>
        <w:t>pouze jedn</w:t>
      </w:r>
      <w:r w:rsidR="00750F07">
        <w:rPr>
          <w:rFonts w:ascii="Arial" w:hAnsi="Arial" w:cs="Arial"/>
          <w:sz w:val="20"/>
          <w:szCs w:val="20"/>
        </w:rPr>
        <w:t>ou</w:t>
      </w:r>
      <w:r>
        <w:rPr>
          <w:rFonts w:ascii="Arial" w:hAnsi="Arial" w:cs="Arial"/>
          <w:sz w:val="20"/>
          <w:szCs w:val="20"/>
        </w:rPr>
        <w:t xml:space="preserve">, pod touto registrací je možné se </w:t>
      </w:r>
      <w:r w:rsidR="00C15F09">
        <w:rPr>
          <w:rFonts w:ascii="Arial" w:hAnsi="Arial" w:cs="Arial"/>
          <w:sz w:val="20"/>
          <w:szCs w:val="20"/>
        </w:rPr>
        <w:t xml:space="preserve">následně </w:t>
      </w:r>
      <w:r>
        <w:rPr>
          <w:rFonts w:ascii="Arial" w:hAnsi="Arial" w:cs="Arial"/>
          <w:sz w:val="20"/>
          <w:szCs w:val="20"/>
        </w:rPr>
        <w:t>hlásit i do jiných dotačních výzev v DP MK</w:t>
      </w:r>
      <w:r w:rsidR="00750F07">
        <w:rPr>
          <w:rFonts w:ascii="Arial" w:hAnsi="Arial" w:cs="Arial"/>
          <w:sz w:val="20"/>
          <w:szCs w:val="20"/>
        </w:rPr>
        <w:t xml:space="preserve">. Po přihlášení </w:t>
      </w:r>
      <w:r w:rsidR="00C15F09">
        <w:rPr>
          <w:rFonts w:ascii="Arial" w:hAnsi="Arial" w:cs="Arial"/>
          <w:sz w:val="20"/>
          <w:szCs w:val="20"/>
        </w:rPr>
        <w:t xml:space="preserve">a registraci si žadatel vybere tuto výzvu a bude </w:t>
      </w:r>
      <w:r w:rsidR="00475347" w:rsidRPr="00750F07">
        <w:rPr>
          <w:rFonts w:ascii="Arial" w:hAnsi="Arial" w:cs="Arial"/>
          <w:sz w:val="20"/>
          <w:szCs w:val="20"/>
        </w:rPr>
        <w:t xml:space="preserve">možné </w:t>
      </w:r>
      <w:r w:rsidR="00C15F09">
        <w:rPr>
          <w:rFonts w:ascii="Arial" w:hAnsi="Arial" w:cs="Arial"/>
          <w:sz w:val="20"/>
          <w:szCs w:val="20"/>
        </w:rPr>
        <w:t xml:space="preserve">v daných termínech </w:t>
      </w:r>
      <w:r w:rsidR="00475347" w:rsidRPr="00750F07">
        <w:rPr>
          <w:rFonts w:ascii="Arial" w:hAnsi="Arial" w:cs="Arial"/>
          <w:sz w:val="20"/>
          <w:szCs w:val="20"/>
        </w:rPr>
        <w:t>žádost elektronicky vyplnit, podat</w:t>
      </w:r>
      <w:r w:rsidR="00750F07">
        <w:rPr>
          <w:rFonts w:ascii="Arial" w:hAnsi="Arial" w:cs="Arial"/>
          <w:sz w:val="20"/>
          <w:szCs w:val="20"/>
        </w:rPr>
        <w:t xml:space="preserve">, v případě vyzvání </w:t>
      </w:r>
      <w:r w:rsidR="00F05B2D">
        <w:rPr>
          <w:rFonts w:ascii="Arial" w:hAnsi="Arial" w:cs="Arial"/>
          <w:sz w:val="20"/>
          <w:szCs w:val="20"/>
        </w:rPr>
        <w:t>OUKKO</w:t>
      </w:r>
      <w:r w:rsidR="00C15F09">
        <w:rPr>
          <w:rFonts w:ascii="Arial" w:hAnsi="Arial" w:cs="Arial"/>
          <w:sz w:val="20"/>
          <w:szCs w:val="20"/>
        </w:rPr>
        <w:t xml:space="preserve"> </w:t>
      </w:r>
      <w:r w:rsidR="00750F07">
        <w:rPr>
          <w:rFonts w:ascii="Arial" w:hAnsi="Arial" w:cs="Arial"/>
          <w:sz w:val="20"/>
          <w:szCs w:val="20"/>
        </w:rPr>
        <w:t>doplňovat</w:t>
      </w:r>
      <w:r w:rsidR="00F3411C">
        <w:rPr>
          <w:rFonts w:ascii="Arial" w:hAnsi="Arial" w:cs="Arial"/>
          <w:sz w:val="20"/>
          <w:szCs w:val="20"/>
        </w:rPr>
        <w:t>,</w:t>
      </w:r>
      <w:r w:rsidR="00750F07">
        <w:rPr>
          <w:rFonts w:ascii="Arial" w:hAnsi="Arial" w:cs="Arial"/>
          <w:sz w:val="20"/>
          <w:szCs w:val="20"/>
        </w:rPr>
        <w:t xml:space="preserve"> podávat průběžné i závěrečné zprávy o projektu vč. vyúčtování. </w:t>
      </w:r>
      <w:r w:rsidR="00C15F09">
        <w:rPr>
          <w:rFonts w:ascii="Arial" w:hAnsi="Arial" w:cs="Arial"/>
          <w:sz w:val="20"/>
          <w:szCs w:val="20"/>
        </w:rPr>
        <w:t xml:space="preserve">Žadatel si může průběžně ukládat svou rozpracovanou žádost, dokud ji finálně nepodá. V té chvíli již postupuje k formální kontrole. </w:t>
      </w:r>
      <w:r w:rsidR="00750F07">
        <w:rPr>
          <w:rFonts w:ascii="Arial" w:hAnsi="Arial" w:cs="Arial"/>
          <w:sz w:val="20"/>
          <w:szCs w:val="20"/>
        </w:rPr>
        <w:t>Veškerá administrace bude probíhat v </w:t>
      </w:r>
      <w:r w:rsidR="001676B2">
        <w:rPr>
          <w:rFonts w:ascii="Arial" w:hAnsi="Arial" w:cs="Arial"/>
          <w:sz w:val="20"/>
          <w:szCs w:val="20"/>
        </w:rPr>
        <w:t>tomto dotačním</w:t>
      </w:r>
      <w:r w:rsidR="00750F07">
        <w:rPr>
          <w:rFonts w:ascii="Arial" w:hAnsi="Arial" w:cs="Arial"/>
          <w:sz w:val="20"/>
          <w:szCs w:val="20"/>
        </w:rPr>
        <w:t xml:space="preserve"> portálu</w:t>
      </w:r>
      <w:r w:rsidR="00475347" w:rsidRPr="00750F07">
        <w:rPr>
          <w:rFonts w:ascii="Arial" w:hAnsi="Arial" w:cs="Arial"/>
          <w:sz w:val="20"/>
          <w:szCs w:val="20"/>
        </w:rPr>
        <w:t xml:space="preserve">. Podrobný popis registrace bude uveden v nápovědě </w:t>
      </w:r>
      <w:r w:rsidR="00750F07">
        <w:rPr>
          <w:rFonts w:ascii="Arial" w:hAnsi="Arial" w:cs="Arial"/>
          <w:sz w:val="20"/>
          <w:szCs w:val="20"/>
        </w:rPr>
        <w:t xml:space="preserve">DP MK. </w:t>
      </w:r>
    </w:p>
    <w:p w14:paraId="7661B1BE" w14:textId="1B1C808B" w:rsidR="00BC1E81" w:rsidRPr="00BC1E81" w:rsidRDefault="00BC1E81" w:rsidP="00F31C76">
      <w:pPr>
        <w:jc w:val="both"/>
        <w:rPr>
          <w:rFonts w:ascii="Arial" w:hAnsi="Arial" w:cs="Arial"/>
          <w:sz w:val="20"/>
          <w:szCs w:val="20"/>
        </w:rPr>
      </w:pPr>
      <w:r w:rsidRPr="00BC1E81">
        <w:rPr>
          <w:rFonts w:ascii="Arial" w:hAnsi="Arial" w:cs="Arial"/>
          <w:sz w:val="20"/>
          <w:szCs w:val="20"/>
        </w:rPr>
        <w:t xml:space="preserve">V DP MK je také připravena nápověda radící s orientací v systému, příručka pro žadatele, která </w:t>
      </w:r>
      <w:r w:rsidR="0035030F">
        <w:rPr>
          <w:rFonts w:ascii="Arial" w:hAnsi="Arial" w:cs="Arial"/>
          <w:sz w:val="20"/>
          <w:szCs w:val="20"/>
        </w:rPr>
        <w:t>je</w:t>
      </w:r>
      <w:r w:rsidRPr="00BC1E81">
        <w:rPr>
          <w:rFonts w:ascii="Arial" w:hAnsi="Arial" w:cs="Arial"/>
          <w:sz w:val="20"/>
          <w:szCs w:val="20"/>
        </w:rPr>
        <w:t xml:space="preserve"> zveřejněna na webu, je určena všem žadatelům k vysvětlení základních pojmů a podmínek pro žadatele / příjemce podpory.</w:t>
      </w:r>
    </w:p>
    <w:p w14:paraId="29A7D9F4" w14:textId="71EAAB12" w:rsidR="00475347" w:rsidRPr="00750F07" w:rsidRDefault="00475347" w:rsidP="00F31C76">
      <w:pPr>
        <w:jc w:val="both"/>
        <w:rPr>
          <w:rFonts w:ascii="Arial" w:hAnsi="Arial" w:cs="Arial"/>
          <w:sz w:val="20"/>
          <w:szCs w:val="20"/>
        </w:rPr>
      </w:pPr>
      <w:r w:rsidRPr="00750F07">
        <w:rPr>
          <w:rFonts w:ascii="Arial" w:hAnsi="Arial" w:cs="Arial"/>
          <w:sz w:val="20"/>
          <w:szCs w:val="20"/>
        </w:rPr>
        <w:t xml:space="preserve">Pro </w:t>
      </w:r>
      <w:r w:rsidR="006500A2">
        <w:rPr>
          <w:rFonts w:ascii="Arial" w:hAnsi="Arial" w:cs="Arial"/>
          <w:sz w:val="20"/>
          <w:szCs w:val="20"/>
        </w:rPr>
        <w:t>registraci</w:t>
      </w:r>
      <w:r w:rsidRPr="00750F07">
        <w:rPr>
          <w:rFonts w:ascii="Arial" w:hAnsi="Arial" w:cs="Arial"/>
          <w:sz w:val="20"/>
          <w:szCs w:val="20"/>
        </w:rPr>
        <w:t xml:space="preserve"> v</w:t>
      </w:r>
      <w:r w:rsidR="00750F07">
        <w:rPr>
          <w:rFonts w:ascii="Arial" w:hAnsi="Arial" w:cs="Arial"/>
          <w:sz w:val="20"/>
          <w:szCs w:val="20"/>
        </w:rPr>
        <w:t> DP MK</w:t>
      </w:r>
      <w:r w:rsidRPr="00750F07">
        <w:rPr>
          <w:rFonts w:ascii="Arial" w:hAnsi="Arial" w:cs="Arial"/>
          <w:sz w:val="20"/>
          <w:szCs w:val="20"/>
        </w:rPr>
        <w:t xml:space="preserve"> bude žadatel potřebovat </w:t>
      </w:r>
      <w:r w:rsidR="00750F07">
        <w:rPr>
          <w:rFonts w:ascii="Arial" w:hAnsi="Arial" w:cs="Arial"/>
          <w:sz w:val="20"/>
          <w:szCs w:val="20"/>
        </w:rPr>
        <w:t>e-i</w:t>
      </w:r>
      <w:r w:rsidR="006500A2">
        <w:rPr>
          <w:rFonts w:ascii="Arial" w:hAnsi="Arial" w:cs="Arial"/>
          <w:sz w:val="20"/>
          <w:szCs w:val="20"/>
        </w:rPr>
        <w:t xml:space="preserve">dentitu a funkční e-mailovou schránku, na kterou mu budou </w:t>
      </w:r>
      <w:r w:rsidR="0044493F">
        <w:rPr>
          <w:rFonts w:ascii="Arial" w:hAnsi="Arial" w:cs="Arial"/>
          <w:sz w:val="20"/>
          <w:szCs w:val="20"/>
        </w:rPr>
        <w:t>zasílány</w:t>
      </w:r>
      <w:r w:rsidR="006500A2">
        <w:rPr>
          <w:rFonts w:ascii="Arial" w:hAnsi="Arial" w:cs="Arial"/>
          <w:sz w:val="20"/>
          <w:szCs w:val="20"/>
        </w:rPr>
        <w:t xml:space="preserve"> notifikace</w:t>
      </w:r>
      <w:r w:rsidRPr="00750F07">
        <w:rPr>
          <w:rFonts w:ascii="Arial" w:hAnsi="Arial" w:cs="Arial"/>
          <w:sz w:val="20"/>
          <w:szCs w:val="20"/>
        </w:rPr>
        <w:t xml:space="preserve">. Registrace uživatelů, kteří budou do </w:t>
      </w:r>
      <w:r w:rsidR="00917D29">
        <w:rPr>
          <w:rFonts w:ascii="Arial" w:hAnsi="Arial" w:cs="Arial"/>
          <w:sz w:val="20"/>
          <w:szCs w:val="20"/>
        </w:rPr>
        <w:t>DP MK</w:t>
      </w:r>
      <w:r w:rsidRPr="00750F07">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Pr>
          <w:rFonts w:ascii="Arial" w:hAnsi="Arial" w:cs="Arial"/>
          <w:sz w:val="20"/>
          <w:szCs w:val="20"/>
        </w:rPr>
        <w:t xml:space="preserve">. Podrobnosti nalezne uživatel DP MK v nápovědě. Veškeré </w:t>
      </w:r>
      <w:r w:rsidRPr="00750F07">
        <w:rPr>
          <w:rFonts w:ascii="Arial" w:hAnsi="Arial" w:cs="Arial"/>
          <w:sz w:val="20"/>
          <w:szCs w:val="20"/>
        </w:rPr>
        <w:t xml:space="preserve">formuláře jsou pro žadatele připraveny </w:t>
      </w:r>
      <w:r w:rsidR="001215A0">
        <w:rPr>
          <w:rFonts w:ascii="Arial" w:hAnsi="Arial" w:cs="Arial"/>
          <w:sz w:val="20"/>
          <w:szCs w:val="20"/>
        </w:rPr>
        <w:t xml:space="preserve">přímo </w:t>
      </w:r>
      <w:r w:rsidRPr="00750F07">
        <w:rPr>
          <w:rFonts w:ascii="Arial" w:hAnsi="Arial" w:cs="Arial"/>
          <w:sz w:val="20"/>
          <w:szCs w:val="20"/>
        </w:rPr>
        <w:t>v</w:t>
      </w:r>
      <w:r w:rsidR="001215A0">
        <w:rPr>
          <w:rFonts w:ascii="Arial" w:hAnsi="Arial" w:cs="Arial"/>
          <w:sz w:val="20"/>
          <w:szCs w:val="20"/>
        </w:rPr>
        <w:t> DP MK</w:t>
      </w:r>
      <w:r w:rsidRPr="00750F07">
        <w:rPr>
          <w:rFonts w:ascii="Arial" w:hAnsi="Arial" w:cs="Arial"/>
          <w:sz w:val="20"/>
          <w:szCs w:val="20"/>
        </w:rPr>
        <w:t>.</w:t>
      </w:r>
      <w:r w:rsidR="006500A2">
        <w:rPr>
          <w:rFonts w:ascii="Arial" w:hAnsi="Arial" w:cs="Arial"/>
          <w:sz w:val="20"/>
          <w:szCs w:val="20"/>
        </w:rPr>
        <w:t xml:space="preserve"> </w:t>
      </w:r>
    </w:p>
    <w:p w14:paraId="5A91A955" w14:textId="67B51880" w:rsidR="00724B7E" w:rsidRDefault="00CB35DE" w:rsidP="00F31C76">
      <w:pPr>
        <w:jc w:val="both"/>
        <w:rPr>
          <w:rFonts w:ascii="Arial" w:hAnsi="Arial" w:cs="Arial"/>
          <w:sz w:val="20"/>
          <w:szCs w:val="20"/>
        </w:rPr>
      </w:pPr>
      <w:r w:rsidRPr="00475347">
        <w:rPr>
          <w:rFonts w:ascii="Arial" w:hAnsi="Arial" w:cs="Arial"/>
          <w:sz w:val="20"/>
          <w:szCs w:val="20"/>
        </w:rPr>
        <w:t xml:space="preserve">Žádosti </w:t>
      </w:r>
      <w:r w:rsidR="0030691E">
        <w:rPr>
          <w:rFonts w:ascii="Arial" w:hAnsi="Arial" w:cs="Arial"/>
          <w:sz w:val="20"/>
          <w:szCs w:val="20"/>
        </w:rPr>
        <w:t>podané</w:t>
      </w:r>
      <w:r w:rsidR="00930718">
        <w:rPr>
          <w:rFonts w:ascii="Arial" w:hAnsi="Arial" w:cs="Arial"/>
          <w:sz w:val="20"/>
          <w:szCs w:val="20"/>
        </w:rPr>
        <w:t xml:space="preserve"> jiným způsobem či</w:t>
      </w:r>
      <w:r w:rsidRPr="00475347">
        <w:rPr>
          <w:rFonts w:ascii="Arial" w:hAnsi="Arial" w:cs="Arial"/>
          <w:sz w:val="20"/>
          <w:szCs w:val="20"/>
        </w:rPr>
        <w:t xml:space="preserve"> po </w:t>
      </w:r>
      <w:r w:rsidR="00947F1B" w:rsidRPr="00475347">
        <w:rPr>
          <w:rFonts w:ascii="Arial" w:hAnsi="Arial" w:cs="Arial"/>
          <w:sz w:val="20"/>
          <w:szCs w:val="20"/>
        </w:rPr>
        <w:t>uvedeném</w:t>
      </w:r>
      <w:r w:rsidRPr="00475347">
        <w:rPr>
          <w:rFonts w:ascii="Arial" w:hAnsi="Arial" w:cs="Arial"/>
          <w:sz w:val="20"/>
          <w:szCs w:val="20"/>
        </w:rPr>
        <w:t xml:space="preserve"> termínu nebudou přijaty k dalšímu zpracování.</w:t>
      </w:r>
      <w:r w:rsidR="00B66A3F" w:rsidRPr="00475347">
        <w:rPr>
          <w:rFonts w:ascii="Arial" w:hAnsi="Arial" w:cs="Arial"/>
          <w:sz w:val="20"/>
          <w:szCs w:val="20"/>
        </w:rPr>
        <w:t xml:space="preserve"> </w:t>
      </w:r>
      <w:r w:rsidR="00B66A3F" w:rsidRPr="00724B7E">
        <w:rPr>
          <w:rFonts w:ascii="Arial" w:hAnsi="Arial" w:cs="Arial"/>
          <w:sz w:val="20"/>
          <w:szCs w:val="20"/>
        </w:rPr>
        <w:t>Žádost se předkládá předepsanou formou</w:t>
      </w:r>
      <w:r w:rsidR="00CE5ECB" w:rsidRPr="00724B7E">
        <w:rPr>
          <w:rFonts w:ascii="Arial" w:hAnsi="Arial" w:cs="Arial"/>
          <w:sz w:val="20"/>
          <w:szCs w:val="20"/>
        </w:rPr>
        <w:t xml:space="preserve"> a se všemi přílohami</w:t>
      </w:r>
      <w:r w:rsidR="00B66A3F" w:rsidRPr="00724B7E">
        <w:rPr>
          <w:rFonts w:ascii="Arial" w:hAnsi="Arial" w:cs="Arial"/>
          <w:sz w:val="20"/>
          <w:szCs w:val="20"/>
        </w:rPr>
        <w:t xml:space="preserve">. </w:t>
      </w:r>
      <w:r w:rsidR="00B66789" w:rsidRPr="00724B7E">
        <w:rPr>
          <w:rFonts w:ascii="Arial" w:hAnsi="Arial" w:cs="Arial"/>
          <w:sz w:val="20"/>
          <w:szCs w:val="20"/>
        </w:rPr>
        <w:t>Žádost musí obsahovat: vyplněný formulář žádosti o dotaci na rok 20</w:t>
      </w:r>
      <w:r w:rsidR="00585C5A" w:rsidRPr="00724B7E">
        <w:rPr>
          <w:rFonts w:ascii="Arial" w:hAnsi="Arial" w:cs="Arial"/>
          <w:sz w:val="20"/>
          <w:szCs w:val="20"/>
        </w:rPr>
        <w:t>22 ve všech předepsaných bodech</w:t>
      </w:r>
      <w:r w:rsidR="00E874B7">
        <w:rPr>
          <w:rFonts w:ascii="Arial" w:hAnsi="Arial" w:cs="Arial"/>
          <w:sz w:val="20"/>
          <w:szCs w:val="20"/>
        </w:rPr>
        <w:t>:</w:t>
      </w:r>
      <w:r w:rsidR="00B66789" w:rsidRPr="00724B7E">
        <w:rPr>
          <w:rFonts w:ascii="Arial" w:hAnsi="Arial" w:cs="Arial"/>
          <w:sz w:val="20"/>
          <w:szCs w:val="20"/>
        </w:rPr>
        <w:t xml:space="preserve"> </w:t>
      </w:r>
      <w:r w:rsidR="00B13525" w:rsidRPr="00724B7E">
        <w:rPr>
          <w:rFonts w:ascii="Arial" w:hAnsi="Arial" w:cs="Arial"/>
          <w:sz w:val="20"/>
          <w:szCs w:val="20"/>
        </w:rPr>
        <w:t xml:space="preserve">údaje o </w:t>
      </w:r>
      <w:r w:rsidR="00585C5A" w:rsidRPr="00724B7E">
        <w:rPr>
          <w:rFonts w:ascii="Arial" w:hAnsi="Arial" w:cs="Arial"/>
          <w:sz w:val="20"/>
          <w:szCs w:val="20"/>
        </w:rPr>
        <w:t>žadateli</w:t>
      </w:r>
      <w:r w:rsidR="00CE5ECB" w:rsidRPr="00724B7E">
        <w:rPr>
          <w:rFonts w:ascii="Arial" w:hAnsi="Arial" w:cs="Arial"/>
          <w:sz w:val="20"/>
          <w:szCs w:val="20"/>
        </w:rPr>
        <w:t xml:space="preserve"> a vlastnické struktuře</w:t>
      </w:r>
      <w:r w:rsidR="00B13525" w:rsidRPr="00724B7E">
        <w:rPr>
          <w:rFonts w:ascii="Arial" w:hAnsi="Arial" w:cs="Arial"/>
          <w:sz w:val="20"/>
          <w:szCs w:val="20"/>
        </w:rPr>
        <w:t xml:space="preserve">, </w:t>
      </w:r>
      <w:r w:rsidR="00CE5ECB" w:rsidRPr="00724B7E">
        <w:rPr>
          <w:rFonts w:ascii="Arial" w:hAnsi="Arial" w:cs="Arial"/>
          <w:sz w:val="20"/>
          <w:szCs w:val="20"/>
        </w:rPr>
        <w:t>údaje o</w:t>
      </w:r>
      <w:r w:rsidR="00B66789" w:rsidRPr="00724B7E">
        <w:rPr>
          <w:rFonts w:ascii="Arial" w:hAnsi="Arial" w:cs="Arial"/>
          <w:sz w:val="20"/>
          <w:szCs w:val="20"/>
        </w:rPr>
        <w:t xml:space="preserve"> projektu (jasná formulace </w:t>
      </w:r>
      <w:r w:rsidR="00CE5ECB" w:rsidRPr="00724B7E">
        <w:rPr>
          <w:rFonts w:ascii="Arial" w:hAnsi="Arial" w:cs="Arial"/>
          <w:sz w:val="20"/>
          <w:szCs w:val="20"/>
        </w:rPr>
        <w:t xml:space="preserve">názvu projektu, </w:t>
      </w:r>
      <w:r w:rsidR="00B66789" w:rsidRPr="00724B7E">
        <w:rPr>
          <w:rFonts w:ascii="Arial" w:hAnsi="Arial" w:cs="Arial"/>
          <w:sz w:val="20"/>
          <w:szCs w:val="20"/>
        </w:rPr>
        <w:t xml:space="preserve">obsahu a cíle, výstupů projektu, </w:t>
      </w:r>
      <w:r w:rsidR="006D3B4C" w:rsidRPr="00724B7E">
        <w:rPr>
          <w:rFonts w:ascii="Arial" w:hAnsi="Arial" w:cs="Arial"/>
          <w:sz w:val="20"/>
          <w:szCs w:val="20"/>
        </w:rPr>
        <w:t xml:space="preserve">cílové skupiny, </w:t>
      </w:r>
      <w:r w:rsidR="00CE5ECB" w:rsidRPr="00724B7E">
        <w:rPr>
          <w:rFonts w:ascii="Arial" w:hAnsi="Arial" w:cs="Arial"/>
          <w:sz w:val="20"/>
          <w:szCs w:val="20"/>
        </w:rPr>
        <w:t>plánovaný</w:t>
      </w:r>
      <w:r w:rsidR="00CF5DAE" w:rsidRPr="00724B7E">
        <w:rPr>
          <w:rFonts w:ascii="Arial" w:hAnsi="Arial" w:cs="Arial"/>
          <w:sz w:val="20"/>
          <w:szCs w:val="20"/>
        </w:rPr>
        <w:t xml:space="preserve"> počet </w:t>
      </w:r>
      <w:r w:rsidR="00F05B2D">
        <w:rPr>
          <w:rFonts w:ascii="Arial" w:hAnsi="Arial" w:cs="Arial"/>
          <w:sz w:val="20"/>
          <w:szCs w:val="20"/>
        </w:rPr>
        <w:t>spolupracujících lektorů</w:t>
      </w:r>
      <w:r w:rsidR="00CF5DAE" w:rsidRPr="00724B7E">
        <w:rPr>
          <w:rFonts w:ascii="Arial" w:hAnsi="Arial" w:cs="Arial"/>
          <w:sz w:val="20"/>
          <w:szCs w:val="20"/>
        </w:rPr>
        <w:t xml:space="preserve">, </w:t>
      </w:r>
      <w:r w:rsidR="00F05B2D">
        <w:rPr>
          <w:rFonts w:ascii="Arial" w:hAnsi="Arial" w:cs="Arial"/>
          <w:sz w:val="20"/>
          <w:szCs w:val="20"/>
        </w:rPr>
        <w:t xml:space="preserve">resp. účastníků vzdělávací akce, </w:t>
      </w:r>
      <w:r w:rsidR="00B66789" w:rsidRPr="00724B7E">
        <w:rPr>
          <w:rFonts w:ascii="Arial" w:hAnsi="Arial" w:cs="Arial"/>
          <w:sz w:val="20"/>
          <w:szCs w:val="20"/>
        </w:rPr>
        <w:t>konkrétní realizační plán, personální zajištění, časový harmonogram projektu</w:t>
      </w:r>
      <w:r w:rsidR="00724B7E" w:rsidRPr="00724B7E">
        <w:rPr>
          <w:rFonts w:ascii="Arial" w:hAnsi="Arial" w:cs="Arial"/>
          <w:sz w:val="20"/>
          <w:szCs w:val="20"/>
        </w:rPr>
        <w:t>, analýza rizik</w:t>
      </w:r>
      <w:r w:rsidR="00B66789" w:rsidRPr="00724B7E">
        <w:rPr>
          <w:rFonts w:ascii="Arial" w:hAnsi="Arial" w:cs="Arial"/>
          <w:sz w:val="20"/>
          <w:szCs w:val="20"/>
        </w:rPr>
        <w:t>), rozpoč</w:t>
      </w:r>
      <w:r w:rsidR="00E874B7">
        <w:rPr>
          <w:rFonts w:ascii="Arial" w:hAnsi="Arial" w:cs="Arial"/>
          <w:sz w:val="20"/>
          <w:szCs w:val="20"/>
        </w:rPr>
        <w:t xml:space="preserve">et </w:t>
      </w:r>
      <w:r w:rsidR="00930718">
        <w:rPr>
          <w:rFonts w:ascii="Arial" w:hAnsi="Arial" w:cs="Arial"/>
          <w:sz w:val="20"/>
          <w:szCs w:val="20"/>
        </w:rPr>
        <w:t>celého projektu s a bez DPH vč. </w:t>
      </w:r>
      <w:r w:rsidR="00E874B7">
        <w:rPr>
          <w:rFonts w:ascii="Arial" w:hAnsi="Arial" w:cs="Arial"/>
          <w:sz w:val="20"/>
          <w:szCs w:val="20"/>
        </w:rPr>
        <w:t>předpokládaných příjmů z projektu či jiných zdrojů financování,</w:t>
      </w:r>
      <w:r w:rsidR="00B66789" w:rsidRPr="00724B7E">
        <w:rPr>
          <w:rFonts w:ascii="Arial" w:hAnsi="Arial" w:cs="Arial"/>
          <w:sz w:val="20"/>
          <w:szCs w:val="20"/>
        </w:rPr>
        <w:t xml:space="preserve"> přílohy včetně če</w:t>
      </w:r>
      <w:r w:rsidR="009E455A" w:rsidRPr="00724B7E">
        <w:rPr>
          <w:rFonts w:ascii="Arial" w:hAnsi="Arial" w:cs="Arial"/>
          <w:sz w:val="20"/>
          <w:szCs w:val="20"/>
        </w:rPr>
        <w:t>s</w:t>
      </w:r>
      <w:r w:rsidR="00B66789" w:rsidRPr="00724B7E">
        <w:rPr>
          <w:rFonts w:ascii="Arial" w:hAnsi="Arial" w:cs="Arial"/>
          <w:sz w:val="20"/>
          <w:szCs w:val="20"/>
        </w:rPr>
        <w:t>tných prohlášení</w:t>
      </w:r>
      <w:r w:rsidR="00724B7E" w:rsidRPr="00724B7E">
        <w:rPr>
          <w:rFonts w:ascii="Arial" w:hAnsi="Arial" w:cs="Arial"/>
          <w:sz w:val="20"/>
          <w:szCs w:val="20"/>
        </w:rPr>
        <w:t>;</w:t>
      </w:r>
      <w:r w:rsidR="00B66789" w:rsidRPr="00724B7E">
        <w:rPr>
          <w:rFonts w:ascii="Arial" w:hAnsi="Arial" w:cs="Arial"/>
          <w:sz w:val="20"/>
          <w:szCs w:val="20"/>
        </w:rPr>
        <w:t xml:space="preserve"> </w:t>
      </w:r>
      <w:r w:rsidR="00B57650">
        <w:rPr>
          <w:rFonts w:ascii="Arial" w:hAnsi="Arial" w:cs="Arial"/>
          <w:sz w:val="20"/>
          <w:szCs w:val="20"/>
        </w:rPr>
        <w:t xml:space="preserve">mj. </w:t>
      </w:r>
      <w:proofErr w:type="spellStart"/>
      <w:r w:rsidR="005142F9" w:rsidRPr="00724B7E">
        <w:rPr>
          <w:rFonts w:ascii="Arial" w:hAnsi="Arial" w:cs="Arial"/>
          <w:sz w:val="20"/>
          <w:szCs w:val="20"/>
        </w:rPr>
        <w:t>sken</w:t>
      </w:r>
      <w:proofErr w:type="spellEnd"/>
      <w:r w:rsidR="005142F9" w:rsidRPr="00724B7E">
        <w:rPr>
          <w:rFonts w:ascii="Arial" w:hAnsi="Arial" w:cs="Arial"/>
          <w:sz w:val="20"/>
          <w:szCs w:val="20"/>
        </w:rPr>
        <w:t xml:space="preserve"> dokladu o bankovním účtu, </w:t>
      </w:r>
      <w:r w:rsidR="00105D0A" w:rsidRPr="00724B7E">
        <w:rPr>
          <w:rFonts w:ascii="Arial" w:hAnsi="Arial" w:cs="Arial"/>
          <w:sz w:val="20"/>
          <w:szCs w:val="20"/>
        </w:rPr>
        <w:t>k</w:t>
      </w:r>
      <w:r w:rsidR="00B66789" w:rsidRPr="00724B7E">
        <w:rPr>
          <w:rFonts w:ascii="Arial" w:hAnsi="Arial" w:cs="Arial"/>
          <w:sz w:val="20"/>
          <w:szCs w:val="20"/>
        </w:rPr>
        <w:t xml:space="preserve">opie dokladu prokazující </w:t>
      </w:r>
      <w:r w:rsidR="00F05B2D">
        <w:rPr>
          <w:rFonts w:ascii="Arial" w:hAnsi="Arial" w:cs="Arial"/>
          <w:sz w:val="20"/>
          <w:szCs w:val="20"/>
        </w:rPr>
        <w:t>oprávnění osoby jednající za žadatele</w:t>
      </w:r>
      <w:r w:rsidR="00B66789" w:rsidRPr="00724B7E">
        <w:rPr>
          <w:rFonts w:ascii="Arial" w:hAnsi="Arial" w:cs="Arial"/>
          <w:sz w:val="20"/>
          <w:szCs w:val="20"/>
        </w:rPr>
        <w:t xml:space="preserve"> (např. doklad o volbě nebo jmenování statutárního orgánu, </w:t>
      </w:r>
      <w:r w:rsidR="00242568" w:rsidRPr="00724B7E">
        <w:rPr>
          <w:rFonts w:ascii="Arial" w:hAnsi="Arial" w:cs="Arial"/>
          <w:sz w:val="20"/>
          <w:szCs w:val="20"/>
        </w:rPr>
        <w:t xml:space="preserve">příp. ověřená </w:t>
      </w:r>
      <w:r w:rsidR="00B66789" w:rsidRPr="00724B7E">
        <w:rPr>
          <w:rFonts w:ascii="Arial" w:hAnsi="Arial" w:cs="Arial"/>
          <w:sz w:val="20"/>
          <w:szCs w:val="20"/>
        </w:rPr>
        <w:t>plná moc)</w:t>
      </w:r>
      <w:r w:rsidR="00724B7E" w:rsidRPr="00724B7E">
        <w:rPr>
          <w:rFonts w:ascii="Arial" w:hAnsi="Arial" w:cs="Arial"/>
          <w:sz w:val="20"/>
          <w:szCs w:val="20"/>
        </w:rPr>
        <w:t>, čestné prohlášení k vyloučení střetu zájmů</w:t>
      </w:r>
      <w:r w:rsidR="00F05B2D">
        <w:rPr>
          <w:rFonts w:ascii="Arial" w:hAnsi="Arial" w:cs="Arial"/>
          <w:sz w:val="20"/>
          <w:szCs w:val="20"/>
        </w:rPr>
        <w:t>, d</w:t>
      </w:r>
      <w:r w:rsidR="00930718">
        <w:rPr>
          <w:rFonts w:ascii="Arial" w:hAnsi="Arial" w:cs="Arial"/>
          <w:sz w:val="20"/>
          <w:szCs w:val="20"/>
        </w:rPr>
        <w:t>alší příloh</w:t>
      </w:r>
      <w:r w:rsidR="00F05B2D">
        <w:rPr>
          <w:rFonts w:ascii="Arial" w:hAnsi="Arial" w:cs="Arial"/>
          <w:sz w:val="20"/>
          <w:szCs w:val="20"/>
        </w:rPr>
        <w:t>y</w:t>
      </w:r>
      <w:r w:rsidR="009E7E07">
        <w:rPr>
          <w:rFonts w:ascii="Arial" w:hAnsi="Arial" w:cs="Arial"/>
          <w:sz w:val="20"/>
          <w:szCs w:val="20"/>
        </w:rPr>
        <w:t xml:space="preserve"> požadované </w:t>
      </w:r>
      <w:r w:rsidR="005551DE">
        <w:rPr>
          <w:rFonts w:ascii="Arial" w:hAnsi="Arial" w:cs="Arial"/>
          <w:sz w:val="20"/>
          <w:szCs w:val="20"/>
        </w:rPr>
        <w:t xml:space="preserve">v </w:t>
      </w:r>
      <w:r w:rsidR="009E7E07">
        <w:rPr>
          <w:rFonts w:ascii="Arial" w:hAnsi="Arial" w:cs="Arial"/>
          <w:sz w:val="20"/>
          <w:szCs w:val="20"/>
        </w:rPr>
        <w:t>jednotlivých tematických okr</w:t>
      </w:r>
      <w:r w:rsidR="005551DE">
        <w:rPr>
          <w:rFonts w:ascii="Arial" w:hAnsi="Arial" w:cs="Arial"/>
          <w:sz w:val="20"/>
          <w:szCs w:val="20"/>
        </w:rPr>
        <w:t>uzích.</w:t>
      </w:r>
    </w:p>
    <w:p w14:paraId="0A40F4AC" w14:textId="1329C4D8" w:rsidR="00B70EA0" w:rsidRPr="0083573D" w:rsidRDefault="00B70EA0" w:rsidP="00F31C76">
      <w:pPr>
        <w:spacing w:after="240"/>
        <w:contextualSpacing/>
        <w:jc w:val="both"/>
        <w:rPr>
          <w:rFonts w:ascii="Arial" w:hAnsi="Arial" w:cs="Arial"/>
          <w:sz w:val="20"/>
          <w:szCs w:val="20"/>
        </w:rPr>
      </w:pPr>
      <w:r w:rsidRPr="005551DE">
        <w:rPr>
          <w:rFonts w:ascii="Arial" w:hAnsi="Arial" w:cs="Arial"/>
          <w:sz w:val="20"/>
          <w:szCs w:val="20"/>
        </w:rPr>
        <w:t xml:space="preserve">Rozhodnutí o dotaci bude vystavováno </w:t>
      </w:r>
      <w:r w:rsidR="00A54778" w:rsidRPr="005551DE">
        <w:rPr>
          <w:rFonts w:ascii="Arial" w:hAnsi="Arial" w:cs="Arial"/>
          <w:sz w:val="20"/>
          <w:szCs w:val="20"/>
        </w:rPr>
        <w:t xml:space="preserve">v DP MK </w:t>
      </w:r>
      <w:r w:rsidRPr="005551DE">
        <w:rPr>
          <w:rFonts w:ascii="Arial" w:hAnsi="Arial" w:cs="Arial"/>
          <w:sz w:val="20"/>
          <w:szCs w:val="20"/>
        </w:rPr>
        <w:t xml:space="preserve">po ukončení hodnotícího procesu a schválení dotace </w:t>
      </w:r>
      <w:r w:rsidR="007A7E17" w:rsidRPr="005551DE">
        <w:rPr>
          <w:rFonts w:ascii="Arial" w:hAnsi="Arial" w:cs="Arial"/>
          <w:sz w:val="20"/>
          <w:szCs w:val="20"/>
        </w:rPr>
        <w:t>řídícím výborem zřízeným k</w:t>
      </w:r>
      <w:r w:rsidR="00930718" w:rsidRPr="005551DE">
        <w:rPr>
          <w:rFonts w:ascii="Arial" w:hAnsi="Arial" w:cs="Arial"/>
          <w:sz w:val="20"/>
          <w:szCs w:val="20"/>
        </w:rPr>
        <w:t> NPO na MK</w:t>
      </w:r>
      <w:r w:rsidRPr="005551DE">
        <w:rPr>
          <w:rFonts w:ascii="Arial" w:hAnsi="Arial" w:cs="Arial"/>
          <w:sz w:val="20"/>
          <w:szCs w:val="20"/>
        </w:rPr>
        <w:t xml:space="preserve">. </w:t>
      </w:r>
      <w:r w:rsidR="007A7E17" w:rsidRPr="005551DE">
        <w:rPr>
          <w:rFonts w:ascii="Arial" w:hAnsi="Arial" w:cs="Arial"/>
          <w:sz w:val="20"/>
          <w:szCs w:val="20"/>
        </w:rPr>
        <w:t>Rozhodnutí</w:t>
      </w:r>
      <w:r w:rsidRPr="005551DE">
        <w:rPr>
          <w:rFonts w:ascii="Arial" w:hAnsi="Arial" w:cs="Arial"/>
          <w:sz w:val="20"/>
          <w:szCs w:val="20"/>
        </w:rPr>
        <w:t xml:space="preserve"> bude mj. k disposici v DP MK.</w:t>
      </w:r>
    </w:p>
    <w:p w14:paraId="6C65F459" w14:textId="77777777" w:rsidR="00E86645" w:rsidRPr="0083573D" w:rsidRDefault="00E86645" w:rsidP="00F31C76">
      <w:pPr>
        <w:spacing w:after="240"/>
        <w:contextualSpacing/>
        <w:jc w:val="both"/>
        <w:rPr>
          <w:rFonts w:ascii="Arial" w:hAnsi="Arial" w:cs="Arial"/>
          <w:sz w:val="20"/>
          <w:szCs w:val="20"/>
        </w:rPr>
      </w:pPr>
    </w:p>
    <w:p w14:paraId="39B15E97" w14:textId="4F79B704" w:rsidR="00036807" w:rsidRPr="0083573D" w:rsidRDefault="00535E58" w:rsidP="00F31C76">
      <w:pPr>
        <w:spacing w:after="240"/>
        <w:contextualSpacing/>
        <w:jc w:val="both"/>
        <w:rPr>
          <w:rFonts w:ascii="Arial" w:hAnsi="Arial" w:cs="Arial"/>
          <w:b/>
          <w:sz w:val="20"/>
          <w:szCs w:val="20"/>
        </w:rPr>
      </w:pPr>
      <w:r w:rsidRPr="005551DE">
        <w:rPr>
          <w:rFonts w:ascii="Arial" w:hAnsi="Arial" w:cs="Arial"/>
          <w:b/>
          <w:sz w:val="20"/>
          <w:szCs w:val="20"/>
        </w:rPr>
        <w:t xml:space="preserve">Podání žádosti a následná administrace projektu </w:t>
      </w:r>
      <w:r w:rsidR="00E86645" w:rsidRPr="005551DE">
        <w:rPr>
          <w:rFonts w:ascii="Arial" w:hAnsi="Arial" w:cs="Arial"/>
          <w:b/>
          <w:sz w:val="20"/>
          <w:szCs w:val="20"/>
        </w:rPr>
        <w:t xml:space="preserve">včetně veškeré další komunikace žadatele s MK bude </w:t>
      </w:r>
      <w:r w:rsidR="00B079AC" w:rsidRPr="005551DE">
        <w:rPr>
          <w:rFonts w:ascii="Arial" w:hAnsi="Arial" w:cs="Arial"/>
          <w:b/>
          <w:sz w:val="20"/>
          <w:szCs w:val="20"/>
        </w:rPr>
        <w:t>prob</w:t>
      </w:r>
      <w:r w:rsidR="00E86645" w:rsidRPr="005551DE">
        <w:rPr>
          <w:rFonts w:ascii="Arial" w:hAnsi="Arial" w:cs="Arial"/>
          <w:b/>
          <w:sz w:val="20"/>
          <w:szCs w:val="20"/>
        </w:rPr>
        <w:t>íhat p</w:t>
      </w:r>
      <w:r w:rsidR="00B079AC" w:rsidRPr="005551DE">
        <w:rPr>
          <w:rFonts w:ascii="Arial" w:hAnsi="Arial" w:cs="Arial"/>
          <w:b/>
          <w:sz w:val="20"/>
          <w:szCs w:val="20"/>
        </w:rPr>
        <w:t>rostřednictvím </w:t>
      </w:r>
      <w:r w:rsidR="00E86645" w:rsidRPr="005551DE">
        <w:rPr>
          <w:rFonts w:ascii="Arial" w:hAnsi="Arial" w:cs="Arial"/>
          <w:b/>
          <w:sz w:val="20"/>
          <w:szCs w:val="20"/>
        </w:rPr>
        <w:t>DP</w:t>
      </w:r>
      <w:r w:rsidRPr="005551DE">
        <w:rPr>
          <w:rFonts w:ascii="Arial" w:hAnsi="Arial" w:cs="Arial"/>
          <w:b/>
          <w:sz w:val="20"/>
          <w:szCs w:val="20"/>
        </w:rPr>
        <w:t xml:space="preserve"> MK.</w:t>
      </w:r>
      <w:r w:rsidR="0083573D" w:rsidRPr="005551DE">
        <w:rPr>
          <w:rFonts w:ascii="Arial" w:hAnsi="Arial" w:cs="Arial"/>
          <w:b/>
          <w:sz w:val="20"/>
          <w:szCs w:val="20"/>
        </w:rPr>
        <w:t xml:space="preserve"> Údaje budou archivovány a podléhají kontrole a auditu.</w:t>
      </w:r>
    </w:p>
    <w:p w14:paraId="4AF45909" w14:textId="008282CB" w:rsidR="00CB35DE" w:rsidRPr="00052427" w:rsidRDefault="00CB35DE" w:rsidP="00F31C76">
      <w:pPr>
        <w:pStyle w:val="Nadpis1"/>
        <w:jc w:val="both"/>
      </w:pPr>
      <w:bookmarkStart w:id="8" w:name="_Toc105428217"/>
      <w:r w:rsidRPr="00052427">
        <w:t>Období realizace</w:t>
      </w:r>
      <w:r w:rsidR="009341AB" w:rsidRPr="00052427">
        <w:t xml:space="preserve"> projektu</w:t>
      </w:r>
      <w:bookmarkEnd w:id="8"/>
    </w:p>
    <w:p w14:paraId="1B088E08" w14:textId="671D32E3" w:rsidR="00CB35DE" w:rsidRPr="000C6446" w:rsidRDefault="00CB35DE" w:rsidP="00F31C76">
      <w:pPr>
        <w:jc w:val="both"/>
        <w:rPr>
          <w:rFonts w:ascii="Arial" w:hAnsi="Arial" w:cs="Arial"/>
          <w:sz w:val="20"/>
        </w:rPr>
      </w:pPr>
      <w:r w:rsidRPr="000C6446">
        <w:rPr>
          <w:rFonts w:ascii="Arial" w:hAnsi="Arial" w:cs="Arial"/>
          <w:sz w:val="20"/>
        </w:rPr>
        <w:t>Podpořené projekty ve smyslu této výzvy musí být realizačně ukončeny nejpozději 3</w:t>
      </w:r>
      <w:r w:rsidR="007F20A2">
        <w:rPr>
          <w:rFonts w:ascii="Arial" w:hAnsi="Arial" w:cs="Arial"/>
          <w:sz w:val="20"/>
        </w:rPr>
        <w:t>1</w:t>
      </w:r>
      <w:r w:rsidRPr="000C6446">
        <w:rPr>
          <w:rFonts w:ascii="Arial" w:hAnsi="Arial" w:cs="Arial"/>
          <w:sz w:val="20"/>
        </w:rPr>
        <w:t xml:space="preserve">. </w:t>
      </w:r>
      <w:r w:rsidR="007F20A2">
        <w:rPr>
          <w:rFonts w:ascii="Arial" w:hAnsi="Arial" w:cs="Arial"/>
          <w:sz w:val="20"/>
        </w:rPr>
        <w:t>12</w:t>
      </w:r>
      <w:r w:rsidRPr="000C6446">
        <w:rPr>
          <w:rFonts w:ascii="Arial" w:hAnsi="Arial" w:cs="Arial"/>
          <w:sz w:val="20"/>
        </w:rPr>
        <w:t>. 202</w:t>
      </w:r>
      <w:r w:rsidR="007F20A2">
        <w:rPr>
          <w:rFonts w:ascii="Arial" w:hAnsi="Arial" w:cs="Arial"/>
          <w:sz w:val="20"/>
        </w:rPr>
        <w:t>2</w:t>
      </w:r>
      <w:r w:rsidR="00BC1E81">
        <w:rPr>
          <w:rFonts w:ascii="Arial" w:hAnsi="Arial" w:cs="Arial"/>
          <w:sz w:val="20"/>
        </w:rPr>
        <w:t>, resp. nejpozději 30. 6. 2023.</w:t>
      </w:r>
      <w:r w:rsidR="00471D34">
        <w:rPr>
          <w:rFonts w:ascii="Arial" w:hAnsi="Arial" w:cs="Arial"/>
          <w:sz w:val="20"/>
        </w:rPr>
        <w:t xml:space="preserve"> </w:t>
      </w:r>
      <w:r w:rsidR="00471D34" w:rsidRPr="00471D34">
        <w:rPr>
          <w:rFonts w:ascii="Arial" w:hAnsi="Arial" w:cs="Arial"/>
          <w:b/>
          <w:sz w:val="20"/>
        </w:rPr>
        <w:t>Do výběrového řízení je možné předložit projekty plánované na období od září 2022 do června 2023, žádost je však nutno formálně rozdělit na část realizovanou v kalendářním roce 2022 a na část realizovanou v roce 2023.</w:t>
      </w:r>
      <w:r w:rsidR="00471D34">
        <w:rPr>
          <w:rFonts w:ascii="Arial" w:hAnsi="Arial" w:cs="Arial"/>
          <w:sz w:val="20"/>
        </w:rPr>
        <w:t xml:space="preserve">   </w:t>
      </w:r>
    </w:p>
    <w:p w14:paraId="323D81A1" w14:textId="3918C4EE" w:rsidR="00CB35DE" w:rsidRPr="00052427" w:rsidRDefault="00CB35DE" w:rsidP="00F31C76">
      <w:pPr>
        <w:pStyle w:val="Nadpis1"/>
        <w:jc w:val="both"/>
      </w:pPr>
      <w:bookmarkStart w:id="9" w:name="_Toc105428218"/>
      <w:r w:rsidRPr="00052427">
        <w:lastRenderedPageBreak/>
        <w:t>Místo realizace projektu</w:t>
      </w:r>
      <w:bookmarkEnd w:id="9"/>
    </w:p>
    <w:p w14:paraId="7CA2C438" w14:textId="2628185A" w:rsidR="0046792D" w:rsidRPr="000C6446" w:rsidRDefault="00B03A5E" w:rsidP="00F31C76">
      <w:pPr>
        <w:jc w:val="both"/>
        <w:rPr>
          <w:rFonts w:ascii="Arial" w:hAnsi="Arial" w:cs="Arial"/>
          <w:sz w:val="20"/>
        </w:rPr>
      </w:pPr>
      <w:r>
        <w:rPr>
          <w:rFonts w:ascii="Arial" w:hAnsi="Arial" w:cs="Arial"/>
          <w:sz w:val="20"/>
        </w:rPr>
        <w:t>P</w:t>
      </w:r>
      <w:r w:rsidR="00CB35DE" w:rsidRPr="000C6446">
        <w:rPr>
          <w:rFonts w:ascii="Arial" w:hAnsi="Arial" w:cs="Arial"/>
          <w:sz w:val="20"/>
        </w:rPr>
        <w:t>odpořené projekty musí být realizovány na území České republiky</w:t>
      </w:r>
      <w:r>
        <w:rPr>
          <w:rFonts w:ascii="Arial" w:hAnsi="Arial" w:cs="Arial"/>
          <w:sz w:val="20"/>
        </w:rPr>
        <w:t>.</w:t>
      </w:r>
    </w:p>
    <w:p w14:paraId="6AC6A8D4" w14:textId="77777777" w:rsidR="00CB35DE" w:rsidRPr="00052427" w:rsidRDefault="00CB35DE" w:rsidP="00F31C76">
      <w:pPr>
        <w:pStyle w:val="Nadpis1"/>
        <w:jc w:val="both"/>
      </w:pPr>
      <w:bookmarkStart w:id="10" w:name="_Toc105428219"/>
      <w:r w:rsidRPr="00052427">
        <w:t>Způsobilé výdaje</w:t>
      </w:r>
      <w:bookmarkEnd w:id="10"/>
    </w:p>
    <w:p w14:paraId="7587C6E2" w14:textId="0B18B21B" w:rsidR="00CB35DE" w:rsidRPr="000C6446" w:rsidRDefault="00CB35DE" w:rsidP="00F31C76">
      <w:pPr>
        <w:jc w:val="both"/>
        <w:rPr>
          <w:rFonts w:ascii="Arial" w:hAnsi="Arial" w:cs="Arial"/>
          <w:sz w:val="20"/>
        </w:rPr>
      </w:pPr>
      <w:r w:rsidRPr="005551DE">
        <w:rPr>
          <w:rFonts w:ascii="Arial" w:hAnsi="Arial" w:cs="Arial"/>
          <w:sz w:val="20"/>
        </w:rPr>
        <w:t xml:space="preserve">Jedná se o takové výdaje projektu, které zakládají nárok na čerpání podpory, tj. mohou být spolufinancovány </w:t>
      </w:r>
      <w:r w:rsidR="001676B2" w:rsidRPr="005551DE">
        <w:rPr>
          <w:rFonts w:ascii="Arial" w:hAnsi="Arial" w:cs="Arial"/>
          <w:sz w:val="20"/>
        </w:rPr>
        <w:t xml:space="preserve">z </w:t>
      </w:r>
      <w:r w:rsidRPr="005551DE">
        <w:rPr>
          <w:rFonts w:ascii="Arial" w:hAnsi="Arial" w:cs="Arial"/>
          <w:sz w:val="20"/>
        </w:rPr>
        <w:t xml:space="preserve">této výzvy z </w:t>
      </w:r>
      <w:r w:rsidR="008C214F">
        <w:rPr>
          <w:rFonts w:ascii="Arial" w:hAnsi="Arial" w:cs="Arial"/>
          <w:sz w:val="20"/>
        </w:rPr>
        <w:t>NPO</w:t>
      </w:r>
      <w:r w:rsidRPr="005551DE">
        <w:rPr>
          <w:rFonts w:ascii="Arial" w:hAnsi="Arial" w:cs="Arial"/>
          <w:sz w:val="20"/>
        </w:rPr>
        <w:t>.</w:t>
      </w:r>
      <w:r w:rsidRPr="000C6446">
        <w:rPr>
          <w:rFonts w:ascii="Arial" w:hAnsi="Arial" w:cs="Arial"/>
          <w:sz w:val="20"/>
        </w:rPr>
        <w:t xml:space="preserve"> Výdaje musí být skutečně, účelně, efektivně, oprávněně a nezbytně vynaložené.</w:t>
      </w:r>
      <w:r w:rsidR="00102893">
        <w:rPr>
          <w:rFonts w:ascii="Arial" w:hAnsi="Arial" w:cs="Arial"/>
          <w:sz w:val="20"/>
        </w:rPr>
        <w:t xml:space="preserve"> </w:t>
      </w:r>
      <w:r w:rsidRPr="000C6446">
        <w:rPr>
          <w:rFonts w:ascii="Arial" w:hAnsi="Arial" w:cs="Arial"/>
          <w:sz w:val="20"/>
        </w:rPr>
        <w:t xml:space="preserve">Veškeré výdaje musí být </w:t>
      </w:r>
      <w:r w:rsidR="00BD086E">
        <w:rPr>
          <w:rFonts w:ascii="Arial" w:hAnsi="Arial" w:cs="Arial"/>
          <w:sz w:val="20"/>
        </w:rPr>
        <w:t>prokázány</w:t>
      </w:r>
      <w:r w:rsidR="00BD086E" w:rsidRPr="00BD086E">
        <w:rPr>
          <w:rFonts w:ascii="Arial" w:hAnsi="Arial" w:cs="Arial"/>
          <w:sz w:val="20"/>
        </w:rPr>
        <w:t xml:space="preserve"> </w:t>
      </w:r>
      <w:r w:rsidR="00032DEA" w:rsidRPr="00BD086E">
        <w:rPr>
          <w:rFonts w:ascii="Arial" w:hAnsi="Arial" w:cs="Arial"/>
          <w:sz w:val="20"/>
        </w:rPr>
        <w:t>účetním</w:t>
      </w:r>
      <w:r w:rsidR="00BD086E" w:rsidRPr="00BD086E">
        <w:rPr>
          <w:rFonts w:ascii="Arial" w:hAnsi="Arial" w:cs="Arial"/>
          <w:sz w:val="20"/>
        </w:rPr>
        <w:t>i</w:t>
      </w:r>
      <w:r w:rsidR="00032DEA" w:rsidRPr="00BD086E">
        <w:rPr>
          <w:rFonts w:ascii="Arial" w:hAnsi="Arial" w:cs="Arial"/>
          <w:sz w:val="20"/>
        </w:rPr>
        <w:t xml:space="preserve"> doklad</w:t>
      </w:r>
      <w:r w:rsidR="00BD086E" w:rsidRPr="00BD086E">
        <w:rPr>
          <w:rFonts w:ascii="Arial" w:hAnsi="Arial" w:cs="Arial"/>
          <w:sz w:val="20"/>
        </w:rPr>
        <w:t>y</w:t>
      </w:r>
      <w:r w:rsidR="00181A59" w:rsidRPr="00BD086E">
        <w:rPr>
          <w:rFonts w:ascii="Arial" w:hAnsi="Arial" w:cs="Arial"/>
          <w:sz w:val="20"/>
        </w:rPr>
        <w:t>, kter</w:t>
      </w:r>
      <w:r w:rsidR="00BD086E">
        <w:rPr>
          <w:rFonts w:ascii="Arial" w:hAnsi="Arial" w:cs="Arial"/>
          <w:sz w:val="20"/>
        </w:rPr>
        <w:t>é</w:t>
      </w:r>
      <w:r w:rsidR="00181A59" w:rsidRPr="00BD086E">
        <w:rPr>
          <w:rFonts w:ascii="Arial" w:hAnsi="Arial" w:cs="Arial"/>
          <w:sz w:val="20"/>
        </w:rPr>
        <w:t xml:space="preserve"> splňuj</w:t>
      </w:r>
      <w:r w:rsidR="00BD086E">
        <w:rPr>
          <w:rFonts w:ascii="Arial" w:hAnsi="Arial" w:cs="Arial"/>
          <w:sz w:val="20"/>
        </w:rPr>
        <w:t>í</w:t>
      </w:r>
      <w:r w:rsidR="00181A59">
        <w:rPr>
          <w:rFonts w:ascii="Arial" w:hAnsi="Arial" w:cs="Arial"/>
          <w:sz w:val="20"/>
        </w:rPr>
        <w:t xml:space="preserve"> </w:t>
      </w:r>
      <w:r w:rsidR="00E31371">
        <w:rPr>
          <w:rFonts w:ascii="Arial" w:hAnsi="Arial" w:cs="Arial"/>
          <w:sz w:val="20"/>
        </w:rPr>
        <w:t>náležitosti</w:t>
      </w:r>
      <w:r w:rsidR="00181A59">
        <w:rPr>
          <w:rFonts w:ascii="Arial" w:hAnsi="Arial" w:cs="Arial"/>
          <w:sz w:val="20"/>
        </w:rPr>
        <w:t xml:space="preserve"> dle zákona č. 563/1991 Sb</w:t>
      </w:r>
      <w:r w:rsidR="008821F2">
        <w:rPr>
          <w:rFonts w:ascii="Arial" w:hAnsi="Arial" w:cs="Arial"/>
          <w:sz w:val="20"/>
        </w:rPr>
        <w:t xml:space="preserve">. </w:t>
      </w:r>
    </w:p>
    <w:p w14:paraId="2E7CC26D" w14:textId="7D95095B" w:rsidR="00CB35DE" w:rsidRDefault="00CB35DE" w:rsidP="00F31C76">
      <w:pPr>
        <w:jc w:val="both"/>
        <w:rPr>
          <w:rFonts w:ascii="Arial" w:hAnsi="Arial" w:cs="Arial"/>
          <w:sz w:val="20"/>
        </w:rPr>
      </w:pPr>
      <w:r w:rsidRPr="000C6446">
        <w:rPr>
          <w:rFonts w:ascii="Arial" w:hAnsi="Arial" w:cs="Arial"/>
          <w:sz w:val="20"/>
        </w:rPr>
        <w:t>Způsobilým výdajem je z časového pohledu výdaj, který vznikl příjemci podpory a byl uhrazen příjem</w:t>
      </w:r>
      <w:r w:rsidR="00F05B2D">
        <w:rPr>
          <w:rFonts w:ascii="Arial" w:hAnsi="Arial" w:cs="Arial"/>
          <w:sz w:val="20"/>
        </w:rPr>
        <w:t xml:space="preserve">cem podpory v </w:t>
      </w:r>
      <w:r w:rsidR="00F05B2D" w:rsidRPr="005551DE">
        <w:rPr>
          <w:rFonts w:ascii="Arial" w:hAnsi="Arial" w:cs="Arial"/>
          <w:sz w:val="20"/>
        </w:rPr>
        <w:t xml:space="preserve">období od 1. </w:t>
      </w:r>
      <w:r w:rsidR="00B96C68" w:rsidRPr="005551DE">
        <w:rPr>
          <w:rFonts w:ascii="Arial" w:hAnsi="Arial" w:cs="Arial"/>
          <w:sz w:val="20"/>
        </w:rPr>
        <w:t>1.</w:t>
      </w:r>
      <w:r w:rsidR="00F60E5E" w:rsidRPr="005551DE">
        <w:rPr>
          <w:rFonts w:ascii="Arial" w:hAnsi="Arial" w:cs="Arial"/>
          <w:sz w:val="20"/>
        </w:rPr>
        <w:t xml:space="preserve"> 2022</w:t>
      </w:r>
      <w:r w:rsidR="003C41E3">
        <w:rPr>
          <w:rFonts w:ascii="Arial" w:hAnsi="Arial" w:cs="Arial"/>
          <w:sz w:val="20"/>
        </w:rPr>
        <w:t xml:space="preserve"> do 31. 12. 2022, resp. od 1. 1. 2023 do 30. 6. 2023. P</w:t>
      </w:r>
      <w:r w:rsidR="003C41E3" w:rsidRPr="003C41E3">
        <w:rPr>
          <w:rFonts w:ascii="Arial" w:hAnsi="Arial" w:cs="Arial"/>
          <w:sz w:val="20"/>
        </w:rPr>
        <w:t>oužitím dotace se rozumí zaplacení plateb hrazených z dotace v hotovosti a poukázání plateb hrazených z dotace bezhotovostně. Mzdy a odměny z dohod o provedení práce a z doh</w:t>
      </w:r>
      <w:r w:rsidR="003C41E3">
        <w:rPr>
          <w:rFonts w:ascii="Arial" w:hAnsi="Arial" w:cs="Arial"/>
          <w:sz w:val="20"/>
        </w:rPr>
        <w:t xml:space="preserve">od o pracovní činnosti lze </w:t>
      </w:r>
      <w:r w:rsidR="003C41E3" w:rsidRPr="003C41E3">
        <w:rPr>
          <w:rFonts w:ascii="Arial" w:hAnsi="Arial" w:cs="Arial"/>
          <w:sz w:val="20"/>
        </w:rPr>
        <w:t>hradit, v souladu se zákonem č. 262/2006 Sb., zákoník práce, v platné</w:t>
      </w:r>
      <w:r w:rsidR="003C41E3">
        <w:rPr>
          <w:rFonts w:ascii="Arial" w:hAnsi="Arial" w:cs="Arial"/>
          <w:sz w:val="20"/>
        </w:rPr>
        <w:t>m znění, nejpozději v lednu 2023, resp. v červenci 2023</w:t>
      </w:r>
      <w:r w:rsidR="003C41E3" w:rsidRPr="003C41E3">
        <w:rPr>
          <w:rFonts w:ascii="Arial" w:hAnsi="Arial" w:cs="Arial"/>
          <w:sz w:val="20"/>
        </w:rPr>
        <w:t>; související zákonné odvody lze rovně</w:t>
      </w:r>
      <w:r w:rsidR="003C41E3">
        <w:rPr>
          <w:rFonts w:ascii="Arial" w:hAnsi="Arial" w:cs="Arial"/>
          <w:sz w:val="20"/>
        </w:rPr>
        <w:t>ž hradit nejpozději v lednu 2023, resp. v červenci 2023.</w:t>
      </w:r>
    </w:p>
    <w:p w14:paraId="1A02500D" w14:textId="180A52E1" w:rsidR="007D10CA" w:rsidRPr="007D10CA" w:rsidRDefault="007D10CA" w:rsidP="00F31C76">
      <w:pPr>
        <w:jc w:val="both"/>
        <w:rPr>
          <w:rFonts w:ascii="Arial" w:hAnsi="Arial" w:cs="Arial"/>
          <w:color w:val="FF0000"/>
          <w:sz w:val="20"/>
        </w:rPr>
      </w:pPr>
      <w:r w:rsidRPr="003B63EE">
        <w:rPr>
          <w:rFonts w:ascii="Arial" w:hAnsi="Arial" w:cs="Arial"/>
          <w:sz w:val="20"/>
        </w:rPr>
        <w:t>Všechny způsobilé výdaje musí splňovat podmínky výzvy, aktuální pravidla a metodické pokyny NPO</w:t>
      </w:r>
      <w:r>
        <w:rPr>
          <w:rFonts w:ascii="Arial" w:hAnsi="Arial" w:cs="Arial"/>
          <w:sz w:val="20"/>
        </w:rPr>
        <w:t xml:space="preserve">. </w:t>
      </w:r>
      <w:r w:rsidRPr="00885F31">
        <w:rPr>
          <w:rFonts w:ascii="Arial" w:hAnsi="Arial" w:cs="Arial"/>
          <w:sz w:val="20"/>
        </w:rPr>
        <w:t xml:space="preserve">Výdaj může být výjimečně uhrazen bankou nebo jinou finanční institucí na základě smluvního vztahu s příjemcem podpory. </w:t>
      </w:r>
    </w:p>
    <w:p w14:paraId="033BA58B" w14:textId="77777777" w:rsidR="00CB35DE" w:rsidRPr="00052427" w:rsidRDefault="00CB35DE" w:rsidP="00F31C76">
      <w:pPr>
        <w:pStyle w:val="Nadpis2"/>
        <w:jc w:val="both"/>
      </w:pPr>
      <w:bookmarkStart w:id="11" w:name="_Toc105428220"/>
      <w:r w:rsidRPr="00052427">
        <w:t>Obecné podmínky způsobilosti výdajů</w:t>
      </w:r>
      <w:bookmarkEnd w:id="11"/>
    </w:p>
    <w:p w14:paraId="224A8616" w14:textId="77777777" w:rsidR="00CB35DE" w:rsidRPr="000C6446" w:rsidRDefault="00CB35DE" w:rsidP="00F31C76">
      <w:pPr>
        <w:jc w:val="both"/>
        <w:rPr>
          <w:rFonts w:ascii="Arial" w:hAnsi="Arial" w:cs="Arial"/>
          <w:sz w:val="20"/>
        </w:rPr>
      </w:pPr>
      <w:r w:rsidRPr="000C6446">
        <w:rPr>
          <w:rFonts w:ascii="Arial" w:hAnsi="Arial" w:cs="Arial"/>
          <w:sz w:val="20"/>
        </w:rPr>
        <w:t>Podpora může být poskytnuta pouze na způsobilé výdaje, které splňují všechny níže uvedené podmínky:</w:t>
      </w:r>
    </w:p>
    <w:p w14:paraId="2006C380" w14:textId="77777777" w:rsidR="00CB35DE" w:rsidRPr="000C6446" w:rsidRDefault="00CB35DE" w:rsidP="00F31C76">
      <w:pPr>
        <w:pStyle w:val="Odstavecseseznamem"/>
        <w:numPr>
          <w:ilvl w:val="0"/>
          <w:numId w:val="1"/>
        </w:numPr>
        <w:ind w:left="1418"/>
        <w:jc w:val="both"/>
        <w:rPr>
          <w:rFonts w:ascii="Arial" w:hAnsi="Arial" w:cs="Arial"/>
          <w:sz w:val="20"/>
        </w:rPr>
      </w:pPr>
      <w:r w:rsidRPr="000C6446">
        <w:rPr>
          <w:rFonts w:ascii="Arial" w:hAnsi="Arial" w:cs="Arial"/>
          <w:sz w:val="20"/>
        </w:rPr>
        <w:t>jsou v souladu s právními předpisy České republiky a Evropské unie,</w:t>
      </w:r>
    </w:p>
    <w:p w14:paraId="3E86D73F" w14:textId="3DBA2279" w:rsidR="00CB35DE" w:rsidRDefault="00CB35DE" w:rsidP="00F31C76">
      <w:pPr>
        <w:pStyle w:val="Odstavecseseznamem"/>
        <w:numPr>
          <w:ilvl w:val="0"/>
          <w:numId w:val="1"/>
        </w:numPr>
        <w:ind w:left="1418"/>
        <w:jc w:val="both"/>
        <w:rPr>
          <w:rFonts w:ascii="Arial" w:hAnsi="Arial" w:cs="Arial"/>
          <w:sz w:val="20"/>
        </w:rPr>
      </w:pPr>
      <w:r w:rsidRPr="000C6446">
        <w:rPr>
          <w:rFonts w:ascii="Arial" w:hAnsi="Arial" w:cs="Arial"/>
          <w:sz w:val="20"/>
        </w:rPr>
        <w:t xml:space="preserve">jsou v souladu s </w:t>
      </w:r>
      <w:r w:rsidR="00757C48">
        <w:rPr>
          <w:rFonts w:ascii="Arial" w:hAnsi="Arial" w:cs="Arial"/>
          <w:sz w:val="20"/>
        </w:rPr>
        <w:t>NPO</w:t>
      </w:r>
      <w:r w:rsidRPr="000C6446">
        <w:rPr>
          <w:rFonts w:ascii="Arial" w:hAnsi="Arial" w:cs="Arial"/>
          <w:sz w:val="20"/>
        </w:rPr>
        <w:t>, příslušnou výzvou a vydanými metodickými pokyny,</w:t>
      </w:r>
    </w:p>
    <w:p w14:paraId="55FC6C3E" w14:textId="77777777" w:rsidR="00CB35DE" w:rsidRPr="000C6446" w:rsidRDefault="00CB35DE" w:rsidP="00F31C76">
      <w:pPr>
        <w:pStyle w:val="Odstavecseseznamem"/>
        <w:numPr>
          <w:ilvl w:val="0"/>
          <w:numId w:val="1"/>
        </w:numPr>
        <w:ind w:left="1418"/>
        <w:jc w:val="both"/>
        <w:rPr>
          <w:rFonts w:ascii="Arial" w:hAnsi="Arial" w:cs="Arial"/>
          <w:sz w:val="20"/>
        </w:rPr>
      </w:pPr>
      <w:r w:rsidRPr="000C6446">
        <w:rPr>
          <w:rFonts w:ascii="Arial" w:hAnsi="Arial" w:cs="Arial"/>
          <w:sz w:val="20"/>
        </w:rPr>
        <w:t>jsou vynaloženy v souladu s pravidlem 3E (hospodárnost, efektivnost, účelnost),</w:t>
      </w:r>
    </w:p>
    <w:p w14:paraId="4FD176FD" w14:textId="79B0BD7D" w:rsidR="00CB35DE" w:rsidRPr="000C6446" w:rsidRDefault="00CB35DE" w:rsidP="00F31C76">
      <w:pPr>
        <w:pStyle w:val="Odstavecseseznamem"/>
        <w:numPr>
          <w:ilvl w:val="0"/>
          <w:numId w:val="1"/>
        </w:numPr>
        <w:ind w:left="1418"/>
        <w:jc w:val="both"/>
        <w:rPr>
          <w:rFonts w:ascii="Arial" w:hAnsi="Arial" w:cs="Arial"/>
          <w:sz w:val="20"/>
        </w:rPr>
      </w:pPr>
      <w:r w:rsidRPr="000C6446">
        <w:rPr>
          <w:rFonts w:ascii="Arial" w:hAnsi="Arial" w:cs="Arial"/>
          <w:sz w:val="20"/>
        </w:rPr>
        <w:t>jsou v souladu s podmínkami příslušného článku GBER,</w:t>
      </w:r>
    </w:p>
    <w:p w14:paraId="31CEBA67" w14:textId="77777777" w:rsidR="00CB35DE" w:rsidRPr="000C6446" w:rsidRDefault="00CB35DE" w:rsidP="00F31C76">
      <w:pPr>
        <w:pStyle w:val="Odstavecseseznamem"/>
        <w:numPr>
          <w:ilvl w:val="0"/>
          <w:numId w:val="1"/>
        </w:numPr>
        <w:ind w:left="1418"/>
        <w:jc w:val="both"/>
        <w:rPr>
          <w:rFonts w:ascii="Arial" w:hAnsi="Arial" w:cs="Arial"/>
          <w:sz w:val="20"/>
        </w:rPr>
      </w:pPr>
      <w:r w:rsidRPr="000C6446">
        <w:rPr>
          <w:rFonts w:ascii="Arial" w:hAnsi="Arial" w:cs="Arial"/>
          <w:sz w:val="20"/>
        </w:rPr>
        <w:t>jsou přiměřené, tj. odpovídají cenám v místě a čase obvyklým,</w:t>
      </w:r>
    </w:p>
    <w:p w14:paraId="62D1C9DF" w14:textId="77777777" w:rsidR="00CB35DE" w:rsidRPr="000C6446" w:rsidRDefault="00CB35DE" w:rsidP="00F31C76">
      <w:pPr>
        <w:pStyle w:val="Odstavecseseznamem"/>
        <w:numPr>
          <w:ilvl w:val="0"/>
          <w:numId w:val="1"/>
        </w:numPr>
        <w:ind w:left="1418"/>
        <w:jc w:val="both"/>
        <w:rPr>
          <w:rFonts w:ascii="Arial" w:hAnsi="Arial" w:cs="Arial"/>
          <w:sz w:val="20"/>
        </w:rPr>
      </w:pPr>
      <w:r w:rsidRPr="000C6446">
        <w:rPr>
          <w:rFonts w:ascii="Arial" w:hAnsi="Arial" w:cs="Arial"/>
          <w:sz w:val="20"/>
        </w:rPr>
        <w:t>jsou řádně identifikovatelné, prokazatelné a doložitelné,</w:t>
      </w:r>
    </w:p>
    <w:p w14:paraId="253A62A7" w14:textId="1B429EB3" w:rsidR="00CB35DE" w:rsidRPr="000C6446" w:rsidRDefault="00CB35DE" w:rsidP="00F31C76">
      <w:pPr>
        <w:pStyle w:val="Odstavecseseznamem"/>
        <w:numPr>
          <w:ilvl w:val="0"/>
          <w:numId w:val="1"/>
        </w:numPr>
        <w:ind w:left="1418"/>
        <w:jc w:val="both"/>
        <w:rPr>
          <w:rFonts w:ascii="Arial" w:hAnsi="Arial" w:cs="Arial"/>
          <w:sz w:val="20"/>
        </w:rPr>
      </w:pPr>
      <w:r w:rsidRPr="000C6446">
        <w:rPr>
          <w:rFonts w:ascii="Arial" w:hAnsi="Arial" w:cs="Arial"/>
          <w:sz w:val="20"/>
        </w:rPr>
        <w:t>jsou přímo a výhradně spojeny s realizací projektu</w:t>
      </w:r>
      <w:r w:rsidR="001676B2">
        <w:rPr>
          <w:rFonts w:ascii="Arial" w:hAnsi="Arial" w:cs="Arial"/>
          <w:sz w:val="20"/>
        </w:rPr>
        <w:t>.</w:t>
      </w:r>
    </w:p>
    <w:p w14:paraId="4BE7770F" w14:textId="77777777" w:rsidR="00CB35DE" w:rsidRPr="00052427" w:rsidRDefault="00CB35DE" w:rsidP="00F31C76">
      <w:pPr>
        <w:pStyle w:val="Nadpis2"/>
        <w:jc w:val="both"/>
      </w:pPr>
      <w:bookmarkStart w:id="12" w:name="_Toc105428221"/>
      <w:r w:rsidRPr="00052427">
        <w:t>Specifické podmínky způsobilosti výdajů</w:t>
      </w:r>
      <w:bookmarkEnd w:id="12"/>
    </w:p>
    <w:p w14:paraId="6486AC28" w14:textId="0B6F0393" w:rsidR="00036807" w:rsidRDefault="00CB35DE" w:rsidP="00F31C76">
      <w:pPr>
        <w:jc w:val="both"/>
        <w:rPr>
          <w:rFonts w:ascii="Arial" w:hAnsi="Arial" w:cs="Arial"/>
          <w:sz w:val="20"/>
        </w:rPr>
      </w:pPr>
      <w:r w:rsidRPr="002A3911">
        <w:rPr>
          <w:rFonts w:ascii="Arial" w:hAnsi="Arial" w:cs="Arial"/>
          <w:sz w:val="20"/>
        </w:rPr>
        <w:t xml:space="preserve">Mezi základní způsobilé výdaje </w:t>
      </w:r>
      <w:r w:rsidR="00B8287F" w:rsidRPr="002A3911">
        <w:rPr>
          <w:rFonts w:ascii="Arial" w:hAnsi="Arial" w:cs="Arial"/>
          <w:sz w:val="20"/>
        </w:rPr>
        <w:t>patří zejména p</w:t>
      </w:r>
      <w:r w:rsidRPr="002A3911">
        <w:rPr>
          <w:rFonts w:ascii="Arial" w:hAnsi="Arial" w:cs="Arial"/>
          <w:sz w:val="20"/>
        </w:rPr>
        <w:t>římé výdaje</w:t>
      </w:r>
      <w:r w:rsidR="002A3911">
        <w:rPr>
          <w:rFonts w:ascii="Arial" w:hAnsi="Arial" w:cs="Arial"/>
          <w:sz w:val="20"/>
        </w:rPr>
        <w:t xml:space="preserve"> na realizaci projektu</w:t>
      </w:r>
      <w:r w:rsidR="00A9563F">
        <w:rPr>
          <w:rFonts w:ascii="Arial" w:hAnsi="Arial" w:cs="Arial"/>
          <w:sz w:val="20"/>
        </w:rPr>
        <w:t>.</w:t>
      </w:r>
      <w:r w:rsidRPr="002A3911">
        <w:rPr>
          <w:rFonts w:ascii="Arial" w:hAnsi="Arial" w:cs="Arial"/>
          <w:sz w:val="20"/>
        </w:rPr>
        <w:t xml:space="preserve"> </w:t>
      </w:r>
      <w:r w:rsidR="00A9563F">
        <w:rPr>
          <w:rFonts w:ascii="Arial" w:hAnsi="Arial" w:cs="Arial"/>
          <w:sz w:val="20"/>
        </w:rPr>
        <w:t xml:space="preserve">Dotace by měly být použity primárně na krytí nákladů </w:t>
      </w:r>
      <w:r w:rsidR="00FE06AF">
        <w:rPr>
          <w:rFonts w:ascii="Arial" w:hAnsi="Arial" w:cs="Arial"/>
          <w:sz w:val="20"/>
        </w:rPr>
        <w:t xml:space="preserve">na </w:t>
      </w:r>
      <w:r w:rsidR="002A3911">
        <w:rPr>
          <w:rFonts w:ascii="Arial" w:hAnsi="Arial" w:cs="Arial"/>
          <w:sz w:val="20"/>
        </w:rPr>
        <w:t xml:space="preserve">honoráře lektorů </w:t>
      </w:r>
      <w:r w:rsidR="003871F5">
        <w:rPr>
          <w:rFonts w:ascii="Arial" w:hAnsi="Arial" w:cs="Arial"/>
          <w:sz w:val="20"/>
        </w:rPr>
        <w:t xml:space="preserve">a metodiků </w:t>
      </w:r>
      <w:r w:rsidR="002A3911">
        <w:rPr>
          <w:rFonts w:ascii="Arial" w:hAnsi="Arial" w:cs="Arial"/>
          <w:sz w:val="20"/>
        </w:rPr>
        <w:t>(odměny z dohod o provedení práce</w:t>
      </w:r>
      <w:r w:rsidR="00D04E37">
        <w:rPr>
          <w:rFonts w:ascii="Arial" w:hAnsi="Arial" w:cs="Arial"/>
          <w:sz w:val="20"/>
        </w:rPr>
        <w:t xml:space="preserve"> a o pracovní činnosti</w:t>
      </w:r>
      <w:r w:rsidR="002A3911">
        <w:rPr>
          <w:rFonts w:ascii="Arial" w:hAnsi="Arial" w:cs="Arial"/>
          <w:sz w:val="20"/>
        </w:rPr>
        <w:t xml:space="preserve">, </w:t>
      </w:r>
      <w:r w:rsidR="003871F5">
        <w:rPr>
          <w:rFonts w:ascii="Arial" w:hAnsi="Arial" w:cs="Arial"/>
          <w:sz w:val="20"/>
        </w:rPr>
        <w:t xml:space="preserve">úhrada služby fakturou, </w:t>
      </w:r>
      <w:r w:rsidR="002A3911">
        <w:rPr>
          <w:rFonts w:ascii="Arial" w:hAnsi="Arial" w:cs="Arial"/>
          <w:sz w:val="20"/>
        </w:rPr>
        <w:t>mzdy či platy stálých zaměstnanců)</w:t>
      </w:r>
      <w:r w:rsidR="00FE06AF">
        <w:rPr>
          <w:rFonts w:ascii="Arial" w:hAnsi="Arial" w:cs="Arial"/>
          <w:sz w:val="20"/>
        </w:rPr>
        <w:t>. Dalšími uznatelnými náklady jsou</w:t>
      </w:r>
      <w:r w:rsidR="002A3911" w:rsidRPr="002A3911">
        <w:rPr>
          <w:rFonts w:ascii="Arial" w:hAnsi="Arial" w:cs="Arial"/>
          <w:sz w:val="20"/>
        </w:rPr>
        <w:t xml:space="preserve"> </w:t>
      </w:r>
      <w:r w:rsidR="002A3911">
        <w:rPr>
          <w:rFonts w:ascii="Arial" w:hAnsi="Arial" w:cs="Arial"/>
          <w:sz w:val="20"/>
        </w:rPr>
        <w:t>materiál</w:t>
      </w:r>
      <w:r w:rsidR="00FE06AF">
        <w:rPr>
          <w:rFonts w:ascii="Arial" w:hAnsi="Arial" w:cs="Arial"/>
          <w:sz w:val="20"/>
        </w:rPr>
        <w:t>ové náklady</w:t>
      </w:r>
      <w:r w:rsidR="002A3911">
        <w:rPr>
          <w:rFonts w:ascii="Arial" w:hAnsi="Arial" w:cs="Arial"/>
          <w:sz w:val="20"/>
        </w:rPr>
        <w:t xml:space="preserve"> (výukové pomůcky), </w:t>
      </w:r>
      <w:r w:rsidR="003871F5">
        <w:rPr>
          <w:rFonts w:ascii="Arial" w:hAnsi="Arial" w:cs="Arial"/>
          <w:sz w:val="20"/>
        </w:rPr>
        <w:t>doprav</w:t>
      </w:r>
      <w:r w:rsidR="00FE06AF">
        <w:rPr>
          <w:rFonts w:ascii="Arial" w:hAnsi="Arial" w:cs="Arial"/>
          <w:sz w:val="20"/>
        </w:rPr>
        <w:t>a</w:t>
      </w:r>
      <w:r w:rsidR="003871F5">
        <w:rPr>
          <w:rFonts w:ascii="Arial" w:hAnsi="Arial" w:cs="Arial"/>
          <w:sz w:val="20"/>
        </w:rPr>
        <w:t xml:space="preserve"> (</w:t>
      </w:r>
      <w:r w:rsidR="002A3911">
        <w:rPr>
          <w:rFonts w:ascii="Arial" w:hAnsi="Arial" w:cs="Arial"/>
          <w:sz w:val="20"/>
        </w:rPr>
        <w:t>cestovné</w:t>
      </w:r>
      <w:r w:rsidR="003871F5">
        <w:rPr>
          <w:rFonts w:ascii="Arial" w:hAnsi="Arial" w:cs="Arial"/>
          <w:sz w:val="20"/>
        </w:rPr>
        <w:t>) a další služby prokazatelně související s projektem.</w:t>
      </w:r>
      <w:r w:rsidR="00FE06AF">
        <w:rPr>
          <w:rFonts w:ascii="Arial" w:hAnsi="Arial" w:cs="Arial"/>
          <w:sz w:val="20"/>
        </w:rPr>
        <w:t xml:space="preserve"> Součástí rozpočtu projektu mohou být také náklady na propagaci a část provozních nákladů, které musí být přiměřené a odůvodněné a potřebné pro realizaci projektu. Struktura nákladů bude předmětem hodnocení projektu. Dotace bude účelově zavázána v rozhodnutí o poskytnutí dotace.</w:t>
      </w:r>
    </w:p>
    <w:p w14:paraId="4DFD7255" w14:textId="58874D40" w:rsidR="00B8287F" w:rsidRPr="005551DE" w:rsidRDefault="005551DE" w:rsidP="00F31C76">
      <w:pPr>
        <w:jc w:val="both"/>
      </w:pPr>
      <w:r>
        <w:rPr>
          <w:rFonts w:ascii="Arial" w:hAnsi="Arial" w:cs="Arial"/>
          <w:sz w:val="20"/>
        </w:rPr>
        <w:t>P</w:t>
      </w:r>
      <w:r w:rsidR="00B8287F" w:rsidRPr="005D2081">
        <w:rPr>
          <w:rFonts w:ascii="Arial" w:hAnsi="Arial" w:cs="Arial"/>
          <w:sz w:val="20"/>
        </w:rPr>
        <w:t>odporu nelze poskytnout na</w:t>
      </w:r>
      <w:r>
        <w:rPr>
          <w:rFonts w:ascii="Arial" w:hAnsi="Arial" w:cs="Arial"/>
          <w:sz w:val="20"/>
        </w:rPr>
        <w:t xml:space="preserve"> (nezpůsobilé náklady)</w:t>
      </w:r>
      <w:r w:rsidR="00B8287F" w:rsidRPr="005D2081">
        <w:rPr>
          <w:rFonts w:ascii="Arial" w:hAnsi="Arial" w:cs="Arial"/>
          <w:sz w:val="20"/>
        </w:rPr>
        <w:t>:</w:t>
      </w:r>
    </w:p>
    <w:p w14:paraId="0F180B23" w14:textId="77777777" w:rsidR="00B8287F" w:rsidRPr="00854CDC" w:rsidRDefault="00B8287F" w:rsidP="00854CDC">
      <w:pPr>
        <w:pStyle w:val="Odstavecseseznamem"/>
        <w:numPr>
          <w:ilvl w:val="0"/>
          <w:numId w:val="22"/>
        </w:numPr>
        <w:jc w:val="both"/>
        <w:rPr>
          <w:rFonts w:ascii="Arial" w:hAnsi="Arial" w:cs="Arial"/>
          <w:sz w:val="20"/>
        </w:rPr>
      </w:pPr>
      <w:r w:rsidRPr="00854CDC">
        <w:rPr>
          <w:rFonts w:ascii="Arial" w:hAnsi="Arial" w:cs="Arial"/>
          <w:sz w:val="20"/>
        </w:rPr>
        <w:t>aktivity, které neodpovídají zaměření programu a podmínkám příslušné výzvy,</w:t>
      </w:r>
    </w:p>
    <w:p w14:paraId="3E7A687B" w14:textId="77777777" w:rsidR="005E6537" w:rsidRPr="00854CDC" w:rsidRDefault="005E6537" w:rsidP="00854CDC">
      <w:pPr>
        <w:pStyle w:val="Odstavecseseznamem"/>
        <w:numPr>
          <w:ilvl w:val="0"/>
          <w:numId w:val="22"/>
        </w:numPr>
        <w:spacing w:after="0"/>
        <w:jc w:val="both"/>
        <w:rPr>
          <w:rFonts w:ascii="Arial" w:hAnsi="Arial" w:cs="Arial"/>
          <w:sz w:val="20"/>
          <w:szCs w:val="20"/>
        </w:rPr>
      </w:pPr>
      <w:r w:rsidRPr="00854CDC">
        <w:rPr>
          <w:rFonts w:ascii="Arial" w:hAnsi="Arial" w:cs="Arial"/>
          <w:sz w:val="20"/>
          <w:szCs w:val="20"/>
        </w:rPr>
        <w:t>běžné provozní výdaje žadatele nesouvisející s projektem,</w:t>
      </w:r>
    </w:p>
    <w:p w14:paraId="79070DE6" w14:textId="6F712337" w:rsidR="005E6537" w:rsidRPr="00854CDC" w:rsidRDefault="005D2081" w:rsidP="00854CDC">
      <w:pPr>
        <w:pStyle w:val="Odstavecseseznamem"/>
        <w:numPr>
          <w:ilvl w:val="0"/>
          <w:numId w:val="22"/>
        </w:numPr>
        <w:spacing w:after="0"/>
        <w:jc w:val="both"/>
        <w:rPr>
          <w:rFonts w:ascii="Arial" w:hAnsi="Arial" w:cs="Arial"/>
          <w:sz w:val="20"/>
          <w:szCs w:val="20"/>
        </w:rPr>
      </w:pPr>
      <w:r w:rsidRPr="00854CDC">
        <w:rPr>
          <w:rFonts w:ascii="Arial" w:hAnsi="Arial" w:cs="Arial"/>
          <w:sz w:val="20"/>
          <w:szCs w:val="20"/>
        </w:rPr>
        <w:lastRenderedPageBreak/>
        <w:t>náklady na úhradu DPH,</w:t>
      </w:r>
    </w:p>
    <w:p w14:paraId="30C7AE39" w14:textId="77777777" w:rsidR="005E6537" w:rsidRPr="00854CDC" w:rsidRDefault="005E6537" w:rsidP="00854CDC">
      <w:pPr>
        <w:pStyle w:val="Odstavecseseznamem"/>
        <w:numPr>
          <w:ilvl w:val="0"/>
          <w:numId w:val="22"/>
        </w:numPr>
        <w:spacing w:after="0"/>
        <w:jc w:val="both"/>
        <w:rPr>
          <w:rFonts w:ascii="Arial" w:hAnsi="Arial" w:cs="Arial"/>
          <w:sz w:val="20"/>
          <w:szCs w:val="20"/>
        </w:rPr>
      </w:pPr>
      <w:r w:rsidRPr="00854CDC">
        <w:rPr>
          <w:rFonts w:ascii="Arial" w:hAnsi="Arial" w:cs="Arial"/>
          <w:sz w:val="20"/>
          <w:szCs w:val="20"/>
        </w:rPr>
        <w:t>udílení věcných nebo finančních ocenění,</w:t>
      </w:r>
    </w:p>
    <w:p w14:paraId="2FDBDF11" w14:textId="21096E43" w:rsidR="005D2081" w:rsidRPr="00854CDC" w:rsidRDefault="005D2081" w:rsidP="00854CDC">
      <w:pPr>
        <w:pStyle w:val="Odstavecseseznamem"/>
        <w:numPr>
          <w:ilvl w:val="0"/>
          <w:numId w:val="22"/>
        </w:numPr>
        <w:spacing w:after="0"/>
        <w:jc w:val="both"/>
        <w:rPr>
          <w:rFonts w:ascii="Arial" w:hAnsi="Arial" w:cs="Arial"/>
          <w:sz w:val="20"/>
          <w:szCs w:val="20"/>
        </w:rPr>
      </w:pPr>
      <w:r w:rsidRPr="00854CDC">
        <w:rPr>
          <w:rFonts w:ascii="Arial" w:hAnsi="Arial" w:cs="Arial"/>
          <w:sz w:val="20"/>
          <w:szCs w:val="20"/>
        </w:rPr>
        <w:t>pohonné hmoty,</w:t>
      </w:r>
    </w:p>
    <w:p w14:paraId="01D7C714" w14:textId="7A9156DF" w:rsidR="005D2081" w:rsidRPr="00854CDC" w:rsidRDefault="005D2081" w:rsidP="00854CDC">
      <w:pPr>
        <w:pStyle w:val="Odstavecseseznamem"/>
        <w:numPr>
          <w:ilvl w:val="0"/>
          <w:numId w:val="22"/>
        </w:numPr>
        <w:spacing w:after="0"/>
        <w:jc w:val="both"/>
        <w:rPr>
          <w:rFonts w:ascii="Arial" w:hAnsi="Arial" w:cs="Arial"/>
          <w:sz w:val="20"/>
          <w:szCs w:val="20"/>
        </w:rPr>
      </w:pPr>
      <w:r w:rsidRPr="00854CDC">
        <w:rPr>
          <w:rFonts w:ascii="Arial" w:hAnsi="Arial" w:cs="Arial"/>
          <w:sz w:val="20"/>
          <w:szCs w:val="20"/>
        </w:rPr>
        <w:t>účetní a právní služby,</w:t>
      </w:r>
    </w:p>
    <w:p w14:paraId="77739346" w14:textId="77777777" w:rsidR="005E6537" w:rsidRPr="00854CDC" w:rsidRDefault="005E6537" w:rsidP="00854CDC">
      <w:pPr>
        <w:pStyle w:val="Odstavecseseznamem"/>
        <w:numPr>
          <w:ilvl w:val="0"/>
          <w:numId w:val="22"/>
        </w:numPr>
        <w:spacing w:after="240"/>
        <w:jc w:val="both"/>
        <w:rPr>
          <w:rFonts w:ascii="Arial" w:hAnsi="Arial" w:cs="Arial"/>
          <w:sz w:val="20"/>
          <w:szCs w:val="20"/>
        </w:rPr>
      </w:pPr>
      <w:r w:rsidRPr="00854CDC">
        <w:rPr>
          <w:rFonts w:ascii="Arial" w:hAnsi="Arial" w:cs="Arial"/>
          <w:sz w:val="20"/>
          <w:szCs w:val="20"/>
        </w:rPr>
        <w:t>zpracování projektu.</w:t>
      </w:r>
    </w:p>
    <w:p w14:paraId="27E5EB14" w14:textId="45366CD0" w:rsidR="005E6537" w:rsidRDefault="005E6537" w:rsidP="00F31C76">
      <w:pPr>
        <w:spacing w:after="240"/>
        <w:jc w:val="both"/>
        <w:rPr>
          <w:rFonts w:ascii="Arial" w:hAnsi="Arial" w:cs="Arial"/>
          <w:b/>
          <w:sz w:val="20"/>
          <w:szCs w:val="20"/>
        </w:rPr>
      </w:pPr>
      <w:r w:rsidRPr="005D2081">
        <w:rPr>
          <w:rFonts w:ascii="Arial" w:hAnsi="Arial" w:cs="Arial"/>
          <w:b/>
          <w:sz w:val="20"/>
          <w:szCs w:val="20"/>
        </w:rPr>
        <w:t>Do kalkulovaných nákladů a příjmů projektu mohou být zahrnuty jen takové náklady a příjmy, které jsou součástí účetnictví žadatele</w:t>
      </w:r>
      <w:r w:rsidR="00803DA6" w:rsidRPr="005D2081">
        <w:rPr>
          <w:rFonts w:ascii="Arial" w:hAnsi="Arial" w:cs="Arial"/>
          <w:b/>
          <w:sz w:val="20"/>
          <w:szCs w:val="20"/>
        </w:rPr>
        <w:t xml:space="preserve">, ale </w:t>
      </w:r>
      <w:r w:rsidR="001D01D8" w:rsidRPr="005D2081">
        <w:rPr>
          <w:rFonts w:ascii="Arial" w:hAnsi="Arial" w:cs="Arial"/>
          <w:b/>
          <w:sz w:val="20"/>
          <w:szCs w:val="20"/>
        </w:rPr>
        <w:t>jsou vedeny odděleně</w:t>
      </w:r>
      <w:r w:rsidR="00AA1FC1" w:rsidRPr="005D2081">
        <w:rPr>
          <w:rFonts w:ascii="Arial" w:hAnsi="Arial" w:cs="Arial"/>
          <w:b/>
          <w:sz w:val="20"/>
          <w:szCs w:val="20"/>
        </w:rPr>
        <w:t>, aby financování bylo transparentní</w:t>
      </w:r>
      <w:r w:rsidR="008B0275" w:rsidRPr="005D2081">
        <w:rPr>
          <w:rFonts w:ascii="Arial" w:hAnsi="Arial" w:cs="Arial"/>
          <w:b/>
          <w:sz w:val="20"/>
          <w:szCs w:val="20"/>
        </w:rPr>
        <w:t xml:space="preserve"> a účetní doklady a objednávky jsou označovány registračním číslem </w:t>
      </w:r>
      <w:r w:rsidR="00FE123B" w:rsidRPr="005D2081">
        <w:rPr>
          <w:rFonts w:ascii="Arial" w:hAnsi="Arial" w:cs="Arial"/>
          <w:b/>
          <w:sz w:val="20"/>
          <w:szCs w:val="20"/>
        </w:rPr>
        <w:t>žádosti o dotaci z DP MK.</w:t>
      </w:r>
    </w:p>
    <w:p w14:paraId="6E904E63" w14:textId="67A5D19B" w:rsidR="00052427" w:rsidRPr="00052427" w:rsidRDefault="00052427" w:rsidP="00F31C76">
      <w:pPr>
        <w:pStyle w:val="Nadpis1"/>
        <w:jc w:val="both"/>
      </w:pPr>
      <w:bookmarkStart w:id="13" w:name="_Toc105428222"/>
      <w:r w:rsidRPr="00052427">
        <w:t>Podmínky výzvy</w:t>
      </w:r>
      <w:bookmarkEnd w:id="13"/>
    </w:p>
    <w:p w14:paraId="1AEA947B" w14:textId="54D2AC43" w:rsidR="00346268" w:rsidRPr="00052427" w:rsidRDefault="00346268" w:rsidP="00824CAC">
      <w:pPr>
        <w:pStyle w:val="Odstavecseseznamem"/>
        <w:numPr>
          <w:ilvl w:val="0"/>
          <w:numId w:val="20"/>
        </w:numPr>
        <w:jc w:val="both"/>
      </w:pPr>
      <w:r w:rsidRPr="00052427">
        <w:t>Dotace je poskytována na základě Rozhodnutí o poskytnutí neinvestiční dotace ze státního rozpočtu ČR (dále jen „Rozhodnutí“) a lze ji použít jen na účel uvedený v Rozhodnutí. Při tom je příjemce povinen dodržet výši a skladbu nákladů týkajících se poskytnuté dotace tak, jak byly v Rozhodnutí uvedeny</w:t>
      </w:r>
      <w:r w:rsidR="005551DE" w:rsidRPr="00052427">
        <w:t>.</w:t>
      </w:r>
    </w:p>
    <w:p w14:paraId="344F0508" w14:textId="26477012" w:rsidR="00346268" w:rsidRPr="00052427" w:rsidRDefault="00346268" w:rsidP="00824CAC">
      <w:pPr>
        <w:pStyle w:val="Odstavecseseznamem"/>
        <w:numPr>
          <w:ilvl w:val="0"/>
          <w:numId w:val="20"/>
        </w:numPr>
        <w:jc w:val="both"/>
      </w:pPr>
      <w:r w:rsidRPr="00052427">
        <w:t>Dotace jsou poskytovány účelově a podmínky pro jejich použití, včetně termínů jejich vyúčtování, jsou součástí výroku Rozhodnutí, které příjemci dotace vystaví MK.</w:t>
      </w:r>
      <w:r w:rsidR="00A71E09" w:rsidRPr="00052427">
        <w:t xml:space="preserve"> Příjemce podpory může zažádat prostřednictvím systému o změnu v projektu v případě událostí, které nemohl při podávání žádosti předvídat.</w:t>
      </w:r>
    </w:p>
    <w:p w14:paraId="5680CF48" w14:textId="77777777" w:rsidR="00346268" w:rsidRPr="00052427" w:rsidRDefault="00346268" w:rsidP="00824CAC">
      <w:pPr>
        <w:pStyle w:val="Odstavecseseznamem"/>
        <w:numPr>
          <w:ilvl w:val="0"/>
          <w:numId w:val="20"/>
        </w:numPr>
        <w:jc w:val="both"/>
      </w:pPr>
      <w:r w:rsidRPr="00052427">
        <w:t>Státní dotace jsou určeny na úhradu ztrátových nákladů projektu, nemohou být použity za účelem dosažení zisku. Dotace ze státního rozpočtu nelze poskytovat na benefiční a charitativní akce.</w:t>
      </w:r>
    </w:p>
    <w:p w14:paraId="6E23D5F0" w14:textId="29AEDD0F" w:rsidR="00346268" w:rsidRPr="00052427" w:rsidRDefault="00346268" w:rsidP="00824CAC">
      <w:pPr>
        <w:pStyle w:val="Odstavecseseznamem"/>
        <w:numPr>
          <w:ilvl w:val="0"/>
          <w:numId w:val="20"/>
        </w:numPr>
        <w:jc w:val="both"/>
      </w:pPr>
      <w:r w:rsidRPr="00052427">
        <w:t>Příjemce dotace je povinen projekt profinancovat a zrea</w:t>
      </w:r>
      <w:r w:rsidR="00FC7853" w:rsidRPr="00052427">
        <w:t>lizovat ve schváleném rozsahu a </w:t>
      </w:r>
      <w:r w:rsidRPr="00052427">
        <w:t>kvalitě v kalendářním roce, na který byla dotace poskytnuta.</w:t>
      </w:r>
      <w:r w:rsidR="000866F6" w:rsidRPr="00052427">
        <w:t xml:space="preserve"> Aktivity budou realizovány v prezenční podobě</w:t>
      </w:r>
      <w:r w:rsidR="001216AC" w:rsidRPr="00052427">
        <w:t>. V</w:t>
      </w:r>
      <w:r w:rsidR="000866F6" w:rsidRPr="00052427">
        <w:t xml:space="preserve"> případě </w:t>
      </w:r>
      <w:r w:rsidR="00EA0945" w:rsidRPr="00052427">
        <w:t xml:space="preserve">nemožnosti zrealizovat </w:t>
      </w:r>
      <w:r w:rsidR="001216AC" w:rsidRPr="00052427">
        <w:t>aktivitu</w:t>
      </w:r>
      <w:r w:rsidR="00EA0945" w:rsidRPr="00052427">
        <w:t xml:space="preserve"> prezenčně,</w:t>
      </w:r>
      <w:r w:rsidR="000866F6" w:rsidRPr="00052427">
        <w:t xml:space="preserve"> je možné uznat i jinou formu plnění (hybridně/online formu</w:t>
      </w:r>
      <w:r w:rsidR="001917E0" w:rsidRPr="00052427">
        <w:t xml:space="preserve"> ap.</w:t>
      </w:r>
      <w:r w:rsidR="000866F6" w:rsidRPr="00052427">
        <w:t>), pokud je projekt k této formě realizace způsobilý a tuto změnu schválí MK.</w:t>
      </w:r>
    </w:p>
    <w:p w14:paraId="34C1806C" w14:textId="77777777" w:rsidR="00C11115" w:rsidRPr="00052427" w:rsidRDefault="00346268" w:rsidP="00824CAC">
      <w:pPr>
        <w:pStyle w:val="Odstavecseseznamem"/>
        <w:numPr>
          <w:ilvl w:val="0"/>
          <w:numId w:val="20"/>
        </w:numPr>
        <w:jc w:val="both"/>
      </w:pPr>
      <w:r w:rsidRPr="00052427">
        <w:t>Příjemce dotace odpovídá za hospodárné použití prostředků v souladu s účely, na které byly prostředky poskytnuty, dále za jejich řádné a oddělené sledování ve svém jednoduchém nebo podvojném účetnictví</w:t>
      </w:r>
      <w:r w:rsidR="00CE06B3" w:rsidRPr="00052427">
        <w:t>.</w:t>
      </w:r>
    </w:p>
    <w:p w14:paraId="0C5D3C92" w14:textId="7E686F12" w:rsidR="00E33761" w:rsidRPr="00052427" w:rsidRDefault="00E33761" w:rsidP="00824CAC">
      <w:pPr>
        <w:pStyle w:val="Odstavecseseznamem"/>
        <w:numPr>
          <w:ilvl w:val="0"/>
          <w:numId w:val="20"/>
        </w:numPr>
        <w:jc w:val="both"/>
      </w:pPr>
      <w:r w:rsidRPr="00052427">
        <w:t xml:space="preserve">Žadatel v žádosti uvede analýzu rizik, tj. okolností nebo událostí, které v případě výskytu </w:t>
      </w:r>
      <w:r w:rsidR="00A46B19" w:rsidRPr="00052427">
        <w:t>mohou</w:t>
      </w:r>
      <w:r w:rsidRPr="00052427">
        <w:t xml:space="preserve"> ohrozit nebo znemožnit dosažení cílů a úspěšnou realizaci projektu, dle instrukcí ve formulá</w:t>
      </w:r>
      <w:r w:rsidR="005551DE" w:rsidRPr="00052427">
        <w:t>ři, a uvede jejich řešení</w:t>
      </w:r>
      <w:r w:rsidR="0044493F" w:rsidRPr="00052427">
        <w:t>.</w:t>
      </w:r>
    </w:p>
    <w:p w14:paraId="373DF1D5" w14:textId="77777777" w:rsidR="00346268" w:rsidRPr="00052427" w:rsidRDefault="00346268" w:rsidP="00824CAC">
      <w:pPr>
        <w:pStyle w:val="Odstavecseseznamem"/>
        <w:numPr>
          <w:ilvl w:val="0"/>
          <w:numId w:val="20"/>
        </w:numPr>
        <w:jc w:val="both"/>
      </w:pPr>
      <w:r w:rsidRPr="00052427">
        <w:t>Příjemce dotace je povinen uchovávat Rozhodnutí a veškeré doklady, týkající se poskytnuté dotace, ve smyslu zákona č. 563/1991 Sb., o účetnictví, ve znění pozdějších předpisů.</w:t>
      </w:r>
    </w:p>
    <w:p w14:paraId="0831AB03" w14:textId="0EE8B1DE" w:rsidR="00346268" w:rsidRPr="00052427" w:rsidRDefault="00346268" w:rsidP="00824CAC">
      <w:pPr>
        <w:pStyle w:val="Odstavecseseznamem"/>
        <w:numPr>
          <w:ilvl w:val="0"/>
          <w:numId w:val="20"/>
        </w:numPr>
        <w:jc w:val="both"/>
      </w:pPr>
      <w:r w:rsidRPr="00052427">
        <w:t xml:space="preserve">Dotace se poskytují podle § 16, bodu 1 rozpočtových pravidel a metodickými pokyny k </w:t>
      </w:r>
      <w:r w:rsidR="008C214F">
        <w:t>NPO</w:t>
      </w:r>
      <w:r w:rsidRPr="00052427">
        <w:t>. Vyplácení dotací se bude uskutečňovat v souladu s případnými regulačními opatřeními Ministerstva financí (dále jen „MF“).</w:t>
      </w:r>
    </w:p>
    <w:p w14:paraId="584CE551" w14:textId="77777777" w:rsidR="00346268" w:rsidRPr="00052427" w:rsidRDefault="00346268" w:rsidP="00824CAC">
      <w:pPr>
        <w:pStyle w:val="Odstavecseseznamem"/>
        <w:numPr>
          <w:ilvl w:val="0"/>
          <w:numId w:val="20"/>
        </w:numPr>
        <w:jc w:val="both"/>
      </w:pPr>
      <w:r w:rsidRPr="00052427">
        <w:t>MK si vyhrazuje právo změnit způsob proplácení dotace, a to v souladu s případnými změnami nařízenými MF.</w:t>
      </w:r>
    </w:p>
    <w:p w14:paraId="127AF576" w14:textId="1906395B" w:rsidR="00346268" w:rsidRPr="00052427" w:rsidRDefault="00346268" w:rsidP="00824CAC">
      <w:pPr>
        <w:pStyle w:val="Odstavecseseznamem"/>
        <w:numPr>
          <w:ilvl w:val="0"/>
          <w:numId w:val="20"/>
        </w:numPr>
        <w:jc w:val="both"/>
      </w:pPr>
      <w:r w:rsidRPr="00052427">
        <w:t>MK může podle rozpočtových pravidel změnit Rozhodnutí nebo vydat nové Rozhodnutí.</w:t>
      </w:r>
    </w:p>
    <w:p w14:paraId="759CC97C" w14:textId="708A01FD" w:rsidR="00346268" w:rsidRPr="00052427" w:rsidRDefault="00346268" w:rsidP="00824CAC">
      <w:pPr>
        <w:pStyle w:val="Odstavecseseznamem"/>
        <w:numPr>
          <w:ilvl w:val="0"/>
          <w:numId w:val="20"/>
        </w:numPr>
        <w:jc w:val="both"/>
      </w:pPr>
      <w:r w:rsidRPr="00052427">
        <w:t>Příjemce dotace je povinen před případným zánikem přednostně vypořádat vztahy se státním rozpočtem.</w:t>
      </w:r>
    </w:p>
    <w:p w14:paraId="4A4C05CA" w14:textId="77777777" w:rsidR="00E721E0" w:rsidRPr="00052427" w:rsidRDefault="00E721E0" w:rsidP="00824CAC">
      <w:pPr>
        <w:pStyle w:val="Odstavecseseznamem"/>
        <w:numPr>
          <w:ilvl w:val="0"/>
          <w:numId w:val="20"/>
        </w:numPr>
        <w:jc w:val="both"/>
      </w:pPr>
      <w:r w:rsidRPr="00052427">
        <w:lastRenderedPageBreak/>
        <w:t>Veškeré výdaje projektu musí být podle zákona vedeny v účetnictví či daňové evidenci žadatele (zákon č. 563/1991 Sb., o účetnictví, v platném znění, zákon č. 586/1992 Sb., o daních z příjmů, ve znění pozdějších předpisů). Žadatel je povinen všechny transakce související s projektem odděleně identifikovat od ostatních účetních transakcí s projektem nesouvisejících a je povinen vést analytickou evidenci s vazbou ke konkrétnímu projektu.</w:t>
      </w:r>
    </w:p>
    <w:p w14:paraId="0FCBF71E" w14:textId="351804DE" w:rsidR="00E721E0" w:rsidRPr="00052427" w:rsidRDefault="00E721E0" w:rsidP="00824CAC">
      <w:pPr>
        <w:pStyle w:val="Odstavecseseznamem"/>
        <w:numPr>
          <w:ilvl w:val="0"/>
          <w:numId w:val="20"/>
        </w:numPr>
        <w:jc w:val="both"/>
      </w:pPr>
      <w:r w:rsidRPr="00052427">
        <w:t xml:space="preserve">Žadatel/příjemce podpory je povinen umožnit kontrolu </w:t>
      </w:r>
      <w:r w:rsidR="00CD4879" w:rsidRPr="00052427">
        <w:t xml:space="preserve">realizace a </w:t>
      </w:r>
      <w:r w:rsidRPr="00052427">
        <w:t xml:space="preserve">opatření včetně kontroly souvisejících dokumentů osobám pověřeným </w:t>
      </w:r>
      <w:r w:rsidR="007D062F" w:rsidRPr="00052427">
        <w:t>MK</w:t>
      </w:r>
      <w:r w:rsidRPr="00052427">
        <w:t>, případně jiným</w:t>
      </w:r>
      <w:r w:rsidR="00816A15" w:rsidRPr="00052427">
        <w:t xml:space="preserve"> příslušným kontrolním orgán</w:t>
      </w:r>
      <w:r w:rsidR="00953CBE" w:rsidRPr="00052427">
        <w:t>em</w:t>
      </w:r>
      <w:r w:rsidR="00CD4879" w:rsidRPr="00052427">
        <w:t xml:space="preserve"> (auditem z MF, </w:t>
      </w:r>
      <w:proofErr w:type="spellStart"/>
      <w:r w:rsidR="00CD4879" w:rsidRPr="00052427">
        <w:t>Delivery</w:t>
      </w:r>
      <w:proofErr w:type="spellEnd"/>
      <w:r w:rsidR="00CD4879" w:rsidRPr="00052427">
        <w:t xml:space="preserve"> Unit na MPO a orgány Evropské komise).</w:t>
      </w:r>
    </w:p>
    <w:p w14:paraId="1ED3E9B4" w14:textId="250A484F" w:rsidR="00E721E0" w:rsidRPr="00052427" w:rsidRDefault="00E721E0" w:rsidP="00824CAC">
      <w:pPr>
        <w:pStyle w:val="Odstavecseseznamem"/>
        <w:numPr>
          <w:ilvl w:val="0"/>
          <w:numId w:val="20"/>
        </w:numPr>
        <w:jc w:val="both"/>
      </w:pPr>
      <w:r w:rsidRPr="00052427">
        <w:t xml:space="preserve">Žadatel/příjemce podpory </w:t>
      </w:r>
      <w:r w:rsidR="006767C2" w:rsidRPr="00052427">
        <w:t>umožní pořízení fotodokumentace</w:t>
      </w:r>
      <w:r w:rsidRPr="00052427">
        <w:t xml:space="preserve"> pověřenou osobou </w:t>
      </w:r>
      <w:r w:rsidR="006767C2" w:rsidRPr="00052427">
        <w:t xml:space="preserve">MK </w:t>
      </w:r>
      <w:r w:rsidRPr="00052427">
        <w:t xml:space="preserve">za účelem </w:t>
      </w:r>
      <w:r w:rsidR="006767C2" w:rsidRPr="00052427">
        <w:t xml:space="preserve">doložení </w:t>
      </w:r>
      <w:r w:rsidR="00274484" w:rsidRPr="00052427">
        <w:t xml:space="preserve">realizace </w:t>
      </w:r>
      <w:r w:rsidR="006767C2" w:rsidRPr="00052427">
        <w:t xml:space="preserve">projektu podpořeného </w:t>
      </w:r>
      <w:r w:rsidRPr="00052427">
        <w:t>z programu.</w:t>
      </w:r>
    </w:p>
    <w:p w14:paraId="5B0FC150" w14:textId="77777777" w:rsidR="00BD0DA4" w:rsidRPr="00052427" w:rsidRDefault="00E721E0" w:rsidP="00824CAC">
      <w:pPr>
        <w:pStyle w:val="Odstavecseseznamem"/>
        <w:numPr>
          <w:ilvl w:val="0"/>
          <w:numId w:val="20"/>
        </w:numPr>
        <w:jc w:val="both"/>
      </w:pPr>
      <w:r w:rsidRPr="00052427">
        <w:t>Pokud poskytnutí podpory žadateli vylučuje nebo neumožňuje obecně závazný právní předpis, nelze podporu poskytnout.</w:t>
      </w:r>
    </w:p>
    <w:p w14:paraId="3E1EE44D" w14:textId="067809B6" w:rsidR="00BD6B95" w:rsidRPr="00052427" w:rsidRDefault="00E721E0" w:rsidP="00824CAC">
      <w:pPr>
        <w:pStyle w:val="Odstavecseseznamem"/>
        <w:numPr>
          <w:ilvl w:val="0"/>
          <w:numId w:val="20"/>
        </w:numPr>
        <w:jc w:val="both"/>
      </w:pPr>
      <w:r w:rsidRPr="00052427">
        <w:t xml:space="preserve">V případě zapojení dalších spolufinancujících subjektů do financování projektu, nesmí dojít k dvojímu financování způsobilých výdajů, na které je poskytována podpora. Příjemce je povinen o zapojení dalšího typu podpory </w:t>
      </w:r>
      <w:r w:rsidR="00C21567" w:rsidRPr="00052427">
        <w:t>MK</w:t>
      </w:r>
      <w:r w:rsidR="00DF4031" w:rsidRPr="00052427">
        <w:t xml:space="preserve"> neprodleně informovat a </w:t>
      </w:r>
      <w:r w:rsidRPr="00052427">
        <w:t>předložit příslušný právní akt</w:t>
      </w:r>
      <w:r w:rsidR="00C21567" w:rsidRPr="00052427">
        <w:t xml:space="preserve"> či smlouvu</w:t>
      </w:r>
      <w:r w:rsidRPr="00052427">
        <w:t xml:space="preserve">, kterým byla podpora </w:t>
      </w:r>
      <w:r w:rsidR="00C21567" w:rsidRPr="00052427">
        <w:t>přiznána, či došlo k navýšení zdrojů</w:t>
      </w:r>
      <w:r w:rsidR="00BD6B95" w:rsidRPr="00052427">
        <w:t>.</w:t>
      </w:r>
    </w:p>
    <w:p w14:paraId="6FA5EADC" w14:textId="5002172F" w:rsidR="00930856" w:rsidRPr="00052427" w:rsidRDefault="00085E77" w:rsidP="00824CAC">
      <w:pPr>
        <w:pStyle w:val="Odstavecseseznamem"/>
        <w:numPr>
          <w:ilvl w:val="0"/>
          <w:numId w:val="20"/>
        </w:numPr>
        <w:jc w:val="both"/>
      </w:pPr>
      <w:r w:rsidRPr="00052427">
        <w:t>Pokud příjemce podpory vyúčtuje dotaci nesprávně, neúplně nebo opožděně, pokud neprovede s MK její finanční vypořádání nebo pokud nevrátí do státního rozpočtu dotaci nebo její část, kterou nepoužil nebo kterou použil v rozporu s rozhodnutím o poskytnutí dotace, čímž je míněno i porušení podmínek stanovených ve výroku tohoto rozhodnutí, bude vyzván k nápravě, k čemuž mu bude stanovena přiměřená lhůta. Pokud příjemce neprovede nápravu ve stanovené lhůtě, nebo nebude-li náprava možná, bude příjemce vyzván k vrácení dotace nebo její části a bude mu k tomu stanovena lhůta. Pokud příjemce v takto stanovené lhůtě dotaci nebo její část nevrátí do státního rozpočtu, bude věc předána místně příslušnému územnímu finančnímu orgánu k dořešení. MK bude na takového příjemce, pokud bude žádat o poskytnutí dotace na projekt pro rok 2023, hledět ohledně projektu, na který mu byla dotace poskytnuta, jako na neoprávněného žadatele a nebude mu poskytnuta dotace.</w:t>
      </w:r>
    </w:p>
    <w:p w14:paraId="271180FE" w14:textId="0901809F" w:rsidR="00FD409A" w:rsidRPr="00052427" w:rsidRDefault="00FE2654" w:rsidP="00F31C76">
      <w:pPr>
        <w:pStyle w:val="Nadpis1"/>
        <w:jc w:val="both"/>
      </w:pPr>
      <w:bookmarkStart w:id="14" w:name="_Toc105428223"/>
      <w:r w:rsidRPr="00052427">
        <w:t>Formální kontrola</w:t>
      </w:r>
      <w:r w:rsidR="00914DE8" w:rsidRPr="00052427">
        <w:t xml:space="preserve"> a</w:t>
      </w:r>
      <w:r w:rsidRPr="00052427">
        <w:t xml:space="preserve"> proces </w:t>
      </w:r>
      <w:r w:rsidR="00914DE8" w:rsidRPr="00052427">
        <w:t>hodnocení</w:t>
      </w:r>
      <w:bookmarkEnd w:id="14"/>
    </w:p>
    <w:p w14:paraId="4EAE256A" w14:textId="2B905078" w:rsidR="00DB2282" w:rsidRDefault="00DB2282" w:rsidP="00F31C76">
      <w:pPr>
        <w:jc w:val="both"/>
        <w:rPr>
          <w:rFonts w:ascii="Arial" w:hAnsi="Arial" w:cs="Arial"/>
          <w:sz w:val="20"/>
          <w:szCs w:val="20"/>
        </w:rPr>
      </w:pPr>
      <w:r w:rsidRPr="001D6CFF">
        <w:rPr>
          <w:rFonts w:ascii="Arial" w:hAnsi="Arial" w:cs="Arial"/>
          <w:sz w:val="20"/>
          <w:szCs w:val="20"/>
        </w:rPr>
        <w:t xml:space="preserve">Žádosti budou </w:t>
      </w:r>
      <w:r>
        <w:rPr>
          <w:rFonts w:ascii="Arial" w:hAnsi="Arial" w:cs="Arial"/>
          <w:sz w:val="20"/>
          <w:szCs w:val="20"/>
        </w:rPr>
        <w:t>hodnoceny</w:t>
      </w:r>
      <w:r w:rsidRPr="001D6CFF">
        <w:rPr>
          <w:rFonts w:ascii="Arial" w:hAnsi="Arial" w:cs="Arial"/>
          <w:sz w:val="20"/>
          <w:szCs w:val="20"/>
        </w:rPr>
        <w:t xml:space="preserve"> po ukončení </w:t>
      </w:r>
      <w:r>
        <w:rPr>
          <w:rFonts w:ascii="Arial" w:hAnsi="Arial" w:cs="Arial"/>
          <w:sz w:val="20"/>
          <w:szCs w:val="20"/>
        </w:rPr>
        <w:t>sběru žádostí</w:t>
      </w:r>
      <w:r w:rsidRPr="001D6CFF">
        <w:rPr>
          <w:rFonts w:ascii="Arial" w:hAnsi="Arial" w:cs="Arial"/>
          <w:sz w:val="20"/>
          <w:szCs w:val="20"/>
        </w:rPr>
        <w:t>. Podpořeny mohou být pouze úplné a formálně správné žádosti, které splní požadavky dané programem a touto výzvou.</w:t>
      </w:r>
      <w:r w:rsidR="00F70B9B">
        <w:rPr>
          <w:rFonts w:ascii="Arial" w:hAnsi="Arial" w:cs="Arial"/>
          <w:sz w:val="20"/>
          <w:szCs w:val="20"/>
        </w:rPr>
        <w:t xml:space="preserve"> </w:t>
      </w:r>
    </w:p>
    <w:p w14:paraId="53D6CB51" w14:textId="2B5D08FB" w:rsidR="00F70B9B" w:rsidRPr="00315115" w:rsidRDefault="00F70B9B" w:rsidP="00F31C76">
      <w:pPr>
        <w:spacing w:after="240"/>
        <w:jc w:val="both"/>
        <w:rPr>
          <w:rFonts w:ascii="Arial" w:hAnsi="Arial" w:cs="Arial"/>
          <w:sz w:val="20"/>
          <w:szCs w:val="20"/>
        </w:rPr>
      </w:pPr>
      <w:r w:rsidRPr="00315115">
        <w:rPr>
          <w:rFonts w:ascii="Arial" w:hAnsi="Arial" w:cs="Arial"/>
          <w:sz w:val="20"/>
          <w:szCs w:val="20"/>
        </w:rPr>
        <w:t>O</w:t>
      </w:r>
      <w:r w:rsidR="00BD0DA4">
        <w:rPr>
          <w:rFonts w:ascii="Arial" w:hAnsi="Arial" w:cs="Arial"/>
          <w:sz w:val="20"/>
          <w:szCs w:val="20"/>
        </w:rPr>
        <w:t>UKKO</w:t>
      </w:r>
      <w:r w:rsidRPr="00315115">
        <w:rPr>
          <w:rFonts w:ascii="Arial" w:hAnsi="Arial" w:cs="Arial"/>
          <w:sz w:val="20"/>
          <w:szCs w:val="20"/>
        </w:rPr>
        <w:t xml:space="preserve"> provede kontrolu všech došlých žádostí z hlediska splnění jejich formálních náležitostí. </w:t>
      </w:r>
      <w:r w:rsidRPr="00315115">
        <w:rPr>
          <w:rFonts w:ascii="Arial" w:hAnsi="Arial" w:cs="Arial"/>
          <w:b/>
          <w:sz w:val="20"/>
          <w:szCs w:val="20"/>
        </w:rPr>
        <w:t xml:space="preserve">Žádosti, které </w:t>
      </w:r>
      <w:r>
        <w:rPr>
          <w:rFonts w:ascii="Arial" w:hAnsi="Arial" w:cs="Arial"/>
          <w:b/>
          <w:sz w:val="20"/>
          <w:szCs w:val="20"/>
        </w:rPr>
        <w:t>nebudou obsahovat</w:t>
      </w:r>
      <w:r w:rsidRPr="00315115">
        <w:rPr>
          <w:rFonts w:ascii="Arial" w:hAnsi="Arial" w:cs="Arial"/>
          <w:b/>
          <w:sz w:val="20"/>
          <w:szCs w:val="20"/>
        </w:rPr>
        <w:t xml:space="preserve"> všechny náležitosti</w:t>
      </w:r>
      <w:r>
        <w:rPr>
          <w:rFonts w:ascii="Arial" w:hAnsi="Arial" w:cs="Arial"/>
          <w:b/>
          <w:sz w:val="20"/>
          <w:szCs w:val="20"/>
        </w:rPr>
        <w:t xml:space="preserve"> popsané ve výzvě</w:t>
      </w:r>
      <w:r w:rsidRPr="00315115">
        <w:rPr>
          <w:rFonts w:ascii="Arial" w:hAnsi="Arial" w:cs="Arial"/>
          <w:b/>
          <w:sz w:val="20"/>
          <w:szCs w:val="20"/>
        </w:rPr>
        <w:t xml:space="preserve">, </w:t>
      </w:r>
      <w:r>
        <w:rPr>
          <w:rFonts w:ascii="Arial" w:hAnsi="Arial" w:cs="Arial"/>
          <w:b/>
          <w:sz w:val="20"/>
          <w:szCs w:val="20"/>
        </w:rPr>
        <w:t xml:space="preserve">budou vráceny žadateli k doplnění, pokud je žadatelé ve stanovené lhůtě nedoplní, </w:t>
      </w:r>
      <w:r w:rsidRPr="00315115">
        <w:rPr>
          <w:rFonts w:ascii="Arial" w:hAnsi="Arial" w:cs="Arial"/>
          <w:b/>
          <w:sz w:val="20"/>
          <w:szCs w:val="20"/>
        </w:rPr>
        <w:t>nebudou předloženy dotační výběrové ko</w:t>
      </w:r>
      <w:r>
        <w:rPr>
          <w:rFonts w:ascii="Arial" w:hAnsi="Arial" w:cs="Arial"/>
          <w:b/>
          <w:sz w:val="20"/>
          <w:szCs w:val="20"/>
        </w:rPr>
        <w:t>misi (dále jen komise) k následnému hodnocení a budou z formálních důvodů vyřazeny z hodnocení.</w:t>
      </w:r>
    </w:p>
    <w:p w14:paraId="09DE1FCA" w14:textId="0FFC3F5C" w:rsidR="00DB2282" w:rsidRPr="001D6CFF" w:rsidRDefault="00DB2282" w:rsidP="00F31C76">
      <w:pPr>
        <w:jc w:val="both"/>
        <w:rPr>
          <w:rFonts w:ascii="Arial" w:hAnsi="Arial" w:cs="Arial"/>
          <w:sz w:val="20"/>
          <w:szCs w:val="20"/>
        </w:rPr>
      </w:pPr>
      <w:r w:rsidRPr="001D6CFF">
        <w:rPr>
          <w:rFonts w:ascii="Arial" w:hAnsi="Arial" w:cs="Arial"/>
          <w:sz w:val="20"/>
          <w:szCs w:val="20"/>
        </w:rPr>
        <w:t>Při kontrole úplnosti a formální správnosti se zejména ověřuje, zda je žadatel oprávněným</w:t>
      </w:r>
      <w:r w:rsidRPr="003E6D72">
        <w:rPr>
          <w:rFonts w:ascii="Arial" w:hAnsi="Arial" w:cs="Arial"/>
          <w:sz w:val="20"/>
          <w:szCs w:val="20"/>
        </w:rPr>
        <w:t xml:space="preserve"> žadatelem dle </w:t>
      </w:r>
      <w:r>
        <w:rPr>
          <w:rFonts w:ascii="Arial" w:hAnsi="Arial" w:cs="Arial"/>
          <w:sz w:val="20"/>
          <w:szCs w:val="20"/>
        </w:rPr>
        <w:t>kapitoly</w:t>
      </w:r>
      <w:r w:rsidRPr="001D6CFF">
        <w:rPr>
          <w:rFonts w:ascii="Arial" w:hAnsi="Arial" w:cs="Arial"/>
          <w:sz w:val="20"/>
          <w:szCs w:val="20"/>
        </w:rPr>
        <w:t xml:space="preserve"> 3</w:t>
      </w:r>
      <w:r w:rsidR="008C214F">
        <w:rPr>
          <w:rFonts w:ascii="Arial" w:hAnsi="Arial" w:cs="Arial"/>
          <w:sz w:val="20"/>
          <w:szCs w:val="20"/>
        </w:rPr>
        <w:t xml:space="preserve"> </w:t>
      </w:r>
      <w:proofErr w:type="gramStart"/>
      <w:r w:rsidR="008C214F">
        <w:rPr>
          <w:rFonts w:ascii="Arial" w:hAnsi="Arial" w:cs="Arial"/>
          <w:sz w:val="20"/>
          <w:szCs w:val="20"/>
        </w:rPr>
        <w:t>této</w:t>
      </w:r>
      <w:proofErr w:type="gramEnd"/>
      <w:r w:rsidR="008C214F">
        <w:rPr>
          <w:rFonts w:ascii="Arial" w:hAnsi="Arial" w:cs="Arial"/>
          <w:sz w:val="20"/>
          <w:szCs w:val="20"/>
        </w:rPr>
        <w:t xml:space="preserve"> výzvy</w:t>
      </w:r>
      <w:r w:rsidRPr="001D6CFF">
        <w:rPr>
          <w:rFonts w:ascii="Arial" w:hAnsi="Arial" w:cs="Arial"/>
          <w:sz w:val="20"/>
          <w:szCs w:val="20"/>
        </w:rPr>
        <w:t xml:space="preserve">, byly-li žadatelem </w:t>
      </w:r>
      <w:r>
        <w:rPr>
          <w:rFonts w:ascii="Arial" w:hAnsi="Arial" w:cs="Arial"/>
          <w:sz w:val="20"/>
          <w:szCs w:val="20"/>
        </w:rPr>
        <w:t>zaslány</w:t>
      </w:r>
      <w:r w:rsidRPr="001D6CFF">
        <w:rPr>
          <w:rFonts w:ascii="Arial" w:hAnsi="Arial" w:cs="Arial"/>
          <w:sz w:val="20"/>
          <w:szCs w:val="20"/>
        </w:rPr>
        <w:t xml:space="preserve"> všechny požadované dokumenty, zda jsou uvedeny všechny požadované údaje a zda tyto dokumenty splňují požadované formální náležitosti.</w:t>
      </w:r>
    </w:p>
    <w:p w14:paraId="2A1005C0" w14:textId="1D876A8D" w:rsidR="00036807" w:rsidRDefault="00DB2282" w:rsidP="00F31C76">
      <w:pPr>
        <w:jc w:val="both"/>
        <w:rPr>
          <w:rFonts w:ascii="Arial" w:hAnsi="Arial" w:cs="Arial"/>
          <w:sz w:val="20"/>
          <w:szCs w:val="20"/>
        </w:rPr>
      </w:pPr>
      <w:r w:rsidRPr="001D6CFF">
        <w:rPr>
          <w:rFonts w:ascii="Arial" w:hAnsi="Arial" w:cs="Arial"/>
          <w:sz w:val="20"/>
          <w:szCs w:val="20"/>
        </w:rPr>
        <w:t xml:space="preserve">Není-li žadatel oprávněným žadatelem, </w:t>
      </w:r>
      <w:r w:rsidR="00BD0DA4">
        <w:rPr>
          <w:rFonts w:ascii="Arial" w:hAnsi="Arial" w:cs="Arial"/>
          <w:sz w:val="20"/>
          <w:szCs w:val="20"/>
        </w:rPr>
        <w:t>OUKKO</w:t>
      </w:r>
      <w:r w:rsidR="00EA123B">
        <w:rPr>
          <w:rFonts w:ascii="Arial" w:hAnsi="Arial" w:cs="Arial"/>
          <w:sz w:val="20"/>
          <w:szCs w:val="20"/>
        </w:rPr>
        <w:t xml:space="preserve"> </w:t>
      </w:r>
      <w:r w:rsidRPr="003E6D72">
        <w:rPr>
          <w:rFonts w:ascii="Arial" w:hAnsi="Arial" w:cs="Arial"/>
          <w:sz w:val="20"/>
          <w:szCs w:val="20"/>
        </w:rPr>
        <w:t>řízení o žádosti zastaví</w:t>
      </w:r>
      <w:r w:rsidR="00122CF1">
        <w:rPr>
          <w:rFonts w:ascii="Arial" w:hAnsi="Arial" w:cs="Arial"/>
          <w:sz w:val="20"/>
          <w:szCs w:val="20"/>
        </w:rPr>
        <w:t xml:space="preserve"> </w:t>
      </w:r>
      <w:r w:rsidR="008F2D3D">
        <w:rPr>
          <w:rFonts w:ascii="Arial" w:hAnsi="Arial" w:cs="Arial"/>
          <w:sz w:val="20"/>
          <w:szCs w:val="20"/>
        </w:rPr>
        <w:t>a bude ukončeno</w:t>
      </w:r>
      <w:r w:rsidR="00122CF1" w:rsidRPr="001D6CFF">
        <w:rPr>
          <w:rFonts w:ascii="Arial" w:hAnsi="Arial" w:cs="Arial"/>
          <w:sz w:val="20"/>
          <w:szCs w:val="20"/>
        </w:rPr>
        <w:t xml:space="preserve"> prostřednictvím usnesení o zastavení administrace žádosti</w:t>
      </w:r>
      <w:r w:rsidRPr="003E6D72">
        <w:rPr>
          <w:rFonts w:ascii="Arial" w:hAnsi="Arial" w:cs="Arial"/>
          <w:sz w:val="20"/>
          <w:szCs w:val="20"/>
        </w:rPr>
        <w:t>.</w:t>
      </w:r>
      <w:r w:rsidR="00B647E0">
        <w:rPr>
          <w:rFonts w:ascii="Arial" w:hAnsi="Arial" w:cs="Arial"/>
          <w:sz w:val="20"/>
          <w:szCs w:val="20"/>
        </w:rPr>
        <w:t xml:space="preserve"> </w:t>
      </w:r>
      <w:r w:rsidRPr="003E6D72">
        <w:rPr>
          <w:rFonts w:ascii="Arial" w:hAnsi="Arial" w:cs="Arial"/>
          <w:sz w:val="20"/>
          <w:szCs w:val="20"/>
        </w:rPr>
        <w:t>V p</w:t>
      </w:r>
      <w:r w:rsidRPr="001D6CFF">
        <w:rPr>
          <w:rFonts w:ascii="Arial" w:hAnsi="Arial" w:cs="Arial"/>
          <w:sz w:val="20"/>
          <w:szCs w:val="20"/>
        </w:rPr>
        <w:t xml:space="preserve">řípadě zjištění nedostatků </w:t>
      </w:r>
      <w:r w:rsidR="001676B2">
        <w:rPr>
          <w:rFonts w:ascii="Arial" w:hAnsi="Arial" w:cs="Arial"/>
          <w:sz w:val="20"/>
          <w:szCs w:val="20"/>
        </w:rPr>
        <w:t>při</w:t>
      </w:r>
      <w:r w:rsidRPr="001D6CFF">
        <w:rPr>
          <w:rFonts w:ascii="Arial" w:hAnsi="Arial" w:cs="Arial"/>
          <w:sz w:val="20"/>
          <w:szCs w:val="20"/>
        </w:rPr>
        <w:t xml:space="preserve"> kontrol</w:t>
      </w:r>
      <w:r w:rsidR="001676B2">
        <w:rPr>
          <w:rFonts w:ascii="Arial" w:hAnsi="Arial" w:cs="Arial"/>
          <w:sz w:val="20"/>
          <w:szCs w:val="20"/>
        </w:rPr>
        <w:t>e</w:t>
      </w:r>
      <w:r w:rsidRPr="001D6CFF">
        <w:rPr>
          <w:rFonts w:ascii="Arial" w:hAnsi="Arial" w:cs="Arial"/>
          <w:sz w:val="20"/>
          <w:szCs w:val="20"/>
        </w:rPr>
        <w:t xml:space="preserve"> je žadatel prostřednictvím </w:t>
      </w:r>
      <w:r w:rsidR="00EA123B">
        <w:rPr>
          <w:rFonts w:ascii="Arial" w:hAnsi="Arial" w:cs="Arial"/>
          <w:sz w:val="20"/>
          <w:szCs w:val="20"/>
        </w:rPr>
        <w:t>DP</w:t>
      </w:r>
      <w:r w:rsidRPr="001D6CFF">
        <w:rPr>
          <w:rFonts w:ascii="Arial" w:hAnsi="Arial" w:cs="Arial"/>
          <w:sz w:val="20"/>
          <w:szCs w:val="20"/>
        </w:rPr>
        <w:t xml:space="preserve"> MK</w:t>
      </w:r>
      <w:r w:rsidRPr="003E6D72">
        <w:rPr>
          <w:rFonts w:ascii="Arial" w:hAnsi="Arial" w:cs="Arial"/>
          <w:sz w:val="20"/>
          <w:szCs w:val="20"/>
        </w:rPr>
        <w:t xml:space="preserve"> </w:t>
      </w:r>
      <w:r w:rsidR="00B647E0">
        <w:rPr>
          <w:rFonts w:ascii="Arial" w:hAnsi="Arial" w:cs="Arial"/>
          <w:sz w:val="20"/>
          <w:szCs w:val="20"/>
        </w:rPr>
        <w:t xml:space="preserve">referentem </w:t>
      </w:r>
      <w:r w:rsidR="00BD0DA4">
        <w:rPr>
          <w:rFonts w:ascii="Arial" w:hAnsi="Arial" w:cs="Arial"/>
          <w:sz w:val="20"/>
          <w:szCs w:val="20"/>
        </w:rPr>
        <w:t>OUKKO</w:t>
      </w:r>
      <w:r w:rsidR="00B647E0">
        <w:rPr>
          <w:rFonts w:ascii="Arial" w:hAnsi="Arial" w:cs="Arial"/>
          <w:sz w:val="20"/>
          <w:szCs w:val="20"/>
        </w:rPr>
        <w:t xml:space="preserve"> – administrátorem</w:t>
      </w:r>
      <w:r w:rsidRPr="003E6D72">
        <w:rPr>
          <w:rFonts w:ascii="Arial" w:hAnsi="Arial" w:cs="Arial"/>
          <w:sz w:val="20"/>
          <w:szCs w:val="20"/>
        </w:rPr>
        <w:t xml:space="preserve"> vyzván k jejich odstranění, a </w:t>
      </w:r>
      <w:r w:rsidRPr="003E6D72">
        <w:rPr>
          <w:rFonts w:ascii="Arial" w:hAnsi="Arial" w:cs="Arial"/>
          <w:sz w:val="20"/>
          <w:szCs w:val="20"/>
        </w:rPr>
        <w:lastRenderedPageBreak/>
        <w:t xml:space="preserve">to ve lhůtě do </w:t>
      </w:r>
      <w:r w:rsidRPr="001D6CFF">
        <w:rPr>
          <w:rFonts w:ascii="Arial" w:hAnsi="Arial" w:cs="Arial"/>
          <w:sz w:val="20"/>
          <w:szCs w:val="20"/>
        </w:rPr>
        <w:t>14 dnů. Nesplňuje-li žádost podmínky dané výzvy, může být administrace takovéto žádosti ze strany MK ukončena prostřednictvím usnesení o zastavení administrace žádosti, a to kdykoli v průběhu její administrace až do okamžiku akceptace. Je-li žádost formálně úplná a je posouzena jako přijatelná z hlediska splnění podmínek pro přijetí žádosti, je žádost akceptována</w:t>
      </w:r>
      <w:r w:rsidR="00094093">
        <w:rPr>
          <w:rFonts w:ascii="Arial" w:hAnsi="Arial" w:cs="Arial"/>
          <w:sz w:val="20"/>
          <w:szCs w:val="20"/>
        </w:rPr>
        <w:t xml:space="preserve"> a následně hodnocena</w:t>
      </w:r>
      <w:r w:rsidR="00760B83">
        <w:rPr>
          <w:rFonts w:ascii="Arial" w:hAnsi="Arial" w:cs="Arial"/>
          <w:sz w:val="20"/>
          <w:szCs w:val="20"/>
        </w:rPr>
        <w:t xml:space="preserve"> komisí</w:t>
      </w:r>
      <w:r w:rsidR="00094093">
        <w:rPr>
          <w:rFonts w:ascii="Arial" w:hAnsi="Arial" w:cs="Arial"/>
          <w:sz w:val="20"/>
          <w:szCs w:val="20"/>
        </w:rPr>
        <w:t xml:space="preserve">. Zde </w:t>
      </w:r>
      <w:r w:rsidR="00094093" w:rsidRPr="001D6CFF">
        <w:rPr>
          <w:rFonts w:ascii="Arial" w:hAnsi="Arial" w:cs="Arial"/>
          <w:sz w:val="20"/>
          <w:szCs w:val="20"/>
        </w:rPr>
        <w:t xml:space="preserve">budou </w:t>
      </w:r>
      <w:r w:rsidR="00094093">
        <w:rPr>
          <w:rFonts w:ascii="Arial" w:hAnsi="Arial" w:cs="Arial"/>
          <w:sz w:val="20"/>
          <w:szCs w:val="20"/>
        </w:rPr>
        <w:t>hodnoceny</w:t>
      </w:r>
      <w:r w:rsidR="00094093" w:rsidRPr="001D6CFF">
        <w:rPr>
          <w:rFonts w:ascii="Arial" w:hAnsi="Arial" w:cs="Arial"/>
          <w:sz w:val="20"/>
          <w:szCs w:val="20"/>
        </w:rPr>
        <w:t xml:space="preserve"> pouze úplné žádosti, tj. žádosti bez nedostatků, resp. řádně doplněné na základě výzvy k odstranění nedostatků doručené prostřednictvím </w:t>
      </w:r>
      <w:r w:rsidR="00094093">
        <w:rPr>
          <w:rFonts w:ascii="Arial" w:hAnsi="Arial" w:cs="Arial"/>
          <w:sz w:val="20"/>
          <w:szCs w:val="20"/>
        </w:rPr>
        <w:t>DP</w:t>
      </w:r>
      <w:r w:rsidR="00094093" w:rsidRPr="001D6CFF">
        <w:rPr>
          <w:rFonts w:ascii="Arial" w:hAnsi="Arial" w:cs="Arial"/>
          <w:sz w:val="20"/>
          <w:szCs w:val="20"/>
        </w:rPr>
        <w:t xml:space="preserve"> MK.</w:t>
      </w:r>
      <w:r w:rsidR="00094093">
        <w:rPr>
          <w:rFonts w:ascii="Arial" w:hAnsi="Arial" w:cs="Arial"/>
          <w:sz w:val="20"/>
          <w:szCs w:val="20"/>
        </w:rPr>
        <w:t xml:space="preserve"> </w:t>
      </w:r>
      <w:r w:rsidRPr="001D6CFF">
        <w:rPr>
          <w:rFonts w:ascii="Arial" w:hAnsi="Arial" w:cs="Arial"/>
          <w:sz w:val="20"/>
          <w:szCs w:val="20"/>
        </w:rPr>
        <w:t xml:space="preserve">O výsledku </w:t>
      </w:r>
      <w:r w:rsidR="00094093">
        <w:rPr>
          <w:rFonts w:ascii="Arial" w:hAnsi="Arial" w:cs="Arial"/>
          <w:sz w:val="20"/>
          <w:szCs w:val="20"/>
        </w:rPr>
        <w:t xml:space="preserve">hodnocení </w:t>
      </w:r>
      <w:r w:rsidRPr="001D6CFF">
        <w:rPr>
          <w:rFonts w:ascii="Arial" w:hAnsi="Arial" w:cs="Arial"/>
          <w:sz w:val="20"/>
          <w:szCs w:val="20"/>
        </w:rPr>
        <w:t xml:space="preserve">je žadatel informován </w:t>
      </w:r>
      <w:r w:rsidRPr="005551DE">
        <w:rPr>
          <w:rFonts w:ascii="Arial" w:hAnsi="Arial" w:cs="Arial"/>
          <w:sz w:val="20"/>
          <w:szCs w:val="20"/>
        </w:rPr>
        <w:t xml:space="preserve">prostřednictvím </w:t>
      </w:r>
      <w:r w:rsidR="00094093" w:rsidRPr="005551DE">
        <w:rPr>
          <w:rFonts w:ascii="Arial" w:hAnsi="Arial" w:cs="Arial"/>
          <w:sz w:val="20"/>
          <w:szCs w:val="20"/>
        </w:rPr>
        <w:t>DP</w:t>
      </w:r>
      <w:r w:rsidRPr="005551DE">
        <w:rPr>
          <w:rFonts w:ascii="Arial" w:hAnsi="Arial" w:cs="Arial"/>
          <w:sz w:val="20"/>
          <w:szCs w:val="20"/>
        </w:rPr>
        <w:t xml:space="preserve"> MK.</w:t>
      </w:r>
      <w:r w:rsidR="00094093">
        <w:rPr>
          <w:rFonts w:ascii="Arial" w:hAnsi="Arial" w:cs="Arial"/>
          <w:sz w:val="20"/>
          <w:szCs w:val="20"/>
        </w:rPr>
        <w:t xml:space="preserve"> </w:t>
      </w:r>
    </w:p>
    <w:p w14:paraId="7EE7F94D" w14:textId="523D1B12" w:rsidR="00675D75" w:rsidRPr="00052427" w:rsidRDefault="00675D75" w:rsidP="00F31C76">
      <w:pPr>
        <w:pStyle w:val="Nadpis2"/>
        <w:jc w:val="both"/>
      </w:pPr>
      <w:bookmarkStart w:id="15" w:name="_Toc105428224"/>
      <w:r w:rsidRPr="00052427">
        <w:t>Hodnocení</w:t>
      </w:r>
      <w:r w:rsidR="0083063F" w:rsidRPr="00052427">
        <w:t xml:space="preserve"> odbornou komisí </w:t>
      </w:r>
      <w:r w:rsidR="005551DE" w:rsidRPr="00052427">
        <w:t>OUKKO</w:t>
      </w:r>
      <w:bookmarkEnd w:id="15"/>
    </w:p>
    <w:p w14:paraId="39A18F05" w14:textId="77777777" w:rsidR="003032BA" w:rsidRDefault="00BD0DA4" w:rsidP="00F31C76">
      <w:pPr>
        <w:jc w:val="both"/>
        <w:rPr>
          <w:rFonts w:ascii="Arial" w:hAnsi="Arial" w:cs="Arial"/>
          <w:sz w:val="20"/>
        </w:rPr>
      </w:pPr>
      <w:r>
        <w:rPr>
          <w:rFonts w:ascii="Arial" w:hAnsi="Arial" w:cs="Arial"/>
          <w:sz w:val="20"/>
        </w:rPr>
        <w:t xml:space="preserve">Žádosti budou předloženy k posouzení </w:t>
      </w:r>
      <w:r w:rsidR="00EB2676">
        <w:rPr>
          <w:rFonts w:ascii="Arial" w:hAnsi="Arial" w:cs="Arial"/>
          <w:sz w:val="20"/>
        </w:rPr>
        <w:t>odborné komisi.</w:t>
      </w:r>
      <w:r>
        <w:rPr>
          <w:rFonts w:ascii="Arial" w:hAnsi="Arial" w:cs="Arial"/>
          <w:sz w:val="20"/>
        </w:rPr>
        <w:t xml:space="preserve"> </w:t>
      </w:r>
      <w:r w:rsidR="00675D75">
        <w:rPr>
          <w:rFonts w:ascii="Arial" w:hAnsi="Arial" w:cs="Arial"/>
          <w:sz w:val="20"/>
        </w:rPr>
        <w:t xml:space="preserve">Komise </w:t>
      </w:r>
      <w:r w:rsidR="00EB2676">
        <w:rPr>
          <w:rFonts w:ascii="Arial" w:hAnsi="Arial" w:cs="Arial"/>
          <w:sz w:val="20"/>
        </w:rPr>
        <w:t>má nejméně pět členů</w:t>
      </w:r>
      <w:r w:rsidR="003032BA">
        <w:rPr>
          <w:rFonts w:ascii="Arial" w:hAnsi="Arial" w:cs="Arial"/>
          <w:sz w:val="20"/>
        </w:rPr>
        <w:t>, kteří projekty posuzují</w:t>
      </w:r>
      <w:r w:rsidR="00EB2676">
        <w:rPr>
          <w:rFonts w:ascii="Arial" w:hAnsi="Arial" w:cs="Arial"/>
          <w:sz w:val="20"/>
        </w:rPr>
        <w:t xml:space="preserve"> dle stanovených hodnoticích kritérií: formou společné rozpravy nad jednotlivými projekty a následně individuálním anonymním bodovým hodnocením. Tajemníkem komise</w:t>
      </w:r>
      <w:r w:rsidR="00675D75" w:rsidRPr="00F7717B">
        <w:rPr>
          <w:rFonts w:ascii="Arial" w:hAnsi="Arial" w:cs="Arial"/>
          <w:sz w:val="20"/>
        </w:rPr>
        <w:t xml:space="preserve"> resp. zapisovatele</w:t>
      </w:r>
      <w:r w:rsidR="00EB2676">
        <w:rPr>
          <w:rFonts w:ascii="Arial" w:hAnsi="Arial" w:cs="Arial"/>
          <w:sz w:val="20"/>
        </w:rPr>
        <w:t xml:space="preserve">m </w:t>
      </w:r>
      <w:r w:rsidR="00675D75" w:rsidRPr="00F7717B">
        <w:rPr>
          <w:rFonts w:ascii="Arial" w:hAnsi="Arial" w:cs="Arial"/>
          <w:sz w:val="20"/>
        </w:rPr>
        <w:t xml:space="preserve">je určený zaměstnanec </w:t>
      </w:r>
      <w:r w:rsidR="00EB2676">
        <w:rPr>
          <w:rFonts w:ascii="Arial" w:hAnsi="Arial" w:cs="Arial"/>
          <w:sz w:val="20"/>
        </w:rPr>
        <w:t>OUKKO.</w:t>
      </w:r>
      <w:r w:rsidR="00675D75" w:rsidRPr="000C6446">
        <w:rPr>
          <w:rFonts w:ascii="Arial" w:hAnsi="Arial" w:cs="Arial"/>
          <w:sz w:val="20"/>
        </w:rPr>
        <w:t xml:space="preserve"> </w:t>
      </w:r>
      <w:r w:rsidR="00BA7552">
        <w:rPr>
          <w:rFonts w:ascii="Arial" w:hAnsi="Arial" w:cs="Arial"/>
          <w:sz w:val="20"/>
        </w:rPr>
        <w:t>Komise si určí na svém prvním zasedání předsedu komise.</w:t>
      </w:r>
      <w:r w:rsidR="003032BA">
        <w:rPr>
          <w:rFonts w:ascii="Arial" w:hAnsi="Arial" w:cs="Arial"/>
          <w:sz w:val="20"/>
        </w:rPr>
        <w:t xml:space="preserve"> </w:t>
      </w:r>
    </w:p>
    <w:p w14:paraId="2910F389" w14:textId="1891A9C2" w:rsidR="003032BA" w:rsidRPr="000C6446" w:rsidRDefault="003032BA" w:rsidP="00F31C76">
      <w:pPr>
        <w:jc w:val="both"/>
        <w:rPr>
          <w:rFonts w:ascii="Arial" w:hAnsi="Arial" w:cs="Arial"/>
          <w:sz w:val="20"/>
        </w:rPr>
      </w:pPr>
      <w:r>
        <w:rPr>
          <w:rFonts w:ascii="Arial" w:hAnsi="Arial" w:cs="Arial"/>
          <w:sz w:val="20"/>
        </w:rPr>
        <w:t xml:space="preserve">Hodnocení projektů je rozděleno do dvou částí. Výsledkem první části jednání je stanovení pořadí projektů v jednotlivých tematických okruzích dle bodového hodnocení. Předmětem druhé části jednání je posouzení </w:t>
      </w:r>
      <w:r w:rsidRPr="003032BA">
        <w:rPr>
          <w:rFonts w:ascii="Arial" w:hAnsi="Arial" w:cs="Arial"/>
          <w:sz w:val="20"/>
        </w:rPr>
        <w:t>návaznost</w:t>
      </w:r>
      <w:r>
        <w:rPr>
          <w:rFonts w:ascii="Arial" w:hAnsi="Arial" w:cs="Arial"/>
          <w:sz w:val="20"/>
        </w:rPr>
        <w:t xml:space="preserve">i aktivit </w:t>
      </w:r>
      <w:r w:rsidRPr="003032BA">
        <w:rPr>
          <w:rFonts w:ascii="Arial" w:hAnsi="Arial" w:cs="Arial"/>
          <w:sz w:val="20"/>
        </w:rPr>
        <w:t>projektu a jejich provázanost s</w:t>
      </w:r>
      <w:r>
        <w:rPr>
          <w:rFonts w:ascii="Arial" w:hAnsi="Arial" w:cs="Arial"/>
          <w:sz w:val="20"/>
        </w:rPr>
        <w:t> </w:t>
      </w:r>
      <w:r w:rsidRPr="003032BA">
        <w:rPr>
          <w:rFonts w:ascii="Arial" w:hAnsi="Arial" w:cs="Arial"/>
          <w:sz w:val="20"/>
        </w:rPr>
        <w:t>rozpočtem</w:t>
      </w:r>
      <w:r>
        <w:rPr>
          <w:rFonts w:ascii="Arial" w:hAnsi="Arial" w:cs="Arial"/>
          <w:sz w:val="20"/>
        </w:rPr>
        <w:t>. Komise</w:t>
      </w:r>
      <w:r w:rsidRPr="003032BA">
        <w:rPr>
          <w:rFonts w:ascii="Arial" w:hAnsi="Arial" w:cs="Arial"/>
          <w:sz w:val="20"/>
        </w:rPr>
        <w:t xml:space="preserve"> může navrhnout úpravy, zejména ve vztahu k aktivit</w:t>
      </w:r>
      <w:r>
        <w:rPr>
          <w:rFonts w:ascii="Arial" w:hAnsi="Arial" w:cs="Arial"/>
          <w:sz w:val="20"/>
        </w:rPr>
        <w:t xml:space="preserve">ám a rozpočtu, </w:t>
      </w:r>
      <w:r w:rsidRPr="003032BA">
        <w:rPr>
          <w:rFonts w:ascii="Arial" w:hAnsi="Arial" w:cs="Arial"/>
          <w:sz w:val="20"/>
        </w:rPr>
        <w:t>může rovněž doporučit úpravy/ vyřazení aktivit a krácení způsobilých výdajů projektu, a to zejména v případě zjištění jejich nezpůsobilosti a nedodržení účelnosti, hospodárnosti a efektivity výdajů. Takový návrh musí být hodnoticí komisí řádně z</w:t>
      </w:r>
      <w:r>
        <w:rPr>
          <w:rFonts w:ascii="Arial" w:hAnsi="Arial" w:cs="Arial"/>
          <w:sz w:val="20"/>
        </w:rPr>
        <w:t>důvodněn v zápisu z jednání.</w:t>
      </w:r>
    </w:p>
    <w:p w14:paraId="637737E5" w14:textId="43CA00C3" w:rsidR="00675D75" w:rsidRDefault="003032BA" w:rsidP="00F31C76">
      <w:pPr>
        <w:jc w:val="both"/>
        <w:rPr>
          <w:rFonts w:ascii="Arial" w:hAnsi="Arial" w:cs="Arial"/>
          <w:sz w:val="20"/>
        </w:rPr>
      </w:pPr>
      <w:r>
        <w:rPr>
          <w:rFonts w:ascii="Arial" w:hAnsi="Arial" w:cs="Arial"/>
          <w:sz w:val="20"/>
        </w:rPr>
        <w:t>O výsledcích výběrového řízení</w:t>
      </w:r>
      <w:r w:rsidR="00675D75" w:rsidRPr="000C6446">
        <w:rPr>
          <w:rFonts w:ascii="Arial" w:hAnsi="Arial" w:cs="Arial"/>
          <w:sz w:val="20"/>
        </w:rPr>
        <w:t xml:space="preserve"> </w:t>
      </w:r>
      <w:r w:rsidR="00675D75" w:rsidRPr="00246E5E">
        <w:rPr>
          <w:rFonts w:ascii="Arial" w:hAnsi="Arial" w:cs="Arial"/>
          <w:sz w:val="20"/>
        </w:rPr>
        <w:t>rozhoduje ministr kultury</w:t>
      </w:r>
      <w:r>
        <w:rPr>
          <w:rFonts w:ascii="Arial" w:hAnsi="Arial" w:cs="Arial"/>
          <w:sz w:val="20"/>
        </w:rPr>
        <w:t xml:space="preserve"> na základě doporučení odborné komise.</w:t>
      </w:r>
    </w:p>
    <w:p w14:paraId="20FB9041" w14:textId="1D1CB938" w:rsidR="00675D75" w:rsidRPr="00315115" w:rsidRDefault="00675D75" w:rsidP="00F31C76">
      <w:pPr>
        <w:spacing w:after="0"/>
        <w:jc w:val="both"/>
        <w:rPr>
          <w:rFonts w:ascii="Arial" w:hAnsi="Arial" w:cs="Arial"/>
          <w:sz w:val="20"/>
          <w:szCs w:val="20"/>
        </w:rPr>
      </w:pPr>
      <w:r w:rsidRPr="00315115">
        <w:rPr>
          <w:rFonts w:ascii="Arial" w:hAnsi="Arial" w:cs="Arial"/>
          <w:sz w:val="20"/>
          <w:szCs w:val="20"/>
        </w:rPr>
        <w:t>S výsledky výběrového dotačního řízení budou žadatelé seznámeni:</w:t>
      </w:r>
    </w:p>
    <w:p w14:paraId="04E7A209" w14:textId="71D46A4F" w:rsidR="00A42893" w:rsidRDefault="00A42893" w:rsidP="00824CAC">
      <w:pPr>
        <w:numPr>
          <w:ilvl w:val="0"/>
          <w:numId w:val="7"/>
        </w:numPr>
        <w:spacing w:after="0" w:line="240" w:lineRule="auto"/>
        <w:contextualSpacing/>
        <w:jc w:val="both"/>
        <w:rPr>
          <w:rFonts w:ascii="Arial" w:hAnsi="Arial" w:cs="Arial"/>
          <w:sz w:val="20"/>
          <w:szCs w:val="20"/>
        </w:rPr>
      </w:pPr>
      <w:r>
        <w:rPr>
          <w:rFonts w:ascii="Arial" w:hAnsi="Arial" w:cs="Arial"/>
          <w:sz w:val="20"/>
          <w:szCs w:val="20"/>
        </w:rPr>
        <w:t>v </w:t>
      </w:r>
      <w:r w:rsidR="00F53508">
        <w:rPr>
          <w:rFonts w:ascii="Arial" w:hAnsi="Arial" w:cs="Arial"/>
          <w:sz w:val="20"/>
          <w:szCs w:val="20"/>
        </w:rPr>
        <w:t>DP</w:t>
      </w:r>
      <w:r>
        <w:rPr>
          <w:rFonts w:ascii="Arial" w:hAnsi="Arial" w:cs="Arial"/>
          <w:sz w:val="20"/>
          <w:szCs w:val="20"/>
        </w:rPr>
        <w:t xml:space="preserve"> MK;</w:t>
      </w:r>
    </w:p>
    <w:p w14:paraId="6DD9C32F" w14:textId="028A8BC6" w:rsidR="00675D75" w:rsidRPr="00C11115" w:rsidRDefault="00675D75" w:rsidP="00824CAC">
      <w:pPr>
        <w:numPr>
          <w:ilvl w:val="0"/>
          <w:numId w:val="7"/>
        </w:numPr>
        <w:spacing w:after="0" w:line="240" w:lineRule="auto"/>
        <w:contextualSpacing/>
        <w:jc w:val="both"/>
        <w:rPr>
          <w:rFonts w:ascii="Arial" w:hAnsi="Arial" w:cs="Arial"/>
          <w:sz w:val="20"/>
          <w:szCs w:val="20"/>
        </w:rPr>
      </w:pPr>
      <w:r w:rsidRPr="00315115">
        <w:rPr>
          <w:rFonts w:ascii="Arial" w:hAnsi="Arial" w:cs="Arial"/>
          <w:sz w:val="20"/>
          <w:szCs w:val="20"/>
        </w:rPr>
        <w:t>zveřejněním výsledků dotačního výběrového řízení na internetových stránkách</w:t>
      </w:r>
      <w:r w:rsidR="00F53508">
        <w:t xml:space="preserve">: </w:t>
      </w:r>
      <w:r w:rsidR="00F53508" w:rsidRPr="00C11115">
        <w:t>doplnit</w:t>
      </w:r>
      <w:r w:rsidR="00C11115">
        <w:t xml:space="preserve"> odkaz na web</w:t>
      </w:r>
      <w:r w:rsidR="00BA7552" w:rsidRPr="00C11115">
        <w:t xml:space="preserve"> MK a NPO</w:t>
      </w:r>
      <w:r w:rsidRPr="00C11115">
        <w:rPr>
          <w:rFonts w:ascii="Arial" w:hAnsi="Arial" w:cs="Arial"/>
          <w:sz w:val="20"/>
          <w:szCs w:val="20"/>
        </w:rPr>
        <w:t>;</w:t>
      </w:r>
    </w:p>
    <w:p w14:paraId="6C37B805" w14:textId="6D9632A9" w:rsidR="00675D75" w:rsidRDefault="00675D75" w:rsidP="00824CAC">
      <w:pPr>
        <w:numPr>
          <w:ilvl w:val="0"/>
          <w:numId w:val="7"/>
        </w:numPr>
        <w:spacing w:after="0"/>
        <w:jc w:val="both"/>
        <w:rPr>
          <w:rFonts w:ascii="Arial" w:hAnsi="Arial" w:cs="Arial"/>
          <w:sz w:val="20"/>
          <w:szCs w:val="20"/>
        </w:rPr>
      </w:pPr>
      <w:r w:rsidRPr="00315115">
        <w:rPr>
          <w:rFonts w:ascii="Arial" w:hAnsi="Arial" w:cs="Arial"/>
          <w:sz w:val="20"/>
          <w:szCs w:val="20"/>
        </w:rPr>
        <w:t>rozhodnutím o zamítnutí žádosti zveřejněným</w:t>
      </w:r>
      <w:r w:rsidR="00A42893">
        <w:rPr>
          <w:rFonts w:ascii="Arial" w:hAnsi="Arial" w:cs="Arial"/>
          <w:sz w:val="20"/>
          <w:szCs w:val="20"/>
        </w:rPr>
        <w:t xml:space="preserve"> na internetových stránkách MK (t</w:t>
      </w:r>
      <w:r w:rsidRPr="00315115">
        <w:rPr>
          <w:rFonts w:ascii="Arial" w:hAnsi="Arial" w:cs="Arial"/>
          <w:sz w:val="20"/>
          <w:szCs w:val="20"/>
        </w:rPr>
        <w:t>oto rozhodnutí je doručováno pouze</w:t>
      </w:r>
      <w:r w:rsidR="00A42893">
        <w:rPr>
          <w:rFonts w:ascii="Arial" w:hAnsi="Arial" w:cs="Arial"/>
          <w:sz w:val="20"/>
          <w:szCs w:val="20"/>
        </w:rPr>
        <w:t xml:space="preserve"> veřejnou vyhláškou, n</w:t>
      </w:r>
      <w:r w:rsidRPr="00315115">
        <w:rPr>
          <w:rFonts w:ascii="Arial" w:hAnsi="Arial" w:cs="Arial"/>
          <w:sz w:val="20"/>
          <w:szCs w:val="20"/>
        </w:rPr>
        <w:t>eúspěšným ž</w:t>
      </w:r>
      <w:r w:rsidR="00F53508">
        <w:rPr>
          <w:rFonts w:ascii="Arial" w:hAnsi="Arial" w:cs="Arial"/>
          <w:sz w:val="20"/>
          <w:szCs w:val="20"/>
        </w:rPr>
        <w:t>adatelům nebudou, v souladu s § </w:t>
      </w:r>
      <w:r w:rsidRPr="00315115">
        <w:rPr>
          <w:rFonts w:ascii="Arial" w:hAnsi="Arial" w:cs="Arial"/>
          <w:sz w:val="20"/>
          <w:szCs w:val="20"/>
        </w:rPr>
        <w:t>14h rozpočtových pravidel, rozesílána písemná rozhodnutí o neposkytnutí dotace</w:t>
      </w:r>
      <w:r w:rsidR="00A42893">
        <w:rPr>
          <w:rFonts w:ascii="Arial" w:hAnsi="Arial" w:cs="Arial"/>
          <w:sz w:val="20"/>
          <w:szCs w:val="20"/>
        </w:rPr>
        <w:t>)</w:t>
      </w:r>
      <w:r w:rsidRPr="00315115">
        <w:rPr>
          <w:rFonts w:ascii="Arial" w:hAnsi="Arial" w:cs="Arial"/>
          <w:sz w:val="20"/>
          <w:szCs w:val="20"/>
        </w:rPr>
        <w:t>;</w:t>
      </w:r>
    </w:p>
    <w:p w14:paraId="362277E7" w14:textId="54614DEF" w:rsidR="00EB0BD9" w:rsidRPr="00EB0BD9" w:rsidRDefault="00EB0BD9" w:rsidP="00824CAC">
      <w:pPr>
        <w:numPr>
          <w:ilvl w:val="0"/>
          <w:numId w:val="7"/>
        </w:numPr>
        <w:spacing w:after="0"/>
        <w:jc w:val="both"/>
        <w:rPr>
          <w:rFonts w:ascii="Arial" w:hAnsi="Arial" w:cs="Arial"/>
          <w:sz w:val="20"/>
          <w:szCs w:val="20"/>
        </w:rPr>
      </w:pPr>
      <w:r>
        <w:rPr>
          <w:rFonts w:ascii="Arial" w:hAnsi="Arial" w:cs="Arial"/>
          <w:sz w:val="20"/>
          <w:szCs w:val="20"/>
        </w:rPr>
        <w:t>usnesením o zastavení řízení podle § 14j odst. 4 písm. a), b) nebo d) rozpočtových pravidel;</w:t>
      </w:r>
    </w:p>
    <w:p w14:paraId="309B7E78" w14:textId="77777777" w:rsidR="00675D75" w:rsidRPr="00315115" w:rsidRDefault="00675D75" w:rsidP="00824CAC">
      <w:pPr>
        <w:numPr>
          <w:ilvl w:val="0"/>
          <w:numId w:val="7"/>
        </w:numPr>
        <w:spacing w:after="0"/>
        <w:jc w:val="both"/>
        <w:rPr>
          <w:rFonts w:ascii="Arial" w:hAnsi="Arial" w:cs="Arial"/>
          <w:sz w:val="20"/>
          <w:szCs w:val="20"/>
        </w:rPr>
      </w:pPr>
      <w:r w:rsidRPr="00315115">
        <w:rPr>
          <w:rFonts w:ascii="Arial" w:hAnsi="Arial" w:cs="Arial"/>
          <w:sz w:val="20"/>
          <w:szCs w:val="20"/>
        </w:rPr>
        <w:t>vydáním rozhodnutí MK o poskytnutí neinvestiční dotace ze státního rozpočtu ČR dle</w:t>
      </w:r>
      <w:r w:rsidRPr="00315115">
        <w:rPr>
          <w:rFonts w:ascii="Arial" w:hAnsi="Arial" w:cs="Arial"/>
          <w:sz w:val="20"/>
          <w:szCs w:val="20"/>
        </w:rPr>
        <w:br/>
        <w:t>§ 14 rozpočtových pravidel.</w:t>
      </w:r>
    </w:p>
    <w:p w14:paraId="1EA72DB2" w14:textId="7A2BAC71" w:rsidR="00085E77" w:rsidRDefault="00675D75" w:rsidP="00F31C76">
      <w:pPr>
        <w:spacing w:after="240"/>
        <w:jc w:val="both"/>
        <w:rPr>
          <w:rFonts w:ascii="Arial" w:hAnsi="Arial" w:cs="Arial"/>
          <w:sz w:val="20"/>
          <w:szCs w:val="20"/>
        </w:rPr>
      </w:pPr>
      <w:r w:rsidRPr="00315115">
        <w:rPr>
          <w:rFonts w:ascii="Arial" w:hAnsi="Arial" w:cs="Arial"/>
          <w:sz w:val="20"/>
          <w:szCs w:val="20"/>
        </w:rPr>
        <w:t>Výsledek výběrového dotačního řízení je konečný a nelze proti němu podat řádný opravný prostředek (§ 14q odst. 2 rozpočtových pravidel).</w:t>
      </w:r>
    </w:p>
    <w:p w14:paraId="375C0C33" w14:textId="1D0C37CC" w:rsidR="00105B36" w:rsidRPr="00052427" w:rsidRDefault="000651B7" w:rsidP="00F31C76">
      <w:pPr>
        <w:pStyle w:val="Nadpis2"/>
        <w:jc w:val="both"/>
      </w:pPr>
      <w:bookmarkStart w:id="16" w:name="_Toc105428225"/>
      <w:r w:rsidRPr="00052427">
        <w:t xml:space="preserve">Povinné </w:t>
      </w:r>
      <w:r w:rsidR="00C11115" w:rsidRPr="00052427">
        <w:t>náležitosti</w:t>
      </w:r>
      <w:r w:rsidRPr="00052427">
        <w:t xml:space="preserve"> žádosti o dotaci</w:t>
      </w:r>
      <w:bookmarkEnd w:id="16"/>
    </w:p>
    <w:p w14:paraId="7AA8AFE8" w14:textId="4190B492" w:rsidR="0042391A" w:rsidRPr="00036807" w:rsidRDefault="0042391A" w:rsidP="00824CAC">
      <w:pPr>
        <w:pStyle w:val="Odstavecseseznamem"/>
        <w:numPr>
          <w:ilvl w:val="0"/>
          <w:numId w:val="18"/>
        </w:numPr>
        <w:jc w:val="both"/>
        <w:rPr>
          <w:rFonts w:ascii="Arial" w:hAnsi="Arial" w:cs="Arial"/>
          <w:sz w:val="20"/>
          <w:szCs w:val="20"/>
        </w:rPr>
      </w:pPr>
      <w:r w:rsidRPr="00036807">
        <w:rPr>
          <w:rFonts w:ascii="Arial" w:hAnsi="Arial" w:cs="Arial"/>
          <w:sz w:val="20"/>
          <w:szCs w:val="20"/>
        </w:rPr>
        <w:t xml:space="preserve">Povinné </w:t>
      </w:r>
      <w:r w:rsidR="00C11115" w:rsidRPr="00036807">
        <w:rPr>
          <w:rFonts w:ascii="Arial" w:hAnsi="Arial" w:cs="Arial"/>
          <w:sz w:val="20"/>
          <w:szCs w:val="20"/>
        </w:rPr>
        <w:t>formuláře</w:t>
      </w:r>
      <w:r w:rsidRPr="00036807">
        <w:rPr>
          <w:rFonts w:ascii="Arial" w:hAnsi="Arial" w:cs="Arial"/>
          <w:sz w:val="20"/>
          <w:szCs w:val="20"/>
        </w:rPr>
        <w:t xml:space="preserve"> žádosti jednotné pro všechny tematické okruhy:</w:t>
      </w:r>
    </w:p>
    <w:p w14:paraId="70EE8565" w14:textId="1297091E" w:rsidR="0042391A" w:rsidRPr="00036807" w:rsidRDefault="0042391A" w:rsidP="00824CAC">
      <w:pPr>
        <w:pStyle w:val="Odstavecseseznamem"/>
        <w:numPr>
          <w:ilvl w:val="0"/>
          <w:numId w:val="11"/>
        </w:numPr>
        <w:spacing w:after="0"/>
        <w:jc w:val="both"/>
        <w:rPr>
          <w:rFonts w:ascii="Arial" w:hAnsi="Arial" w:cs="Arial"/>
          <w:sz w:val="20"/>
          <w:szCs w:val="20"/>
        </w:rPr>
      </w:pPr>
      <w:r w:rsidRPr="00036807">
        <w:rPr>
          <w:rFonts w:ascii="Arial" w:hAnsi="Arial" w:cs="Arial"/>
          <w:sz w:val="20"/>
          <w:szCs w:val="20"/>
        </w:rPr>
        <w:t>Formulář žádosti</w:t>
      </w:r>
    </w:p>
    <w:p w14:paraId="141FB1C2" w14:textId="710A2481" w:rsidR="0042391A" w:rsidRPr="00036807" w:rsidRDefault="0042391A" w:rsidP="00824CAC">
      <w:pPr>
        <w:pStyle w:val="Odstavecseseznamem"/>
        <w:numPr>
          <w:ilvl w:val="0"/>
          <w:numId w:val="11"/>
        </w:numPr>
        <w:jc w:val="both"/>
        <w:rPr>
          <w:rFonts w:ascii="Arial" w:hAnsi="Arial" w:cs="Arial"/>
          <w:sz w:val="20"/>
          <w:szCs w:val="20"/>
        </w:rPr>
      </w:pPr>
      <w:r w:rsidRPr="00036807">
        <w:rPr>
          <w:rFonts w:ascii="Arial" w:hAnsi="Arial" w:cs="Arial"/>
          <w:sz w:val="20"/>
          <w:szCs w:val="20"/>
        </w:rPr>
        <w:t>Formulář rozpočtu</w:t>
      </w:r>
    </w:p>
    <w:p w14:paraId="0C7122A4" w14:textId="66FF2E45" w:rsidR="00984692" w:rsidRPr="00036807" w:rsidRDefault="0042391A" w:rsidP="00824CAC">
      <w:pPr>
        <w:pStyle w:val="Odstavecseseznamem"/>
        <w:numPr>
          <w:ilvl w:val="0"/>
          <w:numId w:val="18"/>
        </w:numPr>
        <w:jc w:val="both"/>
        <w:rPr>
          <w:rFonts w:ascii="Arial" w:hAnsi="Arial" w:cs="Arial"/>
          <w:sz w:val="20"/>
          <w:szCs w:val="20"/>
        </w:rPr>
      </w:pPr>
      <w:r w:rsidRPr="00036807">
        <w:rPr>
          <w:rFonts w:ascii="Arial" w:hAnsi="Arial" w:cs="Arial"/>
          <w:sz w:val="20"/>
          <w:szCs w:val="20"/>
        </w:rPr>
        <w:t>Povinné přílohy žádosti dle jednotlivých tematických okruhů</w:t>
      </w:r>
      <w:r w:rsidR="00984692" w:rsidRPr="00036807">
        <w:rPr>
          <w:rFonts w:ascii="Arial" w:hAnsi="Arial" w:cs="Arial"/>
          <w:sz w:val="20"/>
          <w:szCs w:val="20"/>
        </w:rPr>
        <w:t>:</w:t>
      </w:r>
    </w:p>
    <w:p w14:paraId="3D00898F" w14:textId="26A65867" w:rsidR="0042391A" w:rsidRPr="000651B7" w:rsidRDefault="0042391A" w:rsidP="00F31C76">
      <w:pPr>
        <w:spacing w:after="0" w:line="360" w:lineRule="auto"/>
        <w:jc w:val="both"/>
        <w:rPr>
          <w:rFonts w:ascii="Arial" w:hAnsi="Arial" w:cs="Arial"/>
          <w:b/>
          <w:sz w:val="20"/>
          <w:szCs w:val="20"/>
        </w:rPr>
      </w:pPr>
      <w:r w:rsidRPr="000651B7">
        <w:rPr>
          <w:b/>
        </w:rPr>
        <w:t xml:space="preserve">Okruh </w:t>
      </w:r>
      <w:r w:rsidR="00984692" w:rsidRPr="000651B7">
        <w:rPr>
          <w:b/>
        </w:rPr>
        <w:t>1.</w:t>
      </w:r>
      <w:r w:rsidR="00984692" w:rsidRPr="000651B7">
        <w:rPr>
          <w:rFonts w:ascii="Arial" w:hAnsi="Arial" w:cs="Arial"/>
          <w:b/>
          <w:sz w:val="20"/>
          <w:szCs w:val="20"/>
        </w:rPr>
        <w:t xml:space="preserve"> </w:t>
      </w:r>
      <w:r w:rsidRPr="000651B7">
        <w:rPr>
          <w:rFonts w:ascii="Arial" w:hAnsi="Arial" w:cs="Arial"/>
          <w:b/>
          <w:sz w:val="20"/>
          <w:szCs w:val="20"/>
        </w:rPr>
        <w:t>PROJEKTY KREATIVNÍHO UČENÍ REALIZOVANÉ VE ŠKOLÁCH</w:t>
      </w:r>
    </w:p>
    <w:p w14:paraId="5E92F116" w14:textId="77777777" w:rsidR="00984692" w:rsidRPr="000651B7" w:rsidRDefault="00984692" w:rsidP="00F31C76">
      <w:pPr>
        <w:spacing w:after="0"/>
        <w:jc w:val="both"/>
        <w:rPr>
          <w:rFonts w:ascii="Arial" w:hAnsi="Arial" w:cs="Arial"/>
          <w:sz w:val="20"/>
          <w:szCs w:val="20"/>
        </w:rPr>
      </w:pPr>
      <w:r w:rsidRPr="000651B7">
        <w:rPr>
          <w:rFonts w:ascii="Arial" w:hAnsi="Arial" w:cs="Arial"/>
          <w:sz w:val="20"/>
          <w:szCs w:val="20"/>
          <w:u w:val="single"/>
        </w:rPr>
        <w:t>Indikátor:</w:t>
      </w:r>
      <w:r w:rsidRPr="000651B7">
        <w:rPr>
          <w:rFonts w:ascii="Arial" w:hAnsi="Arial" w:cs="Arial"/>
          <w:sz w:val="20"/>
          <w:szCs w:val="20"/>
        </w:rPr>
        <w:t xml:space="preserve"> počet zapojených lektorů</w:t>
      </w:r>
    </w:p>
    <w:p w14:paraId="4637B621" w14:textId="43BA68C9" w:rsidR="00984692" w:rsidRPr="000651B7" w:rsidRDefault="0042391A" w:rsidP="00F31C76">
      <w:pPr>
        <w:spacing w:after="0"/>
        <w:jc w:val="both"/>
        <w:rPr>
          <w:rFonts w:ascii="Arial" w:hAnsi="Arial" w:cs="Arial"/>
          <w:sz w:val="20"/>
          <w:szCs w:val="20"/>
        </w:rPr>
      </w:pPr>
      <w:r w:rsidRPr="000651B7">
        <w:rPr>
          <w:rFonts w:ascii="Arial" w:hAnsi="Arial" w:cs="Arial"/>
          <w:sz w:val="20"/>
          <w:szCs w:val="20"/>
          <w:u w:val="single"/>
        </w:rPr>
        <w:t>Povinné přílohy žádosti v tomto okruhu</w:t>
      </w:r>
      <w:r w:rsidR="00984692" w:rsidRPr="000651B7">
        <w:rPr>
          <w:rFonts w:ascii="Arial" w:hAnsi="Arial" w:cs="Arial"/>
          <w:sz w:val="20"/>
          <w:szCs w:val="20"/>
        </w:rPr>
        <w:t xml:space="preserve">: </w:t>
      </w:r>
    </w:p>
    <w:p w14:paraId="6252E15C" w14:textId="26E95507" w:rsidR="00984692" w:rsidRPr="000651B7" w:rsidRDefault="00984692" w:rsidP="00824CAC">
      <w:pPr>
        <w:pStyle w:val="Odstavecseseznamem"/>
        <w:numPr>
          <w:ilvl w:val="0"/>
          <w:numId w:val="19"/>
        </w:numPr>
        <w:spacing w:after="0"/>
        <w:jc w:val="both"/>
        <w:rPr>
          <w:rFonts w:ascii="Arial" w:hAnsi="Arial" w:cs="Arial"/>
          <w:sz w:val="20"/>
          <w:szCs w:val="20"/>
        </w:rPr>
      </w:pPr>
      <w:r w:rsidRPr="000651B7">
        <w:rPr>
          <w:rFonts w:ascii="Arial" w:hAnsi="Arial" w:cs="Arial"/>
          <w:sz w:val="20"/>
          <w:szCs w:val="20"/>
        </w:rPr>
        <w:t>po</w:t>
      </w:r>
      <w:r w:rsidR="0042391A" w:rsidRPr="000651B7">
        <w:rPr>
          <w:rFonts w:ascii="Arial" w:hAnsi="Arial" w:cs="Arial"/>
          <w:sz w:val="20"/>
          <w:szCs w:val="20"/>
        </w:rPr>
        <w:t>drobný popis</w:t>
      </w:r>
      <w:r w:rsidRPr="000651B7">
        <w:rPr>
          <w:rFonts w:ascii="Arial" w:hAnsi="Arial" w:cs="Arial"/>
          <w:sz w:val="20"/>
          <w:szCs w:val="20"/>
        </w:rPr>
        <w:t xml:space="preserve"> projektu, vč. výukové metody, formátu, obsahu, rozsahu plánovaných aktivit (počet tříd, žáků, hodin výuky)</w:t>
      </w:r>
    </w:p>
    <w:p w14:paraId="209C6A4E" w14:textId="7BB56D36" w:rsidR="00984692" w:rsidRPr="000651B7" w:rsidRDefault="00984692" w:rsidP="00824CAC">
      <w:pPr>
        <w:pStyle w:val="Odstavecseseznamem"/>
        <w:numPr>
          <w:ilvl w:val="0"/>
          <w:numId w:val="19"/>
        </w:numPr>
        <w:spacing w:after="0"/>
        <w:jc w:val="both"/>
        <w:rPr>
          <w:rFonts w:ascii="Arial" w:hAnsi="Arial" w:cs="Arial"/>
          <w:sz w:val="20"/>
          <w:szCs w:val="20"/>
        </w:rPr>
      </w:pPr>
      <w:r w:rsidRPr="000651B7">
        <w:rPr>
          <w:rFonts w:ascii="Arial" w:hAnsi="Arial" w:cs="Arial"/>
          <w:sz w:val="20"/>
          <w:szCs w:val="20"/>
        </w:rPr>
        <w:t>přehled a popis realizovaných projektů kreativního učení</w:t>
      </w:r>
    </w:p>
    <w:p w14:paraId="2BA6EAAF" w14:textId="6847AB79" w:rsidR="00984692" w:rsidRPr="000651B7" w:rsidRDefault="00984692" w:rsidP="00824CAC">
      <w:pPr>
        <w:pStyle w:val="Odstavecseseznamem"/>
        <w:numPr>
          <w:ilvl w:val="0"/>
          <w:numId w:val="19"/>
        </w:numPr>
        <w:spacing w:after="0"/>
        <w:jc w:val="both"/>
        <w:rPr>
          <w:rFonts w:ascii="Arial" w:hAnsi="Arial" w:cs="Arial"/>
          <w:sz w:val="20"/>
          <w:szCs w:val="20"/>
        </w:rPr>
      </w:pPr>
      <w:r w:rsidRPr="000651B7">
        <w:rPr>
          <w:rFonts w:ascii="Arial" w:hAnsi="Arial" w:cs="Arial"/>
          <w:sz w:val="20"/>
          <w:szCs w:val="20"/>
        </w:rPr>
        <w:lastRenderedPageBreak/>
        <w:t>alespoň 2 reference školských zařízení, s nimiž žadatel spolupracoval v minulosti</w:t>
      </w:r>
    </w:p>
    <w:p w14:paraId="3D8605D4" w14:textId="71D62944" w:rsidR="00984692" w:rsidRPr="000651B7" w:rsidRDefault="00984692" w:rsidP="00824CAC">
      <w:pPr>
        <w:pStyle w:val="Odstavecseseznamem"/>
        <w:numPr>
          <w:ilvl w:val="0"/>
          <w:numId w:val="19"/>
        </w:numPr>
        <w:spacing w:after="0"/>
        <w:jc w:val="both"/>
        <w:rPr>
          <w:rFonts w:ascii="Arial" w:hAnsi="Arial" w:cs="Arial"/>
          <w:sz w:val="20"/>
          <w:szCs w:val="20"/>
        </w:rPr>
      </w:pPr>
      <w:r w:rsidRPr="000651B7">
        <w:rPr>
          <w:rFonts w:ascii="Arial" w:hAnsi="Arial" w:cs="Arial"/>
          <w:sz w:val="20"/>
          <w:szCs w:val="20"/>
        </w:rPr>
        <w:t>potvrzení o plánované spolupráci</w:t>
      </w:r>
    </w:p>
    <w:p w14:paraId="599A7014" w14:textId="38A40517" w:rsidR="00984692" w:rsidRPr="000651B7" w:rsidRDefault="00984692" w:rsidP="00824CAC">
      <w:pPr>
        <w:pStyle w:val="Odstavecseseznamem"/>
        <w:numPr>
          <w:ilvl w:val="0"/>
          <w:numId w:val="19"/>
        </w:numPr>
        <w:spacing w:after="0"/>
        <w:jc w:val="both"/>
        <w:rPr>
          <w:rFonts w:ascii="Arial" w:hAnsi="Arial" w:cs="Arial"/>
          <w:sz w:val="20"/>
          <w:szCs w:val="20"/>
        </w:rPr>
      </w:pPr>
      <w:r w:rsidRPr="000651B7">
        <w:rPr>
          <w:rFonts w:ascii="Arial" w:hAnsi="Arial" w:cs="Arial"/>
          <w:sz w:val="20"/>
          <w:szCs w:val="20"/>
        </w:rPr>
        <w:t>informace o lektorech, odborné supervizi a metodickém vedení</w:t>
      </w:r>
    </w:p>
    <w:p w14:paraId="14CA95D8" w14:textId="21DB03C3" w:rsidR="00984692" w:rsidRPr="000651B7" w:rsidRDefault="00984692" w:rsidP="00824CAC">
      <w:pPr>
        <w:pStyle w:val="Odstavecseseznamem"/>
        <w:numPr>
          <w:ilvl w:val="0"/>
          <w:numId w:val="19"/>
        </w:numPr>
        <w:spacing w:after="0"/>
        <w:jc w:val="both"/>
        <w:rPr>
          <w:rFonts w:ascii="Arial" w:hAnsi="Arial" w:cs="Arial"/>
          <w:sz w:val="20"/>
          <w:szCs w:val="20"/>
        </w:rPr>
      </w:pPr>
      <w:r w:rsidRPr="000651B7">
        <w:rPr>
          <w:rFonts w:ascii="Arial" w:hAnsi="Arial" w:cs="Arial"/>
          <w:sz w:val="20"/>
          <w:szCs w:val="20"/>
        </w:rPr>
        <w:t>informace o plánovaných výstupech projektu a jeho udržitelnosti</w:t>
      </w:r>
    </w:p>
    <w:p w14:paraId="3AE34C7F" w14:textId="77777777" w:rsidR="00984692" w:rsidRPr="000651B7" w:rsidRDefault="00984692" w:rsidP="00F31C76">
      <w:pPr>
        <w:spacing w:after="0"/>
        <w:jc w:val="both"/>
        <w:rPr>
          <w:rFonts w:ascii="Arial" w:hAnsi="Arial" w:cs="Arial"/>
          <w:sz w:val="20"/>
          <w:szCs w:val="20"/>
        </w:rPr>
      </w:pPr>
    </w:p>
    <w:p w14:paraId="3CFA737C" w14:textId="7114AA08" w:rsidR="00984692" w:rsidRPr="000651B7" w:rsidRDefault="0042391A" w:rsidP="00F31C76">
      <w:pPr>
        <w:spacing w:after="0" w:line="360" w:lineRule="auto"/>
        <w:jc w:val="both"/>
        <w:rPr>
          <w:rFonts w:ascii="Arial" w:hAnsi="Arial" w:cs="Arial"/>
          <w:b/>
          <w:sz w:val="20"/>
          <w:szCs w:val="20"/>
        </w:rPr>
      </w:pPr>
      <w:r w:rsidRPr="000651B7">
        <w:rPr>
          <w:rFonts w:ascii="Arial" w:hAnsi="Arial" w:cs="Arial"/>
          <w:b/>
          <w:sz w:val="20"/>
          <w:szCs w:val="20"/>
        </w:rPr>
        <w:t xml:space="preserve">Okruh </w:t>
      </w:r>
      <w:r w:rsidR="00984692" w:rsidRPr="000651B7">
        <w:rPr>
          <w:rFonts w:ascii="Arial" w:hAnsi="Arial" w:cs="Arial"/>
          <w:b/>
          <w:sz w:val="20"/>
          <w:szCs w:val="20"/>
        </w:rPr>
        <w:t xml:space="preserve">2. </w:t>
      </w:r>
      <w:r w:rsidRPr="000651B7">
        <w:rPr>
          <w:rFonts w:ascii="Arial" w:hAnsi="Arial" w:cs="Arial"/>
          <w:b/>
          <w:sz w:val="20"/>
          <w:szCs w:val="20"/>
        </w:rPr>
        <w:t xml:space="preserve">PROJEKTY KREATIVNÍHO UČENÍ REALIZOVANÉ V KULTURNÍCH INSTITUCÍCH </w:t>
      </w:r>
    </w:p>
    <w:p w14:paraId="6F2D4398" w14:textId="77777777" w:rsidR="00984692" w:rsidRPr="000651B7" w:rsidRDefault="00984692" w:rsidP="00F31C76">
      <w:pPr>
        <w:spacing w:after="0"/>
        <w:jc w:val="both"/>
        <w:rPr>
          <w:rFonts w:ascii="Arial" w:hAnsi="Arial" w:cs="Arial"/>
          <w:sz w:val="20"/>
          <w:szCs w:val="20"/>
        </w:rPr>
      </w:pPr>
      <w:r w:rsidRPr="000651B7">
        <w:rPr>
          <w:rFonts w:ascii="Arial" w:hAnsi="Arial" w:cs="Arial"/>
          <w:sz w:val="20"/>
          <w:szCs w:val="20"/>
          <w:u w:val="single"/>
        </w:rPr>
        <w:t>Indikátor:</w:t>
      </w:r>
      <w:r w:rsidRPr="000651B7">
        <w:rPr>
          <w:rFonts w:ascii="Arial" w:hAnsi="Arial" w:cs="Arial"/>
          <w:sz w:val="20"/>
          <w:szCs w:val="20"/>
        </w:rPr>
        <w:t xml:space="preserve"> počet zapojených lektorů</w:t>
      </w:r>
    </w:p>
    <w:p w14:paraId="6AFA43F6" w14:textId="77777777" w:rsidR="0042391A" w:rsidRPr="000651B7" w:rsidRDefault="0042391A" w:rsidP="00F31C76">
      <w:pPr>
        <w:spacing w:after="0"/>
        <w:jc w:val="both"/>
        <w:rPr>
          <w:rFonts w:ascii="Arial" w:hAnsi="Arial" w:cs="Arial"/>
          <w:sz w:val="20"/>
          <w:szCs w:val="20"/>
        </w:rPr>
      </w:pPr>
      <w:r w:rsidRPr="000651B7">
        <w:rPr>
          <w:rFonts w:ascii="Arial" w:hAnsi="Arial" w:cs="Arial"/>
          <w:sz w:val="20"/>
          <w:szCs w:val="20"/>
          <w:u w:val="single"/>
        </w:rPr>
        <w:t>Povinné přílohy žádosti v tomto okruhu</w:t>
      </w:r>
      <w:r w:rsidRPr="000651B7">
        <w:rPr>
          <w:rFonts w:ascii="Arial" w:hAnsi="Arial" w:cs="Arial"/>
          <w:sz w:val="20"/>
          <w:szCs w:val="20"/>
        </w:rPr>
        <w:t xml:space="preserve">: </w:t>
      </w:r>
    </w:p>
    <w:p w14:paraId="78CF252B" w14:textId="7353907E" w:rsidR="00984692" w:rsidRPr="000651B7" w:rsidRDefault="00984692" w:rsidP="00824CAC">
      <w:pPr>
        <w:pStyle w:val="Odstavecseseznamem"/>
        <w:numPr>
          <w:ilvl w:val="0"/>
          <w:numId w:val="12"/>
        </w:numPr>
        <w:spacing w:after="0"/>
        <w:jc w:val="both"/>
        <w:rPr>
          <w:rFonts w:ascii="Arial" w:hAnsi="Arial" w:cs="Arial"/>
          <w:sz w:val="20"/>
          <w:szCs w:val="20"/>
        </w:rPr>
      </w:pPr>
      <w:r w:rsidRPr="000651B7">
        <w:rPr>
          <w:rFonts w:ascii="Arial" w:hAnsi="Arial" w:cs="Arial"/>
          <w:sz w:val="20"/>
          <w:szCs w:val="20"/>
        </w:rPr>
        <w:t>podrobný popis projektu, jeho cílů a cílové skupiny</w:t>
      </w:r>
    </w:p>
    <w:p w14:paraId="3DD1D603" w14:textId="7F4B2971" w:rsidR="00984692" w:rsidRPr="000651B7" w:rsidRDefault="00984692" w:rsidP="00824CAC">
      <w:pPr>
        <w:pStyle w:val="Odstavecseseznamem"/>
        <w:numPr>
          <w:ilvl w:val="0"/>
          <w:numId w:val="13"/>
        </w:numPr>
        <w:spacing w:after="0"/>
        <w:jc w:val="both"/>
        <w:rPr>
          <w:rFonts w:ascii="Arial" w:hAnsi="Arial" w:cs="Arial"/>
          <w:sz w:val="20"/>
          <w:szCs w:val="20"/>
        </w:rPr>
      </w:pPr>
      <w:r w:rsidRPr="000651B7">
        <w:rPr>
          <w:rFonts w:ascii="Arial" w:hAnsi="Arial" w:cs="Arial"/>
          <w:sz w:val="20"/>
          <w:szCs w:val="20"/>
        </w:rPr>
        <w:t>vztah projektu k činnosti a charakteru dané instituce, využití možností a zázemí</w:t>
      </w:r>
    </w:p>
    <w:p w14:paraId="360C0071" w14:textId="16AD098B" w:rsidR="00984692" w:rsidRPr="000651B7" w:rsidRDefault="00984692" w:rsidP="00824CAC">
      <w:pPr>
        <w:pStyle w:val="Odstavecseseznamem"/>
        <w:numPr>
          <w:ilvl w:val="0"/>
          <w:numId w:val="13"/>
        </w:numPr>
        <w:spacing w:after="0"/>
        <w:jc w:val="both"/>
        <w:rPr>
          <w:rFonts w:ascii="Arial" w:hAnsi="Arial" w:cs="Arial"/>
          <w:sz w:val="20"/>
          <w:szCs w:val="20"/>
        </w:rPr>
      </w:pPr>
      <w:r w:rsidRPr="000651B7">
        <w:rPr>
          <w:rFonts w:ascii="Arial" w:hAnsi="Arial" w:cs="Arial"/>
          <w:sz w:val="20"/>
          <w:szCs w:val="20"/>
        </w:rPr>
        <w:t>vysvětlení jedinečnosti a relevantnosti projektu: např. využití specifického prostředí a kontextu, aktuálnost tématu, originalita přístupu</w:t>
      </w:r>
    </w:p>
    <w:p w14:paraId="0579B03E" w14:textId="66353BCE" w:rsidR="00984692" w:rsidRPr="000651B7" w:rsidRDefault="00984692" w:rsidP="00824CAC">
      <w:pPr>
        <w:pStyle w:val="Odstavecseseznamem"/>
        <w:numPr>
          <w:ilvl w:val="0"/>
          <w:numId w:val="13"/>
        </w:numPr>
        <w:spacing w:after="0"/>
        <w:jc w:val="both"/>
        <w:rPr>
          <w:rFonts w:ascii="Arial" w:hAnsi="Arial" w:cs="Arial"/>
          <w:sz w:val="20"/>
          <w:szCs w:val="20"/>
        </w:rPr>
      </w:pPr>
      <w:r w:rsidRPr="000651B7">
        <w:rPr>
          <w:rFonts w:ascii="Arial" w:hAnsi="Arial" w:cs="Arial"/>
          <w:sz w:val="20"/>
          <w:szCs w:val="20"/>
        </w:rPr>
        <w:t>případné návazné aktivity</w:t>
      </w:r>
    </w:p>
    <w:p w14:paraId="286AEF0D" w14:textId="57B43DBB" w:rsidR="00984692" w:rsidRPr="000651B7" w:rsidRDefault="00984692" w:rsidP="00824CAC">
      <w:pPr>
        <w:pStyle w:val="Odstavecseseznamem"/>
        <w:numPr>
          <w:ilvl w:val="0"/>
          <w:numId w:val="13"/>
        </w:numPr>
        <w:spacing w:after="0"/>
        <w:jc w:val="both"/>
        <w:rPr>
          <w:rFonts w:ascii="Arial" w:hAnsi="Arial" w:cs="Arial"/>
          <w:sz w:val="20"/>
          <w:szCs w:val="20"/>
        </w:rPr>
      </w:pPr>
      <w:r w:rsidRPr="000651B7">
        <w:rPr>
          <w:rFonts w:ascii="Arial" w:hAnsi="Arial" w:cs="Arial"/>
          <w:sz w:val="20"/>
          <w:szCs w:val="20"/>
        </w:rPr>
        <w:t>personální zajištění, lektoři</w:t>
      </w:r>
    </w:p>
    <w:p w14:paraId="296185DD" w14:textId="0A910F03" w:rsidR="00984692" w:rsidRPr="000651B7" w:rsidRDefault="00984692" w:rsidP="00824CAC">
      <w:pPr>
        <w:pStyle w:val="Odstavecseseznamem"/>
        <w:numPr>
          <w:ilvl w:val="0"/>
          <w:numId w:val="13"/>
        </w:numPr>
        <w:spacing w:after="0"/>
        <w:jc w:val="both"/>
        <w:rPr>
          <w:rFonts w:ascii="Arial" w:hAnsi="Arial" w:cs="Arial"/>
          <w:sz w:val="20"/>
          <w:szCs w:val="20"/>
        </w:rPr>
      </w:pPr>
      <w:r w:rsidRPr="000651B7">
        <w:rPr>
          <w:rFonts w:ascii="Arial" w:hAnsi="Arial" w:cs="Arial"/>
          <w:sz w:val="20"/>
          <w:szCs w:val="20"/>
        </w:rPr>
        <w:t>informace o ceně kurzu (přepočet na účastníka, zdroje a způsob financování: cena jako součást vstupného do instituce X extra poplatek)</w:t>
      </w:r>
    </w:p>
    <w:p w14:paraId="1D593558" w14:textId="69D00257" w:rsidR="00984692" w:rsidRPr="000651B7" w:rsidRDefault="00984692" w:rsidP="00824CAC">
      <w:pPr>
        <w:pStyle w:val="Odstavecseseznamem"/>
        <w:numPr>
          <w:ilvl w:val="0"/>
          <w:numId w:val="13"/>
        </w:numPr>
        <w:spacing w:after="0"/>
        <w:jc w:val="both"/>
        <w:rPr>
          <w:rFonts w:ascii="Arial" w:hAnsi="Arial" w:cs="Arial"/>
          <w:sz w:val="20"/>
          <w:szCs w:val="20"/>
        </w:rPr>
      </w:pPr>
      <w:r w:rsidRPr="000651B7">
        <w:rPr>
          <w:rFonts w:ascii="Arial" w:hAnsi="Arial" w:cs="Arial"/>
          <w:sz w:val="20"/>
          <w:szCs w:val="20"/>
        </w:rPr>
        <w:t xml:space="preserve">výukové a metodické materiály, pracovní listy </w:t>
      </w:r>
    </w:p>
    <w:p w14:paraId="02604471" w14:textId="5BAA3D93" w:rsidR="00984692" w:rsidRPr="000651B7" w:rsidRDefault="00984692" w:rsidP="00824CAC">
      <w:pPr>
        <w:pStyle w:val="Odstavecseseznamem"/>
        <w:numPr>
          <w:ilvl w:val="0"/>
          <w:numId w:val="13"/>
        </w:numPr>
        <w:spacing w:after="0"/>
        <w:jc w:val="both"/>
        <w:rPr>
          <w:rFonts w:ascii="Arial" w:hAnsi="Arial" w:cs="Arial"/>
          <w:sz w:val="20"/>
          <w:szCs w:val="20"/>
        </w:rPr>
      </w:pPr>
      <w:r w:rsidRPr="000651B7">
        <w:rPr>
          <w:rFonts w:ascii="Arial" w:hAnsi="Arial" w:cs="Arial"/>
          <w:sz w:val="20"/>
          <w:szCs w:val="20"/>
        </w:rPr>
        <w:t>informace o plánovaných výstupech projektu a jeho udržitelnosti</w:t>
      </w:r>
    </w:p>
    <w:p w14:paraId="422E63DD" w14:textId="77777777" w:rsidR="00984692" w:rsidRPr="000651B7" w:rsidRDefault="00984692" w:rsidP="00F31C76">
      <w:pPr>
        <w:spacing w:after="0"/>
        <w:jc w:val="both"/>
        <w:rPr>
          <w:rFonts w:ascii="Arial" w:hAnsi="Arial" w:cs="Arial"/>
          <w:sz w:val="20"/>
          <w:szCs w:val="20"/>
        </w:rPr>
      </w:pPr>
    </w:p>
    <w:p w14:paraId="40CBFA81" w14:textId="77777777" w:rsidR="00C11115" w:rsidRDefault="0042391A" w:rsidP="00F31C76">
      <w:pPr>
        <w:spacing w:after="0" w:line="360" w:lineRule="auto"/>
        <w:jc w:val="both"/>
        <w:rPr>
          <w:rFonts w:ascii="Arial" w:hAnsi="Arial" w:cs="Arial"/>
          <w:b/>
          <w:sz w:val="20"/>
          <w:szCs w:val="20"/>
        </w:rPr>
      </w:pPr>
      <w:r w:rsidRPr="000651B7">
        <w:rPr>
          <w:rFonts w:ascii="Arial" w:hAnsi="Arial" w:cs="Arial"/>
          <w:b/>
          <w:sz w:val="20"/>
          <w:szCs w:val="20"/>
        </w:rPr>
        <w:t xml:space="preserve">Okruh </w:t>
      </w:r>
      <w:r w:rsidR="00984692" w:rsidRPr="000651B7">
        <w:rPr>
          <w:rFonts w:ascii="Arial" w:hAnsi="Arial" w:cs="Arial"/>
          <w:b/>
          <w:sz w:val="20"/>
          <w:szCs w:val="20"/>
        </w:rPr>
        <w:t xml:space="preserve">3. </w:t>
      </w:r>
      <w:r w:rsidRPr="000651B7">
        <w:rPr>
          <w:rFonts w:ascii="Arial" w:hAnsi="Arial" w:cs="Arial"/>
          <w:b/>
          <w:sz w:val="20"/>
          <w:szCs w:val="20"/>
        </w:rPr>
        <w:t>SPOLUPRÁCE KULTURNÍCH INSTITUCÍ A ŠKOL</w:t>
      </w:r>
      <w:r w:rsidR="00EB0BD9">
        <w:rPr>
          <w:rFonts w:ascii="Arial" w:hAnsi="Arial" w:cs="Arial"/>
          <w:b/>
          <w:sz w:val="20"/>
          <w:szCs w:val="20"/>
        </w:rPr>
        <w:t xml:space="preserve"> </w:t>
      </w:r>
    </w:p>
    <w:p w14:paraId="08B9F3B3" w14:textId="39A253DB" w:rsidR="00984692" w:rsidRPr="00C11115" w:rsidRDefault="00EB0BD9" w:rsidP="00F31C76">
      <w:pPr>
        <w:spacing w:after="0"/>
        <w:jc w:val="both"/>
        <w:rPr>
          <w:rFonts w:ascii="Arial" w:hAnsi="Arial" w:cs="Arial"/>
          <w:sz w:val="20"/>
          <w:szCs w:val="20"/>
        </w:rPr>
      </w:pPr>
      <w:r w:rsidRPr="00C11115">
        <w:rPr>
          <w:rFonts w:ascii="Arial" w:hAnsi="Arial" w:cs="Arial"/>
          <w:sz w:val="20"/>
          <w:szCs w:val="20"/>
        </w:rPr>
        <w:t>(</w:t>
      </w:r>
      <w:r w:rsidR="00C11115" w:rsidRPr="00C11115">
        <w:rPr>
          <w:rFonts w:ascii="Arial" w:hAnsi="Arial" w:cs="Arial"/>
          <w:sz w:val="20"/>
          <w:szCs w:val="20"/>
        </w:rPr>
        <w:t xml:space="preserve">instituce poskytující veřejné kulturní služby + </w:t>
      </w:r>
      <w:r w:rsidRPr="00C11115">
        <w:rPr>
          <w:rFonts w:ascii="Arial" w:hAnsi="Arial" w:cs="Arial"/>
          <w:sz w:val="20"/>
          <w:szCs w:val="20"/>
        </w:rPr>
        <w:t>vysoké školy, školy a školská zařízení)</w:t>
      </w:r>
    </w:p>
    <w:p w14:paraId="60C6DF69" w14:textId="77777777" w:rsidR="00984692" w:rsidRPr="000651B7" w:rsidRDefault="00984692" w:rsidP="00F31C76">
      <w:pPr>
        <w:spacing w:after="0"/>
        <w:jc w:val="both"/>
        <w:rPr>
          <w:rFonts w:ascii="Arial" w:hAnsi="Arial" w:cs="Arial"/>
          <w:sz w:val="20"/>
          <w:szCs w:val="20"/>
        </w:rPr>
      </w:pPr>
      <w:r w:rsidRPr="000651B7">
        <w:rPr>
          <w:rFonts w:ascii="Arial" w:hAnsi="Arial" w:cs="Arial"/>
          <w:sz w:val="20"/>
          <w:szCs w:val="20"/>
          <w:u w:val="single"/>
        </w:rPr>
        <w:t>Indikátor:</w:t>
      </w:r>
      <w:r w:rsidRPr="000651B7">
        <w:rPr>
          <w:rFonts w:ascii="Arial" w:hAnsi="Arial" w:cs="Arial"/>
          <w:sz w:val="20"/>
          <w:szCs w:val="20"/>
        </w:rPr>
        <w:t xml:space="preserve"> regionální koordinátoři kreativního učení</w:t>
      </w:r>
    </w:p>
    <w:p w14:paraId="071D90CB" w14:textId="77777777" w:rsidR="0042391A" w:rsidRPr="000651B7" w:rsidRDefault="0042391A" w:rsidP="00F31C76">
      <w:pPr>
        <w:spacing w:after="0"/>
        <w:jc w:val="both"/>
        <w:rPr>
          <w:rFonts w:ascii="Arial" w:hAnsi="Arial" w:cs="Arial"/>
          <w:sz w:val="20"/>
          <w:szCs w:val="20"/>
        </w:rPr>
      </w:pPr>
      <w:r w:rsidRPr="000651B7">
        <w:rPr>
          <w:rFonts w:ascii="Arial" w:hAnsi="Arial" w:cs="Arial"/>
          <w:sz w:val="20"/>
          <w:szCs w:val="20"/>
          <w:u w:val="single"/>
        </w:rPr>
        <w:t>Povinné přílohy žádosti v tomto okruhu</w:t>
      </w:r>
      <w:r w:rsidRPr="000651B7">
        <w:rPr>
          <w:rFonts w:ascii="Arial" w:hAnsi="Arial" w:cs="Arial"/>
          <w:sz w:val="20"/>
          <w:szCs w:val="20"/>
        </w:rPr>
        <w:t xml:space="preserve">: </w:t>
      </w:r>
    </w:p>
    <w:p w14:paraId="4875A0A0" w14:textId="56ED5EAF" w:rsidR="00984692" w:rsidRPr="000651B7" w:rsidRDefault="00984692" w:rsidP="00824CAC">
      <w:pPr>
        <w:pStyle w:val="Odstavecseseznamem"/>
        <w:numPr>
          <w:ilvl w:val="0"/>
          <w:numId w:val="10"/>
        </w:numPr>
        <w:spacing w:after="0"/>
        <w:jc w:val="both"/>
        <w:rPr>
          <w:rFonts w:ascii="Arial" w:hAnsi="Arial" w:cs="Arial"/>
          <w:sz w:val="20"/>
          <w:szCs w:val="20"/>
        </w:rPr>
      </w:pPr>
      <w:r w:rsidRPr="000651B7">
        <w:rPr>
          <w:rFonts w:ascii="Arial" w:hAnsi="Arial" w:cs="Arial"/>
          <w:sz w:val="20"/>
          <w:szCs w:val="20"/>
        </w:rPr>
        <w:t>projekt zřízení pozice regionálního koordinátora (metodika)</w:t>
      </w:r>
    </w:p>
    <w:p w14:paraId="63A00007" w14:textId="77777777" w:rsidR="00984692" w:rsidRPr="000651B7" w:rsidRDefault="00984692" w:rsidP="00824CAC">
      <w:pPr>
        <w:pStyle w:val="Odstavecseseznamem"/>
        <w:numPr>
          <w:ilvl w:val="0"/>
          <w:numId w:val="10"/>
        </w:numPr>
        <w:spacing w:after="0"/>
        <w:jc w:val="both"/>
        <w:rPr>
          <w:rFonts w:ascii="Arial" w:hAnsi="Arial" w:cs="Arial"/>
          <w:sz w:val="20"/>
          <w:szCs w:val="20"/>
        </w:rPr>
      </w:pPr>
      <w:r w:rsidRPr="000651B7">
        <w:rPr>
          <w:rFonts w:ascii="Arial" w:hAnsi="Arial" w:cs="Arial"/>
          <w:sz w:val="20"/>
          <w:szCs w:val="20"/>
        </w:rPr>
        <w:t>jasný popis náplně práce, plánované aktivity, záběr z hlediska spolupracujících institucí (odůvodnění výběru, princip spolupráce)</w:t>
      </w:r>
    </w:p>
    <w:p w14:paraId="0C2DE796" w14:textId="77777777" w:rsidR="00984692" w:rsidRPr="000651B7" w:rsidRDefault="00984692" w:rsidP="00824CAC">
      <w:pPr>
        <w:pStyle w:val="Odstavecseseznamem"/>
        <w:numPr>
          <w:ilvl w:val="0"/>
          <w:numId w:val="10"/>
        </w:numPr>
        <w:spacing w:after="0"/>
        <w:jc w:val="both"/>
        <w:rPr>
          <w:rFonts w:ascii="Arial" w:hAnsi="Arial" w:cs="Arial"/>
          <w:sz w:val="20"/>
          <w:szCs w:val="20"/>
        </w:rPr>
      </w:pPr>
      <w:r w:rsidRPr="000651B7">
        <w:rPr>
          <w:rFonts w:ascii="Arial" w:hAnsi="Arial" w:cs="Arial"/>
          <w:sz w:val="20"/>
          <w:szCs w:val="20"/>
        </w:rPr>
        <w:t>plánované výstupy</w:t>
      </w:r>
    </w:p>
    <w:p w14:paraId="581A0D34" w14:textId="77777777" w:rsidR="00984692" w:rsidRPr="000651B7" w:rsidRDefault="00984692" w:rsidP="00824CAC">
      <w:pPr>
        <w:pStyle w:val="Odstavecseseznamem"/>
        <w:numPr>
          <w:ilvl w:val="0"/>
          <w:numId w:val="10"/>
        </w:numPr>
        <w:spacing w:after="0"/>
        <w:jc w:val="both"/>
        <w:rPr>
          <w:rFonts w:ascii="Arial" w:hAnsi="Arial" w:cs="Arial"/>
          <w:sz w:val="20"/>
          <w:szCs w:val="20"/>
        </w:rPr>
      </w:pPr>
      <w:r w:rsidRPr="000651B7">
        <w:rPr>
          <w:rFonts w:ascii="Arial" w:hAnsi="Arial" w:cs="Arial"/>
          <w:sz w:val="20"/>
          <w:szCs w:val="20"/>
        </w:rPr>
        <w:t xml:space="preserve">předchozí zkušenosti s podobným typem aktivit, </w:t>
      </w:r>
      <w:proofErr w:type="spellStart"/>
      <w:r w:rsidRPr="000651B7">
        <w:rPr>
          <w:rFonts w:ascii="Arial" w:hAnsi="Arial" w:cs="Arial"/>
          <w:sz w:val="20"/>
          <w:szCs w:val="20"/>
        </w:rPr>
        <w:t>zmapovanost</w:t>
      </w:r>
      <w:proofErr w:type="spellEnd"/>
      <w:r w:rsidRPr="000651B7">
        <w:rPr>
          <w:rFonts w:ascii="Arial" w:hAnsi="Arial" w:cs="Arial"/>
          <w:sz w:val="20"/>
          <w:szCs w:val="20"/>
        </w:rPr>
        <w:t xml:space="preserve"> prostředí, analýza poptávky, realizovatelnost, využití existujících komunikačních platforem a metodických materiálů</w:t>
      </w:r>
    </w:p>
    <w:p w14:paraId="7A796811" w14:textId="77777777" w:rsidR="00984692" w:rsidRPr="000651B7" w:rsidRDefault="00984692" w:rsidP="00824CAC">
      <w:pPr>
        <w:pStyle w:val="Odstavecseseznamem"/>
        <w:numPr>
          <w:ilvl w:val="0"/>
          <w:numId w:val="10"/>
        </w:numPr>
        <w:spacing w:after="0"/>
        <w:jc w:val="both"/>
        <w:rPr>
          <w:rFonts w:ascii="Arial" w:hAnsi="Arial" w:cs="Arial"/>
          <w:sz w:val="20"/>
          <w:szCs w:val="20"/>
        </w:rPr>
      </w:pPr>
      <w:r w:rsidRPr="000651B7">
        <w:rPr>
          <w:rFonts w:ascii="Arial" w:hAnsi="Arial" w:cs="Arial"/>
          <w:sz w:val="20"/>
          <w:szCs w:val="20"/>
        </w:rPr>
        <w:t>detailní rozpočet projektu (způsob odměňování), personální zajištění</w:t>
      </w:r>
    </w:p>
    <w:p w14:paraId="1E9A4EC3" w14:textId="77777777" w:rsidR="00984692" w:rsidRPr="000651B7" w:rsidRDefault="00984692" w:rsidP="00824CAC">
      <w:pPr>
        <w:pStyle w:val="Odstavecseseznamem"/>
        <w:numPr>
          <w:ilvl w:val="0"/>
          <w:numId w:val="10"/>
        </w:numPr>
        <w:spacing w:after="0"/>
        <w:jc w:val="both"/>
        <w:rPr>
          <w:rFonts w:ascii="Arial" w:hAnsi="Arial" w:cs="Arial"/>
          <w:sz w:val="20"/>
          <w:szCs w:val="20"/>
        </w:rPr>
      </w:pPr>
      <w:r w:rsidRPr="000651B7">
        <w:rPr>
          <w:rFonts w:ascii="Arial" w:hAnsi="Arial" w:cs="Arial"/>
          <w:sz w:val="20"/>
          <w:szCs w:val="20"/>
        </w:rPr>
        <w:t xml:space="preserve">informace o odbornosti a dosavadní praxi konkrétních koordinátorů (metodiků) </w:t>
      </w:r>
    </w:p>
    <w:p w14:paraId="20CC489D" w14:textId="77777777" w:rsidR="00984692" w:rsidRPr="000651B7" w:rsidRDefault="00984692" w:rsidP="00F31C76">
      <w:pPr>
        <w:spacing w:after="0"/>
        <w:jc w:val="both"/>
        <w:rPr>
          <w:rFonts w:ascii="Arial" w:hAnsi="Arial" w:cs="Arial"/>
          <w:sz w:val="20"/>
          <w:szCs w:val="20"/>
        </w:rPr>
      </w:pPr>
    </w:p>
    <w:p w14:paraId="580A643C" w14:textId="728A1DE3" w:rsidR="00984692" w:rsidRPr="000651B7" w:rsidRDefault="0042391A" w:rsidP="00F31C76">
      <w:pPr>
        <w:spacing w:after="0"/>
        <w:jc w:val="both"/>
        <w:rPr>
          <w:rFonts w:ascii="Arial" w:hAnsi="Arial" w:cs="Arial"/>
          <w:b/>
          <w:sz w:val="20"/>
          <w:szCs w:val="20"/>
        </w:rPr>
      </w:pPr>
      <w:r w:rsidRPr="000651B7">
        <w:rPr>
          <w:rFonts w:ascii="Arial" w:hAnsi="Arial" w:cs="Arial"/>
          <w:b/>
          <w:sz w:val="20"/>
          <w:szCs w:val="20"/>
        </w:rPr>
        <w:t xml:space="preserve">Okruh </w:t>
      </w:r>
      <w:r w:rsidR="00984692" w:rsidRPr="000651B7">
        <w:rPr>
          <w:rFonts w:ascii="Arial" w:hAnsi="Arial" w:cs="Arial"/>
          <w:b/>
          <w:sz w:val="20"/>
          <w:szCs w:val="20"/>
        </w:rPr>
        <w:t xml:space="preserve">4. </w:t>
      </w:r>
      <w:r w:rsidRPr="000651B7">
        <w:rPr>
          <w:rFonts w:ascii="Arial" w:hAnsi="Arial" w:cs="Arial"/>
          <w:b/>
          <w:sz w:val="20"/>
          <w:szCs w:val="20"/>
        </w:rPr>
        <w:t>VZDĚLÁVACÍ AKTIVITY PRO PEDAGOGY A PRACOVNÍKY KULTURNÍHO A KREATIVNÍHO SEKTORU</w:t>
      </w:r>
    </w:p>
    <w:p w14:paraId="21B42A4A" w14:textId="77777777" w:rsidR="00984692" w:rsidRPr="000651B7" w:rsidRDefault="00984692" w:rsidP="00F31C76">
      <w:pPr>
        <w:spacing w:after="0"/>
        <w:jc w:val="both"/>
        <w:rPr>
          <w:rFonts w:ascii="Arial" w:hAnsi="Arial" w:cs="Arial"/>
          <w:sz w:val="20"/>
          <w:szCs w:val="20"/>
        </w:rPr>
      </w:pPr>
      <w:r w:rsidRPr="000651B7">
        <w:rPr>
          <w:rFonts w:ascii="Arial" w:hAnsi="Arial" w:cs="Arial"/>
          <w:sz w:val="20"/>
          <w:szCs w:val="20"/>
          <w:u w:val="single"/>
        </w:rPr>
        <w:t>Indikátor:</w:t>
      </w:r>
      <w:r w:rsidRPr="000651B7">
        <w:rPr>
          <w:rFonts w:ascii="Arial" w:hAnsi="Arial" w:cs="Arial"/>
          <w:sz w:val="20"/>
          <w:szCs w:val="20"/>
        </w:rPr>
        <w:t xml:space="preserve"> účastníci vzdělávacího kurzu</w:t>
      </w:r>
    </w:p>
    <w:p w14:paraId="7916CB7F" w14:textId="77777777" w:rsidR="0042391A" w:rsidRPr="000651B7" w:rsidRDefault="0042391A" w:rsidP="00F31C76">
      <w:pPr>
        <w:spacing w:after="0"/>
        <w:jc w:val="both"/>
        <w:rPr>
          <w:rFonts w:ascii="Arial" w:hAnsi="Arial" w:cs="Arial"/>
          <w:sz w:val="20"/>
          <w:szCs w:val="20"/>
        </w:rPr>
      </w:pPr>
      <w:r w:rsidRPr="000651B7">
        <w:rPr>
          <w:rFonts w:ascii="Arial" w:hAnsi="Arial" w:cs="Arial"/>
          <w:sz w:val="20"/>
          <w:szCs w:val="20"/>
          <w:u w:val="single"/>
        </w:rPr>
        <w:t>Povinné přílohy žádosti v tomto okruhu</w:t>
      </w:r>
      <w:r w:rsidRPr="000651B7">
        <w:rPr>
          <w:rFonts w:ascii="Arial" w:hAnsi="Arial" w:cs="Arial"/>
          <w:sz w:val="20"/>
          <w:szCs w:val="20"/>
        </w:rPr>
        <w:t xml:space="preserve">: </w:t>
      </w:r>
    </w:p>
    <w:p w14:paraId="17C72038" w14:textId="77777777" w:rsidR="00984692" w:rsidRPr="000651B7" w:rsidRDefault="00984692" w:rsidP="00824CAC">
      <w:pPr>
        <w:pStyle w:val="Odstavecseseznamem"/>
        <w:numPr>
          <w:ilvl w:val="0"/>
          <w:numId w:val="14"/>
        </w:numPr>
        <w:spacing w:after="0"/>
        <w:jc w:val="both"/>
        <w:rPr>
          <w:rFonts w:ascii="Arial" w:hAnsi="Arial" w:cs="Arial"/>
          <w:sz w:val="20"/>
          <w:szCs w:val="20"/>
        </w:rPr>
      </w:pPr>
      <w:r w:rsidRPr="000651B7">
        <w:rPr>
          <w:rFonts w:ascii="Arial" w:hAnsi="Arial" w:cs="Arial"/>
          <w:sz w:val="20"/>
          <w:szCs w:val="20"/>
        </w:rPr>
        <w:t xml:space="preserve">popis a program vzdělávací akce, místo konání, lektoři, hosté (výběr účastníků)  </w:t>
      </w:r>
    </w:p>
    <w:p w14:paraId="4D2BB4D2" w14:textId="77777777" w:rsidR="00984692" w:rsidRPr="000651B7" w:rsidRDefault="00984692" w:rsidP="00824CAC">
      <w:pPr>
        <w:pStyle w:val="Odstavecseseznamem"/>
        <w:numPr>
          <w:ilvl w:val="0"/>
          <w:numId w:val="14"/>
        </w:numPr>
        <w:spacing w:after="0"/>
        <w:jc w:val="both"/>
        <w:rPr>
          <w:rFonts w:ascii="Arial" w:hAnsi="Arial" w:cs="Arial"/>
          <w:sz w:val="20"/>
          <w:szCs w:val="20"/>
        </w:rPr>
      </w:pPr>
      <w:r w:rsidRPr="000651B7">
        <w:rPr>
          <w:rFonts w:ascii="Arial" w:hAnsi="Arial" w:cs="Arial"/>
          <w:sz w:val="20"/>
          <w:szCs w:val="20"/>
        </w:rPr>
        <w:t>předchozí zkušenosti s pořádáním vzdělávacích akcí, reference</w:t>
      </w:r>
    </w:p>
    <w:p w14:paraId="20C4CA23" w14:textId="77777777" w:rsidR="00984692" w:rsidRPr="000651B7" w:rsidRDefault="00984692" w:rsidP="00824CAC">
      <w:pPr>
        <w:pStyle w:val="Odstavecseseznamem"/>
        <w:numPr>
          <w:ilvl w:val="0"/>
          <w:numId w:val="14"/>
        </w:numPr>
        <w:spacing w:after="0"/>
        <w:jc w:val="both"/>
        <w:rPr>
          <w:rFonts w:ascii="Arial" w:hAnsi="Arial" w:cs="Arial"/>
          <w:sz w:val="20"/>
          <w:szCs w:val="20"/>
        </w:rPr>
      </w:pPr>
      <w:r w:rsidRPr="000651B7">
        <w:rPr>
          <w:rFonts w:ascii="Arial" w:hAnsi="Arial" w:cs="Arial"/>
          <w:sz w:val="20"/>
          <w:szCs w:val="20"/>
        </w:rPr>
        <w:t>účastnické poplatky</w:t>
      </w:r>
    </w:p>
    <w:p w14:paraId="388B5F22" w14:textId="77777777" w:rsidR="00984692" w:rsidRPr="000651B7" w:rsidRDefault="00984692" w:rsidP="00824CAC">
      <w:pPr>
        <w:pStyle w:val="Odstavecseseznamem"/>
        <w:numPr>
          <w:ilvl w:val="0"/>
          <w:numId w:val="14"/>
        </w:numPr>
        <w:spacing w:after="0"/>
        <w:jc w:val="both"/>
        <w:rPr>
          <w:rFonts w:ascii="Arial" w:hAnsi="Arial" w:cs="Arial"/>
          <w:sz w:val="20"/>
          <w:szCs w:val="20"/>
        </w:rPr>
      </w:pPr>
      <w:r w:rsidRPr="000651B7">
        <w:rPr>
          <w:rFonts w:ascii="Arial" w:hAnsi="Arial" w:cs="Arial"/>
          <w:sz w:val="20"/>
          <w:szCs w:val="20"/>
        </w:rPr>
        <w:t>kvalifikační požadavky na absolventy kurzu (podmínky pro získání osvědčení)</w:t>
      </w:r>
    </w:p>
    <w:p w14:paraId="55CD5A97" w14:textId="77777777" w:rsidR="00984692" w:rsidRPr="000651B7" w:rsidRDefault="00984692" w:rsidP="00824CAC">
      <w:pPr>
        <w:pStyle w:val="Odstavecseseznamem"/>
        <w:numPr>
          <w:ilvl w:val="0"/>
          <w:numId w:val="14"/>
        </w:numPr>
        <w:spacing w:after="0"/>
        <w:jc w:val="both"/>
        <w:rPr>
          <w:rFonts w:ascii="Arial" w:hAnsi="Arial" w:cs="Arial"/>
          <w:sz w:val="20"/>
          <w:szCs w:val="20"/>
        </w:rPr>
      </w:pPr>
      <w:r w:rsidRPr="000651B7">
        <w:rPr>
          <w:rFonts w:ascii="Arial" w:hAnsi="Arial" w:cs="Arial"/>
          <w:sz w:val="20"/>
          <w:szCs w:val="20"/>
        </w:rPr>
        <w:t>případné pokračující kurzy, návazné aktivity</w:t>
      </w:r>
    </w:p>
    <w:p w14:paraId="42193862" w14:textId="77777777" w:rsidR="00984692" w:rsidRPr="000651B7" w:rsidRDefault="00984692" w:rsidP="00F31C76">
      <w:pPr>
        <w:spacing w:after="0" w:line="360" w:lineRule="auto"/>
        <w:jc w:val="both"/>
        <w:rPr>
          <w:rFonts w:ascii="Arial" w:hAnsi="Arial" w:cs="Arial"/>
          <w:sz w:val="20"/>
          <w:szCs w:val="20"/>
        </w:rPr>
      </w:pPr>
    </w:p>
    <w:p w14:paraId="5C94E629" w14:textId="41CEB1A3" w:rsidR="00984692" w:rsidRPr="000651B7" w:rsidRDefault="0042391A" w:rsidP="00F31C76">
      <w:pPr>
        <w:spacing w:after="0" w:line="360" w:lineRule="auto"/>
        <w:jc w:val="both"/>
        <w:rPr>
          <w:rFonts w:ascii="Arial" w:hAnsi="Arial" w:cs="Arial"/>
          <w:b/>
          <w:sz w:val="20"/>
          <w:szCs w:val="20"/>
        </w:rPr>
      </w:pPr>
      <w:r w:rsidRPr="000651B7">
        <w:rPr>
          <w:rFonts w:ascii="Arial" w:hAnsi="Arial" w:cs="Arial"/>
          <w:b/>
          <w:sz w:val="20"/>
          <w:szCs w:val="20"/>
        </w:rPr>
        <w:t xml:space="preserve">Okruh </w:t>
      </w:r>
      <w:r w:rsidR="00984692" w:rsidRPr="000651B7">
        <w:rPr>
          <w:rFonts w:ascii="Arial" w:hAnsi="Arial" w:cs="Arial"/>
          <w:b/>
          <w:sz w:val="20"/>
          <w:szCs w:val="20"/>
        </w:rPr>
        <w:t xml:space="preserve">5. </w:t>
      </w:r>
      <w:r w:rsidRPr="000651B7">
        <w:rPr>
          <w:rFonts w:ascii="Arial" w:hAnsi="Arial" w:cs="Arial"/>
          <w:b/>
          <w:sz w:val="20"/>
          <w:szCs w:val="20"/>
        </w:rPr>
        <w:t>JINÝ PROJEKT</w:t>
      </w:r>
    </w:p>
    <w:p w14:paraId="574E9593" w14:textId="77777777" w:rsidR="00984692" w:rsidRPr="000651B7" w:rsidRDefault="00984692" w:rsidP="00F31C76">
      <w:pPr>
        <w:spacing w:after="0"/>
        <w:jc w:val="both"/>
        <w:rPr>
          <w:rFonts w:ascii="Arial" w:hAnsi="Arial" w:cs="Arial"/>
          <w:sz w:val="20"/>
          <w:szCs w:val="20"/>
        </w:rPr>
      </w:pPr>
      <w:r w:rsidRPr="000651B7">
        <w:rPr>
          <w:rFonts w:ascii="Arial" w:hAnsi="Arial" w:cs="Arial"/>
          <w:sz w:val="20"/>
          <w:szCs w:val="20"/>
          <w:u w:val="single"/>
        </w:rPr>
        <w:t>Indikátor</w:t>
      </w:r>
      <w:r w:rsidRPr="000651B7">
        <w:rPr>
          <w:rFonts w:ascii="Arial" w:hAnsi="Arial" w:cs="Arial"/>
          <w:sz w:val="20"/>
          <w:szCs w:val="20"/>
        </w:rPr>
        <w:t>: lektoři, účastníci kurzu…</w:t>
      </w:r>
    </w:p>
    <w:p w14:paraId="550258C5" w14:textId="77777777" w:rsidR="0042391A" w:rsidRPr="000651B7" w:rsidRDefault="0042391A" w:rsidP="00F31C76">
      <w:pPr>
        <w:spacing w:after="0"/>
        <w:jc w:val="both"/>
        <w:rPr>
          <w:rFonts w:ascii="Arial" w:hAnsi="Arial" w:cs="Arial"/>
          <w:sz w:val="20"/>
          <w:szCs w:val="20"/>
        </w:rPr>
      </w:pPr>
      <w:r w:rsidRPr="000651B7">
        <w:rPr>
          <w:rFonts w:ascii="Arial" w:hAnsi="Arial" w:cs="Arial"/>
          <w:sz w:val="20"/>
          <w:szCs w:val="20"/>
          <w:u w:val="single"/>
        </w:rPr>
        <w:t>Povinné přílohy žádosti v tomto okruhu</w:t>
      </w:r>
      <w:r w:rsidRPr="000651B7">
        <w:rPr>
          <w:rFonts w:ascii="Arial" w:hAnsi="Arial" w:cs="Arial"/>
          <w:sz w:val="20"/>
          <w:szCs w:val="20"/>
        </w:rPr>
        <w:t xml:space="preserve">: </w:t>
      </w:r>
    </w:p>
    <w:p w14:paraId="7CCD0AB4" w14:textId="77777777" w:rsidR="00984692" w:rsidRPr="000651B7" w:rsidRDefault="00984692" w:rsidP="00824CAC">
      <w:pPr>
        <w:pStyle w:val="Odstavecseseznamem"/>
        <w:numPr>
          <w:ilvl w:val="0"/>
          <w:numId w:val="15"/>
        </w:numPr>
        <w:spacing w:after="0"/>
        <w:jc w:val="both"/>
        <w:rPr>
          <w:rFonts w:ascii="Arial" w:hAnsi="Arial" w:cs="Arial"/>
          <w:sz w:val="20"/>
          <w:szCs w:val="20"/>
        </w:rPr>
      </w:pPr>
      <w:r w:rsidRPr="000651B7">
        <w:rPr>
          <w:rFonts w:ascii="Arial" w:hAnsi="Arial" w:cs="Arial"/>
          <w:sz w:val="20"/>
          <w:szCs w:val="20"/>
        </w:rPr>
        <w:t>detailní popis projektu, jeho odůvodnění a přínos z hlediska kreativního učení</w:t>
      </w:r>
    </w:p>
    <w:p w14:paraId="6120A794" w14:textId="2F73B824" w:rsidR="00984692" w:rsidRPr="000651B7" w:rsidRDefault="003359DA" w:rsidP="00824CAC">
      <w:pPr>
        <w:pStyle w:val="Odstavecseseznamem"/>
        <w:numPr>
          <w:ilvl w:val="0"/>
          <w:numId w:val="15"/>
        </w:numPr>
        <w:spacing w:after="0"/>
        <w:jc w:val="both"/>
        <w:rPr>
          <w:rFonts w:ascii="Arial" w:hAnsi="Arial" w:cs="Arial"/>
          <w:sz w:val="20"/>
          <w:szCs w:val="20"/>
        </w:rPr>
      </w:pPr>
      <w:r>
        <w:rPr>
          <w:rFonts w:ascii="Arial" w:hAnsi="Arial" w:cs="Arial"/>
          <w:sz w:val="20"/>
          <w:szCs w:val="20"/>
        </w:rPr>
        <w:t>harmonogram</w:t>
      </w:r>
      <w:r w:rsidR="00984692" w:rsidRPr="000651B7">
        <w:rPr>
          <w:rFonts w:ascii="Arial" w:hAnsi="Arial" w:cs="Arial"/>
          <w:sz w:val="20"/>
          <w:szCs w:val="20"/>
        </w:rPr>
        <w:t xml:space="preserve"> projektu, personální zajištění</w:t>
      </w:r>
    </w:p>
    <w:p w14:paraId="3CC9D346" w14:textId="77777777" w:rsidR="00984692" w:rsidRPr="000651B7" w:rsidRDefault="00984692" w:rsidP="00824CAC">
      <w:pPr>
        <w:pStyle w:val="Odstavecseseznamem"/>
        <w:numPr>
          <w:ilvl w:val="0"/>
          <w:numId w:val="15"/>
        </w:numPr>
        <w:spacing w:after="0"/>
        <w:jc w:val="both"/>
        <w:rPr>
          <w:rFonts w:ascii="Arial" w:hAnsi="Arial" w:cs="Arial"/>
          <w:sz w:val="20"/>
          <w:szCs w:val="20"/>
        </w:rPr>
      </w:pPr>
      <w:r w:rsidRPr="000651B7">
        <w:rPr>
          <w:rFonts w:ascii="Arial" w:hAnsi="Arial" w:cs="Arial"/>
          <w:sz w:val="20"/>
          <w:szCs w:val="20"/>
        </w:rPr>
        <w:t>jedinečnost, inovativnost projektu</w:t>
      </w:r>
    </w:p>
    <w:p w14:paraId="25BAFD99" w14:textId="77777777" w:rsidR="00984692" w:rsidRPr="000651B7" w:rsidRDefault="00984692" w:rsidP="00824CAC">
      <w:pPr>
        <w:pStyle w:val="Odstavecseseznamem"/>
        <w:numPr>
          <w:ilvl w:val="0"/>
          <w:numId w:val="15"/>
        </w:numPr>
        <w:spacing w:after="0"/>
        <w:jc w:val="both"/>
        <w:rPr>
          <w:rFonts w:ascii="Arial" w:hAnsi="Arial" w:cs="Arial"/>
          <w:sz w:val="20"/>
          <w:szCs w:val="20"/>
        </w:rPr>
      </w:pPr>
      <w:r w:rsidRPr="000651B7">
        <w:rPr>
          <w:rFonts w:ascii="Arial" w:hAnsi="Arial" w:cs="Arial"/>
          <w:sz w:val="20"/>
          <w:szCs w:val="20"/>
        </w:rPr>
        <w:t>cílová skupina</w:t>
      </w:r>
    </w:p>
    <w:p w14:paraId="4FB36C7A" w14:textId="24B0C782" w:rsidR="00984692" w:rsidRPr="000651B7" w:rsidRDefault="00984692" w:rsidP="00824CAC">
      <w:pPr>
        <w:pStyle w:val="Odstavecseseznamem"/>
        <w:numPr>
          <w:ilvl w:val="0"/>
          <w:numId w:val="15"/>
        </w:numPr>
        <w:spacing w:after="0"/>
        <w:jc w:val="both"/>
        <w:rPr>
          <w:rFonts w:ascii="Arial" w:hAnsi="Arial" w:cs="Arial"/>
          <w:sz w:val="20"/>
          <w:szCs w:val="20"/>
        </w:rPr>
      </w:pPr>
      <w:r w:rsidRPr="000651B7">
        <w:rPr>
          <w:rFonts w:ascii="Arial" w:hAnsi="Arial" w:cs="Arial"/>
          <w:sz w:val="20"/>
          <w:szCs w:val="20"/>
        </w:rPr>
        <w:lastRenderedPageBreak/>
        <w:t>výstupy a udržitelnost</w:t>
      </w:r>
    </w:p>
    <w:p w14:paraId="31606909" w14:textId="38247AAC" w:rsidR="00984692" w:rsidRPr="00052427" w:rsidRDefault="0042391A" w:rsidP="00F31C76">
      <w:pPr>
        <w:pStyle w:val="Nadpis1"/>
        <w:jc w:val="both"/>
      </w:pPr>
      <w:bookmarkStart w:id="17" w:name="_Toc105428226"/>
      <w:r w:rsidRPr="00052427">
        <w:t>H</w:t>
      </w:r>
      <w:r w:rsidR="00984692" w:rsidRPr="00052427">
        <w:t>odnoticí kritéri</w:t>
      </w:r>
      <w:r w:rsidRPr="00052427">
        <w:t>a</w:t>
      </w:r>
      <w:r w:rsidR="00984692" w:rsidRPr="00052427">
        <w:t>:</w:t>
      </w:r>
      <w:bookmarkEnd w:id="17"/>
      <w:r w:rsidR="00984692" w:rsidRPr="00052427">
        <w:t xml:space="preserve"> </w:t>
      </w:r>
    </w:p>
    <w:p w14:paraId="71B1DA11" w14:textId="30B8AD85" w:rsidR="000651B7" w:rsidRPr="00036807" w:rsidRDefault="000651B7" w:rsidP="00824CAC">
      <w:pPr>
        <w:pStyle w:val="Odstavecseseznamem"/>
        <w:numPr>
          <w:ilvl w:val="0"/>
          <w:numId w:val="17"/>
        </w:numPr>
        <w:spacing w:after="160"/>
        <w:jc w:val="both"/>
        <w:rPr>
          <w:rFonts w:ascii="Arial" w:hAnsi="Arial" w:cs="Arial"/>
          <w:b/>
          <w:sz w:val="20"/>
          <w:szCs w:val="20"/>
        </w:rPr>
      </w:pPr>
      <w:r w:rsidRPr="00036807">
        <w:rPr>
          <w:rFonts w:ascii="Arial" w:hAnsi="Arial" w:cs="Arial"/>
          <w:b/>
          <w:sz w:val="20"/>
          <w:szCs w:val="20"/>
        </w:rPr>
        <w:t>Obsah a kvalita projektu</w:t>
      </w:r>
    </w:p>
    <w:p w14:paraId="433E1C6F" w14:textId="27ADAAB0" w:rsidR="00984692" w:rsidRPr="00036807" w:rsidRDefault="006E4AD9" w:rsidP="00824CAC">
      <w:pPr>
        <w:pStyle w:val="Odstavecseseznamem"/>
        <w:numPr>
          <w:ilvl w:val="0"/>
          <w:numId w:val="16"/>
        </w:numPr>
        <w:jc w:val="both"/>
        <w:rPr>
          <w:rFonts w:ascii="Arial" w:hAnsi="Arial" w:cs="Arial"/>
          <w:sz w:val="20"/>
          <w:szCs w:val="20"/>
        </w:rPr>
      </w:pPr>
      <w:r w:rsidRPr="00036807">
        <w:rPr>
          <w:rFonts w:ascii="Arial" w:hAnsi="Arial" w:cs="Arial"/>
          <w:sz w:val="20"/>
          <w:szCs w:val="20"/>
        </w:rPr>
        <w:t xml:space="preserve">relevantnost projektu z hlediska </w:t>
      </w:r>
      <w:r w:rsidR="00984692" w:rsidRPr="00036807">
        <w:rPr>
          <w:rFonts w:ascii="Arial" w:hAnsi="Arial" w:cs="Arial"/>
          <w:sz w:val="20"/>
          <w:szCs w:val="20"/>
        </w:rPr>
        <w:t xml:space="preserve">naplnění vyhlašovacích podmínek </w:t>
      </w:r>
      <w:r w:rsidRPr="00036807">
        <w:rPr>
          <w:rFonts w:ascii="Arial" w:hAnsi="Arial" w:cs="Arial"/>
          <w:sz w:val="20"/>
          <w:szCs w:val="20"/>
        </w:rPr>
        <w:t xml:space="preserve">a cílů </w:t>
      </w:r>
      <w:r w:rsidR="00984692" w:rsidRPr="00036807">
        <w:rPr>
          <w:rFonts w:ascii="Arial" w:hAnsi="Arial" w:cs="Arial"/>
          <w:sz w:val="20"/>
          <w:szCs w:val="20"/>
        </w:rPr>
        <w:t xml:space="preserve">programu </w:t>
      </w:r>
    </w:p>
    <w:p w14:paraId="6CE9E6AF" w14:textId="098E55C9" w:rsidR="00984692" w:rsidRPr="00036807" w:rsidRDefault="00984692" w:rsidP="00824CAC">
      <w:pPr>
        <w:pStyle w:val="Odstavecseseznamem"/>
        <w:numPr>
          <w:ilvl w:val="0"/>
          <w:numId w:val="16"/>
        </w:numPr>
        <w:jc w:val="both"/>
        <w:rPr>
          <w:rFonts w:ascii="Arial" w:hAnsi="Arial" w:cs="Arial"/>
          <w:sz w:val="20"/>
          <w:szCs w:val="20"/>
        </w:rPr>
      </w:pPr>
      <w:r w:rsidRPr="00036807">
        <w:rPr>
          <w:rFonts w:ascii="Arial" w:hAnsi="Arial" w:cs="Arial"/>
          <w:sz w:val="20"/>
          <w:szCs w:val="20"/>
        </w:rPr>
        <w:t xml:space="preserve">počet podpořených pracovníků KKS </w:t>
      </w:r>
      <w:r w:rsidR="000651B7" w:rsidRPr="00036807">
        <w:rPr>
          <w:rFonts w:ascii="Arial" w:hAnsi="Arial" w:cs="Arial"/>
          <w:sz w:val="20"/>
          <w:szCs w:val="20"/>
        </w:rPr>
        <w:t xml:space="preserve">– </w:t>
      </w:r>
      <w:r w:rsidRPr="00036807">
        <w:rPr>
          <w:rFonts w:ascii="Arial" w:hAnsi="Arial" w:cs="Arial"/>
          <w:sz w:val="20"/>
          <w:szCs w:val="20"/>
        </w:rPr>
        <w:t>naplnění indikátorů z hlediska cílů NPO</w:t>
      </w:r>
      <w:r w:rsidR="00246E5E" w:rsidRPr="00036807">
        <w:rPr>
          <w:rFonts w:ascii="Arial" w:hAnsi="Arial" w:cs="Arial"/>
          <w:sz w:val="20"/>
          <w:szCs w:val="20"/>
        </w:rPr>
        <w:t xml:space="preserve"> </w:t>
      </w:r>
    </w:p>
    <w:p w14:paraId="7E775412" w14:textId="54D1E704" w:rsidR="00984692" w:rsidRPr="00036807" w:rsidRDefault="00E44C88" w:rsidP="00824CAC">
      <w:pPr>
        <w:pStyle w:val="Odstavecseseznamem"/>
        <w:numPr>
          <w:ilvl w:val="0"/>
          <w:numId w:val="16"/>
        </w:numPr>
        <w:jc w:val="both"/>
        <w:rPr>
          <w:rFonts w:ascii="Arial" w:hAnsi="Arial" w:cs="Arial"/>
          <w:sz w:val="20"/>
          <w:szCs w:val="20"/>
        </w:rPr>
      </w:pPr>
      <w:r w:rsidRPr="00036807">
        <w:rPr>
          <w:rFonts w:ascii="Arial" w:hAnsi="Arial" w:cs="Arial"/>
          <w:sz w:val="20"/>
          <w:szCs w:val="20"/>
        </w:rPr>
        <w:t xml:space="preserve">přínos pro zapojené </w:t>
      </w:r>
      <w:r w:rsidR="00984692" w:rsidRPr="00036807">
        <w:rPr>
          <w:rFonts w:ascii="Arial" w:hAnsi="Arial" w:cs="Arial"/>
          <w:sz w:val="20"/>
          <w:szCs w:val="20"/>
        </w:rPr>
        <w:t>pracovník</w:t>
      </w:r>
      <w:r w:rsidRPr="00036807">
        <w:rPr>
          <w:rFonts w:ascii="Arial" w:hAnsi="Arial" w:cs="Arial"/>
          <w:sz w:val="20"/>
          <w:szCs w:val="20"/>
        </w:rPr>
        <w:t>y</w:t>
      </w:r>
      <w:r w:rsidR="00984692" w:rsidRPr="00036807">
        <w:rPr>
          <w:rFonts w:ascii="Arial" w:hAnsi="Arial" w:cs="Arial"/>
          <w:sz w:val="20"/>
          <w:szCs w:val="20"/>
        </w:rPr>
        <w:t xml:space="preserve"> KKS: získané dovednosti a jejich využití pro další činnost</w:t>
      </w:r>
    </w:p>
    <w:p w14:paraId="5B910F72" w14:textId="25FA9C0E" w:rsidR="00984692" w:rsidRPr="00036807" w:rsidRDefault="00984692" w:rsidP="00824CAC">
      <w:pPr>
        <w:pStyle w:val="Odstavecseseznamem"/>
        <w:numPr>
          <w:ilvl w:val="0"/>
          <w:numId w:val="16"/>
        </w:numPr>
        <w:jc w:val="both"/>
        <w:rPr>
          <w:rFonts w:ascii="Arial" w:hAnsi="Arial" w:cs="Arial"/>
          <w:sz w:val="20"/>
          <w:szCs w:val="20"/>
        </w:rPr>
      </w:pPr>
      <w:r w:rsidRPr="00036807">
        <w:rPr>
          <w:rFonts w:ascii="Arial" w:hAnsi="Arial" w:cs="Arial"/>
          <w:sz w:val="20"/>
          <w:szCs w:val="20"/>
        </w:rPr>
        <w:t>kvalita projektu: odborná garance (metodika), personální zajištění, spolupracující instituce</w:t>
      </w:r>
    </w:p>
    <w:p w14:paraId="309626E8" w14:textId="008504A1" w:rsidR="006E4AD9" w:rsidRPr="00036807" w:rsidRDefault="006E4AD9" w:rsidP="00824CAC">
      <w:pPr>
        <w:pStyle w:val="Odstavecseseznamem"/>
        <w:numPr>
          <w:ilvl w:val="0"/>
          <w:numId w:val="16"/>
        </w:numPr>
        <w:jc w:val="both"/>
        <w:rPr>
          <w:rFonts w:ascii="Arial" w:hAnsi="Arial" w:cs="Arial"/>
          <w:sz w:val="20"/>
          <w:szCs w:val="20"/>
        </w:rPr>
      </w:pPr>
      <w:r w:rsidRPr="00036807">
        <w:rPr>
          <w:rFonts w:ascii="Arial" w:hAnsi="Arial" w:cs="Arial"/>
          <w:sz w:val="20"/>
          <w:szCs w:val="20"/>
        </w:rPr>
        <w:t>cílová skupina: její vymezení, počet nepřímo podpořených osob, sociální přínos projektu</w:t>
      </w:r>
    </w:p>
    <w:p w14:paraId="06C28304" w14:textId="2AD460E6" w:rsidR="00E44C88" w:rsidRPr="00036807" w:rsidRDefault="00984692" w:rsidP="00824CAC">
      <w:pPr>
        <w:pStyle w:val="Odstavecseseznamem"/>
        <w:numPr>
          <w:ilvl w:val="0"/>
          <w:numId w:val="16"/>
        </w:numPr>
        <w:jc w:val="both"/>
        <w:rPr>
          <w:rFonts w:ascii="Arial" w:hAnsi="Arial" w:cs="Arial"/>
          <w:sz w:val="20"/>
          <w:szCs w:val="20"/>
        </w:rPr>
      </w:pPr>
      <w:r w:rsidRPr="00036807">
        <w:rPr>
          <w:rFonts w:ascii="Arial" w:hAnsi="Arial" w:cs="Arial"/>
          <w:sz w:val="20"/>
          <w:szCs w:val="20"/>
        </w:rPr>
        <w:t>realizovatelnost projektu: předchozí zkušenosti žadatele, plánovaný rozsah, partneři projektu</w:t>
      </w:r>
      <w:r w:rsidR="00E44C88" w:rsidRPr="00036807">
        <w:rPr>
          <w:rFonts w:ascii="Arial" w:hAnsi="Arial" w:cs="Arial"/>
          <w:sz w:val="20"/>
          <w:szCs w:val="20"/>
        </w:rPr>
        <w:t xml:space="preserve">, analýza rizik </w:t>
      </w:r>
    </w:p>
    <w:p w14:paraId="5153CC41" w14:textId="74CA0F86" w:rsidR="00984692" w:rsidRPr="00036807" w:rsidRDefault="00984692" w:rsidP="00824CAC">
      <w:pPr>
        <w:pStyle w:val="Odstavecseseznamem"/>
        <w:numPr>
          <w:ilvl w:val="0"/>
          <w:numId w:val="16"/>
        </w:numPr>
        <w:jc w:val="both"/>
        <w:rPr>
          <w:rFonts w:ascii="Arial" w:hAnsi="Arial" w:cs="Arial"/>
          <w:sz w:val="20"/>
          <w:szCs w:val="20"/>
        </w:rPr>
      </w:pPr>
      <w:r w:rsidRPr="00036807">
        <w:rPr>
          <w:rFonts w:ascii="Arial" w:hAnsi="Arial" w:cs="Arial"/>
          <w:sz w:val="20"/>
          <w:szCs w:val="20"/>
        </w:rPr>
        <w:t>přiměřenost celkových nákladů a požadované výše dotace (hospodárnost, účelnost)</w:t>
      </w:r>
    </w:p>
    <w:p w14:paraId="52822FD2" w14:textId="77777777" w:rsidR="0042391A" w:rsidRPr="00036807" w:rsidRDefault="00984692" w:rsidP="00824CAC">
      <w:pPr>
        <w:pStyle w:val="Odstavecseseznamem"/>
        <w:numPr>
          <w:ilvl w:val="0"/>
          <w:numId w:val="16"/>
        </w:numPr>
        <w:jc w:val="both"/>
        <w:rPr>
          <w:rFonts w:ascii="Arial" w:hAnsi="Arial" w:cs="Arial"/>
          <w:sz w:val="20"/>
          <w:szCs w:val="20"/>
        </w:rPr>
      </w:pPr>
      <w:r w:rsidRPr="00036807">
        <w:rPr>
          <w:rFonts w:ascii="Arial" w:hAnsi="Arial" w:cs="Arial"/>
          <w:sz w:val="20"/>
          <w:szCs w:val="20"/>
        </w:rPr>
        <w:t>plánované výstupy projektu</w:t>
      </w:r>
      <w:r w:rsidR="00E44C88" w:rsidRPr="00036807">
        <w:rPr>
          <w:rFonts w:ascii="Arial" w:hAnsi="Arial" w:cs="Arial"/>
          <w:sz w:val="20"/>
          <w:szCs w:val="20"/>
        </w:rPr>
        <w:t>: soulad obsahu s rámcovými vzdělávacími programy pro jednotlivé úrovně vzdělávání</w:t>
      </w:r>
      <w:r w:rsidRPr="00036807">
        <w:rPr>
          <w:rFonts w:ascii="Arial" w:hAnsi="Arial" w:cs="Arial"/>
          <w:sz w:val="20"/>
          <w:szCs w:val="20"/>
        </w:rPr>
        <w:t xml:space="preserve">, </w:t>
      </w:r>
      <w:r w:rsidR="006E4AD9" w:rsidRPr="00036807">
        <w:rPr>
          <w:rFonts w:ascii="Arial" w:hAnsi="Arial" w:cs="Arial"/>
          <w:sz w:val="20"/>
          <w:szCs w:val="20"/>
        </w:rPr>
        <w:t xml:space="preserve">přínos pro </w:t>
      </w:r>
      <w:r w:rsidRPr="00036807">
        <w:rPr>
          <w:rFonts w:ascii="Arial" w:hAnsi="Arial" w:cs="Arial"/>
          <w:sz w:val="20"/>
          <w:szCs w:val="20"/>
        </w:rPr>
        <w:t>cílov</w:t>
      </w:r>
      <w:r w:rsidR="006E4AD9" w:rsidRPr="00036807">
        <w:rPr>
          <w:rFonts w:ascii="Arial" w:hAnsi="Arial" w:cs="Arial"/>
          <w:sz w:val="20"/>
          <w:szCs w:val="20"/>
        </w:rPr>
        <w:t>é</w:t>
      </w:r>
      <w:r w:rsidRPr="00036807">
        <w:rPr>
          <w:rFonts w:ascii="Arial" w:hAnsi="Arial" w:cs="Arial"/>
          <w:sz w:val="20"/>
          <w:szCs w:val="20"/>
        </w:rPr>
        <w:t xml:space="preserve"> skupin</w:t>
      </w:r>
      <w:r w:rsidR="006E4AD9" w:rsidRPr="00036807">
        <w:rPr>
          <w:rFonts w:ascii="Arial" w:hAnsi="Arial" w:cs="Arial"/>
          <w:sz w:val="20"/>
          <w:szCs w:val="20"/>
        </w:rPr>
        <w:t>y</w:t>
      </w:r>
      <w:r w:rsidRPr="00036807">
        <w:rPr>
          <w:rFonts w:ascii="Arial" w:hAnsi="Arial" w:cs="Arial"/>
          <w:sz w:val="20"/>
          <w:szCs w:val="20"/>
        </w:rPr>
        <w:t xml:space="preserve">, udržitelnost  </w:t>
      </w:r>
    </w:p>
    <w:p w14:paraId="28831610" w14:textId="77777777" w:rsidR="000651B7" w:rsidRPr="00036807" w:rsidRDefault="000651B7" w:rsidP="00F31C76">
      <w:pPr>
        <w:spacing w:after="0"/>
        <w:ind w:left="360"/>
        <w:jc w:val="both"/>
        <w:rPr>
          <w:rFonts w:ascii="Arial" w:hAnsi="Arial" w:cs="Arial"/>
          <w:sz w:val="20"/>
          <w:szCs w:val="20"/>
        </w:rPr>
      </w:pPr>
      <w:r w:rsidRPr="00036807">
        <w:rPr>
          <w:rFonts w:ascii="Arial" w:hAnsi="Arial" w:cs="Arial"/>
          <w:sz w:val="20"/>
          <w:szCs w:val="20"/>
        </w:rPr>
        <w:t>C</w:t>
      </w:r>
      <w:r w:rsidR="0042391A" w:rsidRPr="00036807">
        <w:rPr>
          <w:rFonts w:ascii="Arial" w:hAnsi="Arial" w:cs="Arial"/>
          <w:sz w:val="20"/>
          <w:szCs w:val="20"/>
        </w:rPr>
        <w:t>elkem je možné získat maximálně 100 bodů</w:t>
      </w:r>
      <w:r w:rsidRPr="00036807">
        <w:rPr>
          <w:rFonts w:ascii="Arial" w:hAnsi="Arial" w:cs="Arial"/>
          <w:sz w:val="20"/>
          <w:szCs w:val="20"/>
        </w:rPr>
        <w:t xml:space="preserve">. </w:t>
      </w:r>
    </w:p>
    <w:p w14:paraId="41EBD83D" w14:textId="1A41811B" w:rsidR="00984692" w:rsidRPr="00036807" w:rsidRDefault="000651B7" w:rsidP="00F31C76">
      <w:pPr>
        <w:spacing w:after="0"/>
        <w:ind w:left="360"/>
        <w:jc w:val="both"/>
        <w:rPr>
          <w:rFonts w:ascii="Arial" w:hAnsi="Arial" w:cs="Arial"/>
          <w:sz w:val="20"/>
          <w:szCs w:val="20"/>
        </w:rPr>
      </w:pPr>
      <w:r w:rsidRPr="00036807">
        <w:rPr>
          <w:rFonts w:ascii="Arial" w:hAnsi="Arial" w:cs="Arial"/>
          <w:sz w:val="20"/>
          <w:szCs w:val="20"/>
        </w:rPr>
        <w:t>Váha kritéria 2, 3: 0–15 bodů</w:t>
      </w:r>
    </w:p>
    <w:p w14:paraId="5E02AF3D" w14:textId="7A7E8286" w:rsidR="003359DA" w:rsidRPr="00036807" w:rsidRDefault="003359DA" w:rsidP="00F31C76">
      <w:pPr>
        <w:spacing w:after="0"/>
        <w:ind w:left="360"/>
        <w:jc w:val="both"/>
        <w:rPr>
          <w:rFonts w:ascii="Arial" w:hAnsi="Arial" w:cs="Arial"/>
          <w:sz w:val="20"/>
          <w:szCs w:val="20"/>
        </w:rPr>
      </w:pPr>
      <w:r w:rsidRPr="00036807">
        <w:rPr>
          <w:rFonts w:ascii="Arial" w:hAnsi="Arial" w:cs="Arial"/>
          <w:sz w:val="20"/>
          <w:szCs w:val="20"/>
        </w:rPr>
        <w:t>Váha kritéria 4: 0-20 bodů</w:t>
      </w:r>
    </w:p>
    <w:p w14:paraId="72FEBBAD" w14:textId="77560DD4" w:rsidR="000651B7" w:rsidRDefault="000651B7" w:rsidP="00F31C76">
      <w:pPr>
        <w:spacing w:after="0"/>
        <w:ind w:left="360"/>
        <w:jc w:val="both"/>
        <w:rPr>
          <w:rFonts w:ascii="Arial" w:hAnsi="Arial" w:cs="Arial"/>
          <w:sz w:val="20"/>
          <w:szCs w:val="20"/>
        </w:rPr>
      </w:pPr>
      <w:r w:rsidRPr="00036807">
        <w:rPr>
          <w:rFonts w:ascii="Arial" w:hAnsi="Arial" w:cs="Arial"/>
          <w:sz w:val="20"/>
          <w:szCs w:val="20"/>
        </w:rPr>
        <w:t>Váha kritéria 1, 5, 6, 7, 8: 0–10 bodů</w:t>
      </w:r>
    </w:p>
    <w:p w14:paraId="076082F0" w14:textId="77777777" w:rsidR="00036807" w:rsidRPr="00036807" w:rsidRDefault="00036807" w:rsidP="00F31C76">
      <w:pPr>
        <w:spacing w:after="0"/>
        <w:ind w:left="360"/>
        <w:jc w:val="both"/>
        <w:rPr>
          <w:rFonts w:ascii="Arial" w:hAnsi="Arial" w:cs="Arial"/>
          <w:sz w:val="20"/>
          <w:szCs w:val="20"/>
        </w:rPr>
      </w:pPr>
    </w:p>
    <w:p w14:paraId="4F9F71D2" w14:textId="24CD4A09" w:rsidR="00FC7497" w:rsidRPr="002F1425" w:rsidRDefault="003032BA" w:rsidP="002F1425">
      <w:pPr>
        <w:pStyle w:val="Odstavecseseznamem"/>
        <w:numPr>
          <w:ilvl w:val="0"/>
          <w:numId w:val="17"/>
        </w:numPr>
        <w:jc w:val="both"/>
      </w:pPr>
      <w:r>
        <w:rPr>
          <w:rFonts w:ascii="Arial" w:hAnsi="Arial" w:cs="Arial"/>
          <w:b/>
          <w:sz w:val="20"/>
          <w:szCs w:val="20"/>
        </w:rPr>
        <w:t xml:space="preserve">Rozhodnutí o poskytnutí dotace, návrh na úpravu rozpočtu projektu (výše podpory) </w:t>
      </w:r>
      <w:r w:rsidR="003C2283" w:rsidRPr="003C2283">
        <w:rPr>
          <w:rFonts w:ascii="Arial" w:hAnsi="Arial" w:cs="Arial"/>
          <w:sz w:val="20"/>
          <w:szCs w:val="20"/>
        </w:rPr>
        <w:t>Projektům, které získají 50 bodů</w:t>
      </w:r>
      <w:r w:rsidR="003C2283">
        <w:rPr>
          <w:rFonts w:ascii="Arial" w:hAnsi="Arial" w:cs="Arial"/>
          <w:sz w:val="20"/>
          <w:szCs w:val="20"/>
        </w:rPr>
        <w:t xml:space="preserve"> a více, bude komisí </w:t>
      </w:r>
      <w:r w:rsidR="002F1425">
        <w:rPr>
          <w:rFonts w:ascii="Arial" w:hAnsi="Arial" w:cs="Arial"/>
          <w:sz w:val="20"/>
          <w:szCs w:val="20"/>
        </w:rPr>
        <w:t xml:space="preserve">navržena konkrétní výše dotace. </w:t>
      </w:r>
      <w:r w:rsidR="002F1425" w:rsidRPr="002F1425">
        <w:rPr>
          <w:rFonts w:ascii="Arial" w:hAnsi="Arial" w:cs="Arial"/>
          <w:sz w:val="20"/>
          <w:szCs w:val="20"/>
        </w:rPr>
        <w:t>Zohledněno bude plnění indikátoru (př. náklady na 1 lektora/účastníka, porovnání nákladů a požadavků srovnatelných typů projektů).</w:t>
      </w:r>
      <w:r w:rsidR="002F1425">
        <w:t xml:space="preserve"> </w:t>
      </w:r>
      <w:r w:rsidR="003C2283" w:rsidRPr="002F1425">
        <w:rPr>
          <w:rFonts w:ascii="Arial" w:hAnsi="Arial" w:cs="Arial"/>
          <w:sz w:val="20"/>
        </w:rPr>
        <w:t>Komise může navrhnout úpravy rozpočtu projektu, doporučit vyřazení některých aktivit a krácení způsobilých výdajů projektu, a to zejména v případě zjištění jejich nezpůsobilosti a nedodržení účelnosti, ho</w:t>
      </w:r>
      <w:r w:rsidR="002F1425" w:rsidRPr="002F1425">
        <w:rPr>
          <w:rFonts w:ascii="Arial" w:hAnsi="Arial" w:cs="Arial"/>
          <w:sz w:val="20"/>
        </w:rPr>
        <w:t>spodárnosti a efektivity výdajů</w:t>
      </w:r>
      <w:r w:rsidR="003C2283" w:rsidRPr="002F1425">
        <w:rPr>
          <w:rFonts w:ascii="Arial" w:hAnsi="Arial" w:cs="Arial"/>
          <w:sz w:val="20"/>
        </w:rPr>
        <w:t>.</w:t>
      </w:r>
    </w:p>
    <w:p w14:paraId="369D2523" w14:textId="498D2258" w:rsidR="00E269E3" w:rsidRPr="00052427" w:rsidRDefault="00A51AB9" w:rsidP="00F31C76">
      <w:pPr>
        <w:pStyle w:val="Nadpis1"/>
        <w:jc w:val="both"/>
      </w:pPr>
      <w:bookmarkStart w:id="18" w:name="_Toc105428227"/>
      <w:r w:rsidRPr="00052427">
        <w:t xml:space="preserve">Vyúčtování a </w:t>
      </w:r>
      <w:r w:rsidR="00E568E0" w:rsidRPr="00052427">
        <w:t xml:space="preserve">finanční </w:t>
      </w:r>
      <w:r w:rsidRPr="00052427">
        <w:t>kontrola přidělené dotace</w:t>
      </w:r>
      <w:bookmarkEnd w:id="18"/>
    </w:p>
    <w:p w14:paraId="770FF842" w14:textId="4685A813" w:rsidR="00A51AB9" w:rsidRPr="001215C8" w:rsidRDefault="00A51AB9" w:rsidP="00824CAC">
      <w:pPr>
        <w:numPr>
          <w:ilvl w:val="0"/>
          <w:numId w:val="6"/>
        </w:numPr>
        <w:spacing w:after="0"/>
        <w:ind w:left="360"/>
        <w:jc w:val="both"/>
        <w:rPr>
          <w:rFonts w:ascii="Arial" w:hAnsi="Arial" w:cs="Arial"/>
          <w:sz w:val="20"/>
          <w:szCs w:val="20"/>
        </w:rPr>
      </w:pPr>
      <w:r w:rsidRPr="001215C8">
        <w:rPr>
          <w:rFonts w:ascii="Arial" w:hAnsi="Arial" w:cs="Arial"/>
          <w:sz w:val="20"/>
          <w:szCs w:val="20"/>
        </w:rPr>
        <w:t>Dotace jsou poskytovány účelově a p</w:t>
      </w:r>
      <w:r w:rsidR="00D2364F">
        <w:rPr>
          <w:rFonts w:ascii="Arial" w:hAnsi="Arial" w:cs="Arial"/>
          <w:sz w:val="20"/>
          <w:szCs w:val="20"/>
        </w:rPr>
        <w:t>odmínky pro jejich použití,</w:t>
      </w:r>
      <w:r w:rsidRPr="001215C8">
        <w:rPr>
          <w:rFonts w:ascii="Arial" w:hAnsi="Arial" w:cs="Arial"/>
          <w:sz w:val="20"/>
          <w:szCs w:val="20"/>
        </w:rPr>
        <w:t xml:space="preserve"> včetně termínů jejich vyúčtování, jsou součástí </w:t>
      </w:r>
      <w:r w:rsidR="00BB53AE">
        <w:rPr>
          <w:rFonts w:ascii="Arial" w:hAnsi="Arial" w:cs="Arial"/>
          <w:sz w:val="20"/>
          <w:szCs w:val="20"/>
        </w:rPr>
        <w:t>R</w:t>
      </w:r>
      <w:r w:rsidR="00FA0B47">
        <w:rPr>
          <w:rFonts w:ascii="Arial" w:hAnsi="Arial" w:cs="Arial"/>
          <w:sz w:val="20"/>
          <w:szCs w:val="20"/>
        </w:rPr>
        <w:t>ozhodnutí</w:t>
      </w:r>
      <w:r w:rsidRPr="001215C8">
        <w:rPr>
          <w:rFonts w:ascii="Arial" w:hAnsi="Arial" w:cs="Arial"/>
          <w:sz w:val="20"/>
          <w:szCs w:val="20"/>
        </w:rPr>
        <w:t>, které příjemci dotace vystaví MK.</w:t>
      </w:r>
    </w:p>
    <w:p w14:paraId="3D0CE6C7" w14:textId="77777777" w:rsidR="006C5F37" w:rsidRDefault="00A51AB9" w:rsidP="00824CAC">
      <w:pPr>
        <w:numPr>
          <w:ilvl w:val="0"/>
          <w:numId w:val="6"/>
        </w:numPr>
        <w:spacing w:after="0"/>
        <w:ind w:left="360"/>
        <w:jc w:val="both"/>
        <w:rPr>
          <w:rFonts w:ascii="Arial" w:hAnsi="Arial" w:cs="Arial"/>
          <w:sz w:val="20"/>
          <w:szCs w:val="20"/>
        </w:rPr>
      </w:pPr>
      <w:r w:rsidRPr="001215C8">
        <w:rPr>
          <w:rFonts w:ascii="Arial" w:hAnsi="Arial" w:cs="Arial"/>
          <w:sz w:val="20"/>
          <w:szCs w:val="20"/>
        </w:rPr>
        <w:t xml:space="preserve">Příjemce dotace je povinen předložit </w:t>
      </w:r>
      <w:r w:rsidRPr="005B3016">
        <w:rPr>
          <w:rFonts w:ascii="Arial" w:hAnsi="Arial" w:cs="Arial"/>
          <w:sz w:val="20"/>
          <w:szCs w:val="20"/>
        </w:rPr>
        <w:t>vyúčtování</w:t>
      </w:r>
      <w:r w:rsidRPr="001215C8">
        <w:rPr>
          <w:rFonts w:ascii="Arial" w:hAnsi="Arial" w:cs="Arial"/>
          <w:sz w:val="20"/>
          <w:szCs w:val="20"/>
        </w:rPr>
        <w:t xml:space="preserve"> dotace, včetně vyúčtování skutečných nákladů a příjmů realizovaného projektu</w:t>
      </w:r>
      <w:r w:rsidR="006E4292">
        <w:rPr>
          <w:rFonts w:ascii="Arial" w:hAnsi="Arial" w:cs="Arial"/>
          <w:sz w:val="20"/>
          <w:szCs w:val="20"/>
        </w:rPr>
        <w:t>. T</w:t>
      </w:r>
      <w:r w:rsidRPr="001215C8">
        <w:rPr>
          <w:rFonts w:ascii="Arial" w:hAnsi="Arial" w:cs="Arial"/>
          <w:sz w:val="20"/>
          <w:szCs w:val="20"/>
        </w:rPr>
        <w:t xml:space="preserve">oto předloží příjemce dotace MK v souladu s vyhláškou č. 367/2015 Sb., o zásadách a lhůtách finančního vypořádání vztahů se státním rozpočtem, státními finančními aktivy a Národním fondem (vyhláška o finančním vypořádání) a </w:t>
      </w:r>
      <w:r w:rsidR="006E4292">
        <w:rPr>
          <w:rFonts w:ascii="Arial" w:hAnsi="Arial" w:cs="Arial"/>
          <w:sz w:val="20"/>
          <w:szCs w:val="20"/>
        </w:rPr>
        <w:t xml:space="preserve">vloží je do </w:t>
      </w:r>
      <w:r w:rsidR="003519B8">
        <w:rPr>
          <w:rFonts w:ascii="Arial" w:hAnsi="Arial" w:cs="Arial"/>
          <w:sz w:val="20"/>
          <w:szCs w:val="20"/>
        </w:rPr>
        <w:t>DP MK</w:t>
      </w:r>
      <w:r w:rsidRPr="001215C8">
        <w:rPr>
          <w:rFonts w:ascii="Arial" w:hAnsi="Arial" w:cs="Arial"/>
          <w:sz w:val="20"/>
          <w:szCs w:val="20"/>
        </w:rPr>
        <w:t xml:space="preserve"> v termínu a formě stanovené v Rozhodnutí. </w:t>
      </w:r>
    </w:p>
    <w:p w14:paraId="61C38B2B" w14:textId="57EE03E1" w:rsidR="00085E77" w:rsidRPr="008C214F" w:rsidRDefault="00A51AB9" w:rsidP="00824CAC">
      <w:pPr>
        <w:numPr>
          <w:ilvl w:val="0"/>
          <w:numId w:val="6"/>
        </w:numPr>
        <w:spacing w:after="0"/>
        <w:ind w:left="360"/>
        <w:jc w:val="both"/>
        <w:rPr>
          <w:rFonts w:ascii="Arial" w:hAnsi="Arial" w:cs="Arial"/>
          <w:sz w:val="20"/>
        </w:rPr>
      </w:pPr>
      <w:r w:rsidRPr="00A02D77">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A02D77">
        <w:rPr>
          <w:rFonts w:ascii="Arial" w:hAnsi="Arial" w:cs="Arial"/>
          <w:sz w:val="20"/>
          <w:szCs w:val="20"/>
        </w:rPr>
        <w:t> </w:t>
      </w:r>
      <w:r w:rsidRPr="00A02D77">
        <w:rPr>
          <w:rFonts w:ascii="Arial" w:hAnsi="Arial" w:cs="Arial"/>
          <w:sz w:val="20"/>
          <w:szCs w:val="20"/>
        </w:rPr>
        <w:t>dotace</w:t>
      </w:r>
      <w:r w:rsidR="003519B8" w:rsidRPr="00A02D77">
        <w:rPr>
          <w:rFonts w:ascii="Arial" w:hAnsi="Arial" w:cs="Arial"/>
          <w:sz w:val="20"/>
          <w:szCs w:val="20"/>
        </w:rPr>
        <w:t xml:space="preserve"> včetně uvedení všech dodavatelů a subdodavatelů a údajů o jejich skutečných majitelích</w:t>
      </w:r>
      <w:r w:rsidRPr="00A02D77">
        <w:rPr>
          <w:rFonts w:ascii="Arial" w:hAnsi="Arial" w:cs="Arial"/>
          <w:sz w:val="20"/>
          <w:szCs w:val="20"/>
        </w:rPr>
        <w:t xml:space="preserve">. </w:t>
      </w:r>
      <w:r w:rsidR="003519B8" w:rsidRPr="00A02D77">
        <w:rPr>
          <w:rFonts w:ascii="Arial" w:hAnsi="Arial" w:cs="Arial"/>
          <w:sz w:val="20"/>
          <w:szCs w:val="20"/>
        </w:rPr>
        <w:t>Ke každé položce bude</w:t>
      </w:r>
      <w:r w:rsidRPr="00A02D77">
        <w:rPr>
          <w:rFonts w:ascii="Arial" w:hAnsi="Arial" w:cs="Arial"/>
          <w:sz w:val="20"/>
          <w:szCs w:val="20"/>
        </w:rPr>
        <w:t xml:space="preserve"> přiložen </w:t>
      </w:r>
      <w:r w:rsidR="003519B8" w:rsidRPr="00A02D77">
        <w:rPr>
          <w:rFonts w:ascii="Arial" w:hAnsi="Arial" w:cs="Arial"/>
          <w:sz w:val="20"/>
          <w:szCs w:val="20"/>
        </w:rPr>
        <w:t>účetní doklad</w:t>
      </w:r>
      <w:r w:rsidRPr="00A02D77">
        <w:rPr>
          <w:rFonts w:ascii="Arial" w:hAnsi="Arial" w:cs="Arial"/>
          <w:sz w:val="20"/>
          <w:szCs w:val="20"/>
        </w:rPr>
        <w:t xml:space="preserve"> dosvědčující </w:t>
      </w:r>
      <w:r w:rsidR="005B3016" w:rsidRPr="00A02D77">
        <w:rPr>
          <w:rFonts w:ascii="Arial" w:hAnsi="Arial" w:cs="Arial"/>
          <w:sz w:val="20"/>
          <w:szCs w:val="20"/>
        </w:rPr>
        <w:t>použití dotace</w:t>
      </w:r>
      <w:r w:rsidR="003519B8" w:rsidRPr="00A02D77">
        <w:rPr>
          <w:rFonts w:ascii="Arial" w:hAnsi="Arial" w:cs="Arial"/>
          <w:sz w:val="20"/>
          <w:szCs w:val="20"/>
        </w:rPr>
        <w:t xml:space="preserve"> </w:t>
      </w:r>
      <w:r w:rsidR="008310F4" w:rsidRPr="00A02D77">
        <w:rPr>
          <w:rFonts w:ascii="Arial" w:hAnsi="Arial" w:cs="Arial"/>
          <w:sz w:val="20"/>
          <w:szCs w:val="20"/>
        </w:rPr>
        <w:t>a</w:t>
      </w:r>
      <w:r w:rsidR="003519B8" w:rsidRPr="00A02D77">
        <w:rPr>
          <w:rFonts w:ascii="Arial" w:hAnsi="Arial" w:cs="Arial"/>
          <w:sz w:val="20"/>
          <w:szCs w:val="20"/>
        </w:rPr>
        <w:t xml:space="preserve"> </w:t>
      </w:r>
      <w:r w:rsidR="008310F4" w:rsidRPr="00A02D77">
        <w:rPr>
          <w:rFonts w:ascii="Arial" w:hAnsi="Arial" w:cs="Arial"/>
          <w:sz w:val="20"/>
          <w:szCs w:val="20"/>
        </w:rPr>
        <w:t>výpis</w:t>
      </w:r>
      <w:r w:rsidR="006C5F37" w:rsidRPr="00A02D77">
        <w:rPr>
          <w:rFonts w:ascii="Arial" w:hAnsi="Arial" w:cs="Arial"/>
          <w:sz w:val="20"/>
          <w:szCs w:val="20"/>
        </w:rPr>
        <w:t xml:space="preserve"> z účtu či výdaj</w:t>
      </w:r>
      <w:r w:rsidR="008310F4" w:rsidRPr="00A02D77">
        <w:rPr>
          <w:rFonts w:ascii="Arial" w:hAnsi="Arial" w:cs="Arial"/>
          <w:sz w:val="20"/>
          <w:szCs w:val="20"/>
        </w:rPr>
        <w:t>ový</w:t>
      </w:r>
      <w:r w:rsidR="006C5F37" w:rsidRPr="00A02D77">
        <w:rPr>
          <w:rFonts w:ascii="Arial" w:hAnsi="Arial" w:cs="Arial"/>
          <w:sz w:val="20"/>
          <w:szCs w:val="20"/>
        </w:rPr>
        <w:t xml:space="preserve"> doklad</w:t>
      </w:r>
      <w:r w:rsidR="008310F4" w:rsidRPr="00A02D77">
        <w:rPr>
          <w:rFonts w:ascii="Arial" w:hAnsi="Arial" w:cs="Arial"/>
          <w:sz w:val="20"/>
        </w:rPr>
        <w:t xml:space="preserve"> prokazující plnou úhradu závazků plynoucích z daných účetních dokladů</w:t>
      </w:r>
      <w:r w:rsidR="005B3016" w:rsidRPr="00A02D77">
        <w:rPr>
          <w:rFonts w:ascii="Arial" w:hAnsi="Arial" w:cs="Arial"/>
          <w:sz w:val="20"/>
          <w:szCs w:val="20"/>
        </w:rPr>
        <w:t>. Vyúčtování mus</w:t>
      </w:r>
      <w:r w:rsidRPr="00A02D77">
        <w:rPr>
          <w:rFonts w:ascii="Arial" w:hAnsi="Arial" w:cs="Arial"/>
          <w:sz w:val="20"/>
          <w:szCs w:val="20"/>
        </w:rPr>
        <w:t>í příjemci zpracovat podle pokynů MK.</w:t>
      </w:r>
      <w:r w:rsidR="008310F4" w:rsidRPr="00A02D77">
        <w:rPr>
          <w:rFonts w:ascii="Arial" w:hAnsi="Arial" w:cs="Arial"/>
          <w:sz w:val="20"/>
          <w:szCs w:val="20"/>
        </w:rPr>
        <w:t xml:space="preserve"> Veškeré účetní doklady musí obsahovat registrační číslo žádosti získané při podání žádosti v DP MK, </w:t>
      </w:r>
      <w:r w:rsidR="004C3E64" w:rsidRPr="00A02D77">
        <w:rPr>
          <w:rFonts w:ascii="Arial" w:hAnsi="Arial" w:cs="Arial"/>
          <w:sz w:val="20"/>
        </w:rPr>
        <w:t>aby bylo možné jednoznačně identifikovat, ke kterému projektu se účetní doklady vztahují. Účetní doklady se musí vztahovat vždy pouze ke způ</w:t>
      </w:r>
      <w:r w:rsidR="008310F4" w:rsidRPr="00A02D77">
        <w:rPr>
          <w:rFonts w:ascii="Arial" w:hAnsi="Arial" w:cs="Arial"/>
          <w:sz w:val="20"/>
        </w:rPr>
        <w:t>sobilým výdajům daného projektu</w:t>
      </w:r>
      <w:r w:rsidR="004C3E64" w:rsidRPr="00A02D77">
        <w:rPr>
          <w:rFonts w:ascii="Arial" w:hAnsi="Arial" w:cs="Arial"/>
          <w:sz w:val="20"/>
        </w:rPr>
        <w:t xml:space="preserve">. </w:t>
      </w:r>
      <w:r w:rsidR="008310F4" w:rsidRPr="00A02D77">
        <w:rPr>
          <w:rFonts w:ascii="Arial" w:hAnsi="Arial" w:cs="Arial"/>
          <w:sz w:val="20"/>
        </w:rPr>
        <w:t xml:space="preserve"> </w:t>
      </w:r>
    </w:p>
    <w:p w14:paraId="64D596E5" w14:textId="255B7B8C" w:rsidR="00085E77" w:rsidRPr="008C214F" w:rsidRDefault="00A51AB9" w:rsidP="00824CAC">
      <w:pPr>
        <w:numPr>
          <w:ilvl w:val="0"/>
          <w:numId w:val="6"/>
        </w:numPr>
        <w:spacing w:after="0"/>
        <w:ind w:left="360"/>
        <w:jc w:val="both"/>
        <w:rPr>
          <w:rFonts w:ascii="Arial" w:hAnsi="Arial" w:cs="Arial"/>
          <w:sz w:val="20"/>
        </w:rPr>
      </w:pPr>
      <w:r w:rsidRPr="00085E77">
        <w:rPr>
          <w:rFonts w:ascii="Arial" w:hAnsi="Arial" w:cs="Arial"/>
          <w:b/>
          <w:sz w:val="20"/>
          <w:szCs w:val="20"/>
        </w:rPr>
        <w:t>Termín vyúčtování</w:t>
      </w:r>
      <w:r w:rsidR="0044493F" w:rsidRPr="00085E77">
        <w:rPr>
          <w:rFonts w:ascii="Arial" w:hAnsi="Arial" w:cs="Arial"/>
          <w:b/>
          <w:sz w:val="20"/>
          <w:szCs w:val="20"/>
        </w:rPr>
        <w:t xml:space="preserve"> </w:t>
      </w:r>
      <w:r w:rsidR="00085E77" w:rsidRPr="00085E77">
        <w:rPr>
          <w:rFonts w:ascii="Arial" w:hAnsi="Arial" w:cs="Arial"/>
          <w:b/>
          <w:sz w:val="20"/>
          <w:szCs w:val="20"/>
        </w:rPr>
        <w:t xml:space="preserve">dotace poskytnuté na rok 2022 </w:t>
      </w:r>
      <w:r w:rsidR="006C5F37" w:rsidRPr="00085E77">
        <w:rPr>
          <w:rFonts w:ascii="Arial" w:hAnsi="Arial" w:cs="Arial"/>
          <w:b/>
          <w:sz w:val="20"/>
          <w:szCs w:val="20"/>
        </w:rPr>
        <w:t>je</w:t>
      </w:r>
      <w:r w:rsidRPr="00085E77">
        <w:rPr>
          <w:rFonts w:ascii="Arial" w:hAnsi="Arial" w:cs="Arial"/>
          <w:b/>
          <w:sz w:val="20"/>
          <w:szCs w:val="20"/>
        </w:rPr>
        <w:t xml:space="preserve"> 31. 1. 2023.</w:t>
      </w:r>
      <w:r w:rsidR="00DA68E2" w:rsidRPr="00085E77">
        <w:rPr>
          <w:rFonts w:ascii="Arial" w:hAnsi="Arial" w:cs="Arial"/>
          <w:b/>
          <w:sz w:val="20"/>
          <w:szCs w:val="20"/>
        </w:rPr>
        <w:t xml:space="preserve"> </w:t>
      </w:r>
      <w:r w:rsidR="00085E77" w:rsidRPr="00085E77">
        <w:rPr>
          <w:rFonts w:ascii="Arial" w:hAnsi="Arial" w:cs="Arial"/>
          <w:b/>
          <w:sz w:val="20"/>
          <w:szCs w:val="20"/>
        </w:rPr>
        <w:t>Termín vyúčtování dotace poskytnuté na rok 202</w:t>
      </w:r>
      <w:r w:rsidR="00085E77">
        <w:rPr>
          <w:rFonts w:ascii="Arial" w:hAnsi="Arial" w:cs="Arial"/>
          <w:b/>
          <w:sz w:val="20"/>
          <w:szCs w:val="20"/>
        </w:rPr>
        <w:t>¨3</w:t>
      </w:r>
      <w:r w:rsidR="00085E77" w:rsidRPr="00085E77">
        <w:rPr>
          <w:rFonts w:ascii="Arial" w:hAnsi="Arial" w:cs="Arial"/>
          <w:b/>
          <w:sz w:val="20"/>
          <w:szCs w:val="20"/>
        </w:rPr>
        <w:t xml:space="preserve"> je 31. </w:t>
      </w:r>
      <w:r w:rsidR="00085E77">
        <w:rPr>
          <w:rFonts w:ascii="Arial" w:hAnsi="Arial" w:cs="Arial"/>
          <w:b/>
          <w:sz w:val="20"/>
          <w:szCs w:val="20"/>
        </w:rPr>
        <w:t>7</w:t>
      </w:r>
      <w:r w:rsidR="00085E77" w:rsidRPr="00085E77">
        <w:rPr>
          <w:rFonts w:ascii="Arial" w:hAnsi="Arial" w:cs="Arial"/>
          <w:b/>
          <w:sz w:val="20"/>
          <w:szCs w:val="20"/>
        </w:rPr>
        <w:t xml:space="preserve">. 2023. </w:t>
      </w:r>
      <w:r w:rsidR="00085E77">
        <w:rPr>
          <w:rFonts w:ascii="Arial" w:hAnsi="Arial" w:cs="Arial"/>
          <w:b/>
          <w:sz w:val="20"/>
          <w:szCs w:val="20"/>
        </w:rPr>
        <w:t xml:space="preserve">Spolu s vyúčtováním odevzdává příjemce dotace také průběžnou, resp. závěrečnou zprávu. </w:t>
      </w:r>
      <w:r w:rsidR="008C214F" w:rsidRPr="008C214F">
        <w:rPr>
          <w:rFonts w:ascii="Arial" w:hAnsi="Arial" w:cs="Arial"/>
          <w:b/>
          <w:sz w:val="20"/>
          <w:szCs w:val="20"/>
        </w:rPr>
        <w:t xml:space="preserve">Součástí zprávy budou údaje o podpořených </w:t>
      </w:r>
      <w:r w:rsidR="008C214F" w:rsidRPr="008C214F">
        <w:rPr>
          <w:rFonts w:ascii="Arial" w:hAnsi="Arial" w:cs="Arial"/>
          <w:b/>
          <w:sz w:val="20"/>
          <w:szCs w:val="20"/>
        </w:rPr>
        <w:lastRenderedPageBreak/>
        <w:t>fyzických osobách (lektorech, resp. účastnících kurzu) ve struktuře předepsané poskytovatelem.</w:t>
      </w:r>
    </w:p>
    <w:p w14:paraId="7E37CC50" w14:textId="765CC1A9" w:rsidR="00A51AB9" w:rsidRDefault="0044493F" w:rsidP="00824CAC">
      <w:pPr>
        <w:numPr>
          <w:ilvl w:val="0"/>
          <w:numId w:val="6"/>
        </w:numPr>
        <w:spacing w:after="0"/>
        <w:ind w:left="360"/>
        <w:jc w:val="both"/>
        <w:rPr>
          <w:rFonts w:ascii="Arial" w:hAnsi="Arial" w:cs="Arial"/>
          <w:sz w:val="20"/>
          <w:szCs w:val="20"/>
        </w:rPr>
      </w:pPr>
      <w:r>
        <w:rPr>
          <w:rFonts w:ascii="Arial" w:hAnsi="Arial" w:cs="Arial"/>
          <w:sz w:val="20"/>
          <w:szCs w:val="20"/>
        </w:rPr>
        <w:t>S</w:t>
      </w:r>
      <w:r w:rsidR="005F69E7">
        <w:rPr>
          <w:rFonts w:ascii="Arial" w:hAnsi="Arial" w:cs="Arial"/>
          <w:sz w:val="20"/>
          <w:szCs w:val="20"/>
        </w:rPr>
        <w:t xml:space="preserve">oučástí </w:t>
      </w:r>
      <w:r>
        <w:rPr>
          <w:rFonts w:ascii="Arial" w:hAnsi="Arial" w:cs="Arial"/>
          <w:sz w:val="20"/>
          <w:szCs w:val="20"/>
        </w:rPr>
        <w:t>vyúčtování je závěrečná zpráva</w:t>
      </w:r>
      <w:r w:rsidR="005F69E7">
        <w:rPr>
          <w:rFonts w:ascii="Arial" w:hAnsi="Arial" w:cs="Arial"/>
          <w:sz w:val="20"/>
          <w:szCs w:val="20"/>
        </w:rPr>
        <w:t xml:space="preserve"> o </w:t>
      </w:r>
      <w:r>
        <w:rPr>
          <w:rFonts w:ascii="Arial" w:hAnsi="Arial" w:cs="Arial"/>
          <w:sz w:val="20"/>
          <w:szCs w:val="20"/>
        </w:rPr>
        <w:t xml:space="preserve">realizaci a výsledcích </w:t>
      </w:r>
      <w:r w:rsidR="005F69E7">
        <w:rPr>
          <w:rFonts w:ascii="Arial" w:hAnsi="Arial" w:cs="Arial"/>
          <w:sz w:val="20"/>
          <w:szCs w:val="20"/>
        </w:rPr>
        <w:t>projektu.</w:t>
      </w:r>
    </w:p>
    <w:p w14:paraId="3DA61AEA" w14:textId="33A4F12D" w:rsidR="00A51AB9" w:rsidRPr="001215C8" w:rsidRDefault="00A51AB9" w:rsidP="00824CAC">
      <w:pPr>
        <w:numPr>
          <w:ilvl w:val="0"/>
          <w:numId w:val="6"/>
        </w:numPr>
        <w:spacing w:after="0"/>
        <w:ind w:left="360"/>
        <w:jc w:val="both"/>
        <w:rPr>
          <w:rFonts w:ascii="Arial" w:hAnsi="Arial" w:cs="Arial"/>
          <w:sz w:val="20"/>
          <w:szCs w:val="20"/>
        </w:rPr>
      </w:pPr>
      <w:r w:rsidRPr="001215C8">
        <w:rPr>
          <w:rFonts w:ascii="Arial" w:hAnsi="Arial" w:cs="Arial"/>
          <w:sz w:val="20"/>
          <w:szCs w:val="20"/>
        </w:rPr>
        <w:t>Dojde-li k úspoře vynaložených finančních prostředků, má se za to, že došlo k úspoře prostředků ze státního rozpočtu a musí být navráceny zpět.</w:t>
      </w:r>
      <w:r w:rsidR="00391480">
        <w:rPr>
          <w:rFonts w:ascii="Arial" w:hAnsi="Arial" w:cs="Arial"/>
          <w:sz w:val="20"/>
          <w:szCs w:val="20"/>
        </w:rPr>
        <w:t xml:space="preserve"> </w:t>
      </w:r>
    </w:p>
    <w:p w14:paraId="2863549B" w14:textId="4374DDA3" w:rsidR="00A51AB9" w:rsidRDefault="00A51AB9" w:rsidP="00824CAC">
      <w:pPr>
        <w:numPr>
          <w:ilvl w:val="0"/>
          <w:numId w:val="6"/>
        </w:numPr>
        <w:spacing w:after="0"/>
        <w:ind w:left="360"/>
        <w:jc w:val="both"/>
        <w:rPr>
          <w:rFonts w:ascii="Arial" w:hAnsi="Arial" w:cs="Arial"/>
          <w:sz w:val="20"/>
          <w:szCs w:val="20"/>
        </w:rPr>
      </w:pPr>
      <w:r w:rsidRPr="001215C8">
        <w:rPr>
          <w:rFonts w:ascii="Arial" w:hAnsi="Arial" w:cs="Arial"/>
          <w:sz w:val="20"/>
          <w:szCs w:val="20"/>
        </w:rPr>
        <w:t>Bude-li realizací podpořeného projektu dosaženo faktického zisku, je tento zisk až do výše poskytnuté dotace příjmem státního rozpočtu, a musí být navrácen zpět.</w:t>
      </w:r>
      <w:r w:rsidR="000651B7">
        <w:rPr>
          <w:rFonts w:ascii="Arial" w:hAnsi="Arial" w:cs="Arial"/>
          <w:sz w:val="20"/>
          <w:szCs w:val="20"/>
        </w:rPr>
        <w:t xml:space="preserve"> Pokyny k provedení vratky nalezne příjemce dotace v podmínkách rozhodnutí o poskytnutí dotace</w:t>
      </w:r>
      <w:r w:rsidR="003359DA">
        <w:rPr>
          <w:rFonts w:ascii="Arial" w:hAnsi="Arial" w:cs="Arial"/>
          <w:sz w:val="20"/>
          <w:szCs w:val="20"/>
        </w:rPr>
        <w:t>.</w:t>
      </w:r>
    </w:p>
    <w:p w14:paraId="40948D96" w14:textId="32912621" w:rsidR="00F1319A" w:rsidRPr="00085E77" w:rsidRDefault="00A51AB9" w:rsidP="00824CAC">
      <w:pPr>
        <w:numPr>
          <w:ilvl w:val="0"/>
          <w:numId w:val="6"/>
        </w:numPr>
        <w:spacing w:after="0"/>
        <w:ind w:left="360"/>
        <w:jc w:val="both"/>
        <w:rPr>
          <w:rFonts w:ascii="Arial" w:hAnsi="Arial" w:cs="Arial"/>
          <w:b/>
          <w:sz w:val="20"/>
          <w:szCs w:val="20"/>
        </w:rPr>
      </w:pPr>
      <w:r w:rsidRPr="001215C8">
        <w:rPr>
          <w:rFonts w:ascii="Arial" w:hAnsi="Arial" w:cs="Arial"/>
          <w:b/>
          <w:sz w:val="20"/>
          <w:szCs w:val="20"/>
        </w:rPr>
        <w:t xml:space="preserve">Porušení nebo nesplnění stanovených podmínek, jakož i neodvedení nevyčerpaných prostředků do státního rozpočtu v souladu s vyhláškou č. 367/2015 Sb., o zásadách a lhůtách finančního vypořádání vztahů se státním rozpočtem, státními finančními aktivy a Národním fondem (vyhláška o finančním vypořádání), v platném znění, je porušením rozpočtové kázně, za které může podle § 44a rozpočtových pravidel uložit místně příslušný finanční úřad odvod za porušení rozpočtové kázně a penále. </w:t>
      </w:r>
    </w:p>
    <w:p w14:paraId="396A24A9" w14:textId="77777777" w:rsidR="001A75C8" w:rsidRDefault="00A51AB9" w:rsidP="00824CAC">
      <w:pPr>
        <w:numPr>
          <w:ilvl w:val="0"/>
          <w:numId w:val="6"/>
        </w:numPr>
        <w:spacing w:after="0"/>
        <w:ind w:left="360"/>
        <w:jc w:val="both"/>
        <w:rPr>
          <w:rFonts w:ascii="Arial" w:hAnsi="Arial" w:cs="Arial"/>
          <w:sz w:val="20"/>
          <w:szCs w:val="20"/>
        </w:rPr>
      </w:pPr>
      <w:r w:rsidRPr="001215C8">
        <w:rPr>
          <w:rFonts w:ascii="Arial" w:hAnsi="Arial" w:cs="Arial"/>
          <w:sz w:val="20"/>
          <w:szCs w:val="20"/>
        </w:rPr>
        <w:t>Příjemce je povinen umožnit MK</w:t>
      </w:r>
      <w:r w:rsidR="0072380E">
        <w:rPr>
          <w:rFonts w:ascii="Arial" w:hAnsi="Arial" w:cs="Arial"/>
          <w:sz w:val="20"/>
          <w:szCs w:val="20"/>
        </w:rPr>
        <w:t xml:space="preserve">, </w:t>
      </w:r>
      <w:proofErr w:type="spellStart"/>
      <w:r w:rsidR="002153E7">
        <w:rPr>
          <w:rFonts w:ascii="Arial" w:hAnsi="Arial" w:cs="Arial"/>
          <w:sz w:val="20"/>
          <w:szCs w:val="20"/>
        </w:rPr>
        <w:t>Delivery</w:t>
      </w:r>
      <w:proofErr w:type="spellEnd"/>
      <w:r w:rsidR="002153E7">
        <w:rPr>
          <w:rFonts w:ascii="Arial" w:hAnsi="Arial" w:cs="Arial"/>
          <w:sz w:val="20"/>
          <w:szCs w:val="20"/>
        </w:rPr>
        <w:t xml:space="preserve"> Unit </w:t>
      </w:r>
      <w:r w:rsidR="0072380E">
        <w:rPr>
          <w:rFonts w:ascii="Arial" w:hAnsi="Arial" w:cs="Arial"/>
          <w:sz w:val="20"/>
          <w:szCs w:val="20"/>
        </w:rPr>
        <w:t xml:space="preserve">MPO, MF </w:t>
      </w:r>
      <w:r w:rsidR="002153E7">
        <w:rPr>
          <w:rFonts w:ascii="Arial" w:hAnsi="Arial" w:cs="Arial"/>
          <w:sz w:val="20"/>
          <w:szCs w:val="20"/>
        </w:rPr>
        <w:t>a</w:t>
      </w:r>
      <w:r w:rsidR="0072380E">
        <w:rPr>
          <w:rFonts w:ascii="Arial" w:hAnsi="Arial" w:cs="Arial"/>
          <w:sz w:val="20"/>
          <w:szCs w:val="20"/>
        </w:rPr>
        <w:t xml:space="preserve"> orgánům Evropské komise</w:t>
      </w:r>
      <w:r w:rsidRPr="001215C8">
        <w:rPr>
          <w:rFonts w:ascii="Arial" w:hAnsi="Arial" w:cs="Arial"/>
          <w:sz w:val="20"/>
          <w:szCs w:val="20"/>
        </w:rPr>
        <w:t xml:space="preserve"> provedení kontroly </w:t>
      </w:r>
      <w:r w:rsidR="002153E7">
        <w:rPr>
          <w:rFonts w:ascii="Arial" w:hAnsi="Arial" w:cs="Arial"/>
          <w:sz w:val="20"/>
          <w:szCs w:val="20"/>
        </w:rPr>
        <w:t xml:space="preserve">daných údajů a dokladů a </w:t>
      </w:r>
      <w:r w:rsidRPr="001215C8">
        <w:rPr>
          <w:rFonts w:ascii="Arial" w:hAnsi="Arial" w:cs="Arial"/>
          <w:sz w:val="20"/>
          <w:szCs w:val="20"/>
        </w:rPr>
        <w:t>dodržování podmínek stanovených Rozhodnutím a poskytnout k tomu nezbytnou součinnost</w:t>
      </w:r>
      <w:r w:rsidR="002153E7">
        <w:rPr>
          <w:rFonts w:ascii="Arial" w:hAnsi="Arial" w:cs="Arial"/>
          <w:sz w:val="20"/>
          <w:szCs w:val="20"/>
        </w:rPr>
        <w:t xml:space="preserve">. </w:t>
      </w:r>
    </w:p>
    <w:p w14:paraId="41658323" w14:textId="547731FB" w:rsidR="00A51AB9" w:rsidRPr="001215C8" w:rsidRDefault="002153E7" w:rsidP="00824CAC">
      <w:pPr>
        <w:numPr>
          <w:ilvl w:val="0"/>
          <w:numId w:val="6"/>
        </w:numPr>
        <w:spacing w:after="0"/>
        <w:ind w:left="360"/>
        <w:jc w:val="both"/>
        <w:rPr>
          <w:rFonts w:ascii="Arial" w:hAnsi="Arial" w:cs="Arial"/>
          <w:sz w:val="20"/>
          <w:szCs w:val="20"/>
        </w:rPr>
      </w:pPr>
      <w:r>
        <w:rPr>
          <w:rFonts w:ascii="Arial" w:hAnsi="Arial" w:cs="Arial"/>
          <w:sz w:val="20"/>
          <w:szCs w:val="20"/>
        </w:rPr>
        <w:t>Žadatel</w:t>
      </w:r>
      <w:r w:rsidR="00A51AB9" w:rsidRPr="001215C8">
        <w:rPr>
          <w:rFonts w:ascii="Arial" w:hAnsi="Arial" w:cs="Arial"/>
          <w:sz w:val="20"/>
          <w:szCs w:val="20"/>
        </w:rPr>
        <w:t xml:space="preserve"> je povinen strpět, že MK ze závažných důvodů, zejména při důvodném podezření na porušení rozpočtové kázně příjemcem</w:t>
      </w:r>
      <w:r w:rsidR="00A31D00">
        <w:rPr>
          <w:rFonts w:ascii="Arial" w:hAnsi="Arial" w:cs="Arial"/>
          <w:sz w:val="20"/>
          <w:szCs w:val="20"/>
        </w:rPr>
        <w:t xml:space="preserve"> či při podezření ze střetu zájmů</w:t>
      </w:r>
      <w:r w:rsidR="00CB6961">
        <w:rPr>
          <w:rFonts w:ascii="Arial" w:hAnsi="Arial" w:cs="Arial"/>
          <w:sz w:val="20"/>
          <w:szCs w:val="20"/>
        </w:rPr>
        <w:t xml:space="preserve"> u </w:t>
      </w:r>
      <w:r w:rsidR="008A3480">
        <w:rPr>
          <w:rFonts w:ascii="Arial" w:hAnsi="Arial" w:cs="Arial"/>
          <w:sz w:val="20"/>
          <w:szCs w:val="20"/>
        </w:rPr>
        <w:t xml:space="preserve">žadatele, </w:t>
      </w:r>
      <w:r w:rsidR="00CB6961">
        <w:rPr>
          <w:rFonts w:ascii="Arial" w:hAnsi="Arial" w:cs="Arial"/>
          <w:sz w:val="20"/>
          <w:szCs w:val="20"/>
        </w:rPr>
        <w:t>dodavatelů či subdodavatelů</w:t>
      </w:r>
      <w:r w:rsidR="00A51AB9" w:rsidRPr="001215C8">
        <w:rPr>
          <w:rFonts w:ascii="Arial" w:hAnsi="Arial" w:cs="Arial"/>
          <w:sz w:val="20"/>
          <w:szCs w:val="20"/>
        </w:rPr>
        <w:t>, pozastaví proplácení dotace.</w:t>
      </w:r>
    </w:p>
    <w:p w14:paraId="6E64A656" w14:textId="0FA81B17" w:rsidR="00A51AB9" w:rsidRPr="001215C8" w:rsidRDefault="00A51AB9" w:rsidP="00824CAC">
      <w:pPr>
        <w:numPr>
          <w:ilvl w:val="0"/>
          <w:numId w:val="6"/>
        </w:numPr>
        <w:spacing w:after="0"/>
        <w:ind w:left="360"/>
        <w:jc w:val="both"/>
        <w:rPr>
          <w:rFonts w:ascii="Arial" w:hAnsi="Arial" w:cs="Arial"/>
          <w:sz w:val="20"/>
          <w:szCs w:val="20"/>
        </w:rPr>
      </w:pPr>
      <w:r w:rsidRPr="001215C8">
        <w:rPr>
          <w:rFonts w:ascii="Arial" w:hAnsi="Arial" w:cs="Arial"/>
          <w:sz w:val="20"/>
          <w:szCs w:val="20"/>
        </w:rPr>
        <w:t>Ověřování správností použití poskytnutých finančních prostředků podléhá kontrole</w:t>
      </w:r>
      <w:r w:rsidR="005551DE">
        <w:rPr>
          <w:rFonts w:ascii="Arial" w:hAnsi="Arial" w:cs="Arial"/>
          <w:sz w:val="20"/>
          <w:szCs w:val="20"/>
        </w:rPr>
        <w:t xml:space="preserve"> OUKKO</w:t>
      </w:r>
      <w:r w:rsidRPr="001215C8">
        <w:rPr>
          <w:rFonts w:ascii="Arial" w:hAnsi="Arial" w:cs="Arial"/>
          <w:sz w:val="20"/>
          <w:szCs w:val="20"/>
        </w:rPr>
        <w:t>, místn</w:t>
      </w:r>
      <w:r w:rsidR="002153E7">
        <w:rPr>
          <w:rFonts w:ascii="Arial" w:hAnsi="Arial" w:cs="Arial"/>
          <w:sz w:val="20"/>
          <w:szCs w:val="20"/>
        </w:rPr>
        <w:t>ě příslušnému finančnímu úřadu,</w:t>
      </w:r>
      <w:r w:rsidRPr="001215C8">
        <w:rPr>
          <w:rFonts w:ascii="Arial" w:hAnsi="Arial" w:cs="Arial"/>
          <w:sz w:val="20"/>
          <w:szCs w:val="20"/>
        </w:rPr>
        <w:t xml:space="preserve"> NKÚ</w:t>
      </w:r>
      <w:r w:rsidR="002153E7">
        <w:rPr>
          <w:rFonts w:ascii="Arial" w:hAnsi="Arial" w:cs="Arial"/>
          <w:sz w:val="20"/>
          <w:szCs w:val="20"/>
        </w:rPr>
        <w:t xml:space="preserve"> a orgánům Evropské komise</w:t>
      </w:r>
      <w:r w:rsidRPr="001215C8">
        <w:rPr>
          <w:rFonts w:ascii="Arial" w:hAnsi="Arial" w:cs="Arial"/>
          <w:sz w:val="20"/>
          <w:szCs w:val="20"/>
        </w:rPr>
        <w:t>.</w:t>
      </w:r>
    </w:p>
    <w:p w14:paraId="04D6CBE4" w14:textId="6303AA3F" w:rsidR="00085E77" w:rsidRPr="00085E77" w:rsidRDefault="00A51AB9" w:rsidP="00824CAC">
      <w:pPr>
        <w:numPr>
          <w:ilvl w:val="0"/>
          <w:numId w:val="6"/>
        </w:numPr>
        <w:spacing w:after="0"/>
        <w:ind w:left="360"/>
        <w:jc w:val="both"/>
        <w:rPr>
          <w:rFonts w:ascii="Arial" w:hAnsi="Arial" w:cs="Arial"/>
          <w:sz w:val="20"/>
          <w:szCs w:val="20"/>
        </w:rPr>
      </w:pPr>
      <w:r w:rsidRPr="001215C8">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4B8F4EF7" w:rsidR="00B22250" w:rsidRPr="00052427" w:rsidRDefault="000D4011" w:rsidP="00F31C76">
      <w:pPr>
        <w:pStyle w:val="Nadpis1"/>
        <w:jc w:val="both"/>
      </w:pPr>
      <w:bookmarkStart w:id="19" w:name="_Toc105428228"/>
      <w:r w:rsidRPr="00052427">
        <w:t>Re</w:t>
      </w:r>
      <w:r w:rsidR="00B22250" w:rsidRPr="00052427">
        <w:t>alizace</w:t>
      </w:r>
      <w:r w:rsidR="003359DA" w:rsidRPr="00052427">
        <w:t xml:space="preserve"> </w:t>
      </w:r>
      <w:r w:rsidR="00B22250" w:rsidRPr="00052427">
        <w:t>a závěrečné vyhodnocení akce</w:t>
      </w:r>
      <w:bookmarkEnd w:id="19"/>
    </w:p>
    <w:p w14:paraId="09B52132" w14:textId="26ACCB47" w:rsidR="00721C2A" w:rsidRPr="00231867" w:rsidRDefault="00721C2A" w:rsidP="00824CAC">
      <w:pPr>
        <w:spacing w:after="60"/>
        <w:jc w:val="both"/>
        <w:rPr>
          <w:rFonts w:ascii="Arial" w:hAnsi="Arial" w:cs="Arial"/>
          <w:sz w:val="20"/>
        </w:rPr>
      </w:pPr>
      <w:r w:rsidRPr="00824CAC">
        <w:rPr>
          <w:rFonts w:ascii="Arial" w:hAnsi="Arial" w:cs="Arial"/>
          <w:sz w:val="20"/>
        </w:rPr>
        <w:t>Podpora je MK proplácena bezhotovostními převody finančních prostředků v Kč na bankovní účet příjemce podpory uvedený v</w:t>
      </w:r>
      <w:r w:rsidR="00231867" w:rsidRPr="00824CAC">
        <w:rPr>
          <w:rFonts w:ascii="Arial" w:hAnsi="Arial" w:cs="Arial"/>
          <w:sz w:val="20"/>
        </w:rPr>
        <w:t> </w:t>
      </w:r>
      <w:r w:rsidRPr="00824CAC">
        <w:rPr>
          <w:rFonts w:ascii="Arial" w:hAnsi="Arial" w:cs="Arial"/>
          <w:sz w:val="20"/>
        </w:rPr>
        <w:t>žádosti</w:t>
      </w:r>
      <w:r w:rsidR="00231867" w:rsidRPr="00824CAC">
        <w:rPr>
          <w:rFonts w:ascii="Arial" w:hAnsi="Arial" w:cs="Arial"/>
          <w:sz w:val="20"/>
        </w:rPr>
        <w:t>, v případě zřizovaných organizací transferem</w:t>
      </w:r>
      <w:r w:rsidR="0044493F" w:rsidRPr="00824CAC">
        <w:rPr>
          <w:rFonts w:ascii="Arial" w:hAnsi="Arial" w:cs="Arial"/>
          <w:sz w:val="20"/>
        </w:rPr>
        <w:t xml:space="preserve"> přes</w:t>
      </w:r>
      <w:r w:rsidR="003359DA" w:rsidRPr="00824CAC">
        <w:rPr>
          <w:rFonts w:ascii="Arial" w:hAnsi="Arial" w:cs="Arial"/>
          <w:sz w:val="20"/>
        </w:rPr>
        <w:t xml:space="preserve"> příslušný Krajský úřad.</w:t>
      </w:r>
    </w:p>
    <w:p w14:paraId="723300F7" w14:textId="77777777" w:rsidR="00824CAC" w:rsidRDefault="00824CAC" w:rsidP="00824CAC">
      <w:pPr>
        <w:pStyle w:val="Odstavecseseznamem"/>
        <w:numPr>
          <w:ilvl w:val="0"/>
          <w:numId w:val="3"/>
        </w:numPr>
        <w:spacing w:after="60"/>
        <w:ind w:left="357" w:hanging="357"/>
        <w:contextualSpacing w:val="0"/>
        <w:jc w:val="both"/>
        <w:rPr>
          <w:rFonts w:ascii="Arial" w:hAnsi="Arial" w:cs="Arial"/>
          <w:sz w:val="20"/>
        </w:rPr>
      </w:pPr>
      <w:r w:rsidRPr="00231867">
        <w:rPr>
          <w:rFonts w:ascii="Arial" w:hAnsi="Arial" w:cs="Arial"/>
          <w:sz w:val="20"/>
        </w:rPr>
        <w:t>MK poskytne podporu pouze na úhradu způsobilých výdajů bez DPH. Výdaje musí být v souladu s pravidly této výzvy, metodickými pokyny k NPO</w:t>
      </w:r>
      <w:r>
        <w:rPr>
          <w:rFonts w:ascii="Arial" w:hAnsi="Arial" w:cs="Arial"/>
          <w:sz w:val="20"/>
        </w:rPr>
        <w:t xml:space="preserve"> a platnými právními předpisy.</w:t>
      </w:r>
    </w:p>
    <w:p w14:paraId="04C742F3" w14:textId="29B8E8E3" w:rsidR="00721C2A" w:rsidRPr="00721C2A" w:rsidRDefault="00721C2A" w:rsidP="00824CAC">
      <w:pPr>
        <w:pStyle w:val="Odstavecseseznamem"/>
        <w:numPr>
          <w:ilvl w:val="0"/>
          <w:numId w:val="3"/>
        </w:numPr>
        <w:spacing w:after="60"/>
        <w:ind w:left="357" w:hanging="357"/>
        <w:contextualSpacing w:val="0"/>
        <w:jc w:val="both"/>
        <w:rPr>
          <w:rFonts w:ascii="Arial" w:hAnsi="Arial" w:cs="Arial"/>
          <w:sz w:val="20"/>
        </w:rPr>
      </w:pPr>
      <w:r w:rsidRPr="00721C2A">
        <w:rPr>
          <w:rFonts w:ascii="Arial" w:hAnsi="Arial" w:cs="Arial"/>
          <w:sz w:val="20"/>
        </w:rPr>
        <w:t xml:space="preserve">Finanční prostředky </w:t>
      </w:r>
      <w:r>
        <w:rPr>
          <w:rFonts w:ascii="Arial" w:hAnsi="Arial" w:cs="Arial"/>
          <w:sz w:val="20"/>
        </w:rPr>
        <w:t>MK</w:t>
      </w:r>
      <w:r w:rsidRPr="00721C2A">
        <w:rPr>
          <w:rFonts w:ascii="Arial" w:hAnsi="Arial" w:cs="Arial"/>
          <w:sz w:val="20"/>
        </w:rPr>
        <w:t xml:space="preserve"> proplácí na základě podan</w:t>
      </w:r>
      <w:r w:rsidR="00B57826">
        <w:rPr>
          <w:rFonts w:ascii="Arial" w:hAnsi="Arial" w:cs="Arial"/>
          <w:sz w:val="20"/>
        </w:rPr>
        <w:t>é žádosti a přiloženého rozpočtu.</w:t>
      </w:r>
    </w:p>
    <w:p w14:paraId="608D5802" w14:textId="05720106" w:rsidR="00241875" w:rsidRPr="00241875" w:rsidRDefault="00241875" w:rsidP="00824CAC">
      <w:pPr>
        <w:pStyle w:val="Odstavecseseznamem"/>
        <w:numPr>
          <w:ilvl w:val="0"/>
          <w:numId w:val="3"/>
        </w:numPr>
        <w:spacing w:after="60"/>
        <w:ind w:left="357" w:hanging="357"/>
        <w:contextualSpacing w:val="0"/>
        <w:jc w:val="both"/>
        <w:rPr>
          <w:rFonts w:ascii="Arial" w:hAnsi="Arial" w:cs="Arial"/>
          <w:sz w:val="20"/>
        </w:rPr>
      </w:pPr>
      <w:r w:rsidRPr="00241875">
        <w:rPr>
          <w:rFonts w:ascii="Arial" w:hAnsi="Arial" w:cs="Arial"/>
          <w:sz w:val="20"/>
        </w:rPr>
        <w:t xml:space="preserve">Příjemce podpory je povinen oznámit </w:t>
      </w:r>
      <w:r>
        <w:rPr>
          <w:rFonts w:ascii="Arial" w:hAnsi="Arial" w:cs="Arial"/>
          <w:sz w:val="20"/>
        </w:rPr>
        <w:t>MK</w:t>
      </w:r>
      <w:r w:rsidRPr="00241875">
        <w:rPr>
          <w:rFonts w:ascii="Arial" w:hAnsi="Arial" w:cs="Arial"/>
          <w:sz w:val="20"/>
        </w:rPr>
        <w:t xml:space="preserve"> jakékoliv změny (identifikačních a kontaktních údajů, právní formy žadatele, parametrů projektu, podmínek realizace projektu aj.), a to od předložení žádosti do konce doby </w:t>
      </w:r>
      <w:r w:rsidR="00AB6364">
        <w:rPr>
          <w:rFonts w:ascii="Arial" w:hAnsi="Arial" w:cs="Arial"/>
          <w:sz w:val="20"/>
        </w:rPr>
        <w:t>trvání projektu</w:t>
      </w:r>
      <w:r w:rsidRPr="00241875">
        <w:rPr>
          <w:rFonts w:ascii="Arial" w:hAnsi="Arial" w:cs="Arial"/>
          <w:sz w:val="20"/>
        </w:rPr>
        <w:t xml:space="preserve">. Budou-li změny realizovány bez souhlasného stanoviska </w:t>
      </w:r>
      <w:r>
        <w:rPr>
          <w:rFonts w:ascii="Arial" w:hAnsi="Arial" w:cs="Arial"/>
          <w:sz w:val="20"/>
        </w:rPr>
        <w:t>MK</w:t>
      </w:r>
      <w:r w:rsidRPr="00241875">
        <w:rPr>
          <w:rFonts w:ascii="Arial" w:hAnsi="Arial" w:cs="Arial"/>
          <w:sz w:val="20"/>
        </w:rPr>
        <w:t xml:space="preserve"> a dojde-li v důsledku změny k nesplnění podmínek výzvy, nebude podpora poskytnuta, resp. její část.</w:t>
      </w:r>
    </w:p>
    <w:p w14:paraId="29762BC1" w14:textId="545E0D3A" w:rsidR="00241875" w:rsidRDefault="00241875" w:rsidP="00824CAC">
      <w:pPr>
        <w:pStyle w:val="Odstavecseseznamem"/>
        <w:numPr>
          <w:ilvl w:val="0"/>
          <w:numId w:val="3"/>
        </w:numPr>
        <w:spacing w:after="60"/>
        <w:ind w:left="357" w:hanging="357"/>
        <w:contextualSpacing w:val="0"/>
        <w:jc w:val="both"/>
        <w:rPr>
          <w:rFonts w:ascii="Arial" w:hAnsi="Arial" w:cs="Arial"/>
          <w:sz w:val="20"/>
        </w:rPr>
      </w:pPr>
      <w:r>
        <w:rPr>
          <w:rFonts w:ascii="Arial" w:hAnsi="Arial" w:cs="Arial"/>
          <w:sz w:val="20"/>
        </w:rPr>
        <w:t>MK</w:t>
      </w:r>
      <w:r w:rsidRPr="00241875">
        <w:rPr>
          <w:rFonts w:ascii="Arial" w:hAnsi="Arial" w:cs="Arial"/>
          <w:sz w:val="20"/>
        </w:rPr>
        <w:t xml:space="preserve"> je povinen posoudit avizované změny a jejich soulad s podmínkami programu a změnu dle posouzení buď odsouhlasí, nebo zamítne.</w:t>
      </w:r>
      <w:r w:rsidR="003359DA">
        <w:rPr>
          <w:rFonts w:ascii="Arial" w:hAnsi="Arial" w:cs="Arial"/>
          <w:sz w:val="20"/>
        </w:rPr>
        <w:t xml:space="preserve"> V odůvodněných případech bude vystaveno změnové rozhodnutí o poskytnutí dotace.</w:t>
      </w:r>
    </w:p>
    <w:p w14:paraId="1B05653F" w14:textId="24761FB9" w:rsidR="005F69E7" w:rsidRPr="00231867" w:rsidRDefault="005F69E7" w:rsidP="00824CAC">
      <w:pPr>
        <w:numPr>
          <w:ilvl w:val="0"/>
          <w:numId w:val="3"/>
        </w:numPr>
        <w:spacing w:after="0"/>
        <w:ind w:left="363"/>
        <w:jc w:val="both"/>
        <w:rPr>
          <w:rFonts w:ascii="Arial" w:hAnsi="Arial" w:cs="Arial"/>
          <w:sz w:val="20"/>
          <w:szCs w:val="20"/>
        </w:rPr>
      </w:pPr>
      <w:r w:rsidRPr="001215C8">
        <w:rPr>
          <w:rFonts w:ascii="Arial" w:hAnsi="Arial" w:cs="Arial"/>
          <w:sz w:val="20"/>
          <w:szCs w:val="20"/>
        </w:rPr>
        <w:t xml:space="preserve">Příjemce dotace je povinen předložit </w:t>
      </w:r>
      <w:r w:rsidR="00EB2676">
        <w:rPr>
          <w:rFonts w:ascii="Arial" w:hAnsi="Arial" w:cs="Arial"/>
          <w:sz w:val="20"/>
          <w:szCs w:val="20"/>
        </w:rPr>
        <w:t>OUKKO</w:t>
      </w:r>
      <w:r w:rsidRPr="001215C8">
        <w:rPr>
          <w:rFonts w:ascii="Arial" w:hAnsi="Arial" w:cs="Arial"/>
          <w:sz w:val="20"/>
          <w:szCs w:val="20"/>
        </w:rPr>
        <w:t xml:space="preserve"> </w:t>
      </w:r>
      <w:r>
        <w:rPr>
          <w:rFonts w:ascii="Arial" w:hAnsi="Arial" w:cs="Arial"/>
          <w:sz w:val="20"/>
          <w:szCs w:val="20"/>
        </w:rPr>
        <w:t xml:space="preserve">skrze DP MK </w:t>
      </w:r>
      <w:r>
        <w:rPr>
          <w:rFonts w:ascii="Arial" w:hAnsi="Arial" w:cs="Arial"/>
          <w:b/>
          <w:sz w:val="20"/>
          <w:szCs w:val="20"/>
        </w:rPr>
        <w:t>závěrečnou zprávu o realizaci,</w:t>
      </w:r>
      <w:r w:rsidRPr="001215C8">
        <w:rPr>
          <w:rFonts w:ascii="Arial" w:hAnsi="Arial" w:cs="Arial"/>
          <w:b/>
          <w:sz w:val="20"/>
          <w:szCs w:val="20"/>
        </w:rPr>
        <w:t xml:space="preserve"> výsledcích</w:t>
      </w:r>
      <w:r>
        <w:rPr>
          <w:rFonts w:ascii="Arial" w:hAnsi="Arial" w:cs="Arial"/>
          <w:b/>
          <w:sz w:val="20"/>
          <w:szCs w:val="20"/>
        </w:rPr>
        <w:t>, účastnících</w:t>
      </w:r>
      <w:r w:rsidRPr="001215C8">
        <w:rPr>
          <w:rFonts w:ascii="Arial" w:hAnsi="Arial" w:cs="Arial"/>
          <w:b/>
          <w:sz w:val="20"/>
          <w:szCs w:val="20"/>
        </w:rPr>
        <w:t xml:space="preserve"> </w:t>
      </w:r>
      <w:r>
        <w:rPr>
          <w:rFonts w:ascii="Arial" w:hAnsi="Arial" w:cs="Arial"/>
          <w:b/>
          <w:sz w:val="20"/>
          <w:szCs w:val="20"/>
        </w:rPr>
        <w:t xml:space="preserve">a přínosu </w:t>
      </w:r>
      <w:r w:rsidRPr="001215C8">
        <w:rPr>
          <w:rFonts w:ascii="Arial" w:hAnsi="Arial" w:cs="Arial"/>
          <w:b/>
          <w:sz w:val="20"/>
          <w:szCs w:val="20"/>
        </w:rPr>
        <w:t>projektu</w:t>
      </w:r>
      <w:r w:rsidR="005F0FC2">
        <w:rPr>
          <w:rFonts w:ascii="Arial" w:hAnsi="Arial" w:cs="Arial"/>
          <w:sz w:val="20"/>
          <w:szCs w:val="20"/>
        </w:rPr>
        <w:t xml:space="preserve"> </w:t>
      </w:r>
      <w:r w:rsidRPr="001215C8">
        <w:rPr>
          <w:rFonts w:ascii="Arial" w:hAnsi="Arial" w:cs="Arial"/>
          <w:sz w:val="20"/>
          <w:szCs w:val="20"/>
        </w:rPr>
        <w:t xml:space="preserve">včetně </w:t>
      </w:r>
      <w:r w:rsidR="005F0FC2">
        <w:rPr>
          <w:rFonts w:ascii="Arial" w:hAnsi="Arial" w:cs="Arial"/>
          <w:sz w:val="20"/>
          <w:szCs w:val="20"/>
        </w:rPr>
        <w:t>dokladů k publicitě a transparentnosti</w:t>
      </w:r>
      <w:r w:rsidR="005F0FC2" w:rsidRPr="001215C8">
        <w:rPr>
          <w:rFonts w:ascii="Arial" w:hAnsi="Arial" w:cs="Arial"/>
          <w:sz w:val="20"/>
          <w:szCs w:val="20"/>
        </w:rPr>
        <w:t xml:space="preserve"> </w:t>
      </w:r>
      <w:r w:rsidR="005F0FC2">
        <w:rPr>
          <w:rFonts w:ascii="Arial" w:hAnsi="Arial" w:cs="Arial"/>
          <w:sz w:val="20"/>
          <w:szCs w:val="20"/>
        </w:rPr>
        <w:t xml:space="preserve">dle připraveného formuláře v DP MK </w:t>
      </w:r>
      <w:r w:rsidRPr="001215C8">
        <w:rPr>
          <w:rFonts w:ascii="Arial" w:hAnsi="Arial" w:cs="Arial"/>
          <w:sz w:val="20"/>
          <w:szCs w:val="20"/>
        </w:rPr>
        <w:t xml:space="preserve">a </w:t>
      </w:r>
      <w:r w:rsidRPr="001215C8">
        <w:rPr>
          <w:rFonts w:ascii="Arial" w:hAnsi="Arial" w:cs="Arial"/>
          <w:b/>
          <w:sz w:val="20"/>
          <w:szCs w:val="20"/>
        </w:rPr>
        <w:t>soupis podpořených pracovníků z</w:t>
      </w:r>
      <w:r w:rsidR="005F0FC2">
        <w:rPr>
          <w:rFonts w:ascii="Arial" w:hAnsi="Arial" w:cs="Arial"/>
          <w:b/>
          <w:sz w:val="20"/>
          <w:szCs w:val="20"/>
        </w:rPr>
        <w:t> </w:t>
      </w:r>
      <w:r w:rsidRPr="001215C8">
        <w:rPr>
          <w:rFonts w:ascii="Arial" w:hAnsi="Arial" w:cs="Arial"/>
          <w:b/>
          <w:sz w:val="20"/>
          <w:szCs w:val="20"/>
        </w:rPr>
        <w:t>KKS</w:t>
      </w:r>
      <w:r w:rsidR="005F0FC2">
        <w:rPr>
          <w:rFonts w:ascii="Arial" w:hAnsi="Arial" w:cs="Arial"/>
          <w:b/>
          <w:sz w:val="20"/>
          <w:szCs w:val="20"/>
        </w:rPr>
        <w:t xml:space="preserve"> </w:t>
      </w:r>
      <w:r w:rsidR="005F0FC2" w:rsidRPr="00231867">
        <w:rPr>
          <w:rFonts w:ascii="Arial" w:hAnsi="Arial" w:cs="Arial"/>
          <w:b/>
          <w:sz w:val="20"/>
          <w:szCs w:val="20"/>
        </w:rPr>
        <w:t xml:space="preserve">ve </w:t>
      </w:r>
      <w:proofErr w:type="gramStart"/>
      <w:r w:rsidR="005F0FC2" w:rsidRPr="00231867">
        <w:rPr>
          <w:rFonts w:ascii="Arial" w:hAnsi="Arial" w:cs="Arial"/>
          <w:b/>
          <w:sz w:val="20"/>
          <w:szCs w:val="20"/>
        </w:rPr>
        <w:t>formě .</w:t>
      </w:r>
      <w:proofErr w:type="spellStart"/>
      <w:r w:rsidR="005F0FC2" w:rsidRPr="00231867">
        <w:rPr>
          <w:rFonts w:ascii="Arial" w:hAnsi="Arial" w:cs="Arial"/>
          <w:b/>
          <w:sz w:val="20"/>
          <w:szCs w:val="20"/>
        </w:rPr>
        <w:t>xls</w:t>
      </w:r>
      <w:proofErr w:type="spellEnd"/>
      <w:proofErr w:type="gramEnd"/>
      <w:r w:rsidR="0006094A" w:rsidRPr="00231867">
        <w:rPr>
          <w:rFonts w:ascii="Arial" w:hAnsi="Arial" w:cs="Arial"/>
          <w:b/>
          <w:sz w:val="20"/>
          <w:szCs w:val="20"/>
        </w:rPr>
        <w:t xml:space="preserve"> dle pokynů O</w:t>
      </w:r>
      <w:r w:rsidR="00EB2676" w:rsidRPr="00231867">
        <w:rPr>
          <w:rFonts w:ascii="Arial" w:hAnsi="Arial" w:cs="Arial"/>
          <w:b/>
          <w:sz w:val="20"/>
          <w:szCs w:val="20"/>
        </w:rPr>
        <w:t>UKKO</w:t>
      </w:r>
      <w:r w:rsidR="00231867">
        <w:rPr>
          <w:rFonts w:ascii="Arial" w:hAnsi="Arial" w:cs="Arial"/>
          <w:b/>
          <w:sz w:val="20"/>
          <w:szCs w:val="20"/>
        </w:rPr>
        <w:t xml:space="preserve">. </w:t>
      </w:r>
      <w:r>
        <w:rPr>
          <w:rFonts w:ascii="Arial" w:hAnsi="Arial" w:cs="Arial"/>
          <w:sz w:val="20"/>
          <w:szCs w:val="20"/>
        </w:rPr>
        <w:t xml:space="preserve">Výsledky budou zveřejněny a reportovány Evropské komisi dle pravidel </w:t>
      </w:r>
      <w:r w:rsidR="00824CAC">
        <w:rPr>
          <w:rFonts w:ascii="Arial" w:hAnsi="Arial" w:cs="Arial"/>
          <w:sz w:val="20"/>
          <w:szCs w:val="20"/>
        </w:rPr>
        <w:t>NPO</w:t>
      </w:r>
      <w:r>
        <w:rPr>
          <w:rFonts w:ascii="Arial" w:hAnsi="Arial" w:cs="Arial"/>
          <w:sz w:val="20"/>
          <w:szCs w:val="20"/>
        </w:rPr>
        <w:t xml:space="preserve">. Termíny a způsob podání </w:t>
      </w:r>
      <w:r w:rsidRPr="005D323B">
        <w:rPr>
          <w:rFonts w:ascii="Arial" w:hAnsi="Arial" w:cs="Arial"/>
          <w:sz w:val="20"/>
          <w:szCs w:val="20"/>
        </w:rPr>
        <w:t xml:space="preserve">závěrečné zprávy včetně </w:t>
      </w:r>
      <w:r>
        <w:rPr>
          <w:rFonts w:ascii="Arial" w:hAnsi="Arial" w:cs="Arial"/>
          <w:sz w:val="20"/>
          <w:szCs w:val="20"/>
        </w:rPr>
        <w:t>vykázání</w:t>
      </w:r>
      <w:r w:rsidRPr="005D323B">
        <w:rPr>
          <w:rFonts w:ascii="Arial" w:hAnsi="Arial" w:cs="Arial"/>
          <w:sz w:val="20"/>
          <w:szCs w:val="20"/>
        </w:rPr>
        <w:t xml:space="preserve"> </w:t>
      </w:r>
      <w:r>
        <w:rPr>
          <w:rFonts w:ascii="Arial" w:hAnsi="Arial" w:cs="Arial"/>
          <w:sz w:val="20"/>
          <w:szCs w:val="20"/>
        </w:rPr>
        <w:t>účasti profesionálů z KKS</w:t>
      </w:r>
      <w:r w:rsidRPr="005D323B">
        <w:rPr>
          <w:rFonts w:ascii="Arial" w:hAnsi="Arial" w:cs="Arial"/>
          <w:sz w:val="20"/>
          <w:szCs w:val="20"/>
        </w:rPr>
        <w:t>, kte</w:t>
      </w:r>
      <w:r>
        <w:rPr>
          <w:rFonts w:ascii="Arial" w:hAnsi="Arial" w:cs="Arial"/>
          <w:sz w:val="20"/>
          <w:szCs w:val="20"/>
        </w:rPr>
        <w:t>ří</w:t>
      </w:r>
      <w:r w:rsidRPr="005D323B">
        <w:rPr>
          <w:rFonts w:ascii="Arial" w:hAnsi="Arial" w:cs="Arial"/>
          <w:sz w:val="20"/>
          <w:szCs w:val="20"/>
        </w:rPr>
        <w:t xml:space="preserve"> se zúčastnili projektu, </w:t>
      </w:r>
      <w:r w:rsidRPr="00231867">
        <w:rPr>
          <w:rFonts w:ascii="Arial" w:hAnsi="Arial" w:cs="Arial"/>
          <w:sz w:val="20"/>
          <w:szCs w:val="20"/>
        </w:rPr>
        <w:t>budou součástí rozhodnutí.</w:t>
      </w:r>
    </w:p>
    <w:p w14:paraId="2A330A36" w14:textId="2B3B078B" w:rsidR="003359DA" w:rsidRPr="008777E3" w:rsidRDefault="00F1319A" w:rsidP="00824CAC">
      <w:pPr>
        <w:pStyle w:val="Odstavecseseznamem"/>
        <w:numPr>
          <w:ilvl w:val="0"/>
          <w:numId w:val="3"/>
        </w:numPr>
        <w:ind w:left="363"/>
        <w:jc w:val="both"/>
        <w:rPr>
          <w:rFonts w:ascii="Arial" w:hAnsi="Arial" w:cs="Arial"/>
          <w:sz w:val="20"/>
          <w:szCs w:val="20"/>
        </w:rPr>
      </w:pPr>
      <w:r w:rsidRPr="004C3E64">
        <w:rPr>
          <w:rFonts w:ascii="Arial" w:hAnsi="Arial" w:cs="Arial"/>
          <w:sz w:val="20"/>
        </w:rPr>
        <w:lastRenderedPageBreak/>
        <w:t xml:space="preserve">MK je oprávněno si </w:t>
      </w:r>
      <w:r w:rsidRPr="004C3E64">
        <w:rPr>
          <w:rFonts w:ascii="Arial" w:hAnsi="Arial" w:cs="Arial"/>
          <w:sz w:val="20"/>
          <w:szCs w:val="20"/>
        </w:rPr>
        <w:t xml:space="preserve">vyžádat další relevantní podklady a </w:t>
      </w:r>
      <w:r w:rsidR="0006094A">
        <w:rPr>
          <w:rFonts w:ascii="Arial" w:hAnsi="Arial" w:cs="Arial"/>
          <w:sz w:val="20"/>
          <w:szCs w:val="20"/>
        </w:rPr>
        <w:t>informace</w:t>
      </w:r>
      <w:r w:rsidRPr="004C3E64">
        <w:rPr>
          <w:rFonts w:ascii="Arial" w:hAnsi="Arial" w:cs="Arial"/>
          <w:sz w:val="20"/>
          <w:szCs w:val="20"/>
        </w:rPr>
        <w:t>, které se v průběhu projektového cyklu stanou nezbytnými pro jeho řádné vyhodnocení a dokončení</w:t>
      </w:r>
      <w:r w:rsidR="008777E3">
        <w:rPr>
          <w:rFonts w:ascii="Arial" w:hAnsi="Arial" w:cs="Arial"/>
          <w:sz w:val="20"/>
          <w:szCs w:val="20"/>
        </w:rPr>
        <w:t>.</w:t>
      </w:r>
      <w:r w:rsidR="003359DA" w:rsidRPr="008777E3">
        <w:rPr>
          <w:rFonts w:ascii="Arial" w:hAnsi="Arial" w:cs="Arial"/>
          <w:sz w:val="20"/>
          <w:szCs w:val="20"/>
        </w:rPr>
        <w:t xml:space="preserve"> </w:t>
      </w:r>
    </w:p>
    <w:p w14:paraId="7FACC831" w14:textId="69A47178" w:rsidR="00F1319A" w:rsidRPr="00052427" w:rsidRDefault="00250120" w:rsidP="00F31C76">
      <w:pPr>
        <w:pStyle w:val="Nadpis1"/>
        <w:jc w:val="both"/>
      </w:pPr>
      <w:bookmarkStart w:id="20" w:name="_Toc105428229"/>
      <w:r w:rsidRPr="00052427">
        <w:t>Informace a d</w:t>
      </w:r>
      <w:r w:rsidR="00F1319A" w:rsidRPr="00052427">
        <w:t>okumenty předkládané žadatelem</w:t>
      </w:r>
      <w:bookmarkEnd w:id="20"/>
    </w:p>
    <w:p w14:paraId="228909BF" w14:textId="33897CEC" w:rsidR="00F1319A" w:rsidRDefault="00F1319A" w:rsidP="00F31C76">
      <w:pPr>
        <w:jc w:val="both"/>
        <w:rPr>
          <w:rFonts w:ascii="Arial" w:hAnsi="Arial" w:cs="Arial"/>
          <w:sz w:val="20"/>
        </w:rPr>
      </w:pPr>
      <w:r w:rsidRPr="000C6446">
        <w:rPr>
          <w:rFonts w:ascii="Arial" w:hAnsi="Arial" w:cs="Arial"/>
          <w:sz w:val="20"/>
        </w:rPr>
        <w:t xml:space="preserve">Žadatel, resp. příjemce podpory, je povinen v jednotlivých fázích administrativního procesu předkládat prostřednictvím </w:t>
      </w:r>
      <w:r>
        <w:rPr>
          <w:rFonts w:ascii="Arial" w:hAnsi="Arial" w:cs="Arial"/>
          <w:sz w:val="20"/>
        </w:rPr>
        <w:t>DP</w:t>
      </w:r>
      <w:r w:rsidRPr="000C6446">
        <w:rPr>
          <w:rFonts w:ascii="Arial" w:hAnsi="Arial" w:cs="Arial"/>
          <w:sz w:val="20"/>
        </w:rPr>
        <w:t xml:space="preserve"> </w:t>
      </w:r>
      <w:r>
        <w:rPr>
          <w:rFonts w:ascii="Arial" w:hAnsi="Arial" w:cs="Arial"/>
          <w:sz w:val="20"/>
        </w:rPr>
        <w:t>MK</w:t>
      </w:r>
      <w:r w:rsidRPr="000C6446">
        <w:rPr>
          <w:rFonts w:ascii="Arial" w:hAnsi="Arial" w:cs="Arial"/>
          <w:sz w:val="20"/>
        </w:rPr>
        <w:t xml:space="preserve"> ní</w:t>
      </w:r>
      <w:r w:rsidR="00250120">
        <w:rPr>
          <w:rFonts w:ascii="Arial" w:hAnsi="Arial" w:cs="Arial"/>
          <w:sz w:val="20"/>
        </w:rPr>
        <w:t>že uvedené dokumenty a podklady v jednotlivých fázích dotačního řízení:</w:t>
      </w:r>
      <w:r w:rsidRPr="000C6446">
        <w:rPr>
          <w:rFonts w:ascii="Arial" w:hAnsi="Arial" w:cs="Arial"/>
          <w:sz w:val="20"/>
        </w:rPr>
        <w:t xml:space="preserve"> </w:t>
      </w:r>
    </w:p>
    <w:p w14:paraId="3C8A33B0" w14:textId="64A1FA7C" w:rsidR="00250120" w:rsidRPr="00824CAC" w:rsidRDefault="00250120" w:rsidP="00824CAC">
      <w:pPr>
        <w:pStyle w:val="Odstavecseseznamem"/>
        <w:numPr>
          <w:ilvl w:val="0"/>
          <w:numId w:val="21"/>
        </w:numPr>
        <w:spacing w:after="0"/>
        <w:jc w:val="both"/>
        <w:rPr>
          <w:rFonts w:ascii="Arial" w:hAnsi="Arial" w:cs="Arial"/>
          <w:b/>
          <w:sz w:val="20"/>
        </w:rPr>
      </w:pPr>
      <w:r w:rsidRPr="00824CAC">
        <w:rPr>
          <w:rFonts w:ascii="Arial" w:hAnsi="Arial" w:cs="Arial"/>
          <w:b/>
          <w:sz w:val="20"/>
        </w:rPr>
        <w:t>Údaje o žadateli.</w:t>
      </w:r>
    </w:p>
    <w:p w14:paraId="7E47A74B" w14:textId="33BDD523" w:rsidR="00F1319A" w:rsidRPr="00824CAC" w:rsidRDefault="00F1319A" w:rsidP="00824CAC">
      <w:pPr>
        <w:pStyle w:val="Odstavecseseznamem"/>
        <w:numPr>
          <w:ilvl w:val="0"/>
          <w:numId w:val="21"/>
        </w:numPr>
        <w:spacing w:after="0"/>
        <w:jc w:val="both"/>
        <w:rPr>
          <w:rFonts w:ascii="Arial" w:hAnsi="Arial" w:cs="Arial"/>
          <w:sz w:val="20"/>
        </w:rPr>
      </w:pPr>
      <w:r w:rsidRPr="00824CAC">
        <w:rPr>
          <w:rFonts w:ascii="Arial" w:hAnsi="Arial" w:cs="Arial"/>
          <w:b/>
          <w:sz w:val="20"/>
        </w:rPr>
        <w:t xml:space="preserve">Doklad, </w:t>
      </w:r>
      <w:r w:rsidR="00991DE3" w:rsidRPr="007731EF">
        <w:t>o zvolení statutárním zástupcem organizace</w:t>
      </w:r>
      <w:r w:rsidR="00991DE3">
        <w:t xml:space="preserve"> (žadatele) či </w:t>
      </w:r>
      <w:r w:rsidRPr="00824CAC">
        <w:rPr>
          <w:rFonts w:ascii="Arial" w:hAnsi="Arial" w:cs="Arial"/>
          <w:b/>
          <w:sz w:val="20"/>
        </w:rPr>
        <w:t>kterým je určena</w:t>
      </w:r>
      <w:r w:rsidRPr="00824CAC">
        <w:rPr>
          <w:rFonts w:ascii="Arial" w:hAnsi="Arial" w:cs="Arial"/>
          <w:sz w:val="20"/>
        </w:rPr>
        <w:t xml:space="preserve"> </w:t>
      </w:r>
      <w:r w:rsidRPr="00824CAC">
        <w:rPr>
          <w:rFonts w:ascii="Arial" w:hAnsi="Arial" w:cs="Arial"/>
          <w:b/>
          <w:sz w:val="20"/>
        </w:rPr>
        <w:t>osoba pověřená jednáním</w:t>
      </w:r>
      <w:r w:rsidRPr="00824CAC">
        <w:rPr>
          <w:rFonts w:ascii="Arial" w:hAnsi="Arial" w:cs="Arial"/>
          <w:sz w:val="20"/>
        </w:rPr>
        <w:t xml:space="preserve"> s MK zpravidla prostřednictvím plné moci. Plná moc bude podepsána elektronickým podpisem či ověřeným podpisem, a to jak zmocnitelem, tak zmocněncem.</w:t>
      </w:r>
    </w:p>
    <w:p w14:paraId="77A69672" w14:textId="5997DA45" w:rsidR="0087613C" w:rsidRPr="00824CAC" w:rsidRDefault="0087613C" w:rsidP="00824CAC">
      <w:pPr>
        <w:pStyle w:val="Odstavecseseznamem"/>
        <w:numPr>
          <w:ilvl w:val="0"/>
          <w:numId w:val="21"/>
        </w:numPr>
        <w:spacing w:after="0"/>
        <w:jc w:val="both"/>
        <w:rPr>
          <w:rFonts w:ascii="Arial" w:hAnsi="Arial" w:cs="Arial"/>
          <w:sz w:val="20"/>
        </w:rPr>
      </w:pPr>
      <w:r w:rsidRPr="00824CAC">
        <w:rPr>
          <w:rFonts w:ascii="Arial" w:hAnsi="Arial" w:cs="Arial"/>
          <w:b/>
          <w:sz w:val="20"/>
        </w:rPr>
        <w:t>Údaje o projektu.</w:t>
      </w:r>
      <w:r w:rsidR="003359DA" w:rsidRPr="00824CAC">
        <w:rPr>
          <w:rFonts w:ascii="Arial" w:hAnsi="Arial" w:cs="Arial"/>
          <w:b/>
          <w:sz w:val="20"/>
        </w:rPr>
        <w:t xml:space="preserve"> </w:t>
      </w:r>
      <w:r w:rsidR="003359DA" w:rsidRPr="00824CAC">
        <w:rPr>
          <w:rFonts w:ascii="Arial" w:hAnsi="Arial" w:cs="Arial"/>
          <w:sz w:val="20"/>
        </w:rPr>
        <w:t>Specifikováno pro jednotlivé tematické okruhy.</w:t>
      </w:r>
    </w:p>
    <w:p w14:paraId="1DE9F051" w14:textId="4CE68FA5" w:rsidR="00F1319A" w:rsidRPr="00824CAC" w:rsidRDefault="00F1319A" w:rsidP="00824CAC">
      <w:pPr>
        <w:pStyle w:val="Odstavecseseznamem"/>
        <w:numPr>
          <w:ilvl w:val="0"/>
          <w:numId w:val="21"/>
        </w:numPr>
        <w:spacing w:after="0"/>
        <w:jc w:val="both"/>
        <w:rPr>
          <w:rFonts w:ascii="Arial" w:hAnsi="Arial" w:cs="Arial"/>
          <w:sz w:val="20"/>
        </w:rPr>
      </w:pPr>
      <w:r w:rsidRPr="00824CAC">
        <w:rPr>
          <w:rFonts w:ascii="Arial" w:hAnsi="Arial" w:cs="Arial"/>
          <w:b/>
          <w:sz w:val="20"/>
        </w:rPr>
        <w:t>Položkový rozpočet</w:t>
      </w:r>
      <w:r w:rsidRPr="00824CAC">
        <w:rPr>
          <w:rFonts w:ascii="Arial" w:hAnsi="Arial" w:cs="Arial"/>
          <w:sz w:val="20"/>
        </w:rPr>
        <w:t xml:space="preserve"> projektu.</w:t>
      </w:r>
    </w:p>
    <w:p w14:paraId="32B527DF" w14:textId="4D427FC9" w:rsidR="00F1319A" w:rsidRPr="00824CAC" w:rsidRDefault="00250120" w:rsidP="00824CAC">
      <w:pPr>
        <w:pStyle w:val="Odstavecseseznamem"/>
        <w:numPr>
          <w:ilvl w:val="0"/>
          <w:numId w:val="21"/>
        </w:numPr>
        <w:spacing w:after="0"/>
        <w:jc w:val="both"/>
        <w:rPr>
          <w:rFonts w:ascii="Arial" w:hAnsi="Arial" w:cs="Arial"/>
          <w:sz w:val="20"/>
          <w:szCs w:val="20"/>
        </w:rPr>
      </w:pPr>
      <w:r w:rsidRPr="00824CAC">
        <w:rPr>
          <w:rFonts w:ascii="Arial" w:hAnsi="Arial" w:cs="Arial"/>
          <w:b/>
          <w:sz w:val="20"/>
        </w:rPr>
        <w:t xml:space="preserve">Čestná prohlášení </w:t>
      </w:r>
      <w:r w:rsidR="004D5315" w:rsidRPr="00824CAC">
        <w:rPr>
          <w:rFonts w:ascii="Arial" w:hAnsi="Arial" w:cs="Arial"/>
          <w:b/>
          <w:sz w:val="20"/>
        </w:rPr>
        <w:t xml:space="preserve">žadatele </w:t>
      </w:r>
      <w:r w:rsidRPr="00824CAC">
        <w:rPr>
          <w:rFonts w:ascii="Arial" w:hAnsi="Arial" w:cs="Arial"/>
          <w:sz w:val="20"/>
        </w:rPr>
        <w:t xml:space="preserve">připravená ve formuláři žádosti v DP </w:t>
      </w:r>
      <w:r w:rsidR="004D5315" w:rsidRPr="00824CAC">
        <w:rPr>
          <w:rFonts w:ascii="Arial" w:hAnsi="Arial" w:cs="Arial"/>
          <w:sz w:val="20"/>
        </w:rPr>
        <w:t xml:space="preserve">MK vč. </w:t>
      </w:r>
      <w:r w:rsidR="004D5315" w:rsidRPr="004D5315">
        <w:t>č</w:t>
      </w:r>
      <w:r w:rsidR="00F1319A" w:rsidRPr="00824CAC">
        <w:rPr>
          <w:rFonts w:ascii="Arial" w:hAnsi="Arial" w:cs="Arial"/>
          <w:sz w:val="20"/>
        </w:rPr>
        <w:t>estné</w:t>
      </w:r>
      <w:r w:rsidR="004D5315" w:rsidRPr="00824CAC">
        <w:rPr>
          <w:rFonts w:ascii="Arial" w:hAnsi="Arial" w:cs="Arial"/>
          <w:sz w:val="20"/>
        </w:rPr>
        <w:t>ho</w:t>
      </w:r>
      <w:r w:rsidR="00F1319A" w:rsidRPr="00824CAC">
        <w:rPr>
          <w:rFonts w:ascii="Arial" w:hAnsi="Arial" w:cs="Arial"/>
          <w:sz w:val="20"/>
        </w:rPr>
        <w:t xml:space="preserve"> </w:t>
      </w:r>
      <w:r w:rsidR="00F1319A" w:rsidRPr="00824CAC">
        <w:rPr>
          <w:rFonts w:ascii="Arial" w:hAnsi="Arial" w:cs="Arial"/>
          <w:sz w:val="20"/>
          <w:szCs w:val="20"/>
        </w:rPr>
        <w:t>prohlášení</w:t>
      </w:r>
      <w:r w:rsidR="00F1319A" w:rsidRPr="00824CAC">
        <w:rPr>
          <w:rFonts w:ascii="Arial" w:hAnsi="Arial" w:cs="Arial"/>
          <w:b/>
          <w:sz w:val="20"/>
          <w:szCs w:val="20"/>
        </w:rPr>
        <w:t xml:space="preserve"> </w:t>
      </w:r>
      <w:r w:rsidR="00F1319A" w:rsidRPr="00824CAC">
        <w:rPr>
          <w:rFonts w:ascii="Arial" w:hAnsi="Arial" w:cs="Arial"/>
          <w:sz w:val="20"/>
          <w:szCs w:val="20"/>
        </w:rPr>
        <w:t>k zásadě významně nepoškozovat v rámci Nástroje pro oživení a odolnost, která je stanovena v čl. 17 Nařízení Evropského parlamentu a Rady (EU) č. 2020/852 ze dne 18. června 2020 o zřízení rámce pro usnadnění udržitelných investic a o změně nařízení (EU) 2019/2088 (tzv</w:t>
      </w:r>
      <w:r w:rsidR="00231867" w:rsidRPr="00824CAC">
        <w:rPr>
          <w:rFonts w:ascii="Arial" w:hAnsi="Arial" w:cs="Arial"/>
          <w:sz w:val="20"/>
          <w:szCs w:val="20"/>
        </w:rPr>
        <w:t>.</w:t>
      </w:r>
      <w:r w:rsidR="00F1319A" w:rsidRPr="00824CAC">
        <w:rPr>
          <w:rFonts w:ascii="Arial" w:hAnsi="Arial" w:cs="Arial"/>
          <w:sz w:val="20"/>
          <w:szCs w:val="20"/>
        </w:rPr>
        <w:t xml:space="preserve"> „Nařízení o Taxonomii“).</w:t>
      </w:r>
    </w:p>
    <w:p w14:paraId="2360F230" w14:textId="1DCB414F" w:rsidR="00423EC3" w:rsidRPr="00824CAC" w:rsidRDefault="00423EC3" w:rsidP="00824CAC">
      <w:pPr>
        <w:pStyle w:val="Odstavecseseznamem"/>
        <w:numPr>
          <w:ilvl w:val="0"/>
          <w:numId w:val="21"/>
        </w:numPr>
        <w:spacing w:after="0"/>
        <w:jc w:val="both"/>
        <w:rPr>
          <w:rFonts w:ascii="Arial" w:hAnsi="Arial" w:cs="Arial"/>
          <w:b/>
          <w:sz w:val="20"/>
          <w:szCs w:val="20"/>
        </w:rPr>
      </w:pPr>
      <w:r w:rsidRPr="00824CAC">
        <w:rPr>
          <w:rFonts w:ascii="Arial" w:hAnsi="Arial" w:cs="Arial"/>
          <w:b/>
          <w:sz w:val="20"/>
          <w:szCs w:val="20"/>
        </w:rPr>
        <w:t>Čestné prohlášení k vyloučení střetu zájmů.</w:t>
      </w:r>
    </w:p>
    <w:p w14:paraId="70A9AF67" w14:textId="2A366EB1" w:rsidR="00F1319A" w:rsidRPr="00824CAC" w:rsidRDefault="00F1319A" w:rsidP="00824CAC">
      <w:pPr>
        <w:pStyle w:val="Odstavecseseznamem"/>
        <w:numPr>
          <w:ilvl w:val="0"/>
          <w:numId w:val="21"/>
        </w:numPr>
        <w:spacing w:after="0"/>
        <w:jc w:val="both"/>
        <w:rPr>
          <w:rFonts w:ascii="Arial" w:hAnsi="Arial" w:cs="Arial"/>
          <w:sz w:val="20"/>
          <w:szCs w:val="20"/>
        </w:rPr>
      </w:pPr>
      <w:r w:rsidRPr="00824CAC">
        <w:rPr>
          <w:rFonts w:ascii="Arial" w:hAnsi="Arial" w:cs="Arial"/>
          <w:b/>
          <w:sz w:val="20"/>
          <w:szCs w:val="20"/>
        </w:rPr>
        <w:t>Doklad o vedení bankovního účtu</w:t>
      </w:r>
      <w:r w:rsidR="007F12AA" w:rsidRPr="00824CAC">
        <w:rPr>
          <w:rFonts w:ascii="Arial" w:hAnsi="Arial" w:cs="Arial"/>
          <w:b/>
          <w:sz w:val="20"/>
          <w:szCs w:val="20"/>
        </w:rPr>
        <w:t xml:space="preserve"> žadatele</w:t>
      </w:r>
      <w:r w:rsidRPr="00824CAC">
        <w:rPr>
          <w:rFonts w:ascii="Arial" w:hAnsi="Arial" w:cs="Arial"/>
          <w:sz w:val="20"/>
          <w:szCs w:val="20"/>
        </w:rPr>
        <w:t>, na který bude poskytována podpora, případně doklady o vedení těch bankovních účtů, ze kterých bude žadatel provádět úhrady.</w:t>
      </w:r>
    </w:p>
    <w:p w14:paraId="079B0C40" w14:textId="72F713F1" w:rsidR="003C116F" w:rsidRPr="00824CAC" w:rsidRDefault="003C116F" w:rsidP="00824CAC">
      <w:pPr>
        <w:pStyle w:val="Odstavecseseznamem"/>
        <w:numPr>
          <w:ilvl w:val="0"/>
          <w:numId w:val="21"/>
        </w:numPr>
        <w:spacing w:after="0"/>
        <w:jc w:val="both"/>
        <w:rPr>
          <w:rFonts w:ascii="Arial" w:hAnsi="Arial" w:cs="Arial"/>
          <w:sz w:val="20"/>
        </w:rPr>
      </w:pPr>
      <w:r w:rsidRPr="00824CAC">
        <w:rPr>
          <w:rFonts w:ascii="Arial" w:hAnsi="Arial" w:cs="Arial"/>
          <w:sz w:val="20"/>
        </w:rPr>
        <w:t>Další nezbytné podklady, zejména k veřejné podpoře</w:t>
      </w:r>
      <w:r w:rsidR="003749B8" w:rsidRPr="00824CAC">
        <w:rPr>
          <w:rFonts w:ascii="Arial" w:hAnsi="Arial" w:cs="Arial"/>
          <w:sz w:val="20"/>
        </w:rPr>
        <w:t>,</w:t>
      </w:r>
      <w:r w:rsidRPr="00824CAC">
        <w:rPr>
          <w:rFonts w:ascii="Arial" w:hAnsi="Arial" w:cs="Arial"/>
          <w:sz w:val="20"/>
        </w:rPr>
        <w:t xml:space="preserve"> mohou být dodatečně vyžádány </w:t>
      </w:r>
      <w:r w:rsidR="003749B8" w:rsidRPr="00824CAC">
        <w:rPr>
          <w:rFonts w:ascii="Arial" w:hAnsi="Arial" w:cs="Arial"/>
          <w:sz w:val="20"/>
        </w:rPr>
        <w:t>skrze DP MK daným administrátorem/hodnotitelem</w:t>
      </w:r>
      <w:r w:rsidRPr="00824CAC">
        <w:rPr>
          <w:rFonts w:ascii="Arial" w:hAnsi="Arial" w:cs="Arial"/>
          <w:sz w:val="20"/>
        </w:rPr>
        <w:t xml:space="preserve"> (podklady pro vyhodnocení podniku v obtížích, insolvenci </w:t>
      </w:r>
      <w:r w:rsidR="003749B8" w:rsidRPr="00824CAC">
        <w:rPr>
          <w:rFonts w:ascii="Arial" w:hAnsi="Arial" w:cs="Arial"/>
          <w:sz w:val="20"/>
        </w:rPr>
        <w:t>atd</w:t>
      </w:r>
      <w:r w:rsidRPr="00824CAC">
        <w:rPr>
          <w:rFonts w:ascii="Arial" w:hAnsi="Arial" w:cs="Arial"/>
          <w:sz w:val="20"/>
        </w:rPr>
        <w:t>. dle podmínek uvedených v čestném prohlášení)</w:t>
      </w:r>
      <w:r w:rsidR="00824CAC">
        <w:rPr>
          <w:rFonts w:ascii="Arial" w:hAnsi="Arial" w:cs="Arial"/>
          <w:sz w:val="20"/>
        </w:rPr>
        <w:t>.</w:t>
      </w:r>
    </w:p>
    <w:p w14:paraId="1BD03E45" w14:textId="77777777" w:rsidR="006E2C52" w:rsidRDefault="006E2C52" w:rsidP="00F31C76">
      <w:pPr>
        <w:pStyle w:val="Bezmezer"/>
        <w:jc w:val="both"/>
      </w:pPr>
    </w:p>
    <w:p w14:paraId="2D9AB19E" w14:textId="77777777" w:rsidR="00824CAC" w:rsidRPr="005D20F3" w:rsidRDefault="00824CAC" w:rsidP="00824CAC">
      <w:pPr>
        <w:pStyle w:val="Bezmezer"/>
        <w:jc w:val="both"/>
        <w:rPr>
          <w:rFonts w:ascii="Arial" w:hAnsi="Arial" w:cs="Arial"/>
          <w:b/>
          <w:sz w:val="20"/>
          <w:szCs w:val="20"/>
        </w:rPr>
      </w:pPr>
      <w:r w:rsidRPr="005D20F3">
        <w:rPr>
          <w:rFonts w:ascii="Arial" w:hAnsi="Arial" w:cs="Arial"/>
          <w:b/>
          <w:sz w:val="20"/>
          <w:szCs w:val="20"/>
        </w:rPr>
        <w:t>Žadatel čestným prohlášením stvrzuje splnění podmínek výběrového řízení, konkrétně:</w:t>
      </w:r>
    </w:p>
    <w:p w14:paraId="22665733" w14:textId="77777777" w:rsidR="006E2C52" w:rsidRDefault="006E2C52" w:rsidP="00F31C76">
      <w:pPr>
        <w:pStyle w:val="Bezmezer"/>
        <w:jc w:val="both"/>
      </w:pPr>
    </w:p>
    <w:p w14:paraId="70BA17A9" w14:textId="4E8DCC7E" w:rsidR="006E2C52" w:rsidRPr="00824CAC" w:rsidRDefault="006E2C52" w:rsidP="00824CAC">
      <w:pPr>
        <w:pStyle w:val="Bezmezer"/>
        <w:numPr>
          <w:ilvl w:val="0"/>
          <w:numId w:val="9"/>
        </w:numPr>
        <w:ind w:left="360"/>
        <w:jc w:val="both"/>
        <w:rPr>
          <w:rFonts w:ascii="Arial" w:hAnsi="Arial" w:cs="Arial"/>
          <w:sz w:val="20"/>
          <w:szCs w:val="20"/>
        </w:rPr>
      </w:pPr>
      <w:r w:rsidRPr="00824CAC">
        <w:rPr>
          <w:rFonts w:ascii="Arial" w:hAnsi="Arial" w:cs="Arial"/>
          <w:sz w:val="20"/>
          <w:szCs w:val="20"/>
        </w:rPr>
        <w:t>žadatel podal žádost v souladu s vyhlašovacími podmínkami výzvy,</w:t>
      </w:r>
    </w:p>
    <w:p w14:paraId="2E2AA96E" w14:textId="30EAE600" w:rsidR="006E2C52" w:rsidRPr="00824CAC" w:rsidRDefault="006E2C52" w:rsidP="00824CAC">
      <w:pPr>
        <w:pStyle w:val="Bezmezer"/>
        <w:numPr>
          <w:ilvl w:val="0"/>
          <w:numId w:val="9"/>
        </w:numPr>
        <w:ind w:left="360"/>
        <w:jc w:val="both"/>
        <w:rPr>
          <w:rFonts w:ascii="Arial" w:hAnsi="Arial" w:cs="Arial"/>
          <w:sz w:val="20"/>
          <w:szCs w:val="20"/>
        </w:rPr>
      </w:pPr>
      <w:r w:rsidRPr="00824CAC">
        <w:rPr>
          <w:rFonts w:ascii="Arial" w:hAnsi="Arial" w:cs="Arial"/>
          <w:sz w:val="20"/>
          <w:szCs w:val="20"/>
        </w:rPr>
        <w:t>všechny informace a údaje uvedené v žádosti vč. příloh jsou správné, pravdivé a úplné,</w:t>
      </w:r>
    </w:p>
    <w:p w14:paraId="45F38E99" w14:textId="06072FAA" w:rsidR="006E2C52" w:rsidRPr="00824CAC" w:rsidRDefault="006E2C52" w:rsidP="00824CAC">
      <w:pPr>
        <w:pStyle w:val="Bezmezer"/>
        <w:numPr>
          <w:ilvl w:val="0"/>
          <w:numId w:val="9"/>
        </w:numPr>
        <w:ind w:left="360"/>
        <w:jc w:val="both"/>
        <w:rPr>
          <w:rFonts w:ascii="Arial" w:hAnsi="Arial" w:cs="Arial"/>
          <w:sz w:val="20"/>
          <w:szCs w:val="20"/>
        </w:rPr>
      </w:pPr>
      <w:r w:rsidRPr="00824CAC">
        <w:rPr>
          <w:rFonts w:ascii="Arial" w:hAnsi="Arial" w:cs="Arial"/>
          <w:sz w:val="20"/>
          <w:szCs w:val="20"/>
        </w:rPr>
        <w:t xml:space="preserve">žadatel podal dle podmínek výzvy maximálně </w:t>
      </w:r>
      <w:r w:rsidR="001676B2" w:rsidRPr="00824CAC">
        <w:rPr>
          <w:rFonts w:ascii="Arial" w:hAnsi="Arial" w:cs="Arial"/>
          <w:sz w:val="20"/>
          <w:szCs w:val="20"/>
        </w:rPr>
        <w:t>3 žádosti výzvy z NPO: Kreativní učení</w:t>
      </w:r>
      <w:r w:rsidRPr="00824CAC">
        <w:rPr>
          <w:rFonts w:ascii="Arial" w:hAnsi="Arial" w:cs="Arial"/>
          <w:sz w:val="20"/>
          <w:szCs w:val="20"/>
        </w:rPr>
        <w:t>,</w:t>
      </w:r>
    </w:p>
    <w:p w14:paraId="2B4E9961" w14:textId="77777777" w:rsidR="00997402" w:rsidRPr="00824CAC" w:rsidRDefault="006E2C52" w:rsidP="00824CAC">
      <w:pPr>
        <w:pStyle w:val="Bezmezer"/>
        <w:numPr>
          <w:ilvl w:val="0"/>
          <w:numId w:val="8"/>
        </w:numPr>
        <w:ind w:left="360"/>
        <w:jc w:val="both"/>
        <w:rPr>
          <w:rFonts w:ascii="Arial" w:hAnsi="Arial" w:cs="Arial"/>
          <w:sz w:val="20"/>
          <w:szCs w:val="20"/>
        </w:rPr>
      </w:pPr>
      <w:r w:rsidRPr="00824CAC">
        <w:rPr>
          <w:rFonts w:ascii="Arial" w:hAnsi="Arial" w:cs="Arial"/>
          <w:sz w:val="20"/>
          <w:szCs w:val="20"/>
        </w:rPr>
        <w:t>projekt bude po schválení realizován ve schváleném rozsahu a kvalitě v kalendářním roce, na který byla dotace poskytnuta</w:t>
      </w:r>
      <w:r w:rsidR="00997402" w:rsidRPr="00824CAC">
        <w:rPr>
          <w:rFonts w:ascii="Arial" w:hAnsi="Arial" w:cs="Arial"/>
          <w:sz w:val="20"/>
          <w:szCs w:val="20"/>
        </w:rPr>
        <w:t>,</w:t>
      </w:r>
    </w:p>
    <w:p w14:paraId="683A83D5" w14:textId="015EEE6A" w:rsidR="006E2C52" w:rsidRPr="00824CAC" w:rsidRDefault="006E2C52" w:rsidP="00824CAC">
      <w:pPr>
        <w:pStyle w:val="Bezmezer"/>
        <w:numPr>
          <w:ilvl w:val="0"/>
          <w:numId w:val="8"/>
        </w:numPr>
        <w:ind w:left="360"/>
        <w:jc w:val="both"/>
        <w:rPr>
          <w:rFonts w:ascii="Arial" w:hAnsi="Arial" w:cs="Arial"/>
          <w:sz w:val="20"/>
          <w:szCs w:val="20"/>
        </w:rPr>
      </w:pPr>
      <w:r w:rsidRPr="00824CAC">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005BAF94" w14:textId="601D8000" w:rsidR="006E2C52" w:rsidRPr="00824CAC" w:rsidRDefault="006E2C52" w:rsidP="00824CAC">
      <w:pPr>
        <w:pStyle w:val="Bezmezer"/>
        <w:numPr>
          <w:ilvl w:val="0"/>
          <w:numId w:val="8"/>
        </w:numPr>
        <w:ind w:left="360"/>
        <w:jc w:val="both"/>
        <w:rPr>
          <w:rFonts w:ascii="Arial" w:hAnsi="Arial" w:cs="Arial"/>
          <w:sz w:val="20"/>
          <w:szCs w:val="20"/>
        </w:rPr>
      </w:pPr>
      <w:r w:rsidRPr="00824CAC">
        <w:rPr>
          <w:rFonts w:ascii="Arial" w:hAnsi="Arial" w:cs="Arial"/>
          <w:sz w:val="20"/>
          <w:szCs w:val="20"/>
        </w:rPr>
        <w:t xml:space="preserve">na stejné způsobilé výdaje aktivity uvedené v žádosti </w:t>
      </w:r>
      <w:r w:rsidR="0044493F" w:rsidRPr="00824CAC">
        <w:rPr>
          <w:rFonts w:ascii="Arial" w:hAnsi="Arial" w:cs="Arial"/>
          <w:sz w:val="20"/>
          <w:szCs w:val="20"/>
        </w:rPr>
        <w:t xml:space="preserve">příjemce dotace </w:t>
      </w:r>
      <w:r w:rsidRPr="00824CAC">
        <w:rPr>
          <w:rFonts w:ascii="Arial" w:hAnsi="Arial" w:cs="Arial"/>
          <w:sz w:val="20"/>
          <w:szCs w:val="20"/>
        </w:rPr>
        <w:t xml:space="preserve">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824CAC">
        <w:rPr>
          <w:rFonts w:ascii="Arial" w:hAnsi="Arial" w:cs="Arial"/>
          <w:sz w:val="20"/>
          <w:szCs w:val="20"/>
        </w:rPr>
        <w:t>minimis</w:t>
      </w:r>
      <w:proofErr w:type="spellEnd"/>
      <w:r w:rsidRPr="00824CAC">
        <w:rPr>
          <w:rFonts w:ascii="Arial" w:hAnsi="Arial" w:cs="Arial"/>
          <w:sz w:val="20"/>
          <w:szCs w:val="20"/>
        </w:rPr>
        <w:t xml:space="preserve">, na způsobilé výdaje a aktivity nečerpá podporu z jiného fondu nebo nástroje Unie, případně téhož fondu, ale jiného programu nebo ze státního rozpočtu a dalších veřejných zdrojů, </w:t>
      </w:r>
    </w:p>
    <w:p w14:paraId="2AB97E55" w14:textId="77DF6F95" w:rsidR="006E2C52" w:rsidRPr="00824CAC" w:rsidRDefault="006E2C52" w:rsidP="00824CAC">
      <w:pPr>
        <w:pStyle w:val="Bezmezer"/>
        <w:numPr>
          <w:ilvl w:val="0"/>
          <w:numId w:val="8"/>
        </w:numPr>
        <w:ind w:left="360"/>
        <w:jc w:val="both"/>
        <w:rPr>
          <w:rFonts w:ascii="Arial" w:hAnsi="Arial" w:cs="Arial"/>
          <w:sz w:val="20"/>
          <w:szCs w:val="20"/>
        </w:rPr>
      </w:pPr>
      <w:r w:rsidRPr="00824CAC">
        <w:rPr>
          <w:rFonts w:ascii="Arial" w:hAnsi="Arial" w:cs="Arial"/>
          <w:sz w:val="20"/>
          <w:szCs w:val="20"/>
        </w:rPr>
        <w:t xml:space="preserve">do žádosti </w:t>
      </w:r>
      <w:r w:rsidR="00040F6E" w:rsidRPr="00824CAC">
        <w:rPr>
          <w:rFonts w:ascii="Arial" w:hAnsi="Arial" w:cs="Arial"/>
          <w:sz w:val="20"/>
          <w:szCs w:val="20"/>
        </w:rPr>
        <w:t xml:space="preserve">byla uvedena </w:t>
      </w:r>
      <w:r w:rsidRPr="00824CAC">
        <w:rPr>
          <w:rFonts w:ascii="Arial" w:hAnsi="Arial" w:cs="Arial"/>
          <w:sz w:val="20"/>
          <w:szCs w:val="20"/>
        </w:rPr>
        <w:t>analýz</w:t>
      </w:r>
      <w:r w:rsidR="00040F6E" w:rsidRPr="00824CAC">
        <w:rPr>
          <w:rFonts w:ascii="Arial" w:hAnsi="Arial" w:cs="Arial"/>
          <w:sz w:val="20"/>
          <w:szCs w:val="20"/>
        </w:rPr>
        <w:t>a</w:t>
      </w:r>
      <w:r w:rsidRPr="00824CAC">
        <w:rPr>
          <w:rFonts w:ascii="Arial" w:hAnsi="Arial" w:cs="Arial"/>
          <w:sz w:val="20"/>
          <w:szCs w:val="20"/>
        </w:rPr>
        <w:t xml:space="preserve"> rizik, tj. okolností nebo událostí, které v případě výskytu mohou ohrozit nebo znemožnit dosažení cílů a úspěšnou realizaci projektu, dle instrukcí ve formuláři,</w:t>
      </w:r>
    </w:p>
    <w:p w14:paraId="7BC0161D" w14:textId="77777777" w:rsidR="00040F6E" w:rsidRPr="00824CAC" w:rsidRDefault="006E2C52" w:rsidP="00824CAC">
      <w:pPr>
        <w:pStyle w:val="Bezmezer"/>
        <w:numPr>
          <w:ilvl w:val="0"/>
          <w:numId w:val="8"/>
        </w:numPr>
        <w:ind w:left="360"/>
        <w:jc w:val="both"/>
        <w:rPr>
          <w:rFonts w:ascii="Arial" w:hAnsi="Arial" w:cs="Arial"/>
          <w:sz w:val="20"/>
          <w:szCs w:val="20"/>
        </w:rPr>
      </w:pPr>
      <w:r w:rsidRPr="00824CAC">
        <w:rPr>
          <w:rFonts w:ascii="Arial" w:hAnsi="Arial" w:cs="Arial"/>
          <w:sz w:val="20"/>
          <w:szCs w:val="20"/>
        </w:rPr>
        <w:t>v případě obdržení dotace bude finanční částka použita na účel uvedený v Rozhodnutí s respektováním všech podmínek ohledně struktury výdajů, vedení účetnictví, vykazování a vyúčtování,</w:t>
      </w:r>
      <w:r w:rsidR="00040F6E" w:rsidRPr="00824CAC">
        <w:rPr>
          <w:rFonts w:ascii="Arial" w:hAnsi="Arial" w:cs="Arial"/>
          <w:sz w:val="20"/>
          <w:szCs w:val="20"/>
        </w:rPr>
        <w:t xml:space="preserve"> </w:t>
      </w:r>
    </w:p>
    <w:p w14:paraId="76815C21" w14:textId="131D425C" w:rsidR="006E2C52" w:rsidRPr="00824CAC" w:rsidRDefault="006E2C52" w:rsidP="00824CAC">
      <w:pPr>
        <w:pStyle w:val="Bezmezer"/>
        <w:numPr>
          <w:ilvl w:val="0"/>
          <w:numId w:val="8"/>
        </w:numPr>
        <w:ind w:left="360"/>
        <w:jc w:val="both"/>
        <w:rPr>
          <w:rFonts w:ascii="Arial" w:hAnsi="Arial" w:cs="Arial"/>
          <w:sz w:val="20"/>
          <w:szCs w:val="20"/>
        </w:rPr>
      </w:pPr>
      <w:r w:rsidRPr="00824CAC">
        <w:rPr>
          <w:rFonts w:ascii="Arial" w:hAnsi="Arial" w:cs="Arial"/>
          <w:sz w:val="20"/>
          <w:szCs w:val="20"/>
        </w:rPr>
        <w:t>projekt, na který požaduji dotaci, významně nepoškozuje životní prostředí dle platné taxonomie,</w:t>
      </w:r>
    </w:p>
    <w:p w14:paraId="4C0DA372" w14:textId="0217B6F0" w:rsidR="006E2C52" w:rsidRPr="00824CAC" w:rsidRDefault="00040F6E" w:rsidP="00824CAC">
      <w:pPr>
        <w:pStyle w:val="Bezmezer"/>
        <w:numPr>
          <w:ilvl w:val="0"/>
          <w:numId w:val="8"/>
        </w:numPr>
        <w:ind w:left="360"/>
        <w:jc w:val="both"/>
        <w:rPr>
          <w:rFonts w:ascii="Arial" w:hAnsi="Arial" w:cs="Arial"/>
          <w:sz w:val="20"/>
          <w:szCs w:val="20"/>
        </w:rPr>
      </w:pPr>
      <w:r w:rsidRPr="00824CAC">
        <w:rPr>
          <w:rFonts w:ascii="Arial" w:hAnsi="Arial" w:cs="Arial"/>
          <w:sz w:val="20"/>
          <w:szCs w:val="20"/>
        </w:rPr>
        <w:t xml:space="preserve">žadatel </w:t>
      </w:r>
      <w:r w:rsidR="006E2C52" w:rsidRPr="00824CAC">
        <w:rPr>
          <w:rFonts w:ascii="Arial" w:hAnsi="Arial" w:cs="Arial"/>
          <w:sz w:val="20"/>
          <w:szCs w:val="20"/>
        </w:rPr>
        <w:t>neprodleně oznám</w:t>
      </w:r>
      <w:r w:rsidRPr="00824CAC">
        <w:rPr>
          <w:rFonts w:ascii="Arial" w:hAnsi="Arial" w:cs="Arial"/>
          <w:sz w:val="20"/>
          <w:szCs w:val="20"/>
        </w:rPr>
        <w:t>í</w:t>
      </w:r>
      <w:r w:rsidR="006E2C52" w:rsidRPr="00824CAC">
        <w:rPr>
          <w:rFonts w:ascii="Arial" w:hAnsi="Arial" w:cs="Arial"/>
          <w:sz w:val="20"/>
          <w:szCs w:val="20"/>
        </w:rPr>
        <w:t xml:space="preserve"> MK přes </w:t>
      </w:r>
      <w:r w:rsidRPr="00824CAC">
        <w:rPr>
          <w:rFonts w:ascii="Arial" w:hAnsi="Arial" w:cs="Arial"/>
          <w:sz w:val="20"/>
          <w:szCs w:val="20"/>
        </w:rPr>
        <w:t>DP MK</w:t>
      </w:r>
      <w:r w:rsidR="006E2C52" w:rsidRPr="00824CAC">
        <w:rPr>
          <w:rFonts w:ascii="Arial" w:hAnsi="Arial" w:cs="Arial"/>
          <w:sz w:val="20"/>
          <w:szCs w:val="20"/>
        </w:rPr>
        <w:t xml:space="preserve"> jakékoliv změny (identifikačních a kontaktních údajů, právní formy žadatele, parametrů projektu, podmínek realizace projektu aj.), </w:t>
      </w:r>
    </w:p>
    <w:p w14:paraId="19B3FB41" w14:textId="77777777" w:rsidR="00040F6E" w:rsidRPr="00824CAC" w:rsidRDefault="00040F6E" w:rsidP="00824CAC">
      <w:pPr>
        <w:pStyle w:val="Odstavecseseznamem"/>
        <w:ind w:left="360"/>
        <w:jc w:val="both"/>
        <w:rPr>
          <w:rFonts w:ascii="Arial" w:hAnsi="Arial" w:cs="Arial"/>
          <w:sz w:val="20"/>
          <w:szCs w:val="20"/>
        </w:rPr>
      </w:pPr>
      <w:r w:rsidRPr="00824CAC">
        <w:rPr>
          <w:rFonts w:ascii="Arial" w:hAnsi="Arial" w:cs="Arial"/>
          <w:sz w:val="20"/>
          <w:szCs w:val="20"/>
        </w:rPr>
        <w:t xml:space="preserve">žadatel je </w:t>
      </w:r>
      <w:r w:rsidR="006E2C52" w:rsidRPr="00824CAC">
        <w:rPr>
          <w:rFonts w:ascii="Arial" w:hAnsi="Arial" w:cs="Arial"/>
          <w:sz w:val="20"/>
          <w:szCs w:val="20"/>
        </w:rPr>
        <w:t xml:space="preserve">k datu podání žádosti ekonomickým subjektem, a v období, na které dotaci žádá, </w:t>
      </w:r>
      <w:r w:rsidRPr="00824CAC">
        <w:rPr>
          <w:rFonts w:ascii="Arial" w:hAnsi="Arial" w:cs="Arial"/>
          <w:sz w:val="20"/>
          <w:szCs w:val="20"/>
        </w:rPr>
        <w:t>nepřeruší</w:t>
      </w:r>
      <w:r w:rsidR="006E2C52" w:rsidRPr="00824CAC">
        <w:rPr>
          <w:rFonts w:ascii="Arial" w:hAnsi="Arial" w:cs="Arial"/>
          <w:sz w:val="20"/>
          <w:szCs w:val="20"/>
        </w:rPr>
        <w:t xml:space="preserve"> svou činnost,</w:t>
      </w:r>
      <w:r w:rsidRPr="00824CAC">
        <w:rPr>
          <w:rFonts w:ascii="Arial" w:hAnsi="Arial" w:cs="Arial"/>
          <w:sz w:val="20"/>
          <w:szCs w:val="20"/>
        </w:rPr>
        <w:t xml:space="preserve"> je</w:t>
      </w:r>
      <w:r w:rsidR="006E2C52" w:rsidRPr="00824CAC">
        <w:rPr>
          <w:rFonts w:ascii="Arial" w:hAnsi="Arial" w:cs="Arial"/>
          <w:sz w:val="20"/>
          <w:szCs w:val="20"/>
        </w:rPr>
        <w:t xml:space="preserve"> daňovým subjektem dle zákona č. 280/2009 Sb., daňový řád,</w:t>
      </w:r>
      <w:r w:rsidRPr="00824CAC">
        <w:rPr>
          <w:rFonts w:ascii="Arial" w:hAnsi="Arial" w:cs="Arial"/>
          <w:sz w:val="20"/>
          <w:szCs w:val="20"/>
        </w:rPr>
        <w:t xml:space="preserve"> </w:t>
      </w:r>
      <w:r w:rsidR="006E2C52" w:rsidRPr="00824CAC">
        <w:rPr>
          <w:rFonts w:ascii="Arial" w:hAnsi="Arial" w:cs="Arial"/>
          <w:sz w:val="20"/>
          <w:szCs w:val="20"/>
        </w:rPr>
        <w:t xml:space="preserve">dle ustanovení § 136 zákona č. 182/2006 Sb., o úpadku a způsobech jeho řešení (insolvenční zákon) </w:t>
      </w:r>
      <w:r w:rsidR="006E2C52" w:rsidRPr="00824CAC">
        <w:rPr>
          <w:rFonts w:ascii="Arial" w:hAnsi="Arial" w:cs="Arial"/>
          <w:sz w:val="20"/>
          <w:szCs w:val="20"/>
        </w:rPr>
        <w:lastRenderedPageBreak/>
        <w:t>nebylo rozhodnuto o úpadku</w:t>
      </w:r>
      <w:r w:rsidRPr="00824CAC">
        <w:rPr>
          <w:rFonts w:ascii="Arial" w:hAnsi="Arial" w:cs="Arial"/>
          <w:sz w:val="20"/>
          <w:szCs w:val="20"/>
        </w:rPr>
        <w:t xml:space="preserve"> žadatele</w:t>
      </w:r>
      <w:r w:rsidR="006E2C52" w:rsidRPr="00824CAC">
        <w:rPr>
          <w:rFonts w:ascii="Arial" w:hAnsi="Arial" w:cs="Arial"/>
          <w:sz w:val="20"/>
          <w:szCs w:val="20"/>
        </w:rPr>
        <w:t>,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w:t>
      </w:r>
      <w:r w:rsidRPr="00824CAC">
        <w:rPr>
          <w:rFonts w:ascii="Arial" w:hAnsi="Arial" w:cs="Arial"/>
          <w:sz w:val="20"/>
          <w:szCs w:val="20"/>
        </w:rPr>
        <w:t xml:space="preserve"> není </w:t>
      </w:r>
      <w:r w:rsidR="006E2C52" w:rsidRPr="00824CAC">
        <w:rPr>
          <w:rFonts w:ascii="Arial" w:hAnsi="Arial" w:cs="Arial"/>
          <w:sz w:val="20"/>
          <w:szCs w:val="20"/>
        </w:rPr>
        <w:t>v likvidaci, n</w:t>
      </w:r>
      <w:r w:rsidRPr="00824CAC">
        <w:rPr>
          <w:rFonts w:ascii="Arial" w:hAnsi="Arial" w:cs="Arial"/>
          <w:sz w:val="20"/>
          <w:szCs w:val="20"/>
        </w:rPr>
        <w:t>esplňuje</w:t>
      </w:r>
      <w:r w:rsidR="006E2C52" w:rsidRPr="00824CAC">
        <w:rPr>
          <w:rFonts w:ascii="Arial" w:hAnsi="Arial" w:cs="Arial"/>
          <w:sz w:val="20"/>
          <w:szCs w:val="20"/>
        </w:rPr>
        <w:t xml:space="preserve"> podmínky insolvenčního zákona pro zahájení kolektivního úpadkového řízení s výjimkou těch, kteří splňují podmínky pro zahájení kolektivního úpadkového řízení v důsledku šíření onemocnění COVID-19 způsobeného virem SARS-CoV-2,</w:t>
      </w:r>
      <w:r w:rsidRPr="00824CAC">
        <w:rPr>
          <w:rFonts w:ascii="Arial" w:hAnsi="Arial" w:cs="Arial"/>
          <w:sz w:val="20"/>
          <w:szCs w:val="20"/>
        </w:rPr>
        <w:t xml:space="preserve"> </w:t>
      </w:r>
      <w:r w:rsidR="006E2C52" w:rsidRPr="00824CAC">
        <w:rPr>
          <w:rFonts w:ascii="Arial" w:hAnsi="Arial" w:cs="Arial"/>
          <w:sz w:val="20"/>
          <w:szCs w:val="20"/>
        </w:rPr>
        <w:t>ke dni 31. 12. 2019 nebyl podnikem v obtížích ve smyslu nařízení Komise č. 651/2014,</w:t>
      </w:r>
      <w:r w:rsidRPr="00824CAC">
        <w:rPr>
          <w:rFonts w:ascii="Arial" w:hAnsi="Arial" w:cs="Arial"/>
          <w:sz w:val="20"/>
          <w:szCs w:val="20"/>
        </w:rPr>
        <w:t xml:space="preserve"> </w:t>
      </w:r>
      <w:r w:rsidR="006E2C52" w:rsidRPr="00824CAC">
        <w:rPr>
          <w:rFonts w:ascii="Arial" w:hAnsi="Arial" w:cs="Arial"/>
          <w:sz w:val="20"/>
          <w:szCs w:val="20"/>
        </w:rPr>
        <w:t>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w:t>
      </w:r>
      <w:r w:rsidRPr="00824CAC">
        <w:rPr>
          <w:rFonts w:ascii="Arial" w:hAnsi="Arial" w:cs="Arial"/>
          <w:sz w:val="20"/>
          <w:szCs w:val="20"/>
        </w:rPr>
        <w:t xml:space="preserve"> pracuje</w:t>
      </w:r>
      <w:r w:rsidR="006E2C52" w:rsidRPr="00824CAC">
        <w:rPr>
          <w:rFonts w:ascii="Arial" w:hAnsi="Arial" w:cs="Arial"/>
          <w:sz w:val="20"/>
          <w:szCs w:val="20"/>
        </w:rPr>
        <w:t xml:space="preserve"> dle pravidel pro předcházení střetu zájmů, předcházení podvodů a korupci v souladu se zásadou řádného finančního řízení,</w:t>
      </w:r>
    </w:p>
    <w:p w14:paraId="65C4E3A8" w14:textId="5F483121" w:rsidR="00471D34" w:rsidRPr="00036807" w:rsidRDefault="00040F6E" w:rsidP="00824CAC">
      <w:pPr>
        <w:pStyle w:val="Odstavecseseznamem"/>
        <w:numPr>
          <w:ilvl w:val="0"/>
          <w:numId w:val="8"/>
        </w:numPr>
        <w:ind w:left="360"/>
        <w:jc w:val="both"/>
      </w:pPr>
      <w:r w:rsidRPr="00824CAC">
        <w:rPr>
          <w:rFonts w:ascii="Arial" w:hAnsi="Arial" w:cs="Arial"/>
          <w:sz w:val="20"/>
          <w:szCs w:val="20"/>
        </w:rPr>
        <w:t>žadatel souhlasí</w:t>
      </w:r>
      <w:r w:rsidR="006E2C52" w:rsidRPr="00824CAC">
        <w:rPr>
          <w:rFonts w:ascii="Arial" w:hAnsi="Arial" w:cs="Arial"/>
          <w:sz w:val="20"/>
          <w:szCs w:val="20"/>
        </w:rPr>
        <w:t xml:space="preserve"> se zpracováním udávaných osobních údajů pro účely plnění právních povinností souvisejících s hodnocením žádostí o poskytnutí dotace odbornou komisí MK a s rozhodnutím o dotaci (zejména zveřejnění ve veřejně přístupném informačním systému Ministerstva financí (</w:t>
      </w:r>
      <w:r w:rsidR="00645271" w:rsidRPr="00824CAC">
        <w:rPr>
          <w:rFonts w:ascii="Arial" w:hAnsi="Arial" w:cs="Arial"/>
          <w:sz w:val="20"/>
          <w:szCs w:val="20"/>
        </w:rPr>
        <w:t>ZED</w:t>
      </w:r>
      <w:r w:rsidR="006E2C52" w:rsidRPr="00824CAC">
        <w:rPr>
          <w:rFonts w:ascii="Arial" w:hAnsi="Arial" w:cs="Arial"/>
          <w:sz w:val="20"/>
          <w:szCs w:val="20"/>
        </w:rPr>
        <w:t xml:space="preserve">) či v dotačním systému Evropské komise; zpracovatel: Ministerstvo kultury (MK), Maltézské náměstí 471/1, 118 11 Praha 1, IČO: 00023671, coby správce osobních údajů, beru tuto nezbytnost na vědomí pro splnění právní povinnosti, která se na správce vztahuje dle Nařízení Evropského parlamentu a Rady (EU)2016/679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o změně některých zákonů, ve znění pozdějších předpisů, po dobu </w:t>
      </w:r>
      <w:r w:rsidR="00DD2BC6" w:rsidRPr="00824CAC">
        <w:rPr>
          <w:rFonts w:ascii="Arial" w:hAnsi="Arial" w:cs="Arial"/>
          <w:sz w:val="20"/>
          <w:szCs w:val="20"/>
        </w:rPr>
        <w:t>10 let ode dne udělení souhlasu</w:t>
      </w:r>
      <w:r w:rsidR="006E2C52" w:rsidRPr="00824CAC">
        <w:rPr>
          <w:rFonts w:ascii="Arial" w:hAnsi="Arial" w:cs="Arial"/>
          <w:sz w:val="20"/>
          <w:szCs w:val="20"/>
        </w:rPr>
        <w:t>.</w:t>
      </w:r>
    </w:p>
    <w:p w14:paraId="76134587" w14:textId="1C639B8D" w:rsidR="00F1319A" w:rsidRPr="004A0912" w:rsidRDefault="00FC7497" w:rsidP="00F31C76">
      <w:pPr>
        <w:spacing w:after="60"/>
        <w:jc w:val="both"/>
        <w:rPr>
          <w:rFonts w:ascii="Arial" w:hAnsi="Arial" w:cs="Arial"/>
          <w:b/>
          <w:sz w:val="20"/>
        </w:rPr>
      </w:pPr>
      <w:r>
        <w:rPr>
          <w:rFonts w:ascii="Arial" w:hAnsi="Arial" w:cs="Arial"/>
          <w:b/>
          <w:sz w:val="20"/>
        </w:rPr>
        <w:t>Průběžná a z</w:t>
      </w:r>
      <w:r w:rsidR="00A83068" w:rsidRPr="004A0912">
        <w:rPr>
          <w:rFonts w:ascii="Arial" w:hAnsi="Arial" w:cs="Arial"/>
          <w:b/>
          <w:sz w:val="20"/>
        </w:rPr>
        <w:t>ávěrečná zpráva</w:t>
      </w:r>
    </w:p>
    <w:p w14:paraId="39EA6702" w14:textId="7F9E346A" w:rsidR="00C15ECA" w:rsidRDefault="00C15ECA" w:rsidP="00F31C76">
      <w:pPr>
        <w:spacing w:after="60"/>
        <w:jc w:val="both"/>
        <w:rPr>
          <w:rFonts w:ascii="Arial" w:hAnsi="Arial" w:cs="Arial"/>
          <w:sz w:val="20"/>
        </w:rPr>
      </w:pPr>
      <w:r>
        <w:rPr>
          <w:rFonts w:ascii="Arial" w:hAnsi="Arial" w:cs="Arial"/>
          <w:sz w:val="20"/>
        </w:rPr>
        <w:t xml:space="preserve">V DP MK bude připraven formulář pro </w:t>
      </w:r>
      <w:r w:rsidR="00FC7497">
        <w:rPr>
          <w:rFonts w:ascii="Arial" w:hAnsi="Arial" w:cs="Arial"/>
          <w:sz w:val="20"/>
        </w:rPr>
        <w:t xml:space="preserve">průběžnou/ </w:t>
      </w:r>
      <w:r>
        <w:rPr>
          <w:rFonts w:ascii="Arial" w:hAnsi="Arial" w:cs="Arial"/>
          <w:sz w:val="20"/>
        </w:rPr>
        <w:t>závěrečnou zprávu včetně vyúčtování. Bude třeba přikládat veškeré doklady o účetních operacích a doklady o realizaci, publicitě, kontrole střetu zájmů, dvojího financování dle meto</w:t>
      </w:r>
      <w:r w:rsidR="004A0912">
        <w:rPr>
          <w:rFonts w:ascii="Arial" w:hAnsi="Arial" w:cs="Arial"/>
          <w:sz w:val="20"/>
        </w:rPr>
        <w:t>dických pokynů k NPO, včetně informací o naplnění indikátorů NPO.</w:t>
      </w:r>
    </w:p>
    <w:p w14:paraId="74E16BC8" w14:textId="77777777" w:rsidR="00D635E8" w:rsidRPr="00052427" w:rsidRDefault="00D635E8" w:rsidP="00F31C76">
      <w:pPr>
        <w:pStyle w:val="Nadpis1"/>
        <w:jc w:val="both"/>
      </w:pPr>
      <w:bookmarkStart w:id="21" w:name="_Toc105428230"/>
      <w:r w:rsidRPr="00052427">
        <w:t>Publicita</w:t>
      </w:r>
      <w:bookmarkEnd w:id="21"/>
    </w:p>
    <w:p w14:paraId="4EB2FEAE" w14:textId="77777777" w:rsidR="00824CAC" w:rsidRDefault="00D635E8" w:rsidP="00F31C76">
      <w:pPr>
        <w:spacing w:after="0"/>
        <w:jc w:val="both"/>
        <w:rPr>
          <w:rFonts w:ascii="Arial" w:hAnsi="Arial" w:cs="Arial"/>
          <w:sz w:val="20"/>
          <w:szCs w:val="20"/>
        </w:rPr>
      </w:pPr>
      <w:r w:rsidRPr="0030676B">
        <w:rPr>
          <w:rFonts w:ascii="Arial" w:hAnsi="Arial" w:cs="Arial"/>
          <w:sz w:val="20"/>
          <w:szCs w:val="20"/>
        </w:rPr>
        <w:t xml:space="preserve">Příjemce podpory odpovídá za informování veřejnosti o tom, že projekt byl realizován za finanční spoluúčasti EU prostřednictvím </w:t>
      </w:r>
      <w:r w:rsidR="00824CAC">
        <w:rPr>
          <w:rFonts w:ascii="Arial" w:hAnsi="Arial" w:cs="Arial"/>
          <w:sz w:val="20"/>
          <w:szCs w:val="20"/>
        </w:rPr>
        <w:t>NPO</w:t>
      </w:r>
      <w:r w:rsidRPr="0030676B">
        <w:rPr>
          <w:rFonts w:ascii="Arial" w:hAnsi="Arial" w:cs="Arial"/>
          <w:sz w:val="20"/>
          <w:szCs w:val="20"/>
        </w:rPr>
        <w:t xml:space="preserve"> a </w:t>
      </w:r>
      <w:r w:rsidR="00824CAC">
        <w:rPr>
          <w:rFonts w:ascii="Arial" w:hAnsi="Arial" w:cs="Arial"/>
          <w:sz w:val="20"/>
          <w:szCs w:val="20"/>
        </w:rPr>
        <w:t>MK</w:t>
      </w:r>
      <w:r w:rsidRPr="0030676B">
        <w:rPr>
          <w:rFonts w:ascii="Arial" w:hAnsi="Arial" w:cs="Arial"/>
          <w:sz w:val="20"/>
          <w:szCs w:val="20"/>
        </w:rPr>
        <w:t xml:space="preserve">, jako vlastníka příslušné komponenty. </w:t>
      </w:r>
      <w:r w:rsidRPr="0030676B">
        <w:rPr>
          <w:rFonts w:ascii="Arial" w:hAnsi="Arial" w:cs="Arial"/>
          <w:sz w:val="20"/>
          <w:szCs w:val="20"/>
        </w:rPr>
        <w:tab/>
      </w:r>
    </w:p>
    <w:p w14:paraId="30BB338B" w14:textId="77777777" w:rsidR="00824CAC" w:rsidRDefault="00824CAC" w:rsidP="00F31C76">
      <w:pPr>
        <w:spacing w:after="0"/>
        <w:jc w:val="both"/>
        <w:rPr>
          <w:rFonts w:ascii="Arial" w:hAnsi="Arial" w:cs="Arial"/>
          <w:sz w:val="20"/>
          <w:szCs w:val="20"/>
        </w:rPr>
      </w:pPr>
    </w:p>
    <w:p w14:paraId="1053427A" w14:textId="4526781D" w:rsidR="004A0912" w:rsidRDefault="00D635E8" w:rsidP="00F31C76">
      <w:pPr>
        <w:spacing w:after="0"/>
        <w:jc w:val="both"/>
        <w:rPr>
          <w:rFonts w:ascii="Arial" w:hAnsi="Arial" w:cs="Arial"/>
          <w:sz w:val="20"/>
          <w:szCs w:val="20"/>
        </w:rPr>
      </w:pPr>
      <w:r w:rsidRPr="0030676B">
        <w:rPr>
          <w:rFonts w:ascii="Arial" w:hAnsi="Arial" w:cs="Arial"/>
          <w:sz w:val="20"/>
          <w:szCs w:val="20"/>
        </w:rPr>
        <w:t xml:space="preserve">Závazné pokyny v oblasti povinné publicity, kterými jsou příjemci podpory povinni se řídit, jsou uvedeny v </w:t>
      </w:r>
      <w:r>
        <w:rPr>
          <w:rFonts w:ascii="Arial" w:eastAsia="Times New Roman" w:hAnsi="Arial" w:cs="Arial"/>
          <w:sz w:val="20"/>
          <w:szCs w:val="20"/>
          <w:lang w:eastAsia="cs-CZ"/>
        </w:rPr>
        <w:t>Metodickém</w:t>
      </w:r>
      <w:r w:rsidRPr="0030676B">
        <w:rPr>
          <w:rFonts w:ascii="Arial" w:eastAsia="Times New Roman" w:hAnsi="Arial" w:cs="Arial"/>
          <w:sz w:val="20"/>
          <w:szCs w:val="20"/>
          <w:lang w:eastAsia="cs-CZ"/>
        </w:rPr>
        <w:t xml:space="preserve"> pokyn</w:t>
      </w:r>
      <w:r>
        <w:rPr>
          <w:rFonts w:ascii="Arial" w:eastAsia="Times New Roman" w:hAnsi="Arial" w:cs="Arial"/>
          <w:sz w:val="20"/>
          <w:szCs w:val="20"/>
          <w:lang w:eastAsia="cs-CZ"/>
        </w:rPr>
        <w:t>u</w:t>
      </w:r>
      <w:r w:rsidRPr="0030676B">
        <w:rPr>
          <w:rFonts w:ascii="Arial" w:eastAsia="Times New Roman" w:hAnsi="Arial" w:cs="Arial"/>
          <w:sz w:val="20"/>
          <w:szCs w:val="20"/>
          <w:lang w:eastAsia="cs-CZ"/>
        </w:rPr>
        <w:t xml:space="preserve"> </w:t>
      </w:r>
      <w:r>
        <w:rPr>
          <w:rFonts w:ascii="Arial" w:eastAsia="Times New Roman" w:hAnsi="Arial" w:cs="Arial"/>
          <w:sz w:val="20"/>
          <w:szCs w:val="20"/>
          <w:lang w:eastAsia="cs-CZ"/>
        </w:rPr>
        <w:t>pro publicitu a komunikaci</w:t>
      </w:r>
      <w:r w:rsidRPr="0030676B">
        <w:rPr>
          <w:rFonts w:ascii="Arial" w:eastAsia="Times New Roman" w:hAnsi="Arial" w:cs="Arial"/>
          <w:sz w:val="20"/>
          <w:szCs w:val="20"/>
          <w:lang w:eastAsia="cs-CZ"/>
        </w:rPr>
        <w:t xml:space="preserve"> pro </w:t>
      </w:r>
      <w:r w:rsidR="00824CAC">
        <w:rPr>
          <w:rFonts w:ascii="Arial" w:eastAsia="Times New Roman" w:hAnsi="Arial" w:cs="Arial"/>
          <w:sz w:val="20"/>
          <w:szCs w:val="20"/>
          <w:lang w:eastAsia="cs-CZ"/>
        </w:rPr>
        <w:t>NPO</w:t>
      </w:r>
      <w:r>
        <w:rPr>
          <w:rFonts w:ascii="Arial" w:eastAsia="Times New Roman" w:hAnsi="Arial" w:cs="Arial"/>
          <w:sz w:val="20"/>
          <w:szCs w:val="20"/>
          <w:lang w:eastAsia="cs-CZ"/>
        </w:rPr>
        <w:t xml:space="preserve"> </w:t>
      </w:r>
      <w:r w:rsidRPr="0030676B">
        <w:rPr>
          <w:rFonts w:ascii="Arial" w:eastAsia="Times New Roman" w:hAnsi="Arial" w:cs="Arial"/>
          <w:sz w:val="20"/>
          <w:szCs w:val="20"/>
          <w:lang w:eastAsia="cs-CZ"/>
        </w:rPr>
        <w:t>na období 2021–2026 a g</w:t>
      </w:r>
      <w:r w:rsidRPr="0030676B">
        <w:rPr>
          <w:rFonts w:ascii="Arial" w:hAnsi="Arial" w:cs="Arial"/>
          <w:sz w:val="20"/>
          <w:szCs w:val="20"/>
        </w:rPr>
        <w:t xml:space="preserve">rafickém manuálu </w:t>
      </w:r>
      <w:r w:rsidR="00824CAC">
        <w:rPr>
          <w:rFonts w:ascii="Arial" w:hAnsi="Arial" w:cs="Arial"/>
          <w:sz w:val="20"/>
          <w:szCs w:val="20"/>
        </w:rPr>
        <w:t>NPO (</w:t>
      </w:r>
      <w:hyperlink r:id="rId15" w:history="1">
        <w:r w:rsidR="00824CAC" w:rsidRPr="001C5833">
          <w:rPr>
            <w:rStyle w:val="Hypertextovodkaz"/>
            <w:rFonts w:ascii="Arial" w:hAnsi="Arial" w:cs="Arial"/>
            <w:sz w:val="20"/>
            <w:szCs w:val="20"/>
          </w:rPr>
          <w:t>https://www.planobnovycr.cz/dokumenty</w:t>
        </w:r>
      </w:hyperlink>
      <w:r w:rsidR="00824CAC">
        <w:rPr>
          <w:rFonts w:ascii="Arial" w:hAnsi="Arial" w:cs="Arial"/>
          <w:sz w:val="20"/>
          <w:szCs w:val="20"/>
        </w:rPr>
        <w:t>).</w:t>
      </w:r>
      <w:r w:rsidRPr="00231867">
        <w:rPr>
          <w:rFonts w:ascii="Arial" w:hAnsi="Arial" w:cs="Arial"/>
          <w:sz w:val="20"/>
          <w:szCs w:val="20"/>
        </w:rPr>
        <w:t xml:space="preserve"> </w:t>
      </w:r>
    </w:p>
    <w:p w14:paraId="06F0D803" w14:textId="652A005C" w:rsidR="00D635E8" w:rsidRDefault="00D635E8" w:rsidP="00F31C76">
      <w:pPr>
        <w:spacing w:after="0"/>
        <w:jc w:val="both"/>
        <w:rPr>
          <w:rFonts w:ascii="Arial" w:hAnsi="Arial" w:cs="Arial"/>
          <w:sz w:val="20"/>
          <w:szCs w:val="20"/>
        </w:rPr>
      </w:pPr>
      <w:r w:rsidRPr="0030676B">
        <w:rPr>
          <w:rFonts w:ascii="Arial" w:hAnsi="Arial" w:cs="Arial"/>
          <w:sz w:val="20"/>
          <w:szCs w:val="20"/>
        </w:rPr>
        <w:t>Všechny nástroje použité k naplnění povinné publicity musí být v souladu s</w:t>
      </w:r>
      <w:r>
        <w:rPr>
          <w:rFonts w:ascii="Arial" w:hAnsi="Arial" w:cs="Arial"/>
          <w:sz w:val="20"/>
          <w:szCs w:val="20"/>
        </w:rPr>
        <w:t> těmito pokyny</w:t>
      </w:r>
      <w:r w:rsidRPr="0030676B">
        <w:rPr>
          <w:rFonts w:ascii="Arial" w:hAnsi="Arial" w:cs="Arial"/>
          <w:sz w:val="20"/>
          <w:szCs w:val="20"/>
        </w:rPr>
        <w:t>.</w:t>
      </w:r>
    </w:p>
    <w:p w14:paraId="609BA469" w14:textId="77777777" w:rsidR="00D635E8" w:rsidRDefault="00D635E8" w:rsidP="00F31C76">
      <w:pPr>
        <w:spacing w:after="0"/>
        <w:jc w:val="both"/>
        <w:rPr>
          <w:rFonts w:ascii="Arial" w:hAnsi="Arial" w:cs="Arial"/>
          <w:sz w:val="20"/>
          <w:szCs w:val="20"/>
        </w:rPr>
      </w:pPr>
    </w:p>
    <w:p w14:paraId="4DFF2842" w14:textId="77777777" w:rsidR="00D635E8" w:rsidRDefault="00D635E8" w:rsidP="00F31C76">
      <w:pPr>
        <w:spacing w:after="0"/>
        <w:jc w:val="both"/>
        <w:rPr>
          <w:rFonts w:ascii="Arial" w:hAnsi="Arial" w:cs="Arial"/>
          <w:sz w:val="20"/>
          <w:szCs w:val="20"/>
        </w:rPr>
      </w:pPr>
      <w:r>
        <w:rPr>
          <w:rFonts w:ascii="Arial" w:hAnsi="Arial" w:cs="Arial"/>
          <w:sz w:val="20"/>
          <w:szCs w:val="20"/>
        </w:rPr>
        <w:t xml:space="preserve">Žadatel při dokládání průběžných či závěrečných zpráv dokládá též: </w:t>
      </w:r>
      <w:r w:rsidRPr="001215C8">
        <w:rPr>
          <w:rFonts w:ascii="Arial" w:hAnsi="Arial" w:cs="Arial"/>
          <w:sz w:val="20"/>
          <w:szCs w:val="20"/>
        </w:rPr>
        <w:t>poz</w:t>
      </w:r>
      <w:r>
        <w:rPr>
          <w:rFonts w:ascii="Arial" w:hAnsi="Arial" w:cs="Arial"/>
          <w:sz w:val="20"/>
          <w:szCs w:val="20"/>
        </w:rPr>
        <w:t xml:space="preserve">vánky a informace o zveřejnění, </w:t>
      </w:r>
      <w:r w:rsidRPr="001215C8">
        <w:rPr>
          <w:rFonts w:ascii="Arial" w:hAnsi="Arial" w:cs="Arial"/>
          <w:sz w:val="20"/>
          <w:szCs w:val="20"/>
        </w:rPr>
        <w:t>odkazu na zveřejnění pozvánky na webu a sociálních sítí</w:t>
      </w:r>
      <w:r>
        <w:rPr>
          <w:rFonts w:ascii="Arial" w:hAnsi="Arial" w:cs="Arial"/>
          <w:sz w:val="20"/>
          <w:szCs w:val="20"/>
        </w:rPr>
        <w:t>ch</w:t>
      </w:r>
      <w:r w:rsidRPr="001215C8">
        <w:rPr>
          <w:rFonts w:ascii="Arial" w:hAnsi="Arial" w:cs="Arial"/>
          <w:sz w:val="20"/>
          <w:szCs w:val="20"/>
        </w:rPr>
        <w:t>, fo</w:t>
      </w:r>
      <w:r>
        <w:rPr>
          <w:rFonts w:ascii="Arial" w:hAnsi="Arial" w:cs="Arial"/>
          <w:sz w:val="20"/>
          <w:szCs w:val="20"/>
        </w:rPr>
        <w:t>tografie vyvěšeného plakátu</w:t>
      </w:r>
      <w:r w:rsidRPr="001215C8">
        <w:rPr>
          <w:rFonts w:ascii="Arial" w:hAnsi="Arial" w:cs="Arial"/>
          <w:sz w:val="20"/>
          <w:szCs w:val="20"/>
        </w:rPr>
        <w:t>, recenzí, které na daný projekt vyšly v tisku, na internetu ap.</w:t>
      </w:r>
    </w:p>
    <w:p w14:paraId="166E0967" w14:textId="77777777" w:rsidR="00A83068" w:rsidRDefault="00A83068" w:rsidP="00F31C76">
      <w:pPr>
        <w:spacing w:after="60"/>
        <w:jc w:val="both"/>
        <w:rPr>
          <w:rFonts w:ascii="Arial" w:hAnsi="Arial" w:cs="Arial"/>
          <w:sz w:val="20"/>
        </w:rPr>
      </w:pPr>
    </w:p>
    <w:p w14:paraId="73812CDA" w14:textId="77777777" w:rsidR="001740F4" w:rsidRPr="00052427" w:rsidRDefault="001740F4" w:rsidP="00F31C76">
      <w:pPr>
        <w:pStyle w:val="Nadpis1"/>
        <w:jc w:val="both"/>
      </w:pPr>
      <w:bookmarkStart w:id="22" w:name="_Toc105428231"/>
      <w:r w:rsidRPr="00052427">
        <w:t>Obecné zásady</w:t>
      </w:r>
      <w:bookmarkEnd w:id="22"/>
    </w:p>
    <w:p w14:paraId="3DA29F15" w14:textId="77777777" w:rsidR="001740F4" w:rsidRPr="000C6446" w:rsidRDefault="001740F4" w:rsidP="00F31C76">
      <w:pPr>
        <w:jc w:val="both"/>
        <w:rPr>
          <w:rFonts w:ascii="Arial" w:hAnsi="Arial" w:cs="Arial"/>
          <w:sz w:val="20"/>
        </w:rPr>
      </w:pPr>
      <w:r w:rsidRPr="0030676B">
        <w:rPr>
          <w:rFonts w:ascii="Arial" w:hAnsi="Arial" w:cs="Arial"/>
          <w:sz w:val="20"/>
          <w:szCs w:val="20"/>
        </w:rPr>
        <w:t>Proti rozhodnutí poskytovatele není přípustné</w:t>
      </w:r>
      <w:r w:rsidRPr="000C6446">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77777777" w:rsidR="001740F4" w:rsidRPr="000C6446" w:rsidRDefault="001740F4" w:rsidP="00F31C76">
      <w:pPr>
        <w:jc w:val="both"/>
        <w:rPr>
          <w:rFonts w:ascii="Arial" w:hAnsi="Arial" w:cs="Arial"/>
          <w:sz w:val="20"/>
        </w:rPr>
      </w:pPr>
      <w:r w:rsidRPr="000C6446">
        <w:rPr>
          <w:rFonts w:ascii="Arial" w:hAnsi="Arial" w:cs="Arial"/>
          <w:sz w:val="20"/>
        </w:rPr>
        <w:lastRenderedPageBreak/>
        <w:t>Prostředky dotace musí být využívány efektivně, účelně a hospodárně v souladu s podmínkami rozhodnutí o poskytnutí dotace.</w:t>
      </w:r>
    </w:p>
    <w:p w14:paraId="62B26018" w14:textId="77777777" w:rsidR="001740F4" w:rsidRPr="000C6446" w:rsidRDefault="001740F4" w:rsidP="00F31C76">
      <w:pPr>
        <w:jc w:val="both"/>
        <w:rPr>
          <w:rFonts w:ascii="Arial" w:hAnsi="Arial" w:cs="Arial"/>
          <w:sz w:val="20"/>
        </w:rPr>
      </w:pPr>
      <w:r w:rsidRPr="000C6446">
        <w:rPr>
          <w:rFonts w:ascii="Arial" w:hAnsi="Arial" w:cs="Arial"/>
          <w:sz w:val="20"/>
        </w:rPr>
        <w:t>MK si na základě ustanovení § 14k odst. 3 rozpočtových pravidel vyhrazuje, že může kdykoliv v průběhu řízení vyzvat žadatele o poskytnutí dotace k doložení dalších podkladů nebo údajů nezbytných pro vydání rozhodnutí o poskytnutí dotace. Lhůta na doložení dalších podkladů bude MK stanovena přiměřeně k povaze požadovaných dokladů.</w:t>
      </w:r>
    </w:p>
    <w:p w14:paraId="701D6A15" w14:textId="77777777" w:rsidR="001740F4" w:rsidRDefault="001740F4" w:rsidP="00F31C76">
      <w:pPr>
        <w:jc w:val="both"/>
        <w:rPr>
          <w:rFonts w:ascii="Arial" w:hAnsi="Arial" w:cs="Arial"/>
          <w:sz w:val="20"/>
        </w:rPr>
      </w:pPr>
      <w:r w:rsidRPr="000C6446">
        <w:rPr>
          <w:rFonts w:ascii="Arial" w:hAnsi="Arial" w:cs="Arial"/>
          <w:sz w:val="20"/>
        </w:rPr>
        <w:t>MK si na základě ustanovení § 14k odst. 4 rozpočtových pravidel vyhrazuje, že může žadateli o poskytnutí dotace doporučit úpravu žádosti. Lze předpokládat, že upravené žádosti bude zcela vyhověno, pokud žadate</w:t>
      </w:r>
      <w:r w:rsidR="006C35B4" w:rsidRPr="000C6446">
        <w:rPr>
          <w:rFonts w:ascii="Arial" w:hAnsi="Arial" w:cs="Arial"/>
          <w:sz w:val="20"/>
        </w:rPr>
        <w:t>l vyhoví tomuto doporučení.</w:t>
      </w:r>
    </w:p>
    <w:p w14:paraId="4CD1A0F1" w14:textId="574FD9F6" w:rsidR="00675D75" w:rsidRPr="001215C8" w:rsidRDefault="00552A3D" w:rsidP="00F31C76">
      <w:pPr>
        <w:spacing w:after="240"/>
        <w:jc w:val="both"/>
        <w:rPr>
          <w:rFonts w:ascii="Arial" w:hAnsi="Arial" w:cs="Arial"/>
          <w:sz w:val="20"/>
          <w:szCs w:val="20"/>
        </w:rPr>
      </w:pPr>
      <w:r>
        <w:rPr>
          <w:rFonts w:ascii="Arial" w:hAnsi="Arial" w:cs="Arial"/>
          <w:sz w:val="20"/>
          <w:szCs w:val="20"/>
        </w:rPr>
        <w:t>N</w:t>
      </w:r>
      <w:r w:rsidR="00675D75" w:rsidRPr="001215C8">
        <w:rPr>
          <w:rFonts w:ascii="Arial" w:hAnsi="Arial" w:cs="Arial"/>
          <w:sz w:val="20"/>
          <w:szCs w:val="20"/>
        </w:rPr>
        <w:t>a dotaci není právní nárok.</w:t>
      </w:r>
    </w:p>
    <w:p w14:paraId="211813A5" w14:textId="77777777" w:rsidR="00675D75" w:rsidRPr="001215C8" w:rsidRDefault="00675D75" w:rsidP="00F31C76">
      <w:pPr>
        <w:spacing w:after="240"/>
        <w:jc w:val="both"/>
        <w:rPr>
          <w:rFonts w:ascii="Arial" w:hAnsi="Arial" w:cs="Arial"/>
          <w:sz w:val="20"/>
          <w:szCs w:val="20"/>
        </w:rPr>
      </w:pPr>
      <w:r w:rsidRPr="001215C8">
        <w:rPr>
          <w:rFonts w:ascii="Arial" w:hAnsi="Arial" w:cs="Arial"/>
          <w:sz w:val="20"/>
          <w:szCs w:val="20"/>
        </w:rPr>
        <w:t>MK upozorňuje, že na základě žádostí podaných mimo toto výběrové dotační řízení není možné poskytnout dotaci.</w:t>
      </w:r>
    </w:p>
    <w:p w14:paraId="33B66F78" w14:textId="3639A611" w:rsidR="00675D75" w:rsidRPr="001215C8" w:rsidRDefault="00675D75" w:rsidP="00F31C76">
      <w:pPr>
        <w:spacing w:after="240"/>
        <w:jc w:val="both"/>
        <w:rPr>
          <w:rFonts w:ascii="Arial" w:hAnsi="Arial" w:cs="Arial"/>
          <w:sz w:val="20"/>
          <w:szCs w:val="20"/>
        </w:rPr>
      </w:pPr>
      <w:r w:rsidRPr="001215C8">
        <w:rPr>
          <w:rFonts w:ascii="Arial" w:hAnsi="Arial" w:cs="Arial"/>
          <w:sz w:val="20"/>
          <w:szCs w:val="20"/>
        </w:rPr>
        <w:t>Osobní údaje žadatele o poskytnutí dotace ze státního rozpočtu budou zpracovány MK v souladu se zákonem č. 110/2019 Sb., o zpracování osobních údajů a o změně některých zákonů, v platném znění, za účelem posouzení žádosti</w:t>
      </w:r>
      <w:r w:rsidR="00F145D1">
        <w:rPr>
          <w:rFonts w:ascii="Arial" w:hAnsi="Arial" w:cs="Arial"/>
          <w:sz w:val="20"/>
          <w:szCs w:val="20"/>
        </w:rPr>
        <w:t xml:space="preserve"> a reportování dle povinností určených </w:t>
      </w:r>
      <w:r w:rsidR="00824CAC">
        <w:rPr>
          <w:rFonts w:ascii="Arial" w:hAnsi="Arial" w:cs="Arial"/>
          <w:sz w:val="20"/>
          <w:szCs w:val="20"/>
        </w:rPr>
        <w:t>NPO</w:t>
      </w:r>
      <w:r w:rsidRPr="001215C8">
        <w:rPr>
          <w:rFonts w:ascii="Arial" w:hAnsi="Arial" w:cs="Arial"/>
          <w:sz w:val="20"/>
          <w:szCs w:val="20"/>
        </w:rPr>
        <w:t>.</w:t>
      </w:r>
      <w:r w:rsidR="001676B2">
        <w:rPr>
          <w:rFonts w:ascii="Arial" w:hAnsi="Arial" w:cs="Arial"/>
          <w:sz w:val="20"/>
          <w:szCs w:val="20"/>
        </w:rPr>
        <w:t xml:space="preserve"> Předání osobních údajů při</w:t>
      </w:r>
      <w:r w:rsidR="00F145D1">
        <w:rPr>
          <w:rFonts w:ascii="Arial" w:hAnsi="Arial" w:cs="Arial"/>
          <w:sz w:val="20"/>
          <w:szCs w:val="20"/>
        </w:rPr>
        <w:t xml:space="preserve"> reportování a dokládání naplnění milníku (identifikace zúčastněných osob) bude provedeno na základě písemného souhlasu účastníka.</w:t>
      </w:r>
    </w:p>
    <w:p w14:paraId="78DF0FDA" w14:textId="10E8A1D1" w:rsidR="00675D75" w:rsidRPr="001F5CDD" w:rsidRDefault="00675D75" w:rsidP="00F31C76">
      <w:pPr>
        <w:spacing w:after="240"/>
        <w:jc w:val="both"/>
        <w:rPr>
          <w:rFonts w:ascii="Arial" w:hAnsi="Arial" w:cs="Arial"/>
          <w:sz w:val="20"/>
          <w:szCs w:val="20"/>
        </w:rPr>
      </w:pPr>
      <w:r w:rsidRPr="001215C8">
        <w:rPr>
          <w:rFonts w:ascii="Arial" w:hAnsi="Arial" w:cs="Arial"/>
          <w:sz w:val="20"/>
          <w:szCs w:val="20"/>
        </w:rPr>
        <w:t xml:space="preserve">Údaje o poskytnutých dotacích a příjemcích dotací budou zveřejněny v Centrální evidenci dotací z rozpočtu </w:t>
      </w:r>
      <w:r w:rsidRPr="001F5CDD">
        <w:rPr>
          <w:rFonts w:ascii="Arial" w:hAnsi="Arial" w:cs="Arial"/>
          <w:sz w:val="20"/>
          <w:szCs w:val="20"/>
        </w:rPr>
        <w:t>MF (</w:t>
      </w:r>
      <w:r w:rsidR="00645271">
        <w:rPr>
          <w:rFonts w:ascii="Arial" w:hAnsi="Arial" w:cs="Arial"/>
          <w:sz w:val="20"/>
          <w:szCs w:val="20"/>
        </w:rPr>
        <w:t>ZED</w:t>
      </w:r>
      <w:r w:rsidRPr="001F5CDD">
        <w:rPr>
          <w:rFonts w:ascii="Arial" w:hAnsi="Arial" w:cs="Arial"/>
          <w:sz w:val="20"/>
          <w:szCs w:val="20"/>
        </w:rPr>
        <w:t>), případně jiným způsobem podle platných právních předpisů</w:t>
      </w:r>
      <w:r w:rsidR="00082224">
        <w:rPr>
          <w:rFonts w:ascii="Arial" w:hAnsi="Arial" w:cs="Arial"/>
          <w:sz w:val="20"/>
          <w:szCs w:val="20"/>
        </w:rPr>
        <w:t xml:space="preserve"> a pokynů MF</w:t>
      </w:r>
      <w:r w:rsidRPr="001F5CDD">
        <w:rPr>
          <w:rFonts w:ascii="Arial" w:hAnsi="Arial" w:cs="Arial"/>
          <w:sz w:val="20"/>
          <w:szCs w:val="20"/>
        </w:rPr>
        <w:t>.</w:t>
      </w:r>
    </w:p>
    <w:p w14:paraId="2070266B" w14:textId="77777777" w:rsidR="00675D75" w:rsidRPr="001F5CDD" w:rsidRDefault="00675D75" w:rsidP="00F31C76">
      <w:pPr>
        <w:spacing w:after="240"/>
        <w:jc w:val="both"/>
        <w:rPr>
          <w:rFonts w:ascii="Arial" w:hAnsi="Arial" w:cs="Arial"/>
          <w:sz w:val="20"/>
          <w:szCs w:val="20"/>
        </w:rPr>
      </w:pPr>
      <w:r w:rsidRPr="001F5CDD">
        <w:rPr>
          <w:rFonts w:ascii="Arial" w:hAnsi="Arial" w:cs="Arial"/>
          <w:sz w:val="20"/>
          <w:szCs w:val="20"/>
        </w:rPr>
        <w:t>MK upozorňuje na povinnost poskytovat statistické údaje podle zákona č. 89/1995 Sb., o státní statistické službě, v platném znění.</w:t>
      </w:r>
    </w:p>
    <w:p w14:paraId="75CB2A84" w14:textId="77777777" w:rsidR="00611CEA" w:rsidRDefault="00611CEA" w:rsidP="00911136">
      <w:pPr>
        <w:spacing w:after="0"/>
        <w:jc w:val="both"/>
        <w:rPr>
          <w:rFonts w:ascii="Arial" w:hAnsi="Arial" w:cs="Arial"/>
          <w:sz w:val="20"/>
          <w:szCs w:val="20"/>
        </w:rPr>
      </w:pPr>
    </w:p>
    <w:p w14:paraId="0E2B061D" w14:textId="77777777" w:rsidR="00611CEA" w:rsidRDefault="00611CEA" w:rsidP="00911136">
      <w:pPr>
        <w:spacing w:after="0"/>
        <w:jc w:val="both"/>
        <w:rPr>
          <w:rFonts w:ascii="Arial" w:hAnsi="Arial" w:cs="Arial"/>
          <w:sz w:val="20"/>
          <w:szCs w:val="20"/>
        </w:rPr>
      </w:pPr>
    </w:p>
    <w:p w14:paraId="23963944" w14:textId="77777777" w:rsidR="00611CEA" w:rsidRDefault="00611CEA" w:rsidP="00911136">
      <w:pPr>
        <w:spacing w:after="0"/>
        <w:jc w:val="both"/>
        <w:rPr>
          <w:rFonts w:ascii="Arial" w:hAnsi="Arial" w:cs="Arial"/>
          <w:sz w:val="20"/>
          <w:szCs w:val="20"/>
        </w:rPr>
      </w:pPr>
    </w:p>
    <w:p w14:paraId="13888AB1" w14:textId="77777777" w:rsidR="00911136" w:rsidRDefault="00911136" w:rsidP="00911136">
      <w:pPr>
        <w:spacing w:after="0"/>
        <w:jc w:val="both"/>
        <w:rPr>
          <w:rFonts w:ascii="Arial" w:hAnsi="Arial" w:cs="Arial"/>
          <w:sz w:val="20"/>
          <w:szCs w:val="20"/>
        </w:rPr>
      </w:pPr>
      <w:bookmarkStart w:id="23" w:name="_GoBack"/>
      <w:bookmarkEnd w:id="23"/>
      <w:r w:rsidRPr="00467441">
        <w:rPr>
          <w:rFonts w:ascii="Arial" w:hAnsi="Arial" w:cs="Arial"/>
          <w:sz w:val="20"/>
          <w:szCs w:val="20"/>
        </w:rPr>
        <w:t xml:space="preserve">Metodická podpora pro žadatele o podporu: </w:t>
      </w:r>
    </w:p>
    <w:p w14:paraId="50805A8D" w14:textId="77777777" w:rsidR="00611CEA" w:rsidRDefault="00611CEA" w:rsidP="00911136">
      <w:pPr>
        <w:spacing w:after="0"/>
        <w:jc w:val="both"/>
        <w:rPr>
          <w:rFonts w:ascii="Arial" w:hAnsi="Arial" w:cs="Arial"/>
          <w:sz w:val="20"/>
          <w:szCs w:val="20"/>
        </w:rPr>
      </w:pPr>
    </w:p>
    <w:p w14:paraId="2BFAEA8B" w14:textId="2CFA3DE1" w:rsidR="00611CEA" w:rsidRDefault="00611CEA" w:rsidP="00911136">
      <w:pPr>
        <w:spacing w:after="0"/>
        <w:jc w:val="both"/>
        <w:rPr>
          <w:rFonts w:ascii="Arial" w:hAnsi="Arial" w:cs="Arial"/>
          <w:color w:val="FF0000"/>
          <w:sz w:val="20"/>
          <w:szCs w:val="20"/>
        </w:rPr>
      </w:pPr>
      <w:r w:rsidRPr="00611CEA">
        <w:rPr>
          <w:rFonts w:ascii="Arial" w:hAnsi="Arial" w:cs="Arial"/>
          <w:color w:val="FF0000"/>
          <w:sz w:val="20"/>
          <w:szCs w:val="20"/>
        </w:rPr>
        <w:t>Prosíme, abyste si před kontaktováním konkrétní referentky prostudovali seznam otázek a odpovědí + zveřejněné uživatelské manuály k informačnímu systému:</w:t>
      </w:r>
    </w:p>
    <w:p w14:paraId="671EA6D7" w14:textId="77777777" w:rsidR="00611CEA" w:rsidRPr="00611CEA" w:rsidRDefault="00611CEA" w:rsidP="00911136">
      <w:pPr>
        <w:spacing w:after="0"/>
        <w:jc w:val="both"/>
        <w:rPr>
          <w:rFonts w:ascii="Arial" w:hAnsi="Arial" w:cs="Arial"/>
          <w:color w:val="FF0000"/>
          <w:sz w:val="20"/>
          <w:szCs w:val="20"/>
        </w:rPr>
      </w:pPr>
    </w:p>
    <w:p w14:paraId="1724B5C9" w14:textId="74378B16" w:rsidR="00611CEA" w:rsidRDefault="00611CEA" w:rsidP="00911136">
      <w:pPr>
        <w:spacing w:after="0"/>
        <w:jc w:val="both"/>
      </w:pPr>
      <w:hyperlink r:id="rId16" w:history="1">
        <w:r>
          <w:rPr>
            <w:rStyle w:val="Hypertextovodkaz"/>
          </w:rPr>
          <w:t>Kreativní učení: informace pro žadatele o dotaci - mkcr.cz</w:t>
        </w:r>
      </w:hyperlink>
    </w:p>
    <w:p w14:paraId="11DFC474" w14:textId="77777777" w:rsidR="00611CEA" w:rsidRPr="00467441" w:rsidRDefault="00611CEA" w:rsidP="00911136">
      <w:pPr>
        <w:spacing w:after="0"/>
        <w:jc w:val="both"/>
        <w:rPr>
          <w:rFonts w:ascii="Arial" w:hAnsi="Arial" w:cs="Arial"/>
          <w:sz w:val="20"/>
          <w:szCs w:val="20"/>
        </w:rPr>
      </w:pPr>
    </w:p>
    <w:p w14:paraId="783D5BA0" w14:textId="13923B96" w:rsidR="00911136" w:rsidRPr="00467441" w:rsidRDefault="00611CEA" w:rsidP="00911136">
      <w:pPr>
        <w:spacing w:after="0"/>
        <w:jc w:val="both"/>
        <w:rPr>
          <w:rFonts w:ascii="Arial" w:hAnsi="Arial" w:cs="Arial"/>
          <w:sz w:val="20"/>
          <w:szCs w:val="20"/>
        </w:rPr>
      </w:pPr>
      <w:r>
        <w:rPr>
          <w:rFonts w:ascii="Arial" w:hAnsi="Arial" w:cs="Arial"/>
          <w:sz w:val="20"/>
          <w:szCs w:val="20"/>
        </w:rPr>
        <w:t>Doplňující o</w:t>
      </w:r>
      <w:r w:rsidR="00911136" w:rsidRPr="00467441">
        <w:rPr>
          <w:rFonts w:ascii="Arial" w:hAnsi="Arial" w:cs="Arial"/>
          <w:sz w:val="20"/>
          <w:szCs w:val="20"/>
        </w:rPr>
        <w:t>tázky k elektronickému systému podávání žádostí:</w:t>
      </w:r>
    </w:p>
    <w:p w14:paraId="64F0F339" w14:textId="0B0C4A64" w:rsidR="00911136" w:rsidRPr="00467441" w:rsidRDefault="00911136" w:rsidP="00911136">
      <w:pPr>
        <w:spacing w:after="0"/>
        <w:jc w:val="both"/>
        <w:rPr>
          <w:rFonts w:ascii="Arial" w:hAnsi="Arial" w:cs="Arial"/>
          <w:i/>
          <w:sz w:val="20"/>
          <w:szCs w:val="20"/>
        </w:rPr>
      </w:pPr>
      <w:r w:rsidRPr="00467441">
        <w:rPr>
          <w:rFonts w:ascii="Arial" w:hAnsi="Arial" w:cs="Arial"/>
          <w:i/>
          <w:sz w:val="20"/>
          <w:szCs w:val="20"/>
        </w:rPr>
        <w:t xml:space="preserve">Mgr. </w:t>
      </w:r>
      <w:r>
        <w:rPr>
          <w:rFonts w:ascii="Arial" w:hAnsi="Arial" w:cs="Arial"/>
          <w:i/>
          <w:sz w:val="20"/>
          <w:szCs w:val="20"/>
        </w:rPr>
        <w:t>Tereza Sieglová, oddělení umění MK, 257 085 342, tereza.sieglova</w:t>
      </w:r>
      <w:r w:rsidRPr="00467441">
        <w:rPr>
          <w:rFonts w:ascii="Arial" w:hAnsi="Arial" w:cs="Arial"/>
          <w:i/>
          <w:sz w:val="20"/>
          <w:szCs w:val="20"/>
        </w:rPr>
        <w:t>@mkcr.cz</w:t>
      </w:r>
    </w:p>
    <w:p w14:paraId="0AAFB358" w14:textId="04BA2FDF" w:rsidR="00911136" w:rsidRPr="00467441" w:rsidRDefault="00611CEA" w:rsidP="00911136">
      <w:pPr>
        <w:spacing w:after="0"/>
        <w:jc w:val="both"/>
        <w:rPr>
          <w:rFonts w:ascii="Arial" w:hAnsi="Arial" w:cs="Arial"/>
          <w:sz w:val="20"/>
          <w:szCs w:val="20"/>
        </w:rPr>
      </w:pPr>
      <w:r>
        <w:rPr>
          <w:rFonts w:ascii="Arial" w:hAnsi="Arial" w:cs="Arial"/>
          <w:sz w:val="20"/>
          <w:szCs w:val="20"/>
        </w:rPr>
        <w:t xml:space="preserve">Doplňující </w:t>
      </w:r>
      <w:r w:rsidR="00911136" w:rsidRPr="00467441">
        <w:rPr>
          <w:rFonts w:ascii="Arial" w:hAnsi="Arial" w:cs="Arial"/>
          <w:sz w:val="20"/>
          <w:szCs w:val="20"/>
        </w:rPr>
        <w:t>otázky k vyhlašovacím podmínkám:</w:t>
      </w:r>
    </w:p>
    <w:p w14:paraId="444210DC" w14:textId="21431299" w:rsidR="005E4921" w:rsidRPr="00EC6E07" w:rsidRDefault="00911136" w:rsidP="00911136">
      <w:pPr>
        <w:spacing w:after="0"/>
        <w:jc w:val="both"/>
        <w:rPr>
          <w:rFonts w:ascii="Arial" w:hAnsi="Arial" w:cs="Arial"/>
          <w:sz w:val="20"/>
        </w:rPr>
      </w:pPr>
      <w:r w:rsidRPr="00467441">
        <w:rPr>
          <w:rFonts w:ascii="Arial" w:hAnsi="Arial" w:cs="Arial"/>
          <w:i/>
          <w:sz w:val="20"/>
          <w:szCs w:val="20"/>
        </w:rPr>
        <w:t xml:space="preserve">Mgr. </w:t>
      </w:r>
      <w:r>
        <w:rPr>
          <w:rFonts w:ascii="Arial" w:hAnsi="Arial" w:cs="Arial"/>
          <w:i/>
          <w:sz w:val="20"/>
          <w:szCs w:val="20"/>
        </w:rPr>
        <w:t>Petra Uhlířová</w:t>
      </w:r>
      <w:r w:rsidRPr="00467441">
        <w:rPr>
          <w:rFonts w:ascii="Arial" w:hAnsi="Arial" w:cs="Arial"/>
          <w:i/>
          <w:sz w:val="20"/>
          <w:szCs w:val="20"/>
        </w:rPr>
        <w:t xml:space="preserve">, </w:t>
      </w:r>
      <w:r>
        <w:rPr>
          <w:rFonts w:ascii="Arial" w:hAnsi="Arial" w:cs="Arial"/>
          <w:i/>
          <w:sz w:val="20"/>
          <w:szCs w:val="20"/>
        </w:rPr>
        <w:t>oddělení umění MK, 257 085 213, petra.uhlirova</w:t>
      </w:r>
      <w:r w:rsidRPr="00467441">
        <w:rPr>
          <w:rFonts w:ascii="Arial" w:hAnsi="Arial" w:cs="Arial"/>
          <w:i/>
          <w:sz w:val="20"/>
          <w:szCs w:val="20"/>
        </w:rPr>
        <w:t>@mkcr.cz</w:t>
      </w:r>
    </w:p>
    <w:sectPr w:rsidR="005E4921" w:rsidRPr="00EC6E07" w:rsidSect="00855613">
      <w:headerReference w:type="default" r:id="rId17"/>
      <w:footerReference w:type="default" r:id="rId18"/>
      <w:pgSz w:w="11906" w:h="16838"/>
      <w:pgMar w:top="1948" w:right="1417" w:bottom="1417" w:left="1417" w:header="56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33850" w16cid:durableId="261BB75D"/>
  <w16cid:commentId w16cid:paraId="32E06B64" w16cid:durableId="261BB6E0"/>
  <w16cid:commentId w16cid:paraId="7D733C7B" w16cid:durableId="261BB777"/>
  <w16cid:commentId w16cid:paraId="3D05E2B1" w16cid:durableId="261BB833"/>
  <w16cid:commentId w16cid:paraId="06B0ACFC" w16cid:durableId="261BB883"/>
  <w16cid:commentId w16cid:paraId="0D4468DE" w16cid:durableId="261BB987"/>
  <w16cid:commentId w16cid:paraId="59AB666B" w16cid:durableId="261BBA3D"/>
  <w16cid:commentId w16cid:paraId="24E13AEF" w16cid:durableId="261BBB45"/>
  <w16cid:commentId w16cid:paraId="42E58F2F" w16cid:durableId="261BB6A0"/>
  <w16cid:commentId w16cid:paraId="33F7B20D" w16cid:durableId="261BC406"/>
  <w16cid:commentId w16cid:paraId="2722A03A" w16cid:durableId="261BB6A2"/>
  <w16cid:commentId w16cid:paraId="75313BFE" w16cid:durableId="261BC487"/>
  <w16cid:commentId w16cid:paraId="0A4C457E" w16cid:durableId="261BC4CE"/>
  <w16cid:commentId w16cid:paraId="6A5778B4" w16cid:durableId="261BC010"/>
  <w16cid:commentId w16cid:paraId="2FB00D3D" w16cid:durableId="261BC027"/>
  <w16cid:commentId w16cid:paraId="010D95EC" w16cid:durableId="261BC164"/>
  <w16cid:commentId w16cid:paraId="170D593F" w16cid:durableId="261BC136"/>
  <w16cid:commentId w16cid:paraId="02773C70" w16cid:durableId="261BC52B"/>
  <w16cid:commentId w16cid:paraId="67BF5635" w16cid:durableId="261BC5D5"/>
  <w16cid:commentId w16cid:paraId="60D17EAD" w16cid:durableId="261BC622"/>
  <w16cid:commentId w16cid:paraId="5CD4B59E" w16cid:durableId="261BC1C8"/>
  <w16cid:commentId w16cid:paraId="61432046" w16cid:durableId="261BC252"/>
  <w16cid:commentId w16cid:paraId="03BBC689" w16cid:durableId="261BC26D"/>
  <w16cid:commentId w16cid:paraId="38F789B8" w16cid:durableId="261BC263"/>
  <w16cid:commentId w16cid:paraId="127324FC" w16cid:durableId="261BC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91B23" w14:textId="77777777" w:rsidR="0091194E" w:rsidRDefault="0091194E" w:rsidP="00FD409A">
      <w:pPr>
        <w:spacing w:after="0" w:line="240" w:lineRule="auto"/>
      </w:pPr>
      <w:r>
        <w:separator/>
      </w:r>
    </w:p>
  </w:endnote>
  <w:endnote w:type="continuationSeparator" w:id="0">
    <w:p w14:paraId="509B11E5" w14:textId="77777777" w:rsidR="0091194E" w:rsidRDefault="0091194E"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EB0BD9" w:rsidRPr="00B3251A" w:rsidRDefault="00EB0BD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6336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EB0BD9" w:rsidRPr="00B3251A" w:rsidRDefault="00EB0BD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EB0BD9" w:rsidRPr="00B3251A" w:rsidRDefault="00611CEA" w:rsidP="00B3251A">
                                  <w:pPr>
                                    <w:spacing w:after="0"/>
                                    <w:rPr>
                                      <w:rFonts w:ascii="Arial" w:hAnsi="Arial" w:cs="Arial"/>
                                      <w:color w:val="808080" w:themeColor="background1" w:themeShade="80"/>
                                      <w:sz w:val="15"/>
                                      <w:szCs w:val="15"/>
                                    </w:rPr>
                                  </w:pPr>
                                  <w:hyperlink r:id="rId1" w:history="1">
                                    <w:r w:rsidR="00EB0BD9" w:rsidRPr="00B3251A">
                                      <w:rPr>
                                        <w:rStyle w:val="Hypertextovodkaz"/>
                                        <w:rFonts w:ascii="Arial" w:hAnsi="Arial" w:cs="Arial"/>
                                        <w:color w:val="808080" w:themeColor="background1" w:themeShade="80"/>
                                        <w:sz w:val="15"/>
                                        <w:szCs w:val="15"/>
                                      </w:rPr>
                                      <w:t>https://www.mkcr.cz/</w:t>
                                    </w:r>
                                  </w:hyperlink>
                                  <w:r w:rsidR="00EB0BD9" w:rsidRPr="00B3251A">
                                    <w:rPr>
                                      <w:rFonts w:ascii="Arial" w:hAnsi="Arial" w:cs="Arial"/>
                                      <w:color w:val="808080" w:themeColor="background1" w:themeShade="80"/>
                                      <w:sz w:val="15"/>
                                      <w:szCs w:val="15"/>
                                    </w:rPr>
                                    <w:t xml:space="preserve"> </w:t>
                                  </w:r>
                                </w:p>
                                <w:p w14:paraId="3B39948E" w14:textId="77777777" w:rsidR="00EB0BD9" w:rsidRPr="00B3251A" w:rsidRDefault="00EB0BD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EB0BD9" w:rsidRPr="00B3251A" w:rsidRDefault="00EB0BD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EB0BD9" w:rsidRPr="00B3251A" w:rsidRDefault="0091194E" w:rsidP="00B3251A">
                            <w:pPr>
                              <w:spacing w:after="0"/>
                              <w:rPr>
                                <w:rFonts w:ascii="Arial" w:hAnsi="Arial" w:cs="Arial"/>
                                <w:color w:val="808080" w:themeColor="background1" w:themeShade="80"/>
                                <w:sz w:val="15"/>
                                <w:szCs w:val="15"/>
                              </w:rPr>
                            </w:pPr>
                            <w:hyperlink r:id="rId2" w:history="1">
                              <w:r w:rsidR="00EB0BD9" w:rsidRPr="00B3251A">
                                <w:rPr>
                                  <w:rStyle w:val="Hypertextovodkaz"/>
                                  <w:rFonts w:ascii="Arial" w:hAnsi="Arial" w:cs="Arial"/>
                                  <w:color w:val="808080" w:themeColor="background1" w:themeShade="80"/>
                                  <w:sz w:val="15"/>
                                  <w:szCs w:val="15"/>
                                </w:rPr>
                                <w:t>https://www.mkcr.cz/</w:t>
                              </w:r>
                            </w:hyperlink>
                            <w:r w:rsidR="00EB0BD9" w:rsidRPr="00B3251A">
                              <w:rPr>
                                <w:rFonts w:ascii="Arial" w:hAnsi="Arial" w:cs="Arial"/>
                                <w:color w:val="808080" w:themeColor="background1" w:themeShade="80"/>
                                <w:sz w:val="15"/>
                                <w:szCs w:val="15"/>
                              </w:rPr>
                              <w:t xml:space="preserve"> </w:t>
                            </w:r>
                          </w:p>
                          <w:p w14:paraId="3B39948E" w14:textId="77777777" w:rsidR="00EB0BD9" w:rsidRPr="00B3251A" w:rsidRDefault="00EB0BD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sidR="00611CEA">
              <w:rPr>
                <w:rFonts w:ascii="Arial" w:hAnsi="Arial" w:cs="Arial"/>
                <w:b/>
                <w:bCs/>
                <w:noProof/>
                <w:color w:val="A6A6A6" w:themeColor="background1" w:themeShade="A6"/>
                <w:sz w:val="18"/>
              </w:rPr>
              <w:t>15</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sidR="00611CEA">
              <w:rPr>
                <w:rFonts w:ascii="Arial" w:hAnsi="Arial" w:cs="Arial"/>
                <w:b/>
                <w:bCs/>
                <w:noProof/>
                <w:color w:val="A6A6A6" w:themeColor="background1" w:themeShade="A6"/>
                <w:sz w:val="18"/>
              </w:rPr>
              <w:t>15</w:t>
            </w:r>
            <w:r w:rsidRPr="00B3251A">
              <w:rPr>
                <w:rFonts w:ascii="Arial" w:hAnsi="Arial" w:cs="Arial"/>
                <w:b/>
                <w:bCs/>
                <w:color w:val="A6A6A6" w:themeColor="background1" w:themeShade="A6"/>
                <w:sz w:val="20"/>
                <w:szCs w:val="24"/>
              </w:rPr>
              <w:fldChar w:fldCharType="end"/>
            </w:r>
          </w:p>
        </w:sdtContent>
      </w:sdt>
    </w:sdtContent>
  </w:sdt>
  <w:p w14:paraId="5614A3B5" w14:textId="77777777" w:rsidR="00EB0BD9" w:rsidRPr="00370B54" w:rsidRDefault="00EB0BD9">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DCB1E" w14:textId="77777777" w:rsidR="0091194E" w:rsidRDefault="0091194E" w:rsidP="00FD409A">
      <w:pPr>
        <w:spacing w:after="0" w:line="240" w:lineRule="auto"/>
      </w:pPr>
      <w:r>
        <w:separator/>
      </w:r>
    </w:p>
  </w:footnote>
  <w:footnote w:type="continuationSeparator" w:id="0">
    <w:p w14:paraId="4A9B2A62" w14:textId="77777777" w:rsidR="0091194E" w:rsidRDefault="0091194E" w:rsidP="00FD4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DC90C" w14:textId="145C079A" w:rsidR="00EB0BD9" w:rsidRDefault="00EB0BD9">
    <w:pPr>
      <w:pStyle w:val="Zhlav"/>
    </w:pPr>
    <w:r>
      <w:rPr>
        <w:noProof/>
        <w:lang w:eastAsia="cs-CZ"/>
      </w:rPr>
      <w:drawing>
        <wp:inline distT="0" distB="0" distL="0" distR="0" wp14:anchorId="0A429B12" wp14:editId="380BC137">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62336" behindDoc="0" locked="0" layoutInCell="1" allowOverlap="1" wp14:anchorId="06529751" wp14:editId="5418614D">
          <wp:simplePos x="0" y="0"/>
          <wp:positionH relativeFrom="column">
            <wp:posOffset>4217670</wp:posOffset>
          </wp:positionH>
          <wp:positionV relativeFrom="paragraph">
            <wp:posOffset>67945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9E1"/>
    <w:multiLevelType w:val="multilevel"/>
    <w:tmpl w:val="6CC66D7A"/>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0B215F"/>
    <w:multiLevelType w:val="hybridMultilevel"/>
    <w:tmpl w:val="C67AD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802433"/>
    <w:multiLevelType w:val="hybridMultilevel"/>
    <w:tmpl w:val="DB3E6E30"/>
    <w:lvl w:ilvl="0" w:tplc="04050017">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CE6C58"/>
    <w:multiLevelType w:val="hybridMultilevel"/>
    <w:tmpl w:val="22F8F9FA"/>
    <w:lvl w:ilvl="0" w:tplc="0FC8C09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2857F3"/>
    <w:multiLevelType w:val="multilevel"/>
    <w:tmpl w:val="6EDA0460"/>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FD4E8B"/>
    <w:multiLevelType w:val="hybridMultilevel"/>
    <w:tmpl w:val="EB861BF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2837FA5"/>
    <w:multiLevelType w:val="hybridMultilevel"/>
    <w:tmpl w:val="87DA23F4"/>
    <w:lvl w:ilvl="0" w:tplc="8EEC86F0">
      <w:start w:val="1"/>
      <w:numFmt w:val="bullet"/>
      <w:lvlText w:val=""/>
      <w:lvlJc w:val="left"/>
      <w:pPr>
        <w:ind w:left="20" w:hanging="360"/>
      </w:pPr>
      <w:rPr>
        <w:rFonts w:ascii="Symbol" w:hAnsi="Symbol" w:hint="default"/>
      </w:rPr>
    </w:lvl>
    <w:lvl w:ilvl="1" w:tplc="04050003">
      <w:start w:val="1"/>
      <w:numFmt w:val="bullet"/>
      <w:lvlText w:val="o"/>
      <w:lvlJc w:val="left"/>
      <w:pPr>
        <w:ind w:left="740" w:hanging="360"/>
      </w:pPr>
      <w:rPr>
        <w:rFonts w:ascii="Courier New" w:hAnsi="Courier New" w:cs="Courier New" w:hint="default"/>
      </w:rPr>
    </w:lvl>
    <w:lvl w:ilvl="2" w:tplc="04050005" w:tentative="1">
      <w:start w:val="1"/>
      <w:numFmt w:val="bullet"/>
      <w:lvlText w:val=""/>
      <w:lvlJc w:val="left"/>
      <w:pPr>
        <w:ind w:left="1460" w:hanging="360"/>
      </w:pPr>
      <w:rPr>
        <w:rFonts w:ascii="Wingdings" w:hAnsi="Wingdings" w:hint="default"/>
      </w:rPr>
    </w:lvl>
    <w:lvl w:ilvl="3" w:tplc="04050001" w:tentative="1">
      <w:start w:val="1"/>
      <w:numFmt w:val="bullet"/>
      <w:lvlText w:val=""/>
      <w:lvlJc w:val="left"/>
      <w:pPr>
        <w:ind w:left="2180" w:hanging="360"/>
      </w:pPr>
      <w:rPr>
        <w:rFonts w:ascii="Symbol" w:hAnsi="Symbol" w:hint="default"/>
      </w:rPr>
    </w:lvl>
    <w:lvl w:ilvl="4" w:tplc="04050003" w:tentative="1">
      <w:start w:val="1"/>
      <w:numFmt w:val="bullet"/>
      <w:lvlText w:val="o"/>
      <w:lvlJc w:val="left"/>
      <w:pPr>
        <w:ind w:left="2900" w:hanging="360"/>
      </w:pPr>
      <w:rPr>
        <w:rFonts w:ascii="Courier New" w:hAnsi="Courier New" w:cs="Courier New" w:hint="default"/>
      </w:rPr>
    </w:lvl>
    <w:lvl w:ilvl="5" w:tplc="04050005" w:tentative="1">
      <w:start w:val="1"/>
      <w:numFmt w:val="bullet"/>
      <w:lvlText w:val=""/>
      <w:lvlJc w:val="left"/>
      <w:pPr>
        <w:ind w:left="3620" w:hanging="360"/>
      </w:pPr>
      <w:rPr>
        <w:rFonts w:ascii="Wingdings" w:hAnsi="Wingdings" w:hint="default"/>
      </w:rPr>
    </w:lvl>
    <w:lvl w:ilvl="6" w:tplc="04050001" w:tentative="1">
      <w:start w:val="1"/>
      <w:numFmt w:val="bullet"/>
      <w:lvlText w:val=""/>
      <w:lvlJc w:val="left"/>
      <w:pPr>
        <w:ind w:left="4340" w:hanging="360"/>
      </w:pPr>
      <w:rPr>
        <w:rFonts w:ascii="Symbol" w:hAnsi="Symbol" w:hint="default"/>
      </w:rPr>
    </w:lvl>
    <w:lvl w:ilvl="7" w:tplc="04050003" w:tentative="1">
      <w:start w:val="1"/>
      <w:numFmt w:val="bullet"/>
      <w:lvlText w:val="o"/>
      <w:lvlJc w:val="left"/>
      <w:pPr>
        <w:ind w:left="5060" w:hanging="360"/>
      </w:pPr>
      <w:rPr>
        <w:rFonts w:ascii="Courier New" w:hAnsi="Courier New" w:cs="Courier New" w:hint="default"/>
      </w:rPr>
    </w:lvl>
    <w:lvl w:ilvl="8" w:tplc="04050005" w:tentative="1">
      <w:start w:val="1"/>
      <w:numFmt w:val="bullet"/>
      <w:lvlText w:val=""/>
      <w:lvlJc w:val="left"/>
      <w:pPr>
        <w:ind w:left="5780" w:hanging="360"/>
      </w:pPr>
      <w:rPr>
        <w:rFonts w:ascii="Wingdings" w:hAnsi="Wingdings" w:hint="default"/>
      </w:rPr>
    </w:lvl>
  </w:abstractNum>
  <w:abstractNum w:abstractNumId="7">
    <w:nsid w:val="3B4C1D6A"/>
    <w:multiLevelType w:val="hybridMultilevel"/>
    <w:tmpl w:val="621EA7D4"/>
    <w:lvl w:ilvl="0" w:tplc="04050017">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E6862E1"/>
    <w:multiLevelType w:val="hybridMultilevel"/>
    <w:tmpl w:val="5536529C"/>
    <w:lvl w:ilvl="0" w:tplc="2D0EE10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2519AB"/>
    <w:multiLevelType w:val="hybridMultilevel"/>
    <w:tmpl w:val="D174FA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474451E3"/>
    <w:multiLevelType w:val="hybridMultilevel"/>
    <w:tmpl w:val="4E9C1A6C"/>
    <w:lvl w:ilvl="0" w:tplc="0D141C7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51D0C5E"/>
    <w:multiLevelType w:val="hybridMultilevel"/>
    <w:tmpl w:val="D6AAD1E4"/>
    <w:lvl w:ilvl="0" w:tplc="AFA02E5E">
      <w:start w:val="1"/>
      <w:numFmt w:val="lowerLetter"/>
      <w:lvlText w:val="%1)"/>
      <w:lvlJc w:val="left"/>
      <w:pPr>
        <w:ind w:left="720" w:hanging="360"/>
      </w:pPr>
      <w:rPr>
        <w:rFonts w:ascii="Arial" w:eastAsiaTheme="minorHAnsi"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7DA015C"/>
    <w:multiLevelType w:val="hybridMultilevel"/>
    <w:tmpl w:val="899206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C9206B2"/>
    <w:multiLevelType w:val="hybridMultilevel"/>
    <w:tmpl w:val="263E5E7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7D103CD"/>
    <w:multiLevelType w:val="hybridMultilevel"/>
    <w:tmpl w:val="C0260580"/>
    <w:lvl w:ilvl="0" w:tplc="AF38A2B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03F6C07"/>
    <w:multiLevelType w:val="hybridMultilevel"/>
    <w:tmpl w:val="4E08F6B4"/>
    <w:lvl w:ilvl="0" w:tplc="EA3A463C">
      <w:start w:val="200"/>
      <w:numFmt w:val="bullet"/>
      <w:lvlText w:val="-"/>
      <w:lvlJc w:val="left"/>
      <w:pPr>
        <w:ind w:left="1800" w:hanging="360"/>
      </w:pPr>
      <w:rPr>
        <w:rFonts w:ascii="Arial" w:eastAsiaTheme="minorHAnsi"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nsid w:val="714C48EF"/>
    <w:multiLevelType w:val="hybridMultilevel"/>
    <w:tmpl w:val="79589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98185D"/>
    <w:multiLevelType w:val="hybridMultilevel"/>
    <w:tmpl w:val="A75CEB6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3">
      <w:start w:val="1"/>
      <w:numFmt w:val="upperRoman"/>
      <w:lvlText w:val="%5."/>
      <w:lvlJc w:val="righ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AF42FB"/>
    <w:multiLevelType w:val="hybridMultilevel"/>
    <w:tmpl w:val="CA26D21A"/>
    <w:lvl w:ilvl="0" w:tplc="0405000F">
      <w:start w:val="1"/>
      <w:numFmt w:val="decimal"/>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9"/>
  </w:num>
  <w:num w:numId="4">
    <w:abstractNumId w:val="16"/>
  </w:num>
  <w:num w:numId="5">
    <w:abstractNumId w:val="15"/>
  </w:num>
  <w:num w:numId="6">
    <w:abstractNumId w:val="20"/>
  </w:num>
  <w:num w:numId="7">
    <w:abstractNumId w:val="0"/>
  </w:num>
  <w:num w:numId="8">
    <w:abstractNumId w:val="14"/>
  </w:num>
  <w:num w:numId="9">
    <w:abstractNumId w:val="12"/>
  </w:num>
  <w:num w:numId="10">
    <w:abstractNumId w:val="11"/>
  </w:num>
  <w:num w:numId="11">
    <w:abstractNumId w:val="10"/>
  </w:num>
  <w:num w:numId="12">
    <w:abstractNumId w:val="13"/>
  </w:num>
  <w:num w:numId="13">
    <w:abstractNumId w:val="18"/>
  </w:num>
  <w:num w:numId="14">
    <w:abstractNumId w:val="7"/>
  </w:num>
  <w:num w:numId="15">
    <w:abstractNumId w:val="2"/>
  </w:num>
  <w:num w:numId="16">
    <w:abstractNumId w:val="21"/>
  </w:num>
  <w:num w:numId="17">
    <w:abstractNumId w:val="8"/>
  </w:num>
  <w:num w:numId="18">
    <w:abstractNumId w:val="3"/>
  </w:num>
  <w:num w:numId="19">
    <w:abstractNumId w:val="1"/>
  </w:num>
  <w:num w:numId="20">
    <w:abstractNumId w:val="5"/>
  </w:num>
  <w:num w:numId="21">
    <w:abstractNumId w:val="9"/>
  </w:num>
  <w:num w:numId="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AB"/>
    <w:rsid w:val="00002E49"/>
    <w:rsid w:val="00005728"/>
    <w:rsid w:val="00006DF3"/>
    <w:rsid w:val="00006F84"/>
    <w:rsid w:val="0000799F"/>
    <w:rsid w:val="000121E0"/>
    <w:rsid w:val="000125A9"/>
    <w:rsid w:val="00017B1E"/>
    <w:rsid w:val="00021E84"/>
    <w:rsid w:val="00022E14"/>
    <w:rsid w:val="00032DEA"/>
    <w:rsid w:val="00036807"/>
    <w:rsid w:val="00040D01"/>
    <w:rsid w:val="00040F6E"/>
    <w:rsid w:val="0004399A"/>
    <w:rsid w:val="00044724"/>
    <w:rsid w:val="000474D8"/>
    <w:rsid w:val="00050DF6"/>
    <w:rsid w:val="00052427"/>
    <w:rsid w:val="00054AC0"/>
    <w:rsid w:val="0006035B"/>
    <w:rsid w:val="0006094A"/>
    <w:rsid w:val="00060FDB"/>
    <w:rsid w:val="00061940"/>
    <w:rsid w:val="0006299C"/>
    <w:rsid w:val="00064312"/>
    <w:rsid w:val="000645C7"/>
    <w:rsid w:val="000646D0"/>
    <w:rsid w:val="000651B7"/>
    <w:rsid w:val="00066CA8"/>
    <w:rsid w:val="00067340"/>
    <w:rsid w:val="00067BFA"/>
    <w:rsid w:val="00072A2A"/>
    <w:rsid w:val="00074008"/>
    <w:rsid w:val="0007744F"/>
    <w:rsid w:val="00080B07"/>
    <w:rsid w:val="00082224"/>
    <w:rsid w:val="000841B0"/>
    <w:rsid w:val="000857DA"/>
    <w:rsid w:val="00085E77"/>
    <w:rsid w:val="000866F6"/>
    <w:rsid w:val="000936B4"/>
    <w:rsid w:val="00094093"/>
    <w:rsid w:val="000944A3"/>
    <w:rsid w:val="0009481D"/>
    <w:rsid w:val="000A0F1D"/>
    <w:rsid w:val="000A16D2"/>
    <w:rsid w:val="000B1CA8"/>
    <w:rsid w:val="000B4969"/>
    <w:rsid w:val="000B6164"/>
    <w:rsid w:val="000B6233"/>
    <w:rsid w:val="000C1C63"/>
    <w:rsid w:val="000C32A7"/>
    <w:rsid w:val="000C6446"/>
    <w:rsid w:val="000C79B2"/>
    <w:rsid w:val="000D1D74"/>
    <w:rsid w:val="000D4011"/>
    <w:rsid w:val="000E4AA2"/>
    <w:rsid w:val="000F1BC2"/>
    <w:rsid w:val="000F3E15"/>
    <w:rsid w:val="00102893"/>
    <w:rsid w:val="00103C6A"/>
    <w:rsid w:val="00104F90"/>
    <w:rsid w:val="00105B36"/>
    <w:rsid w:val="00105D0A"/>
    <w:rsid w:val="00106A81"/>
    <w:rsid w:val="001101CE"/>
    <w:rsid w:val="001110BE"/>
    <w:rsid w:val="001215A0"/>
    <w:rsid w:val="001216AC"/>
    <w:rsid w:val="001229EB"/>
    <w:rsid w:val="00122CF1"/>
    <w:rsid w:val="00124B2B"/>
    <w:rsid w:val="00126208"/>
    <w:rsid w:val="00133E69"/>
    <w:rsid w:val="00137FBA"/>
    <w:rsid w:val="0014261C"/>
    <w:rsid w:val="00151E26"/>
    <w:rsid w:val="00153961"/>
    <w:rsid w:val="001662A4"/>
    <w:rsid w:val="001671F3"/>
    <w:rsid w:val="001672E1"/>
    <w:rsid w:val="001676B2"/>
    <w:rsid w:val="0017212B"/>
    <w:rsid w:val="001740F4"/>
    <w:rsid w:val="0017623F"/>
    <w:rsid w:val="00181A59"/>
    <w:rsid w:val="00181E9A"/>
    <w:rsid w:val="00182425"/>
    <w:rsid w:val="00182EAC"/>
    <w:rsid w:val="00184BEB"/>
    <w:rsid w:val="001858C4"/>
    <w:rsid w:val="001867DB"/>
    <w:rsid w:val="00190101"/>
    <w:rsid w:val="001917E0"/>
    <w:rsid w:val="001932B6"/>
    <w:rsid w:val="00194D06"/>
    <w:rsid w:val="001969D5"/>
    <w:rsid w:val="00197972"/>
    <w:rsid w:val="001A36A0"/>
    <w:rsid w:val="001A75C8"/>
    <w:rsid w:val="001B404C"/>
    <w:rsid w:val="001B72DC"/>
    <w:rsid w:val="001C3F17"/>
    <w:rsid w:val="001C7352"/>
    <w:rsid w:val="001D01D8"/>
    <w:rsid w:val="001D0BD9"/>
    <w:rsid w:val="001D28E9"/>
    <w:rsid w:val="001D349F"/>
    <w:rsid w:val="001D53EC"/>
    <w:rsid w:val="001D5B68"/>
    <w:rsid w:val="001D6B66"/>
    <w:rsid w:val="001D73FE"/>
    <w:rsid w:val="001E0668"/>
    <w:rsid w:val="001E1CAE"/>
    <w:rsid w:val="001E646C"/>
    <w:rsid w:val="001E797D"/>
    <w:rsid w:val="001F5CDD"/>
    <w:rsid w:val="00202167"/>
    <w:rsid w:val="00211C5B"/>
    <w:rsid w:val="002153E7"/>
    <w:rsid w:val="00215B0F"/>
    <w:rsid w:val="00216A9A"/>
    <w:rsid w:val="00216F64"/>
    <w:rsid w:val="00223346"/>
    <w:rsid w:val="00227038"/>
    <w:rsid w:val="00231867"/>
    <w:rsid w:val="002333D0"/>
    <w:rsid w:val="00235ADD"/>
    <w:rsid w:val="00240341"/>
    <w:rsid w:val="00241875"/>
    <w:rsid w:val="00242193"/>
    <w:rsid w:val="00242568"/>
    <w:rsid w:val="00246E5E"/>
    <w:rsid w:val="00247DF2"/>
    <w:rsid w:val="00250120"/>
    <w:rsid w:val="00251A01"/>
    <w:rsid w:val="00252602"/>
    <w:rsid w:val="00252963"/>
    <w:rsid w:val="0025407B"/>
    <w:rsid w:val="00255223"/>
    <w:rsid w:val="00255E8C"/>
    <w:rsid w:val="00265B0D"/>
    <w:rsid w:val="0026638C"/>
    <w:rsid w:val="00270137"/>
    <w:rsid w:val="00274484"/>
    <w:rsid w:val="00281544"/>
    <w:rsid w:val="002821F1"/>
    <w:rsid w:val="00282405"/>
    <w:rsid w:val="00284120"/>
    <w:rsid w:val="002905AF"/>
    <w:rsid w:val="00292FC1"/>
    <w:rsid w:val="00297B0A"/>
    <w:rsid w:val="002A3911"/>
    <w:rsid w:val="002A5702"/>
    <w:rsid w:val="002C513C"/>
    <w:rsid w:val="002C6040"/>
    <w:rsid w:val="002C72E6"/>
    <w:rsid w:val="002C7B80"/>
    <w:rsid w:val="002D2CF9"/>
    <w:rsid w:val="002E1552"/>
    <w:rsid w:val="002E15AC"/>
    <w:rsid w:val="002E1EC8"/>
    <w:rsid w:val="002E417A"/>
    <w:rsid w:val="002E6DA5"/>
    <w:rsid w:val="002E730F"/>
    <w:rsid w:val="002E7A91"/>
    <w:rsid w:val="002F1425"/>
    <w:rsid w:val="002F34E5"/>
    <w:rsid w:val="002F5E0D"/>
    <w:rsid w:val="00301FD6"/>
    <w:rsid w:val="003032BA"/>
    <w:rsid w:val="0030676B"/>
    <w:rsid w:val="0030691E"/>
    <w:rsid w:val="003113E3"/>
    <w:rsid w:val="003117C3"/>
    <w:rsid w:val="00322DFD"/>
    <w:rsid w:val="003233D9"/>
    <w:rsid w:val="00323638"/>
    <w:rsid w:val="00323E28"/>
    <w:rsid w:val="003246CF"/>
    <w:rsid w:val="00331DBE"/>
    <w:rsid w:val="00332F05"/>
    <w:rsid w:val="003359DA"/>
    <w:rsid w:val="00335DDD"/>
    <w:rsid w:val="00341223"/>
    <w:rsid w:val="00346268"/>
    <w:rsid w:val="0035030F"/>
    <w:rsid w:val="003506AB"/>
    <w:rsid w:val="003519B8"/>
    <w:rsid w:val="003628CB"/>
    <w:rsid w:val="0036539B"/>
    <w:rsid w:val="00370B54"/>
    <w:rsid w:val="003721EA"/>
    <w:rsid w:val="003749B8"/>
    <w:rsid w:val="00376B29"/>
    <w:rsid w:val="00383FAE"/>
    <w:rsid w:val="003871F5"/>
    <w:rsid w:val="00391480"/>
    <w:rsid w:val="003937C0"/>
    <w:rsid w:val="00396001"/>
    <w:rsid w:val="003A3D7E"/>
    <w:rsid w:val="003A5380"/>
    <w:rsid w:val="003B0818"/>
    <w:rsid w:val="003B0C61"/>
    <w:rsid w:val="003B4276"/>
    <w:rsid w:val="003B4AFA"/>
    <w:rsid w:val="003C116F"/>
    <w:rsid w:val="003C2283"/>
    <w:rsid w:val="003C40AF"/>
    <w:rsid w:val="003C41E3"/>
    <w:rsid w:val="003C556E"/>
    <w:rsid w:val="003C56D0"/>
    <w:rsid w:val="003C6B68"/>
    <w:rsid w:val="003D0339"/>
    <w:rsid w:val="003D3805"/>
    <w:rsid w:val="003E059A"/>
    <w:rsid w:val="003E063B"/>
    <w:rsid w:val="003E18A5"/>
    <w:rsid w:val="003E3A60"/>
    <w:rsid w:val="003E4240"/>
    <w:rsid w:val="003E4894"/>
    <w:rsid w:val="003E6AB7"/>
    <w:rsid w:val="003E7C2A"/>
    <w:rsid w:val="003F16E9"/>
    <w:rsid w:val="003F2421"/>
    <w:rsid w:val="003F43DC"/>
    <w:rsid w:val="003F5225"/>
    <w:rsid w:val="003F593C"/>
    <w:rsid w:val="003F71B1"/>
    <w:rsid w:val="003F7FD8"/>
    <w:rsid w:val="0040005A"/>
    <w:rsid w:val="00403AD1"/>
    <w:rsid w:val="00403D25"/>
    <w:rsid w:val="00406267"/>
    <w:rsid w:val="0042117C"/>
    <w:rsid w:val="0042391A"/>
    <w:rsid w:val="00423EC3"/>
    <w:rsid w:val="0042577B"/>
    <w:rsid w:val="00426659"/>
    <w:rsid w:val="0043006A"/>
    <w:rsid w:val="00432C59"/>
    <w:rsid w:val="004364E6"/>
    <w:rsid w:val="0044493F"/>
    <w:rsid w:val="00461CF7"/>
    <w:rsid w:val="00461F4F"/>
    <w:rsid w:val="00465ACF"/>
    <w:rsid w:val="0046792D"/>
    <w:rsid w:val="004703F7"/>
    <w:rsid w:val="00471D34"/>
    <w:rsid w:val="00475347"/>
    <w:rsid w:val="00475D09"/>
    <w:rsid w:val="00483BBA"/>
    <w:rsid w:val="00490DE5"/>
    <w:rsid w:val="004913A3"/>
    <w:rsid w:val="00492674"/>
    <w:rsid w:val="00494D12"/>
    <w:rsid w:val="004A0912"/>
    <w:rsid w:val="004A7097"/>
    <w:rsid w:val="004C0DAF"/>
    <w:rsid w:val="004C193E"/>
    <w:rsid w:val="004C289A"/>
    <w:rsid w:val="004C2A0A"/>
    <w:rsid w:val="004C3E64"/>
    <w:rsid w:val="004C68CD"/>
    <w:rsid w:val="004D3506"/>
    <w:rsid w:val="004D37CD"/>
    <w:rsid w:val="004D4971"/>
    <w:rsid w:val="004D5315"/>
    <w:rsid w:val="004D5812"/>
    <w:rsid w:val="004D7A1A"/>
    <w:rsid w:val="004E035A"/>
    <w:rsid w:val="004E5840"/>
    <w:rsid w:val="004E7851"/>
    <w:rsid w:val="004E7F0E"/>
    <w:rsid w:val="004F1B0D"/>
    <w:rsid w:val="004F30DC"/>
    <w:rsid w:val="004F6703"/>
    <w:rsid w:val="0050606E"/>
    <w:rsid w:val="0051385D"/>
    <w:rsid w:val="005142F9"/>
    <w:rsid w:val="0052451A"/>
    <w:rsid w:val="00531F1E"/>
    <w:rsid w:val="00532EEF"/>
    <w:rsid w:val="00533E9C"/>
    <w:rsid w:val="00535E58"/>
    <w:rsid w:val="00537AC9"/>
    <w:rsid w:val="00545DCD"/>
    <w:rsid w:val="00552A3D"/>
    <w:rsid w:val="00552C8F"/>
    <w:rsid w:val="00554581"/>
    <w:rsid w:val="00554F16"/>
    <w:rsid w:val="005551DE"/>
    <w:rsid w:val="005567E2"/>
    <w:rsid w:val="005630A4"/>
    <w:rsid w:val="00563F2A"/>
    <w:rsid w:val="00570971"/>
    <w:rsid w:val="005744A9"/>
    <w:rsid w:val="0057656F"/>
    <w:rsid w:val="005816A4"/>
    <w:rsid w:val="0058223C"/>
    <w:rsid w:val="005842D2"/>
    <w:rsid w:val="005854BE"/>
    <w:rsid w:val="00585988"/>
    <w:rsid w:val="00585C5A"/>
    <w:rsid w:val="00587A5D"/>
    <w:rsid w:val="00592465"/>
    <w:rsid w:val="00594E27"/>
    <w:rsid w:val="005A2784"/>
    <w:rsid w:val="005A29CA"/>
    <w:rsid w:val="005A33D5"/>
    <w:rsid w:val="005B2E05"/>
    <w:rsid w:val="005B3016"/>
    <w:rsid w:val="005B7BCE"/>
    <w:rsid w:val="005D0CA9"/>
    <w:rsid w:val="005D2081"/>
    <w:rsid w:val="005D323B"/>
    <w:rsid w:val="005D4582"/>
    <w:rsid w:val="005D5ACA"/>
    <w:rsid w:val="005E0362"/>
    <w:rsid w:val="005E04C1"/>
    <w:rsid w:val="005E303C"/>
    <w:rsid w:val="005E4921"/>
    <w:rsid w:val="005E6537"/>
    <w:rsid w:val="005E655E"/>
    <w:rsid w:val="005E6B73"/>
    <w:rsid w:val="005F0FC2"/>
    <w:rsid w:val="005F6211"/>
    <w:rsid w:val="005F69E7"/>
    <w:rsid w:val="005F7DC4"/>
    <w:rsid w:val="00600110"/>
    <w:rsid w:val="00603B30"/>
    <w:rsid w:val="006062A0"/>
    <w:rsid w:val="00611CEA"/>
    <w:rsid w:val="0061639F"/>
    <w:rsid w:val="00624534"/>
    <w:rsid w:val="00624992"/>
    <w:rsid w:val="00624D2E"/>
    <w:rsid w:val="00625A65"/>
    <w:rsid w:val="0063030F"/>
    <w:rsid w:val="006331FC"/>
    <w:rsid w:val="00635629"/>
    <w:rsid w:val="0063655D"/>
    <w:rsid w:val="00642B95"/>
    <w:rsid w:val="00642C98"/>
    <w:rsid w:val="00645271"/>
    <w:rsid w:val="00645320"/>
    <w:rsid w:val="006500A2"/>
    <w:rsid w:val="00654057"/>
    <w:rsid w:val="00660391"/>
    <w:rsid w:val="00664672"/>
    <w:rsid w:val="00665522"/>
    <w:rsid w:val="0066733E"/>
    <w:rsid w:val="006738D9"/>
    <w:rsid w:val="00673A25"/>
    <w:rsid w:val="00674660"/>
    <w:rsid w:val="006753E3"/>
    <w:rsid w:val="00675604"/>
    <w:rsid w:val="00675BD2"/>
    <w:rsid w:val="00675D75"/>
    <w:rsid w:val="006767C2"/>
    <w:rsid w:val="00680682"/>
    <w:rsid w:val="006833FF"/>
    <w:rsid w:val="0068724A"/>
    <w:rsid w:val="00691E4D"/>
    <w:rsid w:val="00692A99"/>
    <w:rsid w:val="00695919"/>
    <w:rsid w:val="00695F51"/>
    <w:rsid w:val="00697817"/>
    <w:rsid w:val="006979A1"/>
    <w:rsid w:val="006A1560"/>
    <w:rsid w:val="006A3333"/>
    <w:rsid w:val="006A4CE9"/>
    <w:rsid w:val="006B09E0"/>
    <w:rsid w:val="006B264B"/>
    <w:rsid w:val="006B7A37"/>
    <w:rsid w:val="006B7E40"/>
    <w:rsid w:val="006C35B4"/>
    <w:rsid w:val="006C401E"/>
    <w:rsid w:val="006C4269"/>
    <w:rsid w:val="006C5F37"/>
    <w:rsid w:val="006D3B4C"/>
    <w:rsid w:val="006D5462"/>
    <w:rsid w:val="006D636B"/>
    <w:rsid w:val="006E0A1E"/>
    <w:rsid w:val="006E2C52"/>
    <w:rsid w:val="006E31D7"/>
    <w:rsid w:val="006E36E8"/>
    <w:rsid w:val="006E4292"/>
    <w:rsid w:val="006E4AD9"/>
    <w:rsid w:val="006E6928"/>
    <w:rsid w:val="006F5AF3"/>
    <w:rsid w:val="007055FF"/>
    <w:rsid w:val="0070574A"/>
    <w:rsid w:val="007061AA"/>
    <w:rsid w:val="007069A5"/>
    <w:rsid w:val="007079A0"/>
    <w:rsid w:val="00713391"/>
    <w:rsid w:val="007138C1"/>
    <w:rsid w:val="00721C2A"/>
    <w:rsid w:val="0072380E"/>
    <w:rsid w:val="007243DD"/>
    <w:rsid w:val="00724B7E"/>
    <w:rsid w:val="007329F9"/>
    <w:rsid w:val="00735AC8"/>
    <w:rsid w:val="007449E4"/>
    <w:rsid w:val="00750F07"/>
    <w:rsid w:val="00757C48"/>
    <w:rsid w:val="00760B83"/>
    <w:rsid w:val="00761401"/>
    <w:rsid w:val="00767C31"/>
    <w:rsid w:val="007814CC"/>
    <w:rsid w:val="007927F0"/>
    <w:rsid w:val="007A27A6"/>
    <w:rsid w:val="007A7E17"/>
    <w:rsid w:val="007B0EB9"/>
    <w:rsid w:val="007B6BBF"/>
    <w:rsid w:val="007C5255"/>
    <w:rsid w:val="007C59E4"/>
    <w:rsid w:val="007D062F"/>
    <w:rsid w:val="007D10CA"/>
    <w:rsid w:val="007D1474"/>
    <w:rsid w:val="007E32BD"/>
    <w:rsid w:val="007E452B"/>
    <w:rsid w:val="007E6CFF"/>
    <w:rsid w:val="007F12AA"/>
    <w:rsid w:val="007F20A2"/>
    <w:rsid w:val="007F322F"/>
    <w:rsid w:val="007F50BD"/>
    <w:rsid w:val="007F58AD"/>
    <w:rsid w:val="007F667B"/>
    <w:rsid w:val="007F7A82"/>
    <w:rsid w:val="00801E94"/>
    <w:rsid w:val="00802D30"/>
    <w:rsid w:val="00803DA6"/>
    <w:rsid w:val="008065F0"/>
    <w:rsid w:val="0081189E"/>
    <w:rsid w:val="008132C1"/>
    <w:rsid w:val="0081416A"/>
    <w:rsid w:val="00816A15"/>
    <w:rsid w:val="008200F5"/>
    <w:rsid w:val="00820898"/>
    <w:rsid w:val="00822334"/>
    <w:rsid w:val="0082326A"/>
    <w:rsid w:val="00823CCF"/>
    <w:rsid w:val="00824CAC"/>
    <w:rsid w:val="00826C41"/>
    <w:rsid w:val="00827B0F"/>
    <w:rsid w:val="0083063F"/>
    <w:rsid w:val="00830AC7"/>
    <w:rsid w:val="008310F4"/>
    <w:rsid w:val="0083493B"/>
    <w:rsid w:val="0083573D"/>
    <w:rsid w:val="00836CA7"/>
    <w:rsid w:val="0084203D"/>
    <w:rsid w:val="00842564"/>
    <w:rsid w:val="00843000"/>
    <w:rsid w:val="0084604E"/>
    <w:rsid w:val="008477B5"/>
    <w:rsid w:val="00854CDC"/>
    <w:rsid w:val="00855613"/>
    <w:rsid w:val="00857F4B"/>
    <w:rsid w:val="008626EA"/>
    <w:rsid w:val="008631A1"/>
    <w:rsid w:val="00866FCF"/>
    <w:rsid w:val="008705CE"/>
    <w:rsid w:val="0087193E"/>
    <w:rsid w:val="0087384F"/>
    <w:rsid w:val="00875D92"/>
    <w:rsid w:val="0087613C"/>
    <w:rsid w:val="008775DE"/>
    <w:rsid w:val="008777E3"/>
    <w:rsid w:val="008821F2"/>
    <w:rsid w:val="008831DA"/>
    <w:rsid w:val="00892C83"/>
    <w:rsid w:val="00892CA3"/>
    <w:rsid w:val="00893F3E"/>
    <w:rsid w:val="00894AE1"/>
    <w:rsid w:val="00896F1A"/>
    <w:rsid w:val="008A13CE"/>
    <w:rsid w:val="008A29FC"/>
    <w:rsid w:val="008A333A"/>
    <w:rsid w:val="008A3480"/>
    <w:rsid w:val="008A4E5F"/>
    <w:rsid w:val="008A563B"/>
    <w:rsid w:val="008A6DDF"/>
    <w:rsid w:val="008B0275"/>
    <w:rsid w:val="008B39AE"/>
    <w:rsid w:val="008B75E4"/>
    <w:rsid w:val="008C214F"/>
    <w:rsid w:val="008C7FD4"/>
    <w:rsid w:val="008D0E71"/>
    <w:rsid w:val="008D14D7"/>
    <w:rsid w:val="008D223C"/>
    <w:rsid w:val="008D627E"/>
    <w:rsid w:val="008D7118"/>
    <w:rsid w:val="008E030C"/>
    <w:rsid w:val="008E096C"/>
    <w:rsid w:val="008E448A"/>
    <w:rsid w:val="008F2D3D"/>
    <w:rsid w:val="008F63AE"/>
    <w:rsid w:val="008F6BCA"/>
    <w:rsid w:val="00901BC8"/>
    <w:rsid w:val="00911136"/>
    <w:rsid w:val="0091194E"/>
    <w:rsid w:val="0091456E"/>
    <w:rsid w:val="00914DE8"/>
    <w:rsid w:val="00915FEB"/>
    <w:rsid w:val="00917D29"/>
    <w:rsid w:val="00920DC5"/>
    <w:rsid w:val="00921522"/>
    <w:rsid w:val="00924B41"/>
    <w:rsid w:val="00925FF3"/>
    <w:rsid w:val="00926D13"/>
    <w:rsid w:val="00930718"/>
    <w:rsid w:val="00930856"/>
    <w:rsid w:val="009341AB"/>
    <w:rsid w:val="00934BE8"/>
    <w:rsid w:val="0093572E"/>
    <w:rsid w:val="00944843"/>
    <w:rsid w:val="00947F1B"/>
    <w:rsid w:val="00953CBE"/>
    <w:rsid w:val="00961120"/>
    <w:rsid w:val="0097111F"/>
    <w:rsid w:val="009711E1"/>
    <w:rsid w:val="009749BC"/>
    <w:rsid w:val="00980139"/>
    <w:rsid w:val="00984692"/>
    <w:rsid w:val="00985F0F"/>
    <w:rsid w:val="009866A5"/>
    <w:rsid w:val="0098710E"/>
    <w:rsid w:val="00991DE3"/>
    <w:rsid w:val="009928E5"/>
    <w:rsid w:val="00993C17"/>
    <w:rsid w:val="00995A9C"/>
    <w:rsid w:val="00997402"/>
    <w:rsid w:val="009A1807"/>
    <w:rsid w:val="009A4A4E"/>
    <w:rsid w:val="009B372A"/>
    <w:rsid w:val="009B58D0"/>
    <w:rsid w:val="009C082B"/>
    <w:rsid w:val="009C0D61"/>
    <w:rsid w:val="009D08C2"/>
    <w:rsid w:val="009D228F"/>
    <w:rsid w:val="009D23F3"/>
    <w:rsid w:val="009E0719"/>
    <w:rsid w:val="009E455A"/>
    <w:rsid w:val="009E7E07"/>
    <w:rsid w:val="009F1972"/>
    <w:rsid w:val="009F41D3"/>
    <w:rsid w:val="00A02D77"/>
    <w:rsid w:val="00A02E04"/>
    <w:rsid w:val="00A0500B"/>
    <w:rsid w:val="00A15740"/>
    <w:rsid w:val="00A171EF"/>
    <w:rsid w:val="00A17A94"/>
    <w:rsid w:val="00A21E58"/>
    <w:rsid w:val="00A244FD"/>
    <w:rsid w:val="00A24863"/>
    <w:rsid w:val="00A30D3B"/>
    <w:rsid w:val="00A31D00"/>
    <w:rsid w:val="00A35246"/>
    <w:rsid w:val="00A37058"/>
    <w:rsid w:val="00A42893"/>
    <w:rsid w:val="00A44296"/>
    <w:rsid w:val="00A44709"/>
    <w:rsid w:val="00A46B19"/>
    <w:rsid w:val="00A51AB9"/>
    <w:rsid w:val="00A54778"/>
    <w:rsid w:val="00A547E4"/>
    <w:rsid w:val="00A55B07"/>
    <w:rsid w:val="00A60A65"/>
    <w:rsid w:val="00A6225F"/>
    <w:rsid w:val="00A63EDF"/>
    <w:rsid w:val="00A708CF"/>
    <w:rsid w:val="00A71E09"/>
    <w:rsid w:val="00A735B7"/>
    <w:rsid w:val="00A74698"/>
    <w:rsid w:val="00A7514C"/>
    <w:rsid w:val="00A7792B"/>
    <w:rsid w:val="00A81A0F"/>
    <w:rsid w:val="00A83068"/>
    <w:rsid w:val="00A86EE5"/>
    <w:rsid w:val="00A907F3"/>
    <w:rsid w:val="00A955D0"/>
    <w:rsid w:val="00A9563F"/>
    <w:rsid w:val="00AA1FC1"/>
    <w:rsid w:val="00AA5947"/>
    <w:rsid w:val="00AA69C5"/>
    <w:rsid w:val="00AA6C00"/>
    <w:rsid w:val="00AB0634"/>
    <w:rsid w:val="00AB3473"/>
    <w:rsid w:val="00AB6364"/>
    <w:rsid w:val="00AB748B"/>
    <w:rsid w:val="00AD08A9"/>
    <w:rsid w:val="00AD2E79"/>
    <w:rsid w:val="00AD362E"/>
    <w:rsid w:val="00AD45D7"/>
    <w:rsid w:val="00AE001B"/>
    <w:rsid w:val="00AE1DB5"/>
    <w:rsid w:val="00AE1DCB"/>
    <w:rsid w:val="00AE6FDD"/>
    <w:rsid w:val="00AF0477"/>
    <w:rsid w:val="00AF487D"/>
    <w:rsid w:val="00AF5DEF"/>
    <w:rsid w:val="00B03A5E"/>
    <w:rsid w:val="00B079AC"/>
    <w:rsid w:val="00B124B2"/>
    <w:rsid w:val="00B13525"/>
    <w:rsid w:val="00B154BB"/>
    <w:rsid w:val="00B15F54"/>
    <w:rsid w:val="00B174BB"/>
    <w:rsid w:val="00B21EF7"/>
    <w:rsid w:val="00B22250"/>
    <w:rsid w:val="00B3251A"/>
    <w:rsid w:val="00B32F88"/>
    <w:rsid w:val="00B40E7D"/>
    <w:rsid w:val="00B424D6"/>
    <w:rsid w:val="00B45A44"/>
    <w:rsid w:val="00B51170"/>
    <w:rsid w:val="00B5396B"/>
    <w:rsid w:val="00B545B2"/>
    <w:rsid w:val="00B57162"/>
    <w:rsid w:val="00B57650"/>
    <w:rsid w:val="00B57826"/>
    <w:rsid w:val="00B61549"/>
    <w:rsid w:val="00B63FD6"/>
    <w:rsid w:val="00B644F7"/>
    <w:rsid w:val="00B647E0"/>
    <w:rsid w:val="00B64C19"/>
    <w:rsid w:val="00B66789"/>
    <w:rsid w:val="00B66A3F"/>
    <w:rsid w:val="00B67A06"/>
    <w:rsid w:val="00B70EA0"/>
    <w:rsid w:val="00B716C8"/>
    <w:rsid w:val="00B772E3"/>
    <w:rsid w:val="00B77B1F"/>
    <w:rsid w:val="00B80718"/>
    <w:rsid w:val="00B80DC7"/>
    <w:rsid w:val="00B8287F"/>
    <w:rsid w:val="00B85AF2"/>
    <w:rsid w:val="00B86286"/>
    <w:rsid w:val="00B904A6"/>
    <w:rsid w:val="00B92A4F"/>
    <w:rsid w:val="00B92C24"/>
    <w:rsid w:val="00B95C74"/>
    <w:rsid w:val="00B9633F"/>
    <w:rsid w:val="00B96C68"/>
    <w:rsid w:val="00BA3F4B"/>
    <w:rsid w:val="00BA57AB"/>
    <w:rsid w:val="00BA6EEE"/>
    <w:rsid w:val="00BA7552"/>
    <w:rsid w:val="00BB2B85"/>
    <w:rsid w:val="00BB53AE"/>
    <w:rsid w:val="00BB60AF"/>
    <w:rsid w:val="00BB7E04"/>
    <w:rsid w:val="00BC1C1E"/>
    <w:rsid w:val="00BC1E81"/>
    <w:rsid w:val="00BC26B9"/>
    <w:rsid w:val="00BC401E"/>
    <w:rsid w:val="00BC507C"/>
    <w:rsid w:val="00BC6EC3"/>
    <w:rsid w:val="00BD0231"/>
    <w:rsid w:val="00BD086E"/>
    <w:rsid w:val="00BD0DA4"/>
    <w:rsid w:val="00BD261F"/>
    <w:rsid w:val="00BD2BA8"/>
    <w:rsid w:val="00BD66B4"/>
    <w:rsid w:val="00BD6B95"/>
    <w:rsid w:val="00BE134C"/>
    <w:rsid w:val="00BE282B"/>
    <w:rsid w:val="00BE5DF4"/>
    <w:rsid w:val="00BF563E"/>
    <w:rsid w:val="00BF68A9"/>
    <w:rsid w:val="00C03C3A"/>
    <w:rsid w:val="00C0564F"/>
    <w:rsid w:val="00C06EED"/>
    <w:rsid w:val="00C07766"/>
    <w:rsid w:val="00C11115"/>
    <w:rsid w:val="00C15ECA"/>
    <w:rsid w:val="00C15F09"/>
    <w:rsid w:val="00C16357"/>
    <w:rsid w:val="00C21567"/>
    <w:rsid w:val="00C22D29"/>
    <w:rsid w:val="00C241BA"/>
    <w:rsid w:val="00C313EB"/>
    <w:rsid w:val="00C370B4"/>
    <w:rsid w:val="00C406E9"/>
    <w:rsid w:val="00C44DED"/>
    <w:rsid w:val="00C45EDD"/>
    <w:rsid w:val="00C539DD"/>
    <w:rsid w:val="00C545A3"/>
    <w:rsid w:val="00C55AA0"/>
    <w:rsid w:val="00C5649A"/>
    <w:rsid w:val="00C60F65"/>
    <w:rsid w:val="00C612F2"/>
    <w:rsid w:val="00C653E5"/>
    <w:rsid w:val="00C71DC1"/>
    <w:rsid w:val="00C71FB5"/>
    <w:rsid w:val="00C7237E"/>
    <w:rsid w:val="00C74B00"/>
    <w:rsid w:val="00C750D8"/>
    <w:rsid w:val="00C81CDA"/>
    <w:rsid w:val="00C826BF"/>
    <w:rsid w:val="00C828B6"/>
    <w:rsid w:val="00C8363A"/>
    <w:rsid w:val="00CA7CE1"/>
    <w:rsid w:val="00CB35DE"/>
    <w:rsid w:val="00CB6961"/>
    <w:rsid w:val="00CB780D"/>
    <w:rsid w:val="00CC0A8C"/>
    <w:rsid w:val="00CC6B9C"/>
    <w:rsid w:val="00CD3FB1"/>
    <w:rsid w:val="00CD4879"/>
    <w:rsid w:val="00CD63E6"/>
    <w:rsid w:val="00CD7FCA"/>
    <w:rsid w:val="00CE06B3"/>
    <w:rsid w:val="00CE11F3"/>
    <w:rsid w:val="00CE2E13"/>
    <w:rsid w:val="00CE3510"/>
    <w:rsid w:val="00CE5ECB"/>
    <w:rsid w:val="00CF37EA"/>
    <w:rsid w:val="00CF5725"/>
    <w:rsid w:val="00CF5DAE"/>
    <w:rsid w:val="00CF6A8F"/>
    <w:rsid w:val="00D04B08"/>
    <w:rsid w:val="00D04E37"/>
    <w:rsid w:val="00D069A0"/>
    <w:rsid w:val="00D1293B"/>
    <w:rsid w:val="00D129E7"/>
    <w:rsid w:val="00D164F0"/>
    <w:rsid w:val="00D232B8"/>
    <w:rsid w:val="00D2364F"/>
    <w:rsid w:val="00D318A4"/>
    <w:rsid w:val="00D35B15"/>
    <w:rsid w:val="00D35D59"/>
    <w:rsid w:val="00D36F57"/>
    <w:rsid w:val="00D37663"/>
    <w:rsid w:val="00D43CBE"/>
    <w:rsid w:val="00D523A5"/>
    <w:rsid w:val="00D573BF"/>
    <w:rsid w:val="00D57DC7"/>
    <w:rsid w:val="00D635E8"/>
    <w:rsid w:val="00D706A4"/>
    <w:rsid w:val="00D711A0"/>
    <w:rsid w:val="00D7228C"/>
    <w:rsid w:val="00D81232"/>
    <w:rsid w:val="00D83C5C"/>
    <w:rsid w:val="00D84252"/>
    <w:rsid w:val="00D85786"/>
    <w:rsid w:val="00D87704"/>
    <w:rsid w:val="00DA3F19"/>
    <w:rsid w:val="00DA68E2"/>
    <w:rsid w:val="00DA7364"/>
    <w:rsid w:val="00DA7CDB"/>
    <w:rsid w:val="00DB0415"/>
    <w:rsid w:val="00DB2282"/>
    <w:rsid w:val="00DD2BC6"/>
    <w:rsid w:val="00DD705A"/>
    <w:rsid w:val="00DD76B4"/>
    <w:rsid w:val="00DE2419"/>
    <w:rsid w:val="00DE6E47"/>
    <w:rsid w:val="00DF4031"/>
    <w:rsid w:val="00DF6D24"/>
    <w:rsid w:val="00E07A22"/>
    <w:rsid w:val="00E1005F"/>
    <w:rsid w:val="00E12345"/>
    <w:rsid w:val="00E133A9"/>
    <w:rsid w:val="00E16D61"/>
    <w:rsid w:val="00E21AD8"/>
    <w:rsid w:val="00E21AF6"/>
    <w:rsid w:val="00E269E3"/>
    <w:rsid w:val="00E31371"/>
    <w:rsid w:val="00E32958"/>
    <w:rsid w:val="00E33761"/>
    <w:rsid w:val="00E44C88"/>
    <w:rsid w:val="00E507F9"/>
    <w:rsid w:val="00E51944"/>
    <w:rsid w:val="00E521B2"/>
    <w:rsid w:val="00E54421"/>
    <w:rsid w:val="00E568E0"/>
    <w:rsid w:val="00E56A39"/>
    <w:rsid w:val="00E6447E"/>
    <w:rsid w:val="00E6657D"/>
    <w:rsid w:val="00E678A7"/>
    <w:rsid w:val="00E7051C"/>
    <w:rsid w:val="00E721E0"/>
    <w:rsid w:val="00E76D2F"/>
    <w:rsid w:val="00E81723"/>
    <w:rsid w:val="00E86645"/>
    <w:rsid w:val="00E874B7"/>
    <w:rsid w:val="00E96A10"/>
    <w:rsid w:val="00EA070D"/>
    <w:rsid w:val="00EA0945"/>
    <w:rsid w:val="00EA123B"/>
    <w:rsid w:val="00EA1C6D"/>
    <w:rsid w:val="00EB0BD9"/>
    <w:rsid w:val="00EB2676"/>
    <w:rsid w:val="00EB26B3"/>
    <w:rsid w:val="00EB2C11"/>
    <w:rsid w:val="00EB5CB9"/>
    <w:rsid w:val="00EC066B"/>
    <w:rsid w:val="00EC0BF3"/>
    <w:rsid w:val="00EC50D6"/>
    <w:rsid w:val="00EC556B"/>
    <w:rsid w:val="00EC6E07"/>
    <w:rsid w:val="00ED214B"/>
    <w:rsid w:val="00ED4A79"/>
    <w:rsid w:val="00ED6CE2"/>
    <w:rsid w:val="00EE2362"/>
    <w:rsid w:val="00EE4237"/>
    <w:rsid w:val="00EE60CA"/>
    <w:rsid w:val="00EF0AC1"/>
    <w:rsid w:val="00EF457E"/>
    <w:rsid w:val="00F05B2D"/>
    <w:rsid w:val="00F109E2"/>
    <w:rsid w:val="00F10D33"/>
    <w:rsid w:val="00F12A4F"/>
    <w:rsid w:val="00F1319A"/>
    <w:rsid w:val="00F145D1"/>
    <w:rsid w:val="00F14707"/>
    <w:rsid w:val="00F228C5"/>
    <w:rsid w:val="00F22930"/>
    <w:rsid w:val="00F252B3"/>
    <w:rsid w:val="00F2769D"/>
    <w:rsid w:val="00F27A1E"/>
    <w:rsid w:val="00F31C76"/>
    <w:rsid w:val="00F3411C"/>
    <w:rsid w:val="00F3634B"/>
    <w:rsid w:val="00F42F6D"/>
    <w:rsid w:val="00F43B32"/>
    <w:rsid w:val="00F53508"/>
    <w:rsid w:val="00F55C22"/>
    <w:rsid w:val="00F60E5E"/>
    <w:rsid w:val="00F655EA"/>
    <w:rsid w:val="00F7090F"/>
    <w:rsid w:val="00F70B9B"/>
    <w:rsid w:val="00F71A69"/>
    <w:rsid w:val="00F76D5A"/>
    <w:rsid w:val="00F7717B"/>
    <w:rsid w:val="00F820DB"/>
    <w:rsid w:val="00F841CF"/>
    <w:rsid w:val="00F92816"/>
    <w:rsid w:val="00F94399"/>
    <w:rsid w:val="00FA0B47"/>
    <w:rsid w:val="00FA3E91"/>
    <w:rsid w:val="00FA472A"/>
    <w:rsid w:val="00FA6A03"/>
    <w:rsid w:val="00FB2A9E"/>
    <w:rsid w:val="00FB2C1F"/>
    <w:rsid w:val="00FB677B"/>
    <w:rsid w:val="00FC456E"/>
    <w:rsid w:val="00FC4F44"/>
    <w:rsid w:val="00FC7497"/>
    <w:rsid w:val="00FC7853"/>
    <w:rsid w:val="00FD409A"/>
    <w:rsid w:val="00FD7C73"/>
    <w:rsid w:val="00FE06AF"/>
    <w:rsid w:val="00FE123B"/>
    <w:rsid w:val="00FE2654"/>
    <w:rsid w:val="00FE5BED"/>
    <w:rsid w:val="00FE6052"/>
    <w:rsid w:val="00FF3402"/>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FB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0C6446"/>
    <w:pPr>
      <w:numPr>
        <w:numId w:val="2"/>
      </w:numPr>
      <w:spacing w:before="360"/>
      <w:outlineLvl w:val="0"/>
    </w:pPr>
    <w:rPr>
      <w:rFonts w:ascii="Arial" w:hAnsi="Arial" w:cs="Arial"/>
      <w:b/>
    </w:rPr>
  </w:style>
  <w:style w:type="paragraph" w:styleId="Nadpis2">
    <w:name w:val="heading 2"/>
    <w:basedOn w:val="Nadpis1"/>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semiHidden/>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styleId="Obsah1">
    <w:name w:val="toc 1"/>
    <w:basedOn w:val="Normln"/>
    <w:next w:val="Normln"/>
    <w:autoRedefine/>
    <w:uiPriority w:val="39"/>
    <w:unhideWhenUsed/>
    <w:rsid w:val="00052427"/>
    <w:pPr>
      <w:spacing w:after="100"/>
    </w:pPr>
  </w:style>
  <w:style w:type="paragraph" w:styleId="Obsah2">
    <w:name w:val="toc 2"/>
    <w:basedOn w:val="Normln"/>
    <w:next w:val="Normln"/>
    <w:autoRedefine/>
    <w:uiPriority w:val="39"/>
    <w:unhideWhenUsed/>
    <w:rsid w:val="0005242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0C6446"/>
    <w:pPr>
      <w:numPr>
        <w:numId w:val="2"/>
      </w:numPr>
      <w:spacing w:before="360"/>
      <w:outlineLvl w:val="0"/>
    </w:pPr>
    <w:rPr>
      <w:rFonts w:ascii="Arial" w:hAnsi="Arial" w:cs="Arial"/>
      <w:b/>
    </w:rPr>
  </w:style>
  <w:style w:type="paragraph" w:styleId="Nadpis2">
    <w:name w:val="heading 2"/>
    <w:basedOn w:val="Nadpis1"/>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semiHidden/>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styleId="Obsah1">
    <w:name w:val="toc 1"/>
    <w:basedOn w:val="Normln"/>
    <w:next w:val="Normln"/>
    <w:autoRedefine/>
    <w:uiPriority w:val="39"/>
    <w:unhideWhenUsed/>
    <w:rsid w:val="00052427"/>
    <w:pPr>
      <w:spacing w:after="100"/>
    </w:pPr>
  </w:style>
  <w:style w:type="paragraph" w:styleId="Obsah2">
    <w:name w:val="toc 2"/>
    <w:basedOn w:val="Normln"/>
    <w:next w:val="Normln"/>
    <w:autoRedefine/>
    <w:uiPriority w:val="39"/>
    <w:unhideWhenUsed/>
    <w:rsid w:val="0005242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6088">
      <w:bodyDiv w:val="1"/>
      <w:marLeft w:val="0"/>
      <w:marRight w:val="0"/>
      <w:marTop w:val="0"/>
      <w:marBottom w:val="0"/>
      <w:divBdr>
        <w:top w:val="none" w:sz="0" w:space="0" w:color="auto"/>
        <w:left w:val="none" w:sz="0" w:space="0" w:color="auto"/>
        <w:bottom w:val="none" w:sz="0" w:space="0" w:color="auto"/>
        <w:right w:val="none" w:sz="0" w:space="0" w:color="auto"/>
      </w:divBdr>
    </w:div>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pmkportal.mkcr.cz/defaul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lanobnovycr.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kcr.cz/kreativni-uceni-informace-pro-zadatele-o-dotaci-285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CS/ALL/?uri=celex%3A32014R0651" TargetMode="External"/><Relationship Id="rId5" Type="http://schemas.openxmlformats.org/officeDocument/2006/relationships/settings" Target="settings.xml"/><Relationship Id="rId15" Type="http://schemas.openxmlformats.org/officeDocument/2006/relationships/hyperlink" Target="https://www.planobnovycr.cz/dokumenty" TargetMode="External"/><Relationship Id="rId10" Type="http://schemas.openxmlformats.org/officeDocument/2006/relationships/hyperlink" Target="https://eur-lex.europa.eu/legal-content/CS/ALL/?uri=celex%3A32014R065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ur-lex.europa.eu/legal-content/CS/ALL/?uri=celex%3A32014R0651" TargetMode="External"/><Relationship Id="rId14" Type="http://schemas.openxmlformats.org/officeDocument/2006/relationships/hyperlink" Target="https://www.identitaobcana.cz/Home"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8F01-A27D-4095-8A36-B6225ACA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15</Pages>
  <Words>6560</Words>
  <Characters>38704</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45174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Vořechovský Jan</dc:creator>
  <cp:lastModifiedBy>Zahradníčková Zuzana</cp:lastModifiedBy>
  <cp:revision>14</cp:revision>
  <cp:lastPrinted>2022-06-15T11:34:00Z</cp:lastPrinted>
  <dcterms:created xsi:type="dcterms:W3CDTF">2022-05-24T19:59:00Z</dcterms:created>
  <dcterms:modified xsi:type="dcterms:W3CDTF">2022-06-20T10:54:00Z</dcterms:modified>
</cp:coreProperties>
</file>