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C2" w:rsidRDefault="00FC18C2">
      <w:bookmarkStart w:id="0" w:name="_GoBack"/>
      <w:bookmarkEnd w:id="0"/>
    </w:p>
    <w:p w:rsidR="00FC18C2" w:rsidRDefault="00FC18C2"/>
    <w:tbl>
      <w:tblPr>
        <w:tblW w:w="921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166A44" w:rsidRPr="00373B47" w:rsidTr="00AA613D">
        <w:tc>
          <w:tcPr>
            <w:tcW w:w="9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A44" w:rsidRPr="00373B47" w:rsidRDefault="00FC18C2" w:rsidP="00AA613D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Pa</w:t>
            </w:r>
            <w:r w:rsidR="00166A44" w:rsidRPr="00373B47">
              <w:rPr>
                <w:rFonts w:ascii="Times New Roman" w:hAnsi="Times New Roman" w:cs="Times New Roman"/>
                <w:b/>
                <w:i/>
              </w:rPr>
              <w:t>rlament České republiky</w:t>
            </w:r>
          </w:p>
          <w:p w:rsidR="00166A44" w:rsidRDefault="00166A44" w:rsidP="00AA613D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373B47"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166A44" w:rsidRPr="00373B47" w:rsidRDefault="00166A44" w:rsidP="00AA613D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373B47">
              <w:rPr>
                <w:rFonts w:ascii="Times New Roman" w:hAnsi="Times New Roman" w:cs="Times New Roman"/>
                <w:b/>
                <w:i/>
                <w:sz w:val="36"/>
              </w:rPr>
              <w:t>201</w:t>
            </w:r>
            <w:r w:rsidR="005A36B0">
              <w:rPr>
                <w:rFonts w:ascii="Times New Roman" w:hAnsi="Times New Roman" w:cs="Times New Roman"/>
                <w:b/>
                <w:i/>
                <w:sz w:val="36"/>
              </w:rPr>
              <w:t>7</w:t>
            </w:r>
          </w:p>
          <w:p w:rsidR="00166A44" w:rsidRPr="00373B47" w:rsidRDefault="00166A44" w:rsidP="00AA613D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B47">
              <w:rPr>
                <w:rFonts w:ascii="Times New Roman" w:hAnsi="Times New Roman" w:cs="Times New Roman"/>
                <w:b/>
                <w:i/>
              </w:rPr>
              <w:t>7. volební období</w:t>
            </w:r>
          </w:p>
        </w:tc>
      </w:tr>
      <w:tr w:rsidR="00166A44" w:rsidRPr="00373B47" w:rsidTr="00AA613D">
        <w:tc>
          <w:tcPr>
            <w:tcW w:w="9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A44" w:rsidRPr="00373B47" w:rsidRDefault="00166A44" w:rsidP="00AA61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66A44" w:rsidRPr="00373B47" w:rsidTr="00AA613D">
        <w:tc>
          <w:tcPr>
            <w:tcW w:w="9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A44" w:rsidRPr="00373B47" w:rsidRDefault="005A36B0" w:rsidP="004D5C5F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20</w:t>
            </w:r>
            <w:r w:rsidR="004D5C5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5</w:t>
            </w:r>
          </w:p>
        </w:tc>
      </w:tr>
      <w:tr w:rsidR="00166A44" w:rsidRPr="00373B47" w:rsidTr="00AA613D">
        <w:tc>
          <w:tcPr>
            <w:tcW w:w="9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A44" w:rsidRPr="00373B47" w:rsidRDefault="00166A44" w:rsidP="00AA613D">
            <w:pPr>
              <w:pStyle w:val="Nadpis3"/>
              <w:snapToGrid w:val="0"/>
              <w:jc w:val="center"/>
              <w:rPr>
                <w:rFonts w:cs="Times New Roman"/>
              </w:rPr>
            </w:pPr>
          </w:p>
        </w:tc>
      </w:tr>
      <w:tr w:rsidR="00166A44" w:rsidRPr="00373B47" w:rsidTr="00AA613D">
        <w:tc>
          <w:tcPr>
            <w:tcW w:w="9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A44" w:rsidRPr="00373B47" w:rsidRDefault="00166A44" w:rsidP="00AA613D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373B47">
              <w:rPr>
                <w:rFonts w:ascii="Times New Roman" w:hAnsi="Times New Roman" w:cs="Times New Roman"/>
                <w:b/>
                <w:i/>
                <w:sz w:val="32"/>
              </w:rPr>
              <w:t xml:space="preserve">USNESENÍ  </w:t>
            </w:r>
          </w:p>
        </w:tc>
      </w:tr>
      <w:tr w:rsidR="00166A44" w:rsidRPr="00373B47" w:rsidTr="00AA613D">
        <w:tc>
          <w:tcPr>
            <w:tcW w:w="9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A44" w:rsidRPr="00373B47" w:rsidRDefault="00166A44" w:rsidP="00AA613D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8"/>
              </w:rPr>
            </w:pPr>
            <w:r w:rsidRPr="00373B47">
              <w:rPr>
                <w:rFonts w:ascii="Times New Roman" w:hAnsi="Times New Roman" w:cs="Times New Roman"/>
                <w:b/>
                <w:i/>
                <w:spacing w:val="-3"/>
                <w:sz w:val="28"/>
              </w:rPr>
              <w:t>výboru pro vědu, vzdělání, kulturu, mládež a tělovýchovu</w:t>
            </w:r>
          </w:p>
        </w:tc>
      </w:tr>
      <w:tr w:rsidR="00166A44" w:rsidRPr="00373B47" w:rsidTr="00AA613D">
        <w:tc>
          <w:tcPr>
            <w:tcW w:w="9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A44" w:rsidRPr="00373B47" w:rsidRDefault="00166A44" w:rsidP="008B5FDE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B47">
              <w:rPr>
                <w:rFonts w:ascii="Times New Roman" w:hAnsi="Times New Roman" w:cs="Times New Roman"/>
                <w:b/>
                <w:i/>
              </w:rPr>
              <w:t xml:space="preserve">z </w:t>
            </w:r>
            <w:r w:rsidR="005A36B0">
              <w:rPr>
                <w:rFonts w:ascii="Times New Roman" w:hAnsi="Times New Roman" w:cs="Times New Roman"/>
                <w:b/>
                <w:i/>
              </w:rPr>
              <w:t>34</w:t>
            </w:r>
            <w:r w:rsidRPr="00373B47">
              <w:rPr>
                <w:rFonts w:ascii="Times New Roman" w:hAnsi="Times New Roman" w:cs="Times New Roman"/>
                <w:b/>
                <w:i/>
              </w:rPr>
              <w:t>. schůze ze dne</w:t>
            </w:r>
            <w:r w:rsidR="0012487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A36B0">
              <w:rPr>
                <w:rFonts w:ascii="Times New Roman" w:hAnsi="Times New Roman" w:cs="Times New Roman"/>
                <w:b/>
                <w:i/>
              </w:rPr>
              <w:t>26</w:t>
            </w:r>
            <w:r w:rsidRPr="00373B47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5A36B0">
              <w:rPr>
                <w:rFonts w:ascii="Times New Roman" w:hAnsi="Times New Roman" w:cs="Times New Roman"/>
                <w:b/>
                <w:i/>
              </w:rPr>
              <w:t>ledna</w:t>
            </w:r>
            <w:r w:rsidR="0012487C">
              <w:rPr>
                <w:rFonts w:ascii="Times New Roman" w:hAnsi="Times New Roman" w:cs="Times New Roman"/>
                <w:b/>
                <w:i/>
              </w:rPr>
              <w:t xml:space="preserve"> 201</w:t>
            </w:r>
            <w:r w:rsidR="005A36B0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166A44" w:rsidRPr="00373B47" w:rsidTr="00AA613D">
        <w:tc>
          <w:tcPr>
            <w:tcW w:w="9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A44" w:rsidRPr="00373B47" w:rsidRDefault="00166A44" w:rsidP="00AA613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66A44" w:rsidRPr="00373B47" w:rsidTr="00AA613D">
        <w:trPr>
          <w:trHeight w:val="534"/>
        </w:trPr>
        <w:tc>
          <w:tcPr>
            <w:tcW w:w="921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6A44" w:rsidRDefault="00166A44" w:rsidP="005A36B0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 w:rsidRPr="00373B47">
              <w:rPr>
                <w:rFonts w:ascii="Times New Roman" w:hAnsi="Times New Roman" w:cs="Times New Roman"/>
                <w:szCs w:val="24"/>
              </w:rPr>
              <w:t xml:space="preserve">k </w:t>
            </w:r>
            <w:r w:rsidR="0012487C">
              <w:rPr>
                <w:rFonts w:ascii="Times New Roman" w:hAnsi="Times New Roman" w:cs="Times New Roman"/>
                <w:szCs w:val="24"/>
              </w:rPr>
              <w:t>vládnímu návrhu zákona</w:t>
            </w:r>
            <w:r w:rsidR="005A36B0">
              <w:rPr>
                <w:rFonts w:ascii="Times New Roman" w:hAnsi="Times New Roman" w:cs="Times New Roman"/>
                <w:szCs w:val="24"/>
              </w:rPr>
              <w:t xml:space="preserve"> o ochraně památkového fondu a o změně zákona č. 634/2004 Sb., o</w:t>
            </w:r>
            <w:r w:rsidR="001026A6">
              <w:rPr>
                <w:rFonts w:ascii="Times New Roman" w:hAnsi="Times New Roman" w:cs="Times New Roman"/>
                <w:szCs w:val="24"/>
              </w:rPr>
              <w:t> </w:t>
            </w:r>
            <w:r w:rsidR="005A36B0">
              <w:rPr>
                <w:rFonts w:ascii="Times New Roman" w:hAnsi="Times New Roman" w:cs="Times New Roman"/>
                <w:szCs w:val="24"/>
              </w:rPr>
              <w:t>správních poplatcích, ve znění pozdějších předpisů (zákon o ochraně památkového fondu) (sněmovní tisk 666)</w:t>
            </w:r>
          </w:p>
          <w:p w:rsidR="001F35CD" w:rsidRPr="00373B47" w:rsidRDefault="001F35CD" w:rsidP="00DE10F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C7E9E" w:rsidRDefault="00373B47" w:rsidP="007955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551B" w:rsidRDefault="000C7E9E" w:rsidP="007955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04E6" w:rsidRPr="00F807F9">
        <w:rPr>
          <w:rFonts w:ascii="Times New Roman" w:hAnsi="Times New Roman"/>
          <w:sz w:val="24"/>
          <w:szCs w:val="24"/>
        </w:rPr>
        <w:t xml:space="preserve">Výbor pro vědu, vzdělání, kulturu, mládež a tělovýchovu po odůvodnění </w:t>
      </w:r>
      <w:r w:rsidR="00A31952" w:rsidRPr="008B5FDE">
        <w:rPr>
          <w:rFonts w:ascii="Times New Roman" w:hAnsi="Times New Roman"/>
          <w:color w:val="000000" w:themeColor="text1"/>
          <w:sz w:val="24"/>
          <w:szCs w:val="24"/>
        </w:rPr>
        <w:t>nám</w:t>
      </w:r>
      <w:r w:rsidR="00312C7C" w:rsidRPr="008B5FDE">
        <w:rPr>
          <w:rFonts w:ascii="Times New Roman" w:hAnsi="Times New Roman"/>
          <w:color w:val="000000" w:themeColor="text1"/>
          <w:sz w:val="24"/>
          <w:szCs w:val="24"/>
        </w:rPr>
        <w:t>ěst</w:t>
      </w:r>
      <w:r w:rsidR="008B5FDE">
        <w:rPr>
          <w:rFonts w:ascii="Times New Roman" w:hAnsi="Times New Roman"/>
          <w:color w:val="000000" w:themeColor="text1"/>
          <w:sz w:val="24"/>
          <w:szCs w:val="24"/>
        </w:rPr>
        <w:t>ka ministra V. Ourody</w:t>
      </w:r>
      <w:r w:rsidR="0079551B" w:rsidRPr="008B5F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551B">
        <w:rPr>
          <w:rFonts w:ascii="Times New Roman" w:hAnsi="Times New Roman"/>
          <w:sz w:val="24"/>
          <w:szCs w:val="24"/>
        </w:rPr>
        <w:t>za Ministerstvo kultury ČR</w:t>
      </w:r>
      <w:r w:rsidR="004A04E6" w:rsidRPr="00F807F9">
        <w:rPr>
          <w:rFonts w:ascii="Times New Roman" w:hAnsi="Times New Roman"/>
          <w:sz w:val="24"/>
          <w:szCs w:val="24"/>
        </w:rPr>
        <w:t xml:space="preserve">, zpravodajské zprávě posl. </w:t>
      </w:r>
      <w:r w:rsidR="005A36B0">
        <w:rPr>
          <w:rFonts w:ascii="Times New Roman" w:hAnsi="Times New Roman"/>
          <w:sz w:val="24"/>
          <w:szCs w:val="24"/>
        </w:rPr>
        <w:t>R</w:t>
      </w:r>
      <w:r w:rsidR="008B5FDE">
        <w:rPr>
          <w:rFonts w:ascii="Times New Roman" w:hAnsi="Times New Roman"/>
          <w:sz w:val="24"/>
          <w:szCs w:val="24"/>
        </w:rPr>
        <w:t>.</w:t>
      </w:r>
      <w:r w:rsidR="005A36B0">
        <w:rPr>
          <w:rFonts w:ascii="Times New Roman" w:hAnsi="Times New Roman"/>
          <w:sz w:val="24"/>
          <w:szCs w:val="24"/>
        </w:rPr>
        <w:t xml:space="preserve"> Procházky </w:t>
      </w:r>
      <w:r w:rsidR="0079551B">
        <w:rPr>
          <w:rFonts w:ascii="Times New Roman" w:hAnsi="Times New Roman"/>
          <w:sz w:val="24"/>
          <w:szCs w:val="24"/>
        </w:rPr>
        <w:t xml:space="preserve"> </w:t>
      </w:r>
      <w:r w:rsidR="00D93F53">
        <w:rPr>
          <w:rFonts w:ascii="Times New Roman" w:hAnsi="Times New Roman"/>
          <w:sz w:val="24"/>
          <w:szCs w:val="24"/>
        </w:rPr>
        <w:t>a po r</w:t>
      </w:r>
      <w:r w:rsidR="00D93F53" w:rsidRPr="00986FC6">
        <w:rPr>
          <w:rFonts w:ascii="Times New Roman" w:hAnsi="Times New Roman"/>
          <w:sz w:val="24"/>
          <w:szCs w:val="24"/>
        </w:rPr>
        <w:t>ozpravě</w:t>
      </w:r>
    </w:p>
    <w:p w:rsidR="00FC18C2" w:rsidRDefault="004A04E6" w:rsidP="005A36B0">
      <w:pPr>
        <w:pStyle w:val="Standard"/>
        <w:ind w:left="2268" w:hanging="2268"/>
        <w:jc w:val="both"/>
        <w:rPr>
          <w:rFonts w:ascii="Times New Roman" w:hAnsi="Times New Roman"/>
          <w:szCs w:val="24"/>
        </w:rPr>
      </w:pPr>
      <w:r w:rsidRPr="00986FC6">
        <w:rPr>
          <w:rFonts w:ascii="Times New Roman" w:hAnsi="Times New Roman"/>
          <w:szCs w:val="24"/>
        </w:rPr>
        <w:t>I. </w:t>
      </w:r>
      <w:r w:rsidRPr="00986FC6">
        <w:rPr>
          <w:rFonts w:ascii="Times New Roman" w:hAnsi="Times New Roman"/>
          <w:spacing w:val="30"/>
          <w:szCs w:val="24"/>
        </w:rPr>
        <w:t>doporučuje</w:t>
      </w:r>
      <w:r w:rsidRPr="00986FC6">
        <w:rPr>
          <w:rFonts w:ascii="Times New Roman" w:hAnsi="Times New Roman"/>
          <w:szCs w:val="24"/>
        </w:rPr>
        <w:tab/>
        <w:t xml:space="preserve">Poslanecké sněmovně vyslovit souhlas s </w:t>
      </w:r>
      <w:r w:rsidR="00D66B75" w:rsidRPr="00986FC6">
        <w:rPr>
          <w:rFonts w:ascii="Times New Roman" w:hAnsi="Times New Roman"/>
          <w:szCs w:val="24"/>
        </w:rPr>
        <w:t>vládním návrh</w:t>
      </w:r>
      <w:r w:rsidR="00F82212" w:rsidRPr="00986FC6">
        <w:rPr>
          <w:rFonts w:ascii="Times New Roman" w:hAnsi="Times New Roman"/>
          <w:szCs w:val="24"/>
        </w:rPr>
        <w:t>em</w:t>
      </w:r>
      <w:r w:rsidR="00D66B75" w:rsidRPr="00986FC6">
        <w:rPr>
          <w:rFonts w:ascii="Times New Roman" w:hAnsi="Times New Roman"/>
          <w:szCs w:val="24"/>
        </w:rPr>
        <w:t xml:space="preserve"> zákona</w:t>
      </w:r>
      <w:r w:rsidR="005A36B0">
        <w:rPr>
          <w:rFonts w:ascii="Times New Roman" w:hAnsi="Times New Roman"/>
          <w:szCs w:val="24"/>
        </w:rPr>
        <w:t xml:space="preserve"> </w:t>
      </w:r>
      <w:r w:rsidR="005A36B0">
        <w:rPr>
          <w:rFonts w:ascii="Times New Roman" w:hAnsi="Times New Roman" w:cs="Times New Roman"/>
          <w:szCs w:val="24"/>
        </w:rPr>
        <w:t>o</w:t>
      </w:r>
      <w:r w:rsidR="008B5FDE">
        <w:rPr>
          <w:rFonts w:ascii="Times New Roman" w:hAnsi="Times New Roman" w:cs="Times New Roman"/>
          <w:szCs w:val="24"/>
        </w:rPr>
        <w:t> </w:t>
      </w:r>
      <w:r w:rsidR="005A36B0">
        <w:rPr>
          <w:rFonts w:ascii="Times New Roman" w:hAnsi="Times New Roman" w:cs="Times New Roman"/>
          <w:szCs w:val="24"/>
        </w:rPr>
        <w:t>ochraně památkového fondu a o změně zákona č. 634/2004 Sb., o</w:t>
      </w:r>
      <w:r w:rsidR="008B5FDE">
        <w:rPr>
          <w:rFonts w:ascii="Times New Roman" w:hAnsi="Times New Roman" w:cs="Times New Roman"/>
          <w:szCs w:val="24"/>
        </w:rPr>
        <w:t> </w:t>
      </w:r>
      <w:r w:rsidR="005A36B0">
        <w:rPr>
          <w:rFonts w:ascii="Times New Roman" w:hAnsi="Times New Roman" w:cs="Times New Roman"/>
          <w:szCs w:val="24"/>
        </w:rPr>
        <w:t>správních poplatcích, ve znění pozdějších předpisů (zákon o ochraně památkového fondu) (sněmovní tisk 666),</w:t>
      </w:r>
      <w:r w:rsidR="00D66B75" w:rsidRPr="00986FC6">
        <w:rPr>
          <w:rFonts w:ascii="Times New Roman" w:hAnsi="Times New Roman"/>
          <w:szCs w:val="24"/>
        </w:rPr>
        <w:t xml:space="preserve"> </w:t>
      </w:r>
      <w:r w:rsidR="004A731A" w:rsidRPr="00986FC6">
        <w:rPr>
          <w:rFonts w:ascii="Times New Roman" w:hAnsi="Times New Roman"/>
          <w:szCs w:val="24"/>
        </w:rPr>
        <w:t xml:space="preserve">ve znění těchto pozměňovacích </w:t>
      </w:r>
      <w:r w:rsidR="0079551B" w:rsidRPr="00986FC6">
        <w:rPr>
          <w:rFonts w:ascii="Times New Roman" w:hAnsi="Times New Roman"/>
          <w:szCs w:val="24"/>
        </w:rPr>
        <w:t>n</w:t>
      </w:r>
      <w:r w:rsidR="004A731A" w:rsidRPr="00986FC6">
        <w:rPr>
          <w:rFonts w:ascii="Times New Roman" w:hAnsi="Times New Roman"/>
          <w:szCs w:val="24"/>
        </w:rPr>
        <w:t>ávrhů:</w:t>
      </w:r>
    </w:p>
    <w:p w:rsidR="00CA773E" w:rsidRDefault="00CA773E" w:rsidP="005A36B0">
      <w:pPr>
        <w:pStyle w:val="Standard"/>
        <w:ind w:left="2268" w:hanging="2268"/>
        <w:jc w:val="both"/>
        <w:rPr>
          <w:rFonts w:ascii="Times New Roman" w:hAnsi="Times New Roman"/>
          <w:szCs w:val="24"/>
        </w:rPr>
      </w:pPr>
    </w:p>
    <w:p w:rsidR="00CA773E" w:rsidRDefault="00CA773E" w:rsidP="005A36B0">
      <w:pPr>
        <w:pStyle w:val="Standard"/>
        <w:ind w:left="2268" w:hanging="2268"/>
        <w:jc w:val="both"/>
        <w:rPr>
          <w:rFonts w:ascii="Times New Roman" w:hAnsi="Times New Roman"/>
          <w:szCs w:val="24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1.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CA773E">
        <w:rPr>
          <w:rFonts w:ascii="Times New Roman" w:eastAsia="Times New Roman" w:hAnsi="Times New Roman"/>
          <w:b/>
          <w:i/>
          <w:sz w:val="24"/>
          <w:szCs w:val="24"/>
          <w:u w:val="single"/>
          <w:lang w:eastAsia="zh-CN" w:bidi="hi-IN"/>
        </w:rPr>
        <w:t>K památkám místního významu</w:t>
      </w:r>
    </w:p>
    <w:p w:rsidR="00CA773E" w:rsidRPr="00CA773E" w:rsidRDefault="00CA773E" w:rsidP="00CA773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1.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2 v odst. 1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za slova „památkových zón“ vkládají slova „ , památek místního významu“.</w:t>
      </w:r>
    </w:p>
    <w:p w:rsidR="00CA773E" w:rsidRPr="00CA773E" w:rsidRDefault="00CA773E" w:rsidP="00CA773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2.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2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za odstavec 5 vkládá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nový odstavec 6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, který zní:</w:t>
      </w: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„(6) Památkou místního významu je hmotný doklad lidské činnosti, jehož hodnota je významná pro oblast, v níž se nachází.“.</w:t>
      </w: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Dosavadní odstavce 6 a 7 se označují jako odstavce 7 a 8.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3.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 části první hlavě III se za díl 2 vkládá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nový díl 3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, který včetně nadpisu zní:</w:t>
      </w:r>
    </w:p>
    <w:p w:rsidR="00CA773E" w:rsidRPr="00CA773E" w:rsidRDefault="00CA773E" w:rsidP="00CA7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 w:bidi="hi-IN"/>
        </w:rPr>
      </w:pPr>
      <w:bookmarkStart w:id="1" w:name="_Toc415667484"/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„Díl 3</w:t>
      </w:r>
      <w:bookmarkEnd w:id="1"/>
    </w:p>
    <w:p w:rsidR="00CA773E" w:rsidRPr="00CA773E" w:rsidRDefault="00CA773E" w:rsidP="00CA7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 w:bidi="hi-IN"/>
        </w:rPr>
      </w:pPr>
      <w:bookmarkStart w:id="2" w:name="_Toc415667485"/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Památka místního významu</w:t>
      </w:r>
      <w:bookmarkEnd w:id="2"/>
    </w:p>
    <w:p w:rsidR="00CA773E" w:rsidRPr="00CA773E" w:rsidRDefault="00CA773E" w:rsidP="00CA7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§ 32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(1) Památku místního významu prohlašuje ve svém územním obvodu obec usnesením zastupitelstva.</w:t>
      </w: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lastRenderedPageBreak/>
        <w:t>(2) Za památku místního významu nelze prohlásit kulturní památku.</w:t>
      </w: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(3) Bezodkladně, nejpozději do 20 dnů od přijetí usnesení, zašle obec usnesení zastupitelstva o prohlášení památky místního významu památkovému ústavu k zápisu do seznamu památkového fondu.</w:t>
      </w: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(4) Údaje o památce místního významu jsou údaji pro územně analytické podklady.“.</w:t>
      </w: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Dosavadní paragrafy včetně vnitřních odkazů se přečíslují.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4.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 dosavadním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42 odstavec 2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zní:</w:t>
      </w: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„(2) Seznam památkového fondu se člení na dvě části. V části první se zapisují údaje o kulturních památkách, národních kulturních památkách, památkových územích a ochranných památkových pásmech a v části druhé údaje o památkách místního významu.“.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5.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dosavadním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42 odst. 6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za slova „v ochranném památkovém pásmu“ vkládají slova „ , nebo vlastník památky místního významu“.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6.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Za dosavadní § 43 se vkládá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nový § 45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, který včetně nadpisu zní:</w:t>
      </w:r>
    </w:p>
    <w:p w:rsidR="00CA773E" w:rsidRPr="00CA773E" w:rsidRDefault="00CA773E" w:rsidP="00CA7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„§ 45</w:t>
      </w:r>
    </w:p>
    <w:p w:rsidR="00CA773E" w:rsidRPr="00CA773E" w:rsidRDefault="00CA773E" w:rsidP="00CA7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 w:bidi="hi-IN"/>
        </w:rPr>
      </w:pPr>
      <w:bookmarkStart w:id="3" w:name="_Toc392855543"/>
      <w:bookmarkStart w:id="4" w:name="_Toc415667516"/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Údaje o památce místního významu</w:t>
      </w:r>
      <w:bookmarkEnd w:id="3"/>
      <w:bookmarkEnd w:id="4"/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(1) Do seznamu památkového fondu se jako veřejný údaj o památce místního významu zapisuje</w:t>
      </w: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a)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název,</w:t>
      </w: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b)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bližší identifikace, a to</w:t>
      </w:r>
    </w:p>
    <w:p w:rsidR="00CA773E" w:rsidRPr="00CA773E" w:rsidRDefault="00CA773E" w:rsidP="00CA773E">
      <w:pPr>
        <w:suppressAutoHyphens/>
        <w:spacing w:after="0" w:line="240" w:lineRule="auto"/>
        <w:ind w:left="2116" w:hanging="700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1.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u památky místního významu, která se eviduje v registru územní identifikace, adres a nemovitostí, identifikační údaj o územním prvku</w:t>
      </w:r>
      <w:r w:rsidRPr="00CA773E">
        <w:rPr>
          <w:rFonts w:ascii="Times New Roman" w:eastAsia="Times New Roman" w:hAnsi="Times New Roman"/>
          <w:sz w:val="24"/>
          <w:szCs w:val="24"/>
          <w:vertAlign w:val="superscript"/>
          <w:lang w:eastAsia="zh-CN" w:bidi="hi-IN"/>
        </w:rPr>
        <w:t>11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), nebo</w:t>
      </w:r>
    </w:p>
    <w:p w:rsidR="00CA773E" w:rsidRPr="00CA773E" w:rsidRDefault="00CA773E" w:rsidP="00CA773E">
      <w:pPr>
        <w:suppressAutoHyphens/>
        <w:spacing w:after="0" w:line="240" w:lineRule="auto"/>
        <w:ind w:left="2116" w:hanging="700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2.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u památky místního významu, která se neeviduje v registru územní identifikace, adres a nemovitostí, slovní popis památky místního významu a identifikační údaj o nemovitosti, kde se památka místního významu nachází</w:t>
      </w:r>
      <w:r w:rsidRPr="00CA773E">
        <w:rPr>
          <w:rFonts w:ascii="Times New Roman" w:eastAsia="Times New Roman" w:hAnsi="Times New Roman"/>
          <w:sz w:val="24"/>
          <w:szCs w:val="24"/>
          <w:vertAlign w:val="superscript"/>
          <w:lang w:eastAsia="zh-CN" w:bidi="hi-IN"/>
        </w:rPr>
        <w:t>11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),</w:t>
      </w: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c)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rejstříkové číslo,</w:t>
      </w:r>
    </w:p>
    <w:p w:rsidR="00CA773E" w:rsidRPr="00CA773E" w:rsidRDefault="00CA773E" w:rsidP="00CA773E">
      <w:pPr>
        <w:suppressAutoHyphens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d)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číslo usnesení zastupitelstva obce, kterým byla památka místního významu prohlášena, a datum jeho přijetí,</w:t>
      </w:r>
    </w:p>
    <w:p w:rsidR="00CA773E" w:rsidRPr="00CA773E" w:rsidRDefault="00CA773E" w:rsidP="00CA773E">
      <w:pPr>
        <w:suppressAutoHyphens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e)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datum zrušení prohlášení památky místního významu nebo údaj o prohlášení za kulturní památku.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(2) Veřejný podklad seznamu památkového fondu dále tvoří fotodokumentace památky místního významu pořízená z veřejného prostranství.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(3) Neveřejný podklad seznamu památkového fondu dále tvoří</w:t>
      </w:r>
    </w:p>
    <w:p w:rsidR="00CA773E" w:rsidRPr="00CA773E" w:rsidRDefault="00CA773E" w:rsidP="00CA773E">
      <w:pPr>
        <w:suppressAutoHyphens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a)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fotografická a další dokumentace památky místního významu, která není uvedena v odstavci 2,</w:t>
      </w: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b)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operativní a další průzkumná dokumentace.“.</w:t>
      </w: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Dosavadní paragrafy včetně vnitřních odkazů se přečíslují.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lastRenderedPageBreak/>
        <w:t>2.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CA773E">
        <w:rPr>
          <w:rFonts w:ascii="Times New Roman" w:eastAsia="Times New Roman" w:hAnsi="Times New Roman"/>
          <w:b/>
          <w:i/>
          <w:sz w:val="24"/>
          <w:szCs w:val="24"/>
          <w:u w:val="single"/>
          <w:lang w:eastAsia="zh-CN" w:bidi="hi-IN"/>
        </w:rPr>
        <w:t>K dobývání ložisek nevyhrazených nerostů</w:t>
      </w:r>
    </w:p>
    <w:p w:rsidR="00CA773E" w:rsidRPr="00CA773E" w:rsidRDefault="00CA773E" w:rsidP="00CA773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74 písm. c), § 80 odst. 1, § 81 odst. 2 a v § 125 odst. 4 písm. a)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za slova „výhradních ložisek“ vkládají slova „nebo dobývání ložisek nevyhrazených nerostů“.</w:t>
      </w:r>
    </w:p>
    <w:p w:rsidR="00CA773E" w:rsidRPr="00CA773E" w:rsidRDefault="00CA773E" w:rsidP="00CA773E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3.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ab/>
      </w:r>
      <w:r w:rsidRPr="00CA773E">
        <w:rPr>
          <w:rFonts w:ascii="Times New Roman" w:eastAsia="Times New Roman" w:hAnsi="Times New Roman"/>
          <w:b/>
          <w:i/>
          <w:sz w:val="24"/>
          <w:szCs w:val="24"/>
          <w:u w:val="single"/>
          <w:lang w:eastAsia="zh-CN" w:bidi="hi-IN"/>
        </w:rPr>
        <w:t>K zápisu do evidence zásahů</w:t>
      </w:r>
    </w:p>
    <w:p w:rsidR="00CA773E" w:rsidRPr="00CA773E" w:rsidRDefault="00CA773E" w:rsidP="00CA773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1.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81 odst. 2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slova „závazné stanovisko, zda jejím provedením může být ohroženo zachování archeologického dědictví ve smyslu Úmluvy o ochraně archeologického dědictví Evropy</w:t>
      </w:r>
      <w:r w:rsidRPr="00CA773E">
        <w:rPr>
          <w:rFonts w:ascii="Times New Roman" w:eastAsia="Times New Roman" w:hAnsi="Times New Roman"/>
          <w:sz w:val="24"/>
          <w:szCs w:val="24"/>
          <w:vertAlign w:val="superscript"/>
          <w:lang w:eastAsia="zh-CN" w:bidi="hi-IN"/>
        </w:rPr>
        <w:t>18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) a poznatků o něm“ nahrazují slovy „zápis do evidence zásahů“ a věta poslední se zrušuje.</w:t>
      </w:r>
    </w:p>
    <w:p w:rsidR="00CA773E" w:rsidRPr="00CA773E" w:rsidRDefault="00CA773E" w:rsidP="00CA773E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2.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 xml:space="preserve">§ 81 odstavec 5 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zní:</w:t>
      </w:r>
    </w:p>
    <w:p w:rsidR="00CA773E" w:rsidRPr="00CA773E" w:rsidRDefault="00CA773E" w:rsidP="00CA773E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„(5) Orgán památkové péče zapíše údaje o záměru do evidence zásahů, jakož i údaj o datu, kdy nastaly účinky rozhodnutí nebo jiného úkonu příslušného správního orgánu, na jehož základě lze záměr provést.“.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firstLine="2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3.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90 odst. 2 písm. e)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na konci textu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bodu 1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slova „a 81“ nahrazují slovem „nebo“, v bodě 2 se slova „a § 81, nebo“ nahrazují čárkou a bod 3 se zrušuje.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4.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ab/>
      </w:r>
      <w:r w:rsidRPr="00CA773E">
        <w:rPr>
          <w:rFonts w:ascii="Times New Roman" w:eastAsia="Times New Roman" w:hAnsi="Times New Roman"/>
          <w:b/>
          <w:i/>
          <w:sz w:val="24"/>
          <w:szCs w:val="24"/>
          <w:u w:val="single"/>
          <w:lang w:eastAsia="zh-CN" w:bidi="hi-IN"/>
        </w:rPr>
        <w:t>K nákladům na záchranu archeolog. výzkumu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1.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87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odstavec 2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zrušuje.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firstLine="2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2.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87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dosavadním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odstavci 5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slova „odstavce 4“ nahrazují slovy „odstavce 3“ v obou případech.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Dosavadní odstavce 3 až 6 se označují jako odstavce 2 až 5.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5.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ab/>
      </w:r>
      <w:r w:rsidRPr="00CA773E">
        <w:rPr>
          <w:rFonts w:ascii="Times New Roman" w:eastAsia="Times New Roman" w:hAnsi="Times New Roman"/>
          <w:b/>
          <w:i/>
          <w:sz w:val="24"/>
          <w:szCs w:val="24"/>
          <w:u w:val="single"/>
          <w:lang w:eastAsia="zh-CN" w:bidi="hi-IN"/>
        </w:rPr>
        <w:t>K oznámení náhodného archeolog. nálezu</w:t>
      </w:r>
    </w:p>
    <w:p w:rsidR="00CA773E" w:rsidRPr="00CA773E" w:rsidRDefault="00CA773E" w:rsidP="00CA773E">
      <w:pPr>
        <w:suppressAutoHyphens/>
        <w:spacing w:after="0" w:line="240" w:lineRule="auto"/>
        <w:ind w:left="708" w:firstLine="2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firstLine="2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1.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93 odst. 1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za slovo „dozvěděl,“ vkládají slova „archeologické osobě zřízené krajem nebo“ a na konci textu odstavce se slova „ , nebo krajskému úřadu“ zrušují.</w:t>
      </w:r>
    </w:p>
    <w:p w:rsidR="00CA773E" w:rsidRPr="00CA773E" w:rsidRDefault="00CA773E" w:rsidP="00CA773E">
      <w:pPr>
        <w:suppressAutoHyphens/>
        <w:spacing w:after="0" w:line="240" w:lineRule="auto"/>
        <w:ind w:left="708" w:firstLine="2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firstLine="2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2.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 xml:space="preserve">§ 93 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se na konci textu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odstavce 2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slova „krajský úřad“ nahrazují slovy „archeologickou osobu zřízenou krajem“.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6.</w:t>
      </w:r>
      <w:r w:rsidRPr="00CA773E">
        <w:rPr>
          <w:rFonts w:ascii="Times New Roman" w:eastAsia="Times New Roman" w:hAnsi="Times New Roman"/>
          <w:i/>
          <w:sz w:val="24"/>
          <w:szCs w:val="24"/>
          <w:lang w:eastAsia="zh-CN" w:bidi="hi-IN"/>
        </w:rPr>
        <w:tab/>
      </w:r>
      <w:r w:rsidRPr="00CA773E">
        <w:rPr>
          <w:rFonts w:ascii="Times New Roman" w:eastAsia="Times New Roman" w:hAnsi="Times New Roman"/>
          <w:b/>
          <w:i/>
          <w:sz w:val="24"/>
          <w:szCs w:val="24"/>
          <w:u w:val="single"/>
          <w:lang w:eastAsia="zh-CN" w:bidi="hi-IN"/>
        </w:rPr>
        <w:t>Pozměňovací návrhy legislativně technického charakteru</w:t>
      </w: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1.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14 odst. 3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za slovo „průzkum“ vkládají slova „vyžadovaný tímto zákonem“.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2.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29 odst. 1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text „do 10 let“ nahrazuje textem „do 15 let“ a text „za 10 let“ se nahrazuje textem „za 15 let“.</w:t>
      </w:r>
    </w:p>
    <w:p w:rsidR="00CA773E" w:rsidRPr="00CA773E" w:rsidRDefault="00CA773E" w:rsidP="00CA77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</w:p>
    <w:p w:rsidR="00CA773E" w:rsidRPr="00CA773E" w:rsidRDefault="00CA773E" w:rsidP="00CA773E">
      <w:pPr>
        <w:tabs>
          <w:tab w:val="left" w:pos="851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3.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 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32 odst. 4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úvodní části ustanovení se za slova „Návrh plánu ochrany“ vkládají slova „ , členěný na textovou a grafickou část,“.</w:t>
      </w:r>
    </w:p>
    <w:p w:rsidR="00CA773E" w:rsidRPr="00CA773E" w:rsidRDefault="00CA773E" w:rsidP="00CA77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lastRenderedPageBreak/>
        <w:t>4.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34 odst. 1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text „do 10 let“ nahrazuje textem „do 15 let“ a text „za 10 let“ se nahrazuje textem „za 15 let“.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5.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39 odst. 4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slova „seznamu památkového fondu“ nahrazují slovy „evidence zásahů“.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6.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42 odst. 6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za slovo „pásmu“ vkládá čárka.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7.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42 odst. 7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slova „ , ochranná památková pásma a území s vyloučeným výskytem archeologických nálezů“ nahrazují slovy „a ochranná památková pásma“ a slova „ , ochranných památkových pásem a území s vyloučeným výskytem archeologických nálezů“ se nahrazují slovy „a ochranných památkových pásem“.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8.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48 odst. 2 písm. a)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slovo „dokumentaci“ nahrazuje slovem „dokumentace“.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  <w:r w:rsidRPr="00CA773E">
        <w:rPr>
          <w:rFonts w:ascii="TmsRmn 12pt" w:eastAsiaTheme="minorHAnsi" w:hAnsi="TmsRmn 12pt"/>
          <w:b/>
          <w:sz w:val="24"/>
          <w:szCs w:val="20"/>
        </w:rPr>
        <w:t>9.</w:t>
      </w:r>
      <w:r w:rsidRPr="00CA773E">
        <w:rPr>
          <w:rFonts w:ascii="TmsRmn 12pt" w:eastAsiaTheme="minorHAnsi" w:hAnsi="TmsRmn 12pt"/>
          <w:sz w:val="24"/>
          <w:szCs w:val="20"/>
        </w:rPr>
        <w:t xml:space="preserve"> 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V </w:t>
      </w: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§ 54 odst. 4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se na začátku věty druhé před text „§ 51“ vkládá slovo „Ustanovení“.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 w:bidi="hi-IN"/>
        </w:rPr>
      </w:pP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10.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V </w:t>
      </w: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poznámce pod čarou č. 16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v § 74 písm. c) se za slova „č. 254/2001 Sb.,“ vkládají slova „o vodách a o změně některých zákonů (vodní zákon),“.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11.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88 odst. 5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za slova „odstavce 4“ vkládají slova „památkový ústav nebo“.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12.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94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na konci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odstavce 3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doplňují slova „s výjimkou náhodného archeologického nálezu tvořeného vojenským materiálem</w:t>
      </w:r>
      <w:r w:rsidRPr="00CA773E">
        <w:rPr>
          <w:rFonts w:ascii="Times New Roman" w:eastAsia="Times New Roman" w:hAnsi="Times New Roman"/>
          <w:sz w:val="24"/>
          <w:szCs w:val="24"/>
          <w:vertAlign w:val="superscript"/>
          <w:lang w:eastAsia="zh-CN" w:bidi="hi-IN"/>
        </w:rPr>
        <w:t>19)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, kdy nálezné poskytuje Česká republika prostřednictvím Ministerstva obrany“.</w:t>
      </w:r>
    </w:p>
    <w:p w:rsidR="00CA773E" w:rsidRPr="00CA773E" w:rsidRDefault="00CA773E" w:rsidP="00CA773E">
      <w:pPr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Text poznámky pod čarou č. 19 uvést u § 94 odst. 3.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13.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V </w:t>
      </w: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poznámce pod čarou č. 20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v § 96 odst. 3 se za slova „v právních vztazích“ doplňuje slova „ve znění zákona č. 51/2016 Sb.“.</w:t>
      </w: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14.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V </w:t>
      </w: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§ 149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(Zrušovací ustanovení) </w:t>
      </w: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text bodů 12 a 13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se vzájemně zamění.</w:t>
      </w: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15.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V </w:t>
      </w: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§ 149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se za dosavadní bod 21 </w:t>
      </w: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vkládá nový bod 22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>, který zní:</w:t>
      </w: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ind w:left="1416" w:hanging="708"/>
        <w:jc w:val="both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>„22.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ab/>
        <w:t>Zákon č. 127/2016 Sb., kterým se mění zákon č. 20/1987 Sb., o státní památkové péči, ve znění pozdějších předpisů.“.</w:t>
      </w: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16.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V </w:t>
      </w: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§ 149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se za nově vložený bod 22 vkládají </w:t>
      </w: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nové body 23 a 24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>, které znějí:</w:t>
      </w: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ind w:left="1416" w:hanging="708"/>
        <w:jc w:val="both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>„23.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ab/>
        <w:t>Část třetí zákona č.    /2017 Sb., kterým se mění zákon č. 183/2006 Sb., o územním plánování a stavebním řádu (stavební zákon), ve znění pozdějších předpisů, a další související zákony.</w:t>
      </w:r>
    </w:p>
    <w:p w:rsidR="00CA773E" w:rsidRPr="00CA773E" w:rsidRDefault="00CA773E" w:rsidP="00CA773E">
      <w:pPr>
        <w:widowControl w:val="0"/>
        <w:suppressAutoHyphens/>
        <w:spacing w:after="0" w:line="240" w:lineRule="auto"/>
        <w:ind w:left="1416" w:hanging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24.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Část čtvrtá zákona č.    /2017 Sb., kterým se mění některé zákony v souvislosti s přijetím zákona o odpovědnosti za přestupky a řízení o nich a zákona o některých přestupcích.“.</w:t>
      </w:r>
    </w:p>
    <w:p w:rsidR="00CA773E" w:rsidRPr="00CA773E" w:rsidRDefault="00CA773E" w:rsidP="00CA773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Ostatní body se přečíslují.</w:t>
      </w: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  <w:r w:rsidRPr="00CA773E">
        <w:rPr>
          <w:rFonts w:ascii="TmsRmn 12pt" w:eastAsia="Times New Roman" w:hAnsi="TmsRmn 12pt" w:cs="Microsoft YaHei"/>
          <w:i/>
          <w:kern w:val="3"/>
          <w:sz w:val="24"/>
          <w:szCs w:val="20"/>
          <w:lang w:eastAsia="zh-CN" w:bidi="hi-IN"/>
        </w:rPr>
        <w:t>Zahrnout do zrušovacích ustanovení v § 149, budou-li publikovány ve Sbírce zákonů tisky 927 a 929 během legislativního procesu tisku 666.</w:t>
      </w: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17.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K </w:t>
      </w: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části druhé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(Změna zákona o správních poplatcích) </w:t>
      </w: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§ 150</w:t>
      </w: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</w:pPr>
      <w:r w:rsidRPr="00CA773E">
        <w:rPr>
          <w:rFonts w:ascii="TmsRmn 12pt" w:eastAsia="Times New Roman" w:hAnsi="TmsRmn 12pt" w:cs="Microsoft YaHei"/>
          <w:b/>
          <w:i/>
          <w:kern w:val="3"/>
          <w:sz w:val="24"/>
          <w:szCs w:val="20"/>
          <w:lang w:eastAsia="zh-CN" w:bidi="hi-IN"/>
        </w:rPr>
        <w:t>a)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ab/>
      </w:r>
      <w:r w:rsidRPr="00CA773E">
        <w:rPr>
          <w:rFonts w:ascii="TmsRmn 12pt" w:eastAsia="Times New Roman" w:hAnsi="TmsRmn 12pt" w:cs="Microsoft YaHei"/>
          <w:b/>
          <w:kern w:val="3"/>
          <w:sz w:val="24"/>
          <w:szCs w:val="20"/>
          <w:lang w:eastAsia="zh-CN" w:bidi="hi-IN"/>
        </w:rPr>
        <w:t>§ 150</w:t>
      </w:r>
      <w:r w:rsidRPr="00CA773E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zní:</w:t>
      </w: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msRmn 12pt" w:eastAsia="Times New Roman" w:hAnsi="TmsRmn 12pt"/>
          <w:kern w:val="3"/>
          <w:sz w:val="24"/>
          <w:szCs w:val="20"/>
          <w:lang w:eastAsia="zh-CN" w:bidi="hi-IN"/>
        </w:rPr>
      </w:pPr>
      <w:r w:rsidRPr="00CA773E">
        <w:rPr>
          <w:rFonts w:ascii="TmsRmn 12pt" w:eastAsia="Times New Roman" w:hAnsi="TmsRmn 12pt"/>
          <w:kern w:val="3"/>
          <w:sz w:val="24"/>
          <w:szCs w:val="20"/>
          <w:lang w:eastAsia="zh-CN" w:bidi="hi-IN"/>
        </w:rPr>
        <w:t>„§ 150</w:t>
      </w: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textAlignment w:val="baseline"/>
        <w:rPr>
          <w:rFonts w:ascii="TmsRmn 12pt" w:eastAsia="Times New Roman" w:hAnsi="TmsRmn 12pt"/>
          <w:kern w:val="3"/>
          <w:sz w:val="24"/>
          <w:szCs w:val="20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V položce 22 přílohy k zákonu č. 634/2004 Sb., o správních poplatcích, ve znění zákona č. 81/2006 Sb., zákona č. 179/2006 Sb., zákona č. 189/2008 Sb., zákona č. 206/2009 Sb., zákona č. 53/2012 Sb., zákona č. 225/2012 Sb., zákona č. 313/2013 Sb., zákona č. 206/2015 Sb., zákona č. 126/2016 Sb., zákona č. 137/2016 Sb. a zákona č. 292/2016 Sb., písmeno d) zní: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„d)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Přijetí žádosti o udělení oprávnění k restaurování kulturní</w:t>
      </w:r>
    </w:p>
    <w:p w:rsidR="00CA773E" w:rsidRPr="00CA773E" w:rsidRDefault="00CA773E" w:rsidP="00CA773E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památky nebo její části, které jsou díly výtvarných umění</w:t>
      </w:r>
    </w:p>
    <w:p w:rsidR="00CA773E" w:rsidRPr="00CA773E" w:rsidRDefault="00CA773E" w:rsidP="00CA773E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nebo uměleckořemeslnými díly podle zákona o ochraně</w:t>
      </w:r>
    </w:p>
    <w:p w:rsidR="00CA773E" w:rsidRPr="00CA773E" w:rsidRDefault="00CA773E" w:rsidP="00CA773E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památkového fondu, přijetí žádosti o udělení oprávnění</w:t>
      </w:r>
    </w:p>
    <w:p w:rsidR="00CA773E" w:rsidRPr="00CA773E" w:rsidRDefault="00CA773E" w:rsidP="00CA773E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ke zpracování stavebně historického průzkumu podle zákona</w:t>
      </w:r>
    </w:p>
    <w:p w:rsidR="00CA773E" w:rsidRPr="00CA773E" w:rsidRDefault="00CA773E" w:rsidP="00CA773E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o ochraně památkového fondu nebo přijetí žádosti o udělení</w:t>
      </w:r>
    </w:p>
    <w:p w:rsidR="00CA773E" w:rsidRPr="00CA773E" w:rsidRDefault="00CA773E" w:rsidP="00CA773E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oprávnění k provádění archeologického výzkumu podle</w:t>
      </w:r>
    </w:p>
    <w:p w:rsidR="00CA773E" w:rsidRPr="00CA773E" w:rsidRDefault="00CA773E" w:rsidP="00CA773E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zákona o ochraně památkového fondu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  <w:t>Kč 2000“.</w:t>
      </w:r>
    </w:p>
    <w:p w:rsidR="00CA773E" w:rsidRPr="00CA773E" w:rsidRDefault="00CA773E" w:rsidP="00CA773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Poznámka pod čarou č. 83 se zrušuje.“.</w:t>
      </w:r>
    </w:p>
    <w:p w:rsidR="00CA773E" w:rsidRPr="00CA773E" w:rsidRDefault="00CA773E" w:rsidP="00CA773E">
      <w:pPr>
        <w:widowControl w:val="0"/>
        <w:suppressAutoHyphens/>
        <w:autoSpaceDN w:val="0"/>
        <w:spacing w:after="0" w:line="240" w:lineRule="auto"/>
        <w:textAlignment w:val="baseline"/>
        <w:rPr>
          <w:rFonts w:ascii="TmsRmn 12pt" w:eastAsia="Times New Roman" w:hAnsi="TmsRmn 12pt"/>
          <w:kern w:val="3"/>
          <w:sz w:val="24"/>
          <w:szCs w:val="20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i/>
          <w:sz w:val="24"/>
          <w:szCs w:val="24"/>
          <w:lang w:eastAsia="zh-CN" w:bidi="hi-IN"/>
        </w:rPr>
        <w:t>b)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ab/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151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(Přechodné ustanovení) se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zrušuje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>. Následující § 152 se přečísluje.</w:t>
      </w:r>
    </w:p>
    <w:p w:rsidR="00CA773E" w:rsidRPr="00CA773E" w:rsidRDefault="00CA773E" w:rsidP="00CA7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</w:p>
    <w:p w:rsidR="00CA773E" w:rsidRPr="00CA773E" w:rsidRDefault="00CA773E" w:rsidP="00CA773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18.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V dosavadním </w:t>
      </w:r>
      <w:r w:rsidRPr="00CA773E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§ 152</w:t>
      </w:r>
      <w:r w:rsidRPr="00CA773E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 se slova „1. ledna 2018“ nahrazují slovy „1. ledna 2020“ a slova „1. ledna 2020“ se nahrazují slovy „1. ledna 2022“.</w:t>
      </w:r>
    </w:p>
    <w:p w:rsidR="00CA773E" w:rsidRDefault="00CA773E" w:rsidP="005A36B0">
      <w:pPr>
        <w:pStyle w:val="Standard"/>
        <w:ind w:left="2268" w:hanging="2268"/>
        <w:jc w:val="both"/>
        <w:rPr>
          <w:rFonts w:ascii="Times New Roman" w:hAnsi="Times New Roman"/>
          <w:szCs w:val="24"/>
        </w:rPr>
      </w:pPr>
    </w:p>
    <w:p w:rsidR="00CA773E" w:rsidRPr="00986FC6" w:rsidRDefault="00CA773E" w:rsidP="005A36B0">
      <w:pPr>
        <w:pStyle w:val="Standard"/>
        <w:ind w:left="2268" w:hanging="2268"/>
        <w:jc w:val="both"/>
        <w:rPr>
          <w:rFonts w:ascii="Times New Roman" w:hAnsi="Times New Roman"/>
          <w:szCs w:val="24"/>
        </w:rPr>
      </w:pPr>
    </w:p>
    <w:p w:rsidR="0030668E" w:rsidRDefault="0030668E" w:rsidP="005A36B0">
      <w:pPr>
        <w:pStyle w:val="Odstavecseseznamem1"/>
        <w:spacing w:after="0" w:line="100" w:lineRule="atLeast"/>
        <w:ind w:left="2268" w:hanging="2268"/>
        <w:rPr>
          <w:rFonts w:ascii="Times New Roman" w:hAnsi="Times New Roman" w:cs="Times New Roman"/>
          <w:b/>
          <w:sz w:val="24"/>
          <w:szCs w:val="24"/>
        </w:rPr>
      </w:pPr>
    </w:p>
    <w:p w:rsidR="004A04E6" w:rsidRPr="00F807F9" w:rsidRDefault="004A04E6" w:rsidP="005A36B0">
      <w:pPr>
        <w:ind w:left="2268" w:hanging="2268"/>
        <w:jc w:val="both"/>
        <w:rPr>
          <w:rFonts w:ascii="Times New Roman" w:hAnsi="Times New Roman"/>
          <w:sz w:val="24"/>
          <w:szCs w:val="24"/>
        </w:rPr>
      </w:pPr>
      <w:r w:rsidRPr="00F807F9">
        <w:rPr>
          <w:rFonts w:ascii="Times New Roman" w:hAnsi="Times New Roman"/>
          <w:sz w:val="24"/>
          <w:szCs w:val="24"/>
        </w:rPr>
        <w:t>II. </w:t>
      </w:r>
      <w:r w:rsidR="00556983">
        <w:rPr>
          <w:rFonts w:ascii="Times New Roman" w:hAnsi="Times New Roman"/>
          <w:sz w:val="24"/>
          <w:szCs w:val="24"/>
        </w:rPr>
        <w:t xml:space="preserve"> </w:t>
      </w:r>
      <w:r w:rsidRPr="00F807F9">
        <w:rPr>
          <w:rFonts w:ascii="Times New Roman" w:hAnsi="Times New Roman"/>
          <w:spacing w:val="30"/>
          <w:sz w:val="24"/>
          <w:szCs w:val="24"/>
        </w:rPr>
        <w:t>pověřuje</w:t>
      </w:r>
      <w:r w:rsidRPr="00F807F9">
        <w:rPr>
          <w:rFonts w:ascii="Times New Roman" w:hAnsi="Times New Roman"/>
          <w:sz w:val="24"/>
          <w:szCs w:val="24"/>
        </w:rPr>
        <w:tab/>
        <w:t>předsedu výboru posl. J. Zlatušku, aby toto usnesení předložil předsedovi Poslanecké sněmovny Parlamentu ČR;</w:t>
      </w:r>
    </w:p>
    <w:p w:rsidR="0097746F" w:rsidRPr="00F807F9" w:rsidRDefault="0097746F" w:rsidP="005A36B0">
      <w:pPr>
        <w:ind w:left="2268" w:hanging="2268"/>
        <w:jc w:val="both"/>
        <w:rPr>
          <w:rFonts w:ascii="Times New Roman" w:hAnsi="Times New Roman"/>
          <w:sz w:val="24"/>
          <w:szCs w:val="24"/>
        </w:rPr>
      </w:pPr>
      <w:r w:rsidRPr="00F807F9">
        <w:rPr>
          <w:rFonts w:ascii="Times New Roman" w:hAnsi="Times New Roman"/>
          <w:sz w:val="24"/>
          <w:szCs w:val="24"/>
        </w:rPr>
        <w:t>III. </w:t>
      </w:r>
      <w:r w:rsidRPr="00F807F9">
        <w:rPr>
          <w:rFonts w:ascii="Times New Roman" w:hAnsi="Times New Roman"/>
          <w:spacing w:val="30"/>
          <w:sz w:val="24"/>
          <w:szCs w:val="24"/>
        </w:rPr>
        <w:t>pověřuje</w:t>
      </w:r>
      <w:r w:rsidRPr="00F807F9">
        <w:rPr>
          <w:rFonts w:ascii="Times New Roman" w:hAnsi="Times New Roman"/>
          <w:sz w:val="24"/>
          <w:szCs w:val="24"/>
        </w:rPr>
        <w:tab/>
        <w:t xml:space="preserve">zpravodaje výboru posl. </w:t>
      </w:r>
      <w:r w:rsidR="005A36B0">
        <w:rPr>
          <w:rFonts w:ascii="Times New Roman" w:hAnsi="Times New Roman"/>
          <w:sz w:val="24"/>
          <w:szCs w:val="24"/>
        </w:rPr>
        <w:t>R</w:t>
      </w:r>
      <w:r w:rsidR="00DE10FA" w:rsidRPr="00F807F9">
        <w:rPr>
          <w:rFonts w:ascii="Times New Roman" w:hAnsi="Times New Roman"/>
          <w:sz w:val="24"/>
          <w:szCs w:val="24"/>
        </w:rPr>
        <w:t>.</w:t>
      </w:r>
      <w:r w:rsidR="005A36B0">
        <w:rPr>
          <w:rFonts w:ascii="Times New Roman" w:hAnsi="Times New Roman"/>
          <w:sz w:val="24"/>
          <w:szCs w:val="24"/>
        </w:rPr>
        <w:t xml:space="preserve"> Procházku</w:t>
      </w:r>
      <w:r w:rsidRPr="00F807F9">
        <w:rPr>
          <w:rFonts w:ascii="Times New Roman" w:hAnsi="Times New Roman"/>
          <w:sz w:val="24"/>
          <w:szCs w:val="24"/>
        </w:rPr>
        <w:t>, aby toto usnesení přednesl ve schůzi Poslanecké sněmovny;</w:t>
      </w:r>
    </w:p>
    <w:p w:rsidR="0097746F" w:rsidRPr="00F807F9" w:rsidRDefault="0097746F" w:rsidP="005A36B0">
      <w:pPr>
        <w:ind w:left="2268" w:hanging="2268"/>
        <w:jc w:val="both"/>
        <w:rPr>
          <w:rFonts w:ascii="Times New Roman" w:hAnsi="Times New Roman"/>
          <w:sz w:val="24"/>
          <w:szCs w:val="24"/>
        </w:rPr>
      </w:pPr>
      <w:r w:rsidRPr="00F807F9">
        <w:rPr>
          <w:rFonts w:ascii="Times New Roman" w:hAnsi="Times New Roman"/>
          <w:sz w:val="24"/>
          <w:szCs w:val="24"/>
        </w:rPr>
        <w:t>IV. </w:t>
      </w:r>
      <w:r w:rsidRPr="00F807F9">
        <w:rPr>
          <w:rFonts w:ascii="Times New Roman" w:hAnsi="Times New Roman"/>
          <w:spacing w:val="30"/>
          <w:sz w:val="24"/>
          <w:szCs w:val="24"/>
        </w:rPr>
        <w:t>pověřuje</w:t>
      </w:r>
      <w:r w:rsidRPr="00F807F9">
        <w:rPr>
          <w:rFonts w:ascii="Times New Roman" w:hAnsi="Times New Roman"/>
          <w:sz w:val="24"/>
          <w:szCs w:val="24"/>
        </w:rPr>
        <w:tab/>
        <w:t xml:space="preserve">zpravodaje výboru posl. </w:t>
      </w:r>
      <w:r w:rsidR="005A36B0">
        <w:rPr>
          <w:rFonts w:ascii="Times New Roman" w:hAnsi="Times New Roman"/>
          <w:sz w:val="24"/>
          <w:szCs w:val="24"/>
        </w:rPr>
        <w:t>R. Procházku</w:t>
      </w:r>
      <w:r w:rsidRPr="00F807F9">
        <w:rPr>
          <w:rFonts w:ascii="Times New Roman" w:hAnsi="Times New Roman"/>
          <w:sz w:val="24"/>
          <w:szCs w:val="24"/>
        </w:rPr>
        <w:t>, aby ve spolupráci s legislativním odborem Kanceláře Poslanecké sněmovny provedl příslušné legislativně technické úpravy.</w:t>
      </w:r>
    </w:p>
    <w:p w:rsidR="00556983" w:rsidRDefault="00556983" w:rsidP="004A04E6">
      <w:pPr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0C7E9E" w:rsidRDefault="000C7E9E" w:rsidP="004A04E6">
      <w:pPr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7746F" w:rsidRPr="00373B47" w:rsidRDefault="005A36B0" w:rsidP="0097746F">
      <w:pPr>
        <w:spacing w:after="0"/>
        <w:ind w:left="1701" w:hanging="17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Roman Procházka</w:t>
      </w:r>
      <w:r w:rsidR="0097746F" w:rsidRPr="00373B47">
        <w:rPr>
          <w:rFonts w:ascii="Times New Roman" w:hAnsi="Times New Roman"/>
          <w:sz w:val="24"/>
          <w:szCs w:val="24"/>
        </w:rPr>
        <w:t>, v. r.</w:t>
      </w:r>
    </w:p>
    <w:p w:rsidR="0097746F" w:rsidRPr="00373B47" w:rsidRDefault="0097746F" w:rsidP="0097746F">
      <w:pPr>
        <w:spacing w:after="0"/>
        <w:ind w:left="1701" w:hanging="1701"/>
        <w:jc w:val="center"/>
        <w:rPr>
          <w:rFonts w:ascii="Times New Roman" w:hAnsi="Times New Roman"/>
          <w:sz w:val="24"/>
          <w:szCs w:val="24"/>
        </w:rPr>
      </w:pPr>
      <w:r w:rsidRPr="00373B47">
        <w:rPr>
          <w:rFonts w:ascii="Times New Roman" w:hAnsi="Times New Roman"/>
          <w:sz w:val="24"/>
          <w:szCs w:val="24"/>
        </w:rPr>
        <w:t>zpravodaj</w:t>
      </w:r>
    </w:p>
    <w:p w:rsidR="00EE2D5C" w:rsidRDefault="00EE2D5C" w:rsidP="0097746F">
      <w:pPr>
        <w:spacing w:after="0"/>
        <w:ind w:left="1701" w:hanging="1701"/>
        <w:jc w:val="center"/>
        <w:rPr>
          <w:rFonts w:ascii="Times New Roman" w:hAnsi="Times New Roman"/>
          <w:sz w:val="24"/>
          <w:szCs w:val="24"/>
        </w:rPr>
      </w:pPr>
    </w:p>
    <w:p w:rsidR="000C7E9E" w:rsidRDefault="000C7E9E" w:rsidP="0097746F">
      <w:pPr>
        <w:spacing w:after="0"/>
        <w:ind w:left="1701" w:hanging="1701"/>
        <w:jc w:val="center"/>
        <w:rPr>
          <w:rFonts w:ascii="Times New Roman" w:hAnsi="Times New Roman"/>
          <w:sz w:val="24"/>
          <w:szCs w:val="24"/>
        </w:rPr>
      </w:pPr>
    </w:p>
    <w:p w:rsidR="00891045" w:rsidRDefault="00891045" w:rsidP="0097746F">
      <w:pPr>
        <w:spacing w:after="0"/>
        <w:ind w:left="1701" w:hanging="1701"/>
        <w:jc w:val="center"/>
        <w:rPr>
          <w:rFonts w:ascii="Times New Roman" w:hAnsi="Times New Roman"/>
          <w:sz w:val="24"/>
          <w:szCs w:val="24"/>
        </w:rPr>
      </w:pPr>
    </w:p>
    <w:p w:rsidR="00EE2D5C" w:rsidRDefault="00EE2D5C" w:rsidP="0097746F">
      <w:pPr>
        <w:spacing w:after="0"/>
        <w:ind w:left="1701" w:hanging="170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174"/>
        <w:gridCol w:w="4648"/>
      </w:tblGrid>
      <w:tr w:rsidR="0097746F" w:rsidRPr="00AA613D" w:rsidTr="0079551B">
        <w:tc>
          <w:tcPr>
            <w:tcW w:w="4174" w:type="dxa"/>
            <w:shd w:val="clear" w:color="auto" w:fill="auto"/>
          </w:tcPr>
          <w:p w:rsidR="0097746F" w:rsidRPr="00AA613D" w:rsidRDefault="005A36B0" w:rsidP="00AA613D">
            <w:pPr>
              <w:spacing w:after="0"/>
              <w:ind w:left="170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Martina Berdychová</w:t>
            </w:r>
            <w:r w:rsidR="0097746F" w:rsidRPr="00AA613D">
              <w:rPr>
                <w:rFonts w:ascii="Times New Roman" w:hAnsi="Times New Roman"/>
                <w:sz w:val="24"/>
                <w:szCs w:val="24"/>
              </w:rPr>
              <w:t>, v. r.</w:t>
            </w:r>
          </w:p>
          <w:p w:rsidR="0097746F" w:rsidRPr="00AA613D" w:rsidRDefault="0097746F" w:rsidP="00AA613D">
            <w:pPr>
              <w:spacing w:after="0"/>
              <w:ind w:left="170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3D">
              <w:rPr>
                <w:rFonts w:ascii="Times New Roman" w:hAnsi="Times New Roman"/>
                <w:sz w:val="24"/>
                <w:szCs w:val="24"/>
              </w:rPr>
              <w:t>ověřovatelka</w:t>
            </w:r>
          </w:p>
          <w:p w:rsidR="0097746F" w:rsidRPr="00AA613D" w:rsidRDefault="0097746F" w:rsidP="00AA613D">
            <w:pPr>
              <w:spacing w:after="0"/>
              <w:ind w:left="170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3D">
              <w:rPr>
                <w:rFonts w:ascii="Times New Roman" w:hAnsi="Times New Roman"/>
                <w:sz w:val="24"/>
                <w:szCs w:val="24"/>
              </w:rPr>
              <w:t>výboru pro vědu, vzdělání,</w:t>
            </w:r>
          </w:p>
          <w:p w:rsidR="0097746F" w:rsidRPr="00AA613D" w:rsidRDefault="0097746F" w:rsidP="00AA613D">
            <w:pPr>
              <w:spacing w:after="0"/>
              <w:ind w:left="170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3D">
              <w:rPr>
                <w:rFonts w:ascii="Times New Roman" w:hAnsi="Times New Roman"/>
                <w:sz w:val="24"/>
                <w:szCs w:val="24"/>
              </w:rPr>
              <w:t>kulturu, mládež a tělovýchovu</w:t>
            </w:r>
          </w:p>
          <w:p w:rsidR="0097746F" w:rsidRPr="00AA613D" w:rsidRDefault="0097746F" w:rsidP="00AA6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97746F" w:rsidRPr="00AA613D" w:rsidRDefault="0097746F" w:rsidP="00AA6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3D">
              <w:rPr>
                <w:rFonts w:ascii="Times New Roman" w:hAnsi="Times New Roman"/>
                <w:sz w:val="24"/>
                <w:szCs w:val="24"/>
              </w:rPr>
              <w:t>Jiří Zlatuška, v. r.</w:t>
            </w:r>
          </w:p>
          <w:p w:rsidR="0097746F" w:rsidRPr="00AA613D" w:rsidRDefault="0097746F" w:rsidP="00AA6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3D">
              <w:rPr>
                <w:rFonts w:ascii="Times New Roman" w:hAnsi="Times New Roman"/>
                <w:sz w:val="24"/>
                <w:szCs w:val="24"/>
              </w:rPr>
              <w:t>předseda</w:t>
            </w:r>
          </w:p>
          <w:p w:rsidR="0097746F" w:rsidRPr="00AA613D" w:rsidRDefault="0097746F" w:rsidP="00AA613D">
            <w:pPr>
              <w:spacing w:after="0"/>
              <w:ind w:left="170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3D">
              <w:rPr>
                <w:rFonts w:ascii="Times New Roman" w:hAnsi="Times New Roman"/>
                <w:sz w:val="24"/>
                <w:szCs w:val="24"/>
              </w:rPr>
              <w:t>výboru pro vědu, vzdělání,</w:t>
            </w:r>
          </w:p>
          <w:p w:rsidR="0097746F" w:rsidRPr="00AA613D" w:rsidRDefault="0097746F" w:rsidP="00AA61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3D">
              <w:rPr>
                <w:rFonts w:ascii="Times New Roman" w:hAnsi="Times New Roman"/>
                <w:sz w:val="24"/>
                <w:szCs w:val="24"/>
              </w:rPr>
              <w:t>kulturu, mládež a tělovýchovu</w:t>
            </w:r>
          </w:p>
        </w:tc>
      </w:tr>
    </w:tbl>
    <w:p w:rsidR="0097746F" w:rsidRPr="00373B47" w:rsidRDefault="0097746F" w:rsidP="0097746F">
      <w:pPr>
        <w:spacing w:after="0"/>
        <w:ind w:left="1701" w:hanging="1701"/>
        <w:jc w:val="center"/>
        <w:rPr>
          <w:rFonts w:ascii="Times New Roman" w:hAnsi="Times New Roman"/>
          <w:sz w:val="24"/>
          <w:szCs w:val="24"/>
        </w:rPr>
      </w:pPr>
    </w:p>
    <w:p w:rsidR="0097746F" w:rsidRPr="00373B47" w:rsidRDefault="0097746F" w:rsidP="004A04E6">
      <w:pPr>
        <w:ind w:left="1701" w:hanging="1701"/>
        <w:jc w:val="both"/>
        <w:rPr>
          <w:rFonts w:ascii="Times New Roman" w:hAnsi="Times New Roman"/>
          <w:sz w:val="24"/>
          <w:szCs w:val="24"/>
        </w:rPr>
      </w:pPr>
    </w:p>
    <w:sectPr w:rsidR="0097746F" w:rsidRPr="00373B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D4" w:rsidRDefault="003A08D4" w:rsidP="003A08D4">
      <w:pPr>
        <w:spacing w:after="0" w:line="240" w:lineRule="auto"/>
      </w:pPr>
      <w:r>
        <w:separator/>
      </w:r>
    </w:p>
  </w:endnote>
  <w:endnote w:type="continuationSeparator" w:id="0">
    <w:p w:rsidR="003A08D4" w:rsidRDefault="003A08D4" w:rsidP="003A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Rmn 12pt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397770"/>
      <w:docPartObj>
        <w:docPartGallery w:val="Page Numbers (Bottom of Page)"/>
        <w:docPartUnique/>
      </w:docPartObj>
    </w:sdtPr>
    <w:sdtEndPr/>
    <w:sdtContent>
      <w:p w:rsidR="003A08D4" w:rsidRDefault="003A08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5AB">
          <w:rPr>
            <w:noProof/>
          </w:rPr>
          <w:t>1</w:t>
        </w:r>
        <w:r>
          <w:fldChar w:fldCharType="end"/>
        </w:r>
      </w:p>
    </w:sdtContent>
  </w:sdt>
  <w:p w:rsidR="003A08D4" w:rsidRDefault="003A08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D4" w:rsidRDefault="003A08D4" w:rsidP="003A08D4">
      <w:pPr>
        <w:spacing w:after="0" w:line="240" w:lineRule="auto"/>
      </w:pPr>
      <w:r>
        <w:separator/>
      </w:r>
    </w:p>
  </w:footnote>
  <w:footnote w:type="continuationSeparator" w:id="0">
    <w:p w:rsidR="003A08D4" w:rsidRDefault="003A08D4" w:rsidP="003A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90023C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2"/>
        </w:tabs>
        <w:ind w:left="0" w:firstLine="425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0"/>
        </w:tabs>
        <w:ind w:left="850" w:hanging="425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(%1)"/>
      <w:lvlJc w:val="left"/>
      <w:pPr>
        <w:tabs>
          <w:tab w:val="num" w:pos="0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3">
    <w:nsid w:val="3F09030C"/>
    <w:multiLevelType w:val="hybridMultilevel"/>
    <w:tmpl w:val="6E5C3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95003"/>
    <w:multiLevelType w:val="hybridMultilevel"/>
    <w:tmpl w:val="7F4037FA"/>
    <w:lvl w:ilvl="0" w:tplc="DA16F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44"/>
    <w:rsid w:val="00036FDA"/>
    <w:rsid w:val="000C7E9E"/>
    <w:rsid w:val="001026A6"/>
    <w:rsid w:val="0011168F"/>
    <w:rsid w:val="0012487C"/>
    <w:rsid w:val="00166A44"/>
    <w:rsid w:val="00182824"/>
    <w:rsid w:val="001F35CD"/>
    <w:rsid w:val="002431EC"/>
    <w:rsid w:val="00274E80"/>
    <w:rsid w:val="0030668E"/>
    <w:rsid w:val="00312C7C"/>
    <w:rsid w:val="003151A2"/>
    <w:rsid w:val="003712A2"/>
    <w:rsid w:val="00372A4D"/>
    <w:rsid w:val="00373B47"/>
    <w:rsid w:val="003A08D4"/>
    <w:rsid w:val="003C3BF7"/>
    <w:rsid w:val="00403CA1"/>
    <w:rsid w:val="004355AA"/>
    <w:rsid w:val="00440848"/>
    <w:rsid w:val="00480659"/>
    <w:rsid w:val="004915AB"/>
    <w:rsid w:val="004A04E6"/>
    <w:rsid w:val="004A731A"/>
    <w:rsid w:val="004D5C5F"/>
    <w:rsid w:val="00556983"/>
    <w:rsid w:val="005718D2"/>
    <w:rsid w:val="005A36B0"/>
    <w:rsid w:val="005F34BD"/>
    <w:rsid w:val="00654531"/>
    <w:rsid w:val="006842E8"/>
    <w:rsid w:val="006847F7"/>
    <w:rsid w:val="00704E3F"/>
    <w:rsid w:val="00714284"/>
    <w:rsid w:val="00755949"/>
    <w:rsid w:val="0079551B"/>
    <w:rsid w:val="00836083"/>
    <w:rsid w:val="00857D57"/>
    <w:rsid w:val="008900CB"/>
    <w:rsid w:val="00891045"/>
    <w:rsid w:val="008B5FDE"/>
    <w:rsid w:val="008D7AEB"/>
    <w:rsid w:val="0097746F"/>
    <w:rsid w:val="00986FC6"/>
    <w:rsid w:val="009A7A34"/>
    <w:rsid w:val="009C3978"/>
    <w:rsid w:val="00A31952"/>
    <w:rsid w:val="00A957C5"/>
    <w:rsid w:val="00AA613D"/>
    <w:rsid w:val="00AD020F"/>
    <w:rsid w:val="00B872F5"/>
    <w:rsid w:val="00BC2264"/>
    <w:rsid w:val="00BF6B0F"/>
    <w:rsid w:val="00C66EDC"/>
    <w:rsid w:val="00C913F6"/>
    <w:rsid w:val="00CA773E"/>
    <w:rsid w:val="00CC4AA5"/>
    <w:rsid w:val="00D06593"/>
    <w:rsid w:val="00D66B75"/>
    <w:rsid w:val="00D93F53"/>
    <w:rsid w:val="00DE10FA"/>
    <w:rsid w:val="00EE2D5C"/>
    <w:rsid w:val="00EE5F8B"/>
    <w:rsid w:val="00F371D9"/>
    <w:rsid w:val="00F80199"/>
    <w:rsid w:val="00F807F9"/>
    <w:rsid w:val="00F82212"/>
    <w:rsid w:val="00F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3">
    <w:name w:val="heading 3"/>
    <w:basedOn w:val="Standard"/>
    <w:next w:val="Standard"/>
    <w:link w:val="Nadpis3Char"/>
    <w:rsid w:val="00166A44"/>
    <w:pPr>
      <w:keepNext/>
      <w:outlineLvl w:val="2"/>
    </w:pPr>
    <w:rPr>
      <w:rFonts w:ascii="Times New Roman" w:hAnsi="Times New Roman" w:cs="TmsRmn 12pt"/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66A44"/>
    <w:rPr>
      <w:rFonts w:ascii="Times New Roman" w:eastAsia="Times New Roman" w:hAnsi="Times New Roman" w:cs="TmsRmn 12pt"/>
      <w:b/>
      <w:i/>
      <w:caps/>
      <w:kern w:val="3"/>
      <w:sz w:val="28"/>
      <w:u w:val="single"/>
      <w:lang w:eastAsia="zh-CN" w:bidi="hi-IN"/>
    </w:rPr>
  </w:style>
  <w:style w:type="paragraph" w:customStyle="1" w:styleId="Standard">
    <w:name w:val="Standard"/>
    <w:rsid w:val="00166A44"/>
    <w:pPr>
      <w:widowControl w:val="0"/>
      <w:suppressAutoHyphens/>
      <w:autoSpaceDN w:val="0"/>
      <w:textAlignment w:val="baseline"/>
    </w:pPr>
    <w:rPr>
      <w:rFonts w:ascii="TmsRmn 12pt" w:eastAsia="Times New Roman" w:hAnsi="TmsRmn 12pt" w:cs="Microsoft YaHei"/>
      <w:kern w:val="3"/>
      <w:sz w:val="24"/>
      <w:lang w:eastAsia="zh-CN" w:bidi="hi-IN"/>
    </w:rPr>
  </w:style>
  <w:style w:type="paragraph" w:customStyle="1" w:styleId="TableContents">
    <w:name w:val="Table Contents"/>
    <w:basedOn w:val="Standard"/>
    <w:rsid w:val="0097746F"/>
    <w:pPr>
      <w:suppressLineNumbers/>
    </w:pPr>
  </w:style>
  <w:style w:type="table" w:styleId="Mkatabulky">
    <w:name w:val="Table Grid"/>
    <w:basedOn w:val="Normlntabulka"/>
    <w:uiPriority w:val="39"/>
    <w:rsid w:val="0097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14284"/>
    <w:rPr>
      <w:rFonts w:ascii="Segoe UI" w:hAnsi="Segoe UI" w:cs="Segoe UI"/>
      <w:sz w:val="18"/>
      <w:szCs w:val="18"/>
      <w:lang w:eastAsia="en-US"/>
    </w:rPr>
  </w:style>
  <w:style w:type="paragraph" w:customStyle="1" w:styleId="Novelizanbod">
    <w:name w:val="Novelizační bod"/>
    <w:basedOn w:val="Normln"/>
    <w:next w:val="Normln"/>
    <w:rsid w:val="00182824"/>
    <w:pPr>
      <w:keepNext/>
      <w:keepLines/>
      <w:numPr>
        <w:numId w:val="1"/>
      </w:numPr>
      <w:tabs>
        <w:tab w:val="left" w:pos="851"/>
      </w:tabs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182824"/>
    <w:pPr>
      <w:numPr>
        <w:ilvl w:val="7"/>
        <w:numId w:val="2"/>
      </w:numPr>
      <w:suppressAutoHyphens/>
      <w:spacing w:after="200" w:line="276" w:lineRule="auto"/>
      <w:outlineLvl w:val="7"/>
    </w:pPr>
    <w:rPr>
      <w:lang w:eastAsia="ar-SA"/>
    </w:rPr>
  </w:style>
  <w:style w:type="paragraph" w:customStyle="1" w:styleId="Textodstavce">
    <w:name w:val="Text odstavce"/>
    <w:basedOn w:val="Normln"/>
    <w:rsid w:val="00182824"/>
    <w:pPr>
      <w:numPr>
        <w:ilvl w:val="6"/>
        <w:numId w:val="2"/>
      </w:numPr>
      <w:tabs>
        <w:tab w:val="left" w:pos="851"/>
      </w:tabs>
      <w:suppressAutoHyphens/>
      <w:spacing w:before="120" w:after="120" w:line="276" w:lineRule="auto"/>
      <w:outlineLvl w:val="6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182824"/>
    <w:pPr>
      <w:ind w:left="720"/>
      <w:contextualSpacing/>
    </w:pPr>
  </w:style>
  <w:style w:type="character" w:customStyle="1" w:styleId="CharStyle18">
    <w:name w:val="Char Style 18"/>
    <w:link w:val="Style11"/>
    <w:uiPriority w:val="99"/>
    <w:locked/>
    <w:rsid w:val="00182824"/>
    <w:rPr>
      <w:shd w:val="clear" w:color="auto" w:fill="FFFFFF"/>
    </w:rPr>
  </w:style>
  <w:style w:type="paragraph" w:customStyle="1" w:styleId="Style11">
    <w:name w:val="Style 11"/>
    <w:basedOn w:val="Normln"/>
    <w:link w:val="CharStyle18"/>
    <w:uiPriority w:val="99"/>
    <w:rsid w:val="00182824"/>
    <w:pPr>
      <w:widowControl w:val="0"/>
      <w:shd w:val="clear" w:color="auto" w:fill="FFFFFF"/>
      <w:spacing w:before="840" w:after="60" w:line="240" w:lineRule="atLeast"/>
    </w:pPr>
    <w:rPr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FC18C2"/>
    <w:pPr>
      <w:suppressAutoHyphens/>
      <w:spacing w:line="256" w:lineRule="auto"/>
      <w:ind w:left="720"/>
      <w:contextualSpacing/>
    </w:pPr>
    <w:rPr>
      <w:rFonts w:eastAsia="SimSun" w:cs="Calibri"/>
      <w:kern w:val="1"/>
    </w:rPr>
  </w:style>
  <w:style w:type="paragraph" w:styleId="Zhlav">
    <w:name w:val="header"/>
    <w:basedOn w:val="Normln"/>
    <w:link w:val="ZhlavChar"/>
    <w:uiPriority w:val="99"/>
    <w:unhideWhenUsed/>
    <w:rsid w:val="003A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8D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A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8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3">
    <w:name w:val="heading 3"/>
    <w:basedOn w:val="Standard"/>
    <w:next w:val="Standard"/>
    <w:link w:val="Nadpis3Char"/>
    <w:rsid w:val="00166A44"/>
    <w:pPr>
      <w:keepNext/>
      <w:outlineLvl w:val="2"/>
    </w:pPr>
    <w:rPr>
      <w:rFonts w:ascii="Times New Roman" w:hAnsi="Times New Roman" w:cs="TmsRmn 12pt"/>
      <w:b/>
      <w:i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66A44"/>
    <w:rPr>
      <w:rFonts w:ascii="Times New Roman" w:eastAsia="Times New Roman" w:hAnsi="Times New Roman" w:cs="TmsRmn 12pt"/>
      <w:b/>
      <w:i/>
      <w:caps/>
      <w:kern w:val="3"/>
      <w:sz w:val="28"/>
      <w:u w:val="single"/>
      <w:lang w:eastAsia="zh-CN" w:bidi="hi-IN"/>
    </w:rPr>
  </w:style>
  <w:style w:type="paragraph" w:customStyle="1" w:styleId="Standard">
    <w:name w:val="Standard"/>
    <w:rsid w:val="00166A44"/>
    <w:pPr>
      <w:widowControl w:val="0"/>
      <w:suppressAutoHyphens/>
      <w:autoSpaceDN w:val="0"/>
      <w:textAlignment w:val="baseline"/>
    </w:pPr>
    <w:rPr>
      <w:rFonts w:ascii="TmsRmn 12pt" w:eastAsia="Times New Roman" w:hAnsi="TmsRmn 12pt" w:cs="Microsoft YaHei"/>
      <w:kern w:val="3"/>
      <w:sz w:val="24"/>
      <w:lang w:eastAsia="zh-CN" w:bidi="hi-IN"/>
    </w:rPr>
  </w:style>
  <w:style w:type="paragraph" w:customStyle="1" w:styleId="TableContents">
    <w:name w:val="Table Contents"/>
    <w:basedOn w:val="Standard"/>
    <w:rsid w:val="0097746F"/>
    <w:pPr>
      <w:suppressLineNumbers/>
    </w:pPr>
  </w:style>
  <w:style w:type="table" w:styleId="Mkatabulky">
    <w:name w:val="Table Grid"/>
    <w:basedOn w:val="Normlntabulka"/>
    <w:uiPriority w:val="39"/>
    <w:rsid w:val="0097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14284"/>
    <w:rPr>
      <w:rFonts w:ascii="Segoe UI" w:hAnsi="Segoe UI" w:cs="Segoe UI"/>
      <w:sz w:val="18"/>
      <w:szCs w:val="18"/>
      <w:lang w:eastAsia="en-US"/>
    </w:rPr>
  </w:style>
  <w:style w:type="paragraph" w:customStyle="1" w:styleId="Novelizanbod">
    <w:name w:val="Novelizační bod"/>
    <w:basedOn w:val="Normln"/>
    <w:next w:val="Normln"/>
    <w:rsid w:val="00182824"/>
    <w:pPr>
      <w:keepNext/>
      <w:keepLines/>
      <w:numPr>
        <w:numId w:val="1"/>
      </w:numPr>
      <w:tabs>
        <w:tab w:val="left" w:pos="851"/>
      </w:tabs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182824"/>
    <w:pPr>
      <w:numPr>
        <w:ilvl w:val="7"/>
        <w:numId w:val="2"/>
      </w:numPr>
      <w:suppressAutoHyphens/>
      <w:spacing w:after="200" w:line="276" w:lineRule="auto"/>
      <w:outlineLvl w:val="7"/>
    </w:pPr>
    <w:rPr>
      <w:lang w:eastAsia="ar-SA"/>
    </w:rPr>
  </w:style>
  <w:style w:type="paragraph" w:customStyle="1" w:styleId="Textodstavce">
    <w:name w:val="Text odstavce"/>
    <w:basedOn w:val="Normln"/>
    <w:rsid w:val="00182824"/>
    <w:pPr>
      <w:numPr>
        <w:ilvl w:val="6"/>
        <w:numId w:val="2"/>
      </w:numPr>
      <w:tabs>
        <w:tab w:val="left" w:pos="851"/>
      </w:tabs>
      <w:suppressAutoHyphens/>
      <w:spacing w:before="120" w:after="120" w:line="276" w:lineRule="auto"/>
      <w:outlineLvl w:val="6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182824"/>
    <w:pPr>
      <w:ind w:left="720"/>
      <w:contextualSpacing/>
    </w:pPr>
  </w:style>
  <w:style w:type="character" w:customStyle="1" w:styleId="CharStyle18">
    <w:name w:val="Char Style 18"/>
    <w:link w:val="Style11"/>
    <w:uiPriority w:val="99"/>
    <w:locked/>
    <w:rsid w:val="00182824"/>
    <w:rPr>
      <w:shd w:val="clear" w:color="auto" w:fill="FFFFFF"/>
    </w:rPr>
  </w:style>
  <w:style w:type="paragraph" w:customStyle="1" w:styleId="Style11">
    <w:name w:val="Style 11"/>
    <w:basedOn w:val="Normln"/>
    <w:link w:val="CharStyle18"/>
    <w:uiPriority w:val="99"/>
    <w:rsid w:val="00182824"/>
    <w:pPr>
      <w:widowControl w:val="0"/>
      <w:shd w:val="clear" w:color="auto" w:fill="FFFFFF"/>
      <w:spacing w:before="840" w:after="60" w:line="240" w:lineRule="atLeast"/>
    </w:pPr>
    <w:rPr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FC18C2"/>
    <w:pPr>
      <w:suppressAutoHyphens/>
      <w:spacing w:line="256" w:lineRule="auto"/>
      <w:ind w:left="720"/>
      <w:contextualSpacing/>
    </w:pPr>
    <w:rPr>
      <w:rFonts w:eastAsia="SimSun" w:cs="Calibri"/>
      <w:kern w:val="1"/>
    </w:rPr>
  </w:style>
  <w:style w:type="paragraph" w:styleId="Zhlav">
    <w:name w:val="header"/>
    <w:basedOn w:val="Normln"/>
    <w:link w:val="ZhlavChar"/>
    <w:uiPriority w:val="99"/>
    <w:unhideWhenUsed/>
    <w:rsid w:val="003A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8D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A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8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1363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 Helena</dc:creator>
  <cp:lastModifiedBy>P.N. K. Pražák č. 1</cp:lastModifiedBy>
  <cp:revision>2</cp:revision>
  <cp:lastPrinted>2017-01-26T13:47:00Z</cp:lastPrinted>
  <dcterms:created xsi:type="dcterms:W3CDTF">2017-01-30T08:35:00Z</dcterms:created>
  <dcterms:modified xsi:type="dcterms:W3CDTF">2017-01-30T08:35:00Z</dcterms:modified>
</cp:coreProperties>
</file>