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10" w:type="dxa"/>
        <w:tblInd w:w="-398" w:type="dxa"/>
        <w:tblLayout w:type="fixed"/>
        <w:tblCellMar>
          <w:left w:w="28" w:type="dxa"/>
          <w:right w:w="28" w:type="dxa"/>
        </w:tblCellMar>
        <w:tblLook w:val="0000" w:firstRow="0" w:lastRow="0" w:firstColumn="0" w:lastColumn="0" w:noHBand="0" w:noVBand="0"/>
      </w:tblPr>
      <w:tblGrid>
        <w:gridCol w:w="568"/>
        <w:gridCol w:w="1805"/>
        <w:gridCol w:w="1739"/>
        <w:gridCol w:w="1521"/>
        <w:gridCol w:w="4820"/>
        <w:gridCol w:w="4857"/>
      </w:tblGrid>
      <w:tr w:rsidR="00CE1597" w:rsidRPr="00652F21" w14:paraId="1AE3C0DA" w14:textId="77777777" w:rsidTr="00B118E4">
        <w:trPr>
          <w:tblHeader/>
        </w:trPr>
        <w:tc>
          <w:tcPr>
            <w:tcW w:w="568" w:type="dxa"/>
            <w:tcBorders>
              <w:top w:val="single" w:sz="8" w:space="0" w:color="000000" w:themeColor="text1"/>
              <w:left w:val="single" w:sz="8" w:space="0" w:color="000000" w:themeColor="text1"/>
              <w:bottom w:val="single" w:sz="8" w:space="0" w:color="000000" w:themeColor="text1"/>
            </w:tcBorders>
            <w:shd w:val="clear" w:color="auto" w:fill="DFDFDF"/>
            <w:vAlign w:val="center"/>
          </w:tcPr>
          <w:p w14:paraId="41182C8B" w14:textId="77777777" w:rsidR="00CE1597" w:rsidRPr="00652F21" w:rsidRDefault="00CE1597" w:rsidP="00E563BA">
            <w:pPr>
              <w:snapToGrid w:val="0"/>
              <w:spacing w:after="80"/>
              <w:rPr>
                <w:rFonts w:cs="Arial"/>
                <w:b/>
              </w:rPr>
            </w:pPr>
            <w:r w:rsidRPr="00652F21">
              <w:rPr>
                <w:rFonts w:cs="Arial"/>
                <w:b/>
              </w:rPr>
              <w:t>Číslo</w:t>
            </w:r>
          </w:p>
        </w:tc>
        <w:tc>
          <w:tcPr>
            <w:tcW w:w="1805" w:type="dxa"/>
            <w:tcBorders>
              <w:top w:val="single" w:sz="8" w:space="0" w:color="000000" w:themeColor="text1"/>
              <w:left w:val="single" w:sz="4" w:space="0" w:color="000000" w:themeColor="text1"/>
              <w:bottom w:val="single" w:sz="8" w:space="0" w:color="000000" w:themeColor="text1"/>
            </w:tcBorders>
            <w:shd w:val="clear" w:color="auto" w:fill="DFDFDF"/>
            <w:vAlign w:val="center"/>
          </w:tcPr>
          <w:p w14:paraId="57719488" w14:textId="77777777" w:rsidR="00CE1597" w:rsidRPr="00652F21" w:rsidRDefault="00CE1597" w:rsidP="00E563BA">
            <w:pPr>
              <w:snapToGrid w:val="0"/>
              <w:spacing w:after="80"/>
              <w:rPr>
                <w:rFonts w:cs="Arial"/>
                <w:b/>
              </w:rPr>
            </w:pPr>
            <w:r w:rsidRPr="00652F21">
              <w:rPr>
                <w:rFonts w:cs="Arial"/>
                <w:b/>
              </w:rPr>
              <w:t>Typ</w:t>
            </w:r>
            <w:r w:rsidR="001A2D64" w:rsidRPr="00652F21">
              <w:rPr>
                <w:rFonts w:cs="Arial"/>
                <w:b/>
              </w:rPr>
              <w:t xml:space="preserve"> (zásadní/formální/doporučující)</w:t>
            </w:r>
          </w:p>
        </w:tc>
        <w:tc>
          <w:tcPr>
            <w:tcW w:w="1739" w:type="dxa"/>
            <w:tcBorders>
              <w:top w:val="single" w:sz="8" w:space="0" w:color="000000" w:themeColor="text1"/>
              <w:left w:val="single" w:sz="4" w:space="0" w:color="000000" w:themeColor="text1"/>
              <w:bottom w:val="single" w:sz="8" w:space="0" w:color="000000" w:themeColor="text1"/>
            </w:tcBorders>
            <w:shd w:val="clear" w:color="auto" w:fill="DFDFDF"/>
            <w:vAlign w:val="center"/>
          </w:tcPr>
          <w:p w14:paraId="3B5BFC8C" w14:textId="77777777" w:rsidR="00CE1597" w:rsidRPr="00652F21" w:rsidRDefault="00CE1597" w:rsidP="006C754B">
            <w:pPr>
              <w:snapToGrid w:val="0"/>
              <w:spacing w:after="80"/>
              <w:rPr>
                <w:rFonts w:cs="Arial"/>
                <w:b/>
              </w:rPr>
            </w:pPr>
            <w:r w:rsidRPr="00652F21">
              <w:rPr>
                <w:rFonts w:cs="Arial"/>
                <w:b/>
              </w:rPr>
              <w:t>Připomínku</w:t>
            </w:r>
            <w:r w:rsidR="006C754B" w:rsidRPr="00652F21">
              <w:rPr>
                <w:rFonts w:cs="Arial"/>
                <w:b/>
              </w:rPr>
              <w:t xml:space="preserve"> </w:t>
            </w:r>
            <w:r w:rsidRPr="00652F21">
              <w:rPr>
                <w:rFonts w:cs="Arial"/>
                <w:b/>
              </w:rPr>
              <w:t>předkládá</w:t>
            </w:r>
            <w:r w:rsidR="00671BAA" w:rsidRPr="00652F21">
              <w:rPr>
                <w:rFonts w:cs="Arial"/>
                <w:b/>
              </w:rPr>
              <w:t xml:space="preserve"> (kraj, útvar, osoba)</w:t>
            </w:r>
          </w:p>
        </w:tc>
        <w:tc>
          <w:tcPr>
            <w:tcW w:w="1521"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FDFDF"/>
            <w:vAlign w:val="center"/>
          </w:tcPr>
          <w:p w14:paraId="52F46A37" w14:textId="77777777" w:rsidR="00CE1597" w:rsidRPr="00652F21" w:rsidRDefault="00671BAA" w:rsidP="00E563BA">
            <w:pPr>
              <w:snapToGrid w:val="0"/>
              <w:spacing w:after="80"/>
              <w:rPr>
                <w:rFonts w:cs="Arial"/>
                <w:b/>
              </w:rPr>
            </w:pPr>
            <w:r w:rsidRPr="00652F21">
              <w:rPr>
                <w:rFonts w:cs="Arial"/>
                <w:b/>
              </w:rPr>
              <w:t>K</w:t>
            </w:r>
            <w:r w:rsidR="00CE1597" w:rsidRPr="00652F21">
              <w:rPr>
                <w:rFonts w:cs="Arial"/>
                <w:b/>
              </w:rPr>
              <w:t>ap</w:t>
            </w:r>
            <w:r w:rsidRPr="00652F21">
              <w:rPr>
                <w:rFonts w:cs="Arial"/>
                <w:b/>
              </w:rPr>
              <w:t>itola</w:t>
            </w:r>
            <w:r w:rsidR="00BC7A90" w:rsidRPr="00652F21">
              <w:rPr>
                <w:rFonts w:cs="Arial"/>
                <w:b/>
              </w:rPr>
              <w:t xml:space="preserve">, </w:t>
            </w:r>
            <w:r w:rsidRPr="00652F21">
              <w:rPr>
                <w:rFonts w:cs="Arial"/>
                <w:b/>
              </w:rPr>
              <w:t xml:space="preserve">odstavec/písmeno, </w:t>
            </w:r>
            <w:r w:rsidR="00BC7A90" w:rsidRPr="00652F21">
              <w:rPr>
                <w:rFonts w:cs="Arial"/>
                <w:b/>
              </w:rPr>
              <w:t>str</w:t>
            </w:r>
            <w:r w:rsidRPr="00652F21">
              <w:rPr>
                <w:rFonts w:cs="Arial"/>
                <w:b/>
              </w:rPr>
              <w:t>ana</w:t>
            </w:r>
          </w:p>
        </w:tc>
        <w:tc>
          <w:tcPr>
            <w:tcW w:w="4820" w:type="dxa"/>
            <w:tcBorders>
              <w:top w:val="single" w:sz="8" w:space="0" w:color="000000" w:themeColor="text1"/>
              <w:left w:val="single" w:sz="4" w:space="0" w:color="000000" w:themeColor="text1"/>
              <w:bottom w:val="single" w:sz="8" w:space="0" w:color="000000" w:themeColor="text1"/>
            </w:tcBorders>
            <w:shd w:val="clear" w:color="auto" w:fill="DFDFDF"/>
            <w:vAlign w:val="center"/>
          </w:tcPr>
          <w:p w14:paraId="059B9447" w14:textId="77777777" w:rsidR="00CE1597" w:rsidRPr="00652F21" w:rsidRDefault="00CE1597" w:rsidP="00E563BA">
            <w:pPr>
              <w:snapToGrid w:val="0"/>
              <w:spacing w:after="80"/>
              <w:rPr>
                <w:rFonts w:cs="Arial"/>
                <w:b/>
              </w:rPr>
            </w:pPr>
            <w:r w:rsidRPr="00652F21">
              <w:rPr>
                <w:rFonts w:cs="Arial"/>
                <w:b/>
              </w:rPr>
              <w:t>Připomínka</w:t>
            </w:r>
          </w:p>
        </w:tc>
        <w:tc>
          <w:tcPr>
            <w:tcW w:w="4857"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FDFDF"/>
            <w:vAlign w:val="center"/>
          </w:tcPr>
          <w:p w14:paraId="3C942888" w14:textId="77777777" w:rsidR="00CE1597" w:rsidRPr="00652F21" w:rsidRDefault="00CE1597" w:rsidP="00E563BA">
            <w:pPr>
              <w:snapToGrid w:val="0"/>
              <w:spacing w:after="80"/>
              <w:rPr>
                <w:rFonts w:cs="Arial"/>
                <w:b/>
              </w:rPr>
            </w:pPr>
            <w:r w:rsidRPr="00652F21">
              <w:rPr>
                <w:rFonts w:cs="Arial"/>
                <w:b/>
              </w:rPr>
              <w:t>Vypořádání připomínky</w:t>
            </w:r>
            <w:r w:rsidR="0090439B">
              <w:rPr>
                <w:rFonts w:cs="Arial"/>
                <w:b/>
              </w:rPr>
              <w:t xml:space="preserve"> (akceptováno, akceptováno částečně, akceptováno jinak, neakceptováno, vysvětleno)</w:t>
            </w:r>
          </w:p>
        </w:tc>
      </w:tr>
      <w:tr w:rsidR="00CE1597" w:rsidRPr="00652F21" w14:paraId="26600CA2" w14:textId="77777777" w:rsidTr="00B118E4">
        <w:trPr>
          <w:trHeight w:val="1026"/>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2E6A1DB3" w14:textId="77777777" w:rsidR="00CE1597" w:rsidRPr="00652F21" w:rsidRDefault="00CE1597"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021FD7" w14:textId="77777777" w:rsidR="00CE1597" w:rsidRPr="00652F21" w:rsidRDefault="00203A38"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8C3D58" w14:textId="77777777" w:rsidR="00CE1597" w:rsidRPr="00652F21" w:rsidRDefault="00203A38" w:rsidP="00C164A5">
            <w:pPr>
              <w:jc w:val="center"/>
              <w:rPr>
                <w:rFonts w:cs="Arial"/>
                <w:color w:val="000000" w:themeColor="text1"/>
              </w:rPr>
            </w:pPr>
            <w:r w:rsidRPr="00652F21">
              <w:rPr>
                <w:rFonts w:cs="Arial"/>
                <w:color w:val="000000" w:themeColor="text1"/>
              </w:rPr>
              <w:t>Liberecký kraj,</w:t>
            </w:r>
          </w:p>
          <w:p w14:paraId="531A2253" w14:textId="77777777" w:rsidR="00203A38" w:rsidRPr="00652F21" w:rsidRDefault="00203A38" w:rsidP="00C164A5">
            <w:pPr>
              <w:jc w:val="center"/>
              <w:rPr>
                <w:rFonts w:cs="Arial"/>
                <w:color w:val="000000" w:themeColor="text1"/>
              </w:rPr>
            </w:pPr>
            <w:r w:rsidRPr="00652F21">
              <w:rPr>
                <w:rFonts w:cs="Arial"/>
                <w:color w:val="000000" w:themeColor="text1"/>
              </w:rPr>
              <w:t>oddělení kultury,</w:t>
            </w:r>
          </w:p>
          <w:p w14:paraId="2CA39D53" w14:textId="77777777" w:rsidR="00203A38" w:rsidRPr="00652F21" w:rsidRDefault="00203A38" w:rsidP="00C164A5">
            <w:pPr>
              <w:jc w:val="center"/>
              <w:rPr>
                <w:rFonts w:cs="Arial"/>
                <w:color w:val="000000" w:themeColor="text1"/>
              </w:rPr>
            </w:pPr>
            <w:r w:rsidRPr="00652F21">
              <w:rPr>
                <w:rFonts w:cs="Arial"/>
                <w:color w:val="000000" w:themeColor="text1"/>
              </w:rPr>
              <w:t>Mgr. Bc. Martin Féna</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74475" w14:textId="77777777" w:rsidR="00CE1597" w:rsidRPr="00652F21" w:rsidRDefault="00203A38" w:rsidP="00001F26">
            <w:pPr>
              <w:snapToGrid w:val="0"/>
              <w:spacing w:after="80"/>
              <w:jc w:val="both"/>
              <w:rPr>
                <w:rFonts w:cs="Arial"/>
                <w:color w:val="000000" w:themeColor="text1"/>
              </w:rPr>
            </w:pPr>
            <w:r w:rsidRPr="00652F21">
              <w:rPr>
                <w:rFonts w:cs="Arial"/>
                <w:color w:val="000000" w:themeColor="text1"/>
              </w:rPr>
              <w:t>str. 1</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C6A0509" w14:textId="77777777" w:rsidR="00930C86" w:rsidRPr="00652F21" w:rsidRDefault="00203A38" w:rsidP="00001F26">
            <w:pPr>
              <w:suppressAutoHyphens w:val="0"/>
              <w:spacing w:after="200" w:line="276" w:lineRule="auto"/>
              <w:contextualSpacing/>
              <w:jc w:val="both"/>
              <w:rPr>
                <w:rFonts w:cs="Arial"/>
                <w:color w:val="000000" w:themeColor="text1"/>
              </w:rPr>
            </w:pPr>
            <w:r w:rsidRPr="00652F21">
              <w:rPr>
                <w:rFonts w:cs="Arial"/>
              </w:rPr>
              <w:t xml:space="preserve">V rámci diskuse byl vznesen dotaz na minimální a maximální výši dotace na projekt. Matematicky to vychází na cca 2,1 mil. Kč na jeden projekt. Každý kraj je ale v jiné fázi tvorby strategického dokumentu.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2429D8F" w14:textId="77777777" w:rsidR="00567B87" w:rsidRDefault="00A115CC" w:rsidP="00CC29B1">
            <w:pPr>
              <w:spacing w:line="276" w:lineRule="auto"/>
              <w:jc w:val="both"/>
              <w:rPr>
                <w:rFonts w:cs="Arial"/>
                <w:b/>
                <w:color w:val="000000" w:themeColor="text1"/>
              </w:rPr>
            </w:pPr>
            <w:r>
              <w:rPr>
                <w:rFonts w:cs="Arial"/>
                <w:b/>
                <w:color w:val="000000" w:themeColor="text1"/>
              </w:rPr>
              <w:t>Akceptováno částečně</w:t>
            </w:r>
          </w:p>
          <w:p w14:paraId="69BD8339" w14:textId="152F1825" w:rsidR="00A115CC" w:rsidRPr="00652F21" w:rsidRDefault="00A115CC" w:rsidP="00CC29B1">
            <w:pPr>
              <w:spacing w:line="276" w:lineRule="auto"/>
              <w:jc w:val="both"/>
              <w:rPr>
                <w:rFonts w:cs="Arial"/>
                <w:color w:val="000000" w:themeColor="text1"/>
              </w:rPr>
            </w:pPr>
            <w:r>
              <w:rPr>
                <w:rFonts w:cs="Arial"/>
                <w:color w:val="000000" w:themeColor="text1"/>
              </w:rPr>
              <w:t>Byl stanoven horní strop</w:t>
            </w:r>
            <w:r w:rsidR="003D57FD">
              <w:rPr>
                <w:rFonts w:cs="Arial"/>
                <w:color w:val="000000" w:themeColor="text1"/>
              </w:rPr>
              <w:t xml:space="preserve"> 2,1 mil. Kč</w:t>
            </w:r>
            <w:r>
              <w:rPr>
                <w:rFonts w:cs="Arial"/>
                <w:color w:val="000000" w:themeColor="text1"/>
              </w:rPr>
              <w:t>. Dolní hranici MK nestanovilo, protože pokud se projekt ho</w:t>
            </w:r>
            <w:r w:rsidR="00F35DE6">
              <w:rPr>
                <w:rFonts w:cs="Arial"/>
                <w:color w:val="000000" w:themeColor="text1"/>
              </w:rPr>
              <w:t>dnotí bodovým ohodnocením a na základě výpočtu se přiděluje dotace, je nižší strop irelevantní, pokud se hodnotí realizovatelnost, která musí být splněna.</w:t>
            </w:r>
          </w:p>
        </w:tc>
      </w:tr>
      <w:tr w:rsidR="0059571E" w:rsidRPr="00652F21" w14:paraId="0FFA3F00"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DD15E0B" w14:textId="77777777" w:rsidR="0059571E" w:rsidRPr="00652F21" w:rsidRDefault="0059571E"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11B8DD" w14:textId="77777777" w:rsidR="0059571E" w:rsidRPr="00652F21" w:rsidRDefault="00B165ED"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EDF390" w14:textId="77777777" w:rsidR="00025CA5" w:rsidRPr="00652F21" w:rsidRDefault="00025CA5" w:rsidP="00C164A5">
            <w:pPr>
              <w:jc w:val="center"/>
              <w:rPr>
                <w:rFonts w:cs="Arial"/>
                <w:color w:val="000000" w:themeColor="text1"/>
              </w:rPr>
            </w:pPr>
            <w:r w:rsidRPr="00652F21">
              <w:rPr>
                <w:rFonts w:cs="Arial"/>
                <w:color w:val="000000" w:themeColor="text1"/>
              </w:rPr>
              <w:t>Liberecký kraj,</w:t>
            </w:r>
          </w:p>
          <w:p w14:paraId="51A5D020" w14:textId="77777777" w:rsidR="00025CA5" w:rsidRPr="00652F21" w:rsidRDefault="00025CA5" w:rsidP="00C164A5">
            <w:pPr>
              <w:jc w:val="center"/>
              <w:rPr>
                <w:rFonts w:cs="Arial"/>
                <w:color w:val="000000" w:themeColor="text1"/>
              </w:rPr>
            </w:pPr>
            <w:r w:rsidRPr="00652F21">
              <w:rPr>
                <w:rFonts w:cs="Arial"/>
                <w:color w:val="000000" w:themeColor="text1"/>
              </w:rPr>
              <w:t>oddělení kultury,</w:t>
            </w:r>
          </w:p>
          <w:p w14:paraId="612E3C48" w14:textId="77777777" w:rsidR="0059571E" w:rsidRPr="00652F21" w:rsidRDefault="00025CA5" w:rsidP="00C164A5">
            <w:pPr>
              <w:jc w:val="center"/>
              <w:rPr>
                <w:rFonts w:cs="Arial"/>
                <w:color w:val="000000" w:themeColor="text1"/>
              </w:rPr>
            </w:pPr>
            <w:r w:rsidRPr="00652F21">
              <w:rPr>
                <w:rFonts w:cs="Arial"/>
                <w:color w:val="000000" w:themeColor="text1"/>
              </w:rPr>
              <w:t>Mgr. Bc. Martin Féna</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B7C22" w14:textId="77777777" w:rsidR="00F2396C" w:rsidRPr="00652F21" w:rsidRDefault="004F182D" w:rsidP="00001F26">
            <w:pPr>
              <w:snapToGrid w:val="0"/>
              <w:spacing w:after="80"/>
              <w:jc w:val="both"/>
              <w:rPr>
                <w:rFonts w:cs="Arial"/>
                <w:color w:val="000000" w:themeColor="text1"/>
              </w:rPr>
            </w:pPr>
            <w:r w:rsidRPr="00652F21">
              <w:rPr>
                <w:rFonts w:cs="Arial"/>
                <w:color w:val="000000" w:themeColor="text1"/>
              </w:rPr>
              <w:t>kap</w:t>
            </w:r>
            <w:r w:rsidR="00C65D28" w:rsidRPr="00652F21">
              <w:rPr>
                <w:rFonts w:cs="Arial"/>
                <w:color w:val="000000" w:themeColor="text1"/>
              </w:rPr>
              <w:t>. 2, 2), str.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66065C" w14:textId="77777777" w:rsidR="0059571E" w:rsidRPr="00652F21" w:rsidRDefault="00C65D28" w:rsidP="00001F26">
            <w:pPr>
              <w:suppressAutoHyphens w:val="0"/>
              <w:spacing w:after="200" w:line="276" w:lineRule="auto"/>
              <w:contextualSpacing/>
              <w:jc w:val="both"/>
              <w:rPr>
                <w:rFonts w:cs="Arial"/>
                <w:color w:val="000000" w:themeColor="text1"/>
              </w:rPr>
            </w:pPr>
            <w:r w:rsidRPr="00652F21">
              <w:rPr>
                <w:rFonts w:cs="Arial"/>
              </w:rPr>
              <w:t>V prezentaci byl zmíněn koordinátor a garance projektu. S tím, že ve výzvě nejsou uvedeni. Ale pokud nebudou uvedeni v žádosti o dotaci, bude to mít vliv na hodnocení, bodování a případnou výši přidělené dotace. To by se mělo změnit, a mělo by to být známo dopředu. Zvláště pokud se nemůžeme odvolat proti výsledku hodnocení. Viz s. 12, čl. 22. Obecné zásady.</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70EC161" w14:textId="77777777" w:rsidR="0059571E" w:rsidRPr="00DB3B81" w:rsidRDefault="00DB3B81" w:rsidP="0059571E">
            <w:pPr>
              <w:snapToGrid w:val="0"/>
              <w:spacing w:after="80"/>
              <w:rPr>
                <w:rFonts w:cs="Arial"/>
                <w:b/>
                <w:color w:val="000000" w:themeColor="text1"/>
              </w:rPr>
            </w:pPr>
            <w:r w:rsidRPr="00DB3B81">
              <w:rPr>
                <w:rFonts w:cs="Arial"/>
                <w:b/>
                <w:color w:val="000000" w:themeColor="text1"/>
              </w:rPr>
              <w:t>Vysvětleno</w:t>
            </w:r>
          </w:p>
          <w:p w14:paraId="7C1D646D" w14:textId="4334B42E" w:rsidR="00DB3B81" w:rsidRDefault="00DB3B81" w:rsidP="00E60EC6">
            <w:pPr>
              <w:snapToGrid w:val="0"/>
              <w:spacing w:after="80"/>
              <w:jc w:val="both"/>
              <w:rPr>
                <w:rFonts w:cs="Arial"/>
                <w:color w:val="000000" w:themeColor="text1"/>
              </w:rPr>
            </w:pPr>
            <w:r>
              <w:rPr>
                <w:rFonts w:cs="Arial"/>
                <w:color w:val="000000" w:themeColor="text1"/>
              </w:rPr>
              <w:t xml:space="preserve">Určený koordinátor projektu bude </w:t>
            </w:r>
            <w:r w:rsidR="005E7DD0" w:rsidRPr="005E7DD0">
              <w:rPr>
                <w:rFonts w:cs="Arial"/>
                <w:color w:val="000000" w:themeColor="text1"/>
              </w:rPr>
              <w:t>povinně zřízen, viz podmínky</w:t>
            </w:r>
            <w:r w:rsidRPr="005E7DD0">
              <w:rPr>
                <w:rFonts w:cs="Arial"/>
                <w:color w:val="000000" w:themeColor="text1"/>
              </w:rPr>
              <w:t xml:space="preserve"> </w:t>
            </w:r>
            <w:r w:rsidR="005E7DD0">
              <w:rPr>
                <w:rFonts w:cs="Arial"/>
                <w:color w:val="000000" w:themeColor="text1"/>
              </w:rPr>
              <w:t>výzvy, kap. 14</w:t>
            </w:r>
            <w:r w:rsidRPr="005E7DD0">
              <w:rPr>
                <w:rFonts w:cs="Arial"/>
                <w:color w:val="000000" w:themeColor="text1"/>
              </w:rPr>
              <w:t>.</w:t>
            </w:r>
          </w:p>
          <w:p w14:paraId="0EA2A0A9" w14:textId="5343448E" w:rsidR="00DB3B81" w:rsidRPr="00652F21" w:rsidRDefault="00DB3B81" w:rsidP="00E60EC6">
            <w:pPr>
              <w:snapToGrid w:val="0"/>
              <w:spacing w:after="80"/>
              <w:jc w:val="both"/>
              <w:rPr>
                <w:rFonts w:cs="Arial"/>
                <w:color w:val="000000" w:themeColor="text1"/>
              </w:rPr>
            </w:pPr>
            <w:r>
              <w:rPr>
                <w:rFonts w:cs="Arial"/>
                <w:color w:val="000000" w:themeColor="text1"/>
              </w:rPr>
              <w:t>Odborn</w:t>
            </w:r>
            <w:r w:rsidR="00240E50">
              <w:rPr>
                <w:rFonts w:cs="Arial"/>
                <w:color w:val="000000" w:themeColor="text1"/>
              </w:rPr>
              <w:t>á garance projektu je zmíněna v systému bodování, viz</w:t>
            </w:r>
            <w:r w:rsidR="0091256D">
              <w:rPr>
                <w:rFonts w:cs="Arial"/>
                <w:color w:val="000000" w:themeColor="text1"/>
              </w:rPr>
              <w:t xml:space="preserve"> kap. 17.</w:t>
            </w:r>
          </w:p>
        </w:tc>
      </w:tr>
      <w:tr w:rsidR="003337EB" w:rsidRPr="00652F21" w14:paraId="2C72ED3A"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0E4FA10B"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E1E5C2" w14:textId="77777777" w:rsidR="003337EB" w:rsidRPr="00652F21" w:rsidRDefault="00B165ED" w:rsidP="00001F26">
            <w:pPr>
              <w:snapToGrid w:val="0"/>
              <w:spacing w:after="80"/>
              <w:jc w:val="both"/>
              <w:rPr>
                <w:rFonts w:cs="Arial"/>
                <w:color w:val="000000" w:themeColor="text1"/>
              </w:rPr>
            </w:pPr>
            <w:r w:rsidRPr="00652F21">
              <w:rPr>
                <w:rFonts w:cs="Arial"/>
                <w:color w:val="000000" w:themeColor="text1"/>
              </w:rPr>
              <w:t xml:space="preserve">zásadní </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38173F" w14:textId="77777777" w:rsidR="00025CA5" w:rsidRPr="00652F21" w:rsidRDefault="00025CA5" w:rsidP="00C164A5">
            <w:pPr>
              <w:jc w:val="center"/>
              <w:rPr>
                <w:rFonts w:cs="Arial"/>
                <w:color w:val="000000" w:themeColor="text1"/>
              </w:rPr>
            </w:pPr>
            <w:r w:rsidRPr="00652F21">
              <w:rPr>
                <w:rFonts w:cs="Arial"/>
                <w:color w:val="000000" w:themeColor="text1"/>
              </w:rPr>
              <w:t>Liberecký kraj,</w:t>
            </w:r>
          </w:p>
          <w:p w14:paraId="5AE0A892" w14:textId="77777777" w:rsidR="00025CA5" w:rsidRPr="00652F21" w:rsidRDefault="00025CA5" w:rsidP="00C164A5">
            <w:pPr>
              <w:jc w:val="center"/>
              <w:rPr>
                <w:rFonts w:cs="Arial"/>
                <w:color w:val="000000" w:themeColor="text1"/>
              </w:rPr>
            </w:pPr>
            <w:r w:rsidRPr="00652F21">
              <w:rPr>
                <w:rFonts w:cs="Arial"/>
                <w:color w:val="000000" w:themeColor="text1"/>
              </w:rPr>
              <w:t>oddělení kultury,</w:t>
            </w:r>
          </w:p>
          <w:p w14:paraId="77AFDD53" w14:textId="77777777" w:rsidR="003337EB" w:rsidRPr="00652F21" w:rsidRDefault="00025CA5" w:rsidP="00C164A5">
            <w:pPr>
              <w:jc w:val="center"/>
              <w:rPr>
                <w:rFonts w:cs="Arial"/>
                <w:color w:val="000000" w:themeColor="text1"/>
              </w:rPr>
            </w:pPr>
            <w:r w:rsidRPr="00652F21">
              <w:rPr>
                <w:rFonts w:cs="Arial"/>
                <w:color w:val="000000" w:themeColor="text1"/>
              </w:rPr>
              <w:t>Mgr. Bc. Martin Féna</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AB5C2"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w:t>
            </w:r>
            <w:r w:rsidR="00E4286F" w:rsidRPr="00652F21">
              <w:rPr>
                <w:rFonts w:cs="Arial"/>
                <w:color w:val="000000" w:themeColor="text1"/>
              </w:rPr>
              <w:t>. 5, str. 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ABB003" w14:textId="77777777" w:rsidR="003337EB" w:rsidRPr="00652F21" w:rsidRDefault="00E4286F" w:rsidP="00001F26">
            <w:pPr>
              <w:pStyle w:val="Textkomente"/>
              <w:jc w:val="both"/>
              <w:rPr>
                <w:rFonts w:cs="Arial"/>
                <w:color w:val="000000" w:themeColor="text1"/>
              </w:rPr>
            </w:pPr>
            <w:r w:rsidRPr="00652F21">
              <w:rPr>
                <w:rFonts w:cs="Arial"/>
              </w:rPr>
              <w:t xml:space="preserve">Chceme zadat zpracování strategie a mapování externím zhotovitelům / dodavatelům. A to na základě výjimky z naší krajské směrnice (formou přímého zadání konkrétnímu zhotoviteli). Výjimku schválí Rada LK. Je to možné, budou to uznatelné výdaje? Viz také s. 5, čl. 10. Způsobilé výdaje a čl. 11. Obecné podmínky způsobilosti výdajů.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48C4971" w14:textId="77777777" w:rsidR="003337EB" w:rsidRPr="00E91DE5" w:rsidRDefault="00E91DE5" w:rsidP="003337EB">
            <w:pPr>
              <w:snapToGrid w:val="0"/>
              <w:spacing w:after="80"/>
              <w:rPr>
                <w:rFonts w:cs="Arial"/>
                <w:b/>
                <w:color w:val="000000" w:themeColor="text1"/>
              </w:rPr>
            </w:pPr>
            <w:r w:rsidRPr="00E91DE5">
              <w:rPr>
                <w:rFonts w:cs="Arial"/>
                <w:b/>
                <w:color w:val="000000" w:themeColor="text1"/>
              </w:rPr>
              <w:t>Vysvětleno</w:t>
            </w:r>
          </w:p>
          <w:p w14:paraId="04EA52B0" w14:textId="5BF0B679" w:rsidR="00E91DE5" w:rsidRPr="00652F21" w:rsidRDefault="00E44EB8" w:rsidP="00E60EC6">
            <w:pPr>
              <w:snapToGrid w:val="0"/>
              <w:spacing w:after="80"/>
              <w:jc w:val="both"/>
              <w:rPr>
                <w:rFonts w:cs="Arial"/>
                <w:color w:val="000000" w:themeColor="text1"/>
              </w:rPr>
            </w:pPr>
            <w:r>
              <w:rPr>
                <w:rFonts w:cs="Arial"/>
                <w:color w:val="000000" w:themeColor="text1"/>
              </w:rPr>
              <w:t xml:space="preserve">Zadat zpracování </w:t>
            </w:r>
            <w:r w:rsidR="00E60EC6">
              <w:rPr>
                <w:rFonts w:cs="Arial"/>
                <w:color w:val="000000" w:themeColor="text1"/>
              </w:rPr>
              <w:t>strategie a mapování externím zhotovitelům</w:t>
            </w:r>
            <w:r w:rsidR="006D4F15">
              <w:rPr>
                <w:rFonts w:cs="Arial"/>
                <w:color w:val="000000" w:themeColor="text1"/>
              </w:rPr>
              <w:t xml:space="preserve"> přímým zadáním</w:t>
            </w:r>
            <w:r w:rsidR="00E60EC6">
              <w:rPr>
                <w:rFonts w:cs="Arial"/>
                <w:color w:val="000000" w:themeColor="text1"/>
              </w:rPr>
              <w:t xml:space="preserve"> je možné a lze to považovat za uznatelné výdaje. Avšak zpracování nelze zadat jako zakázku „na klíč“, tedy že dodavatel zpracuje vše bez účasti kraje. Kraj by měl mít alespoň nějakou účast na zpracování mapování a strategie. Ideálně lze hovořit o tom, že kraj vypíše několik zakázek na subdodávky, které zkompletuje jako vlastní výstup, tedy že nevypíše zakázku na jednu dodávku, kdy aktivita kraje je </w:t>
            </w:r>
            <w:r w:rsidR="00B52594">
              <w:rPr>
                <w:rFonts w:cs="Arial"/>
                <w:color w:val="000000" w:themeColor="text1"/>
              </w:rPr>
              <w:t>žádná</w:t>
            </w:r>
            <w:r w:rsidR="00E60EC6">
              <w:rPr>
                <w:rFonts w:cs="Arial"/>
                <w:color w:val="000000" w:themeColor="text1"/>
              </w:rPr>
              <w:t>. Proto MK požaduje zřízení role koordinátora projektu při kraji, který jménem kraje zpracuje finální výstupy nebo koriguje jednotlivé dodavatele</w:t>
            </w:r>
            <w:r w:rsidR="00B52594">
              <w:rPr>
                <w:rFonts w:cs="Arial"/>
                <w:color w:val="000000" w:themeColor="text1"/>
              </w:rPr>
              <w:t xml:space="preserve"> či koriguje zpracování výstupů mezi odbory kraje</w:t>
            </w:r>
            <w:r w:rsidR="00E0476F">
              <w:rPr>
                <w:rFonts w:cs="Arial"/>
                <w:color w:val="000000" w:themeColor="text1"/>
              </w:rPr>
              <w:t xml:space="preserve">, jelikož dotaci můžeme chápat jako dotaci na činnost kraje za účelem vytvoření strategických materiálů – </w:t>
            </w:r>
            <w:r w:rsidR="00E0476F" w:rsidRPr="004B52AF">
              <w:rPr>
                <w:rFonts w:cs="Arial"/>
                <w:b/>
                <w:color w:val="000000" w:themeColor="text1"/>
              </w:rPr>
              <w:t>proto zadání zpracování zakázky na klíč bez spoluúčasti kraje chápeme jako obcházení dotace</w:t>
            </w:r>
            <w:r w:rsidR="00E60EC6">
              <w:rPr>
                <w:rFonts w:cs="Arial"/>
                <w:color w:val="000000" w:themeColor="text1"/>
              </w:rPr>
              <w:t>.</w:t>
            </w:r>
            <w:r w:rsidR="00CF7511">
              <w:rPr>
                <w:rFonts w:cs="Arial"/>
                <w:color w:val="000000" w:themeColor="text1"/>
              </w:rPr>
              <w:t xml:space="preserve"> Koordinátor projektu přitom nemusí být </w:t>
            </w:r>
            <w:r w:rsidR="00CF7511">
              <w:rPr>
                <w:rFonts w:cs="Arial"/>
                <w:color w:val="000000" w:themeColor="text1"/>
              </w:rPr>
              <w:lastRenderedPageBreak/>
              <w:t>kmenový zaměstnanec krajského úřadu – může být externista placený jako OSVČ nebo na DPP či DPČ.</w:t>
            </w:r>
            <w:r w:rsidR="00C70A1B">
              <w:rPr>
                <w:rFonts w:cs="Arial"/>
                <w:color w:val="000000" w:themeColor="text1"/>
              </w:rPr>
              <w:t xml:space="preserve"> Stejně tak, pokud je příjemce dotace krajem zřizovaná</w:t>
            </w:r>
            <w:r w:rsidR="00982929">
              <w:rPr>
                <w:rFonts w:cs="Arial"/>
                <w:color w:val="000000" w:themeColor="text1"/>
              </w:rPr>
              <w:t xml:space="preserve"> organizace, </w:t>
            </w:r>
            <w:r w:rsidR="00B52594">
              <w:rPr>
                <w:rFonts w:cs="Arial"/>
                <w:color w:val="000000" w:themeColor="text1"/>
              </w:rPr>
              <w:t>může příjemce zadat subdodávky, ale musí</w:t>
            </w:r>
            <w:r w:rsidR="00982929">
              <w:rPr>
                <w:rFonts w:cs="Arial"/>
                <w:color w:val="000000" w:themeColor="text1"/>
              </w:rPr>
              <w:t xml:space="preserve"> provést </w:t>
            </w:r>
            <w:r w:rsidR="00B52594">
              <w:rPr>
                <w:rFonts w:cs="Arial"/>
                <w:color w:val="000000" w:themeColor="text1"/>
              </w:rPr>
              <w:t>aspoň v nějaké míře</w:t>
            </w:r>
            <w:r w:rsidR="00E0476F">
              <w:rPr>
                <w:rFonts w:cs="Arial"/>
                <w:color w:val="000000" w:themeColor="text1"/>
              </w:rPr>
              <w:t xml:space="preserve"> činnost vedoucí k přípravě strategických materiálů. </w:t>
            </w:r>
            <w:r w:rsidR="00E0476F" w:rsidRPr="004B52AF">
              <w:rPr>
                <w:rFonts w:cs="Arial"/>
                <w:b/>
                <w:color w:val="000000" w:themeColor="text1"/>
              </w:rPr>
              <w:t>Chápeme, že ne vše lze zvládnout vlastními personálními kapacitami, proto jsou subdodávky akceptov</w:t>
            </w:r>
            <w:r w:rsidR="0023544B">
              <w:rPr>
                <w:rFonts w:cs="Arial"/>
                <w:b/>
                <w:color w:val="000000" w:themeColor="text1"/>
              </w:rPr>
              <w:t>ány</w:t>
            </w:r>
            <w:r w:rsidR="00E0476F" w:rsidRPr="004B52AF">
              <w:rPr>
                <w:rFonts w:cs="Arial"/>
                <w:b/>
                <w:color w:val="000000" w:themeColor="text1"/>
              </w:rPr>
              <w:t>.</w:t>
            </w:r>
          </w:p>
        </w:tc>
      </w:tr>
      <w:tr w:rsidR="003337EB" w:rsidRPr="00652F21" w14:paraId="2C33D55A"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500381E4"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9AEE08" w14:textId="77777777" w:rsidR="003337EB" w:rsidRPr="00652F21" w:rsidRDefault="00B165ED"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AA7975" w14:textId="77777777" w:rsidR="00025CA5" w:rsidRPr="00652F21" w:rsidRDefault="00025CA5" w:rsidP="00C164A5">
            <w:pPr>
              <w:jc w:val="center"/>
              <w:rPr>
                <w:rFonts w:cs="Arial"/>
                <w:color w:val="000000" w:themeColor="text1"/>
              </w:rPr>
            </w:pPr>
            <w:r w:rsidRPr="00652F21">
              <w:rPr>
                <w:rFonts w:cs="Arial"/>
                <w:color w:val="000000" w:themeColor="text1"/>
              </w:rPr>
              <w:t>Liberecký kraj,</w:t>
            </w:r>
          </w:p>
          <w:p w14:paraId="6A023B18" w14:textId="77777777" w:rsidR="00025CA5" w:rsidRPr="00652F21" w:rsidRDefault="00025CA5" w:rsidP="00C164A5">
            <w:pPr>
              <w:jc w:val="center"/>
              <w:rPr>
                <w:rFonts w:cs="Arial"/>
                <w:color w:val="000000" w:themeColor="text1"/>
              </w:rPr>
            </w:pPr>
            <w:r w:rsidRPr="00652F21">
              <w:rPr>
                <w:rFonts w:cs="Arial"/>
                <w:color w:val="000000" w:themeColor="text1"/>
              </w:rPr>
              <w:t>oddělení kultury,</w:t>
            </w:r>
          </w:p>
          <w:p w14:paraId="72A1ED65" w14:textId="77777777" w:rsidR="003337EB" w:rsidRPr="00652F21" w:rsidRDefault="00025CA5" w:rsidP="00C164A5">
            <w:pPr>
              <w:jc w:val="center"/>
              <w:rPr>
                <w:rFonts w:cs="Arial"/>
                <w:color w:val="000000" w:themeColor="text1"/>
              </w:rPr>
            </w:pPr>
            <w:r w:rsidRPr="00652F21">
              <w:rPr>
                <w:rFonts w:cs="Arial"/>
                <w:color w:val="000000" w:themeColor="text1"/>
              </w:rPr>
              <w:t>Mgr. Bc. Martin Féna</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D2830"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w:t>
            </w:r>
            <w:r w:rsidR="00700BB8" w:rsidRPr="00652F21">
              <w:rPr>
                <w:rFonts w:cs="Arial"/>
                <w:color w:val="000000" w:themeColor="text1"/>
              </w:rPr>
              <w:t>. 7, str. 4</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9B93DF" w14:textId="77777777" w:rsidR="003337EB" w:rsidRPr="00652F21" w:rsidRDefault="003D3068" w:rsidP="00001F26">
            <w:pPr>
              <w:suppressAutoHyphens w:val="0"/>
              <w:spacing w:after="200" w:line="276" w:lineRule="auto"/>
              <w:contextualSpacing/>
              <w:jc w:val="both"/>
              <w:rPr>
                <w:rFonts w:cs="Arial"/>
                <w:color w:val="000000" w:themeColor="text1"/>
              </w:rPr>
            </w:pPr>
            <w:r w:rsidRPr="00652F21">
              <w:rPr>
                <w:rFonts w:cs="Arial"/>
              </w:rPr>
              <w:t xml:space="preserve">Žadatel se do DP MK hlásí přes tzv. e-identitu (NIA) (více na: </w:t>
            </w:r>
            <w:hyperlink r:id="rId11" w:history="1">
              <w:r w:rsidRPr="00652F21">
                <w:rPr>
                  <w:rStyle w:val="Hypertextovodkaz"/>
                  <w:rFonts w:cs="Arial"/>
                  <w:color w:val="0070C0"/>
                </w:rPr>
                <w:t>https://www.identitaobcana.cz/Home</w:t>
              </w:r>
            </w:hyperlink>
            <w:r w:rsidRPr="00652F21">
              <w:rPr>
                <w:rFonts w:cs="Arial"/>
              </w:rPr>
              <w:t xml:space="preserve">). Následně se zaregistruje. </w:t>
            </w:r>
            <w:r w:rsidR="00700BB8" w:rsidRPr="00652F21">
              <w:rPr>
                <w:rFonts w:cs="Arial"/>
              </w:rPr>
              <w:t>Bude se jednat o statutárního zástupce žadatele?</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184DB6E" w14:textId="77777777" w:rsidR="003337EB" w:rsidRPr="00A8136A" w:rsidRDefault="002D5092" w:rsidP="00A05377">
            <w:pPr>
              <w:snapToGrid w:val="0"/>
              <w:spacing w:after="80"/>
              <w:jc w:val="both"/>
              <w:rPr>
                <w:rFonts w:cs="Arial"/>
                <w:b/>
                <w:color w:val="000000" w:themeColor="text1"/>
              </w:rPr>
            </w:pPr>
            <w:r w:rsidRPr="00A8136A">
              <w:rPr>
                <w:rFonts w:cs="Arial"/>
                <w:b/>
                <w:color w:val="000000" w:themeColor="text1"/>
              </w:rPr>
              <w:t>Vysvětleno</w:t>
            </w:r>
          </w:p>
          <w:p w14:paraId="50E2E9E5" w14:textId="1107761B" w:rsidR="002D5092" w:rsidRPr="00652F21" w:rsidRDefault="0023544B" w:rsidP="00A05377">
            <w:pPr>
              <w:snapToGrid w:val="0"/>
              <w:spacing w:after="80"/>
              <w:jc w:val="both"/>
              <w:rPr>
                <w:rFonts w:cs="Arial"/>
                <w:color w:val="000000" w:themeColor="text1"/>
              </w:rPr>
            </w:pPr>
            <w:r>
              <w:rPr>
                <w:rFonts w:cs="Arial"/>
                <w:color w:val="000000" w:themeColor="text1"/>
              </w:rPr>
              <w:t>Vlivem vnějších okolností nebude OUKKO vyhlašovat výzvu prostřednictvím Dotačního portálu – nebude tedy potřeba přihlašovat výzvu</w:t>
            </w:r>
            <w:r w:rsidR="00245461">
              <w:rPr>
                <w:rFonts w:cs="Arial"/>
                <w:color w:val="000000" w:themeColor="text1"/>
              </w:rPr>
              <w:t xml:space="preserve"> prostřednictvím e-identity.</w:t>
            </w:r>
          </w:p>
        </w:tc>
      </w:tr>
      <w:tr w:rsidR="003337EB" w:rsidRPr="00652F21" w14:paraId="0B94CA58"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5B8CAB65"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E982964" w14:textId="77777777" w:rsidR="003337EB" w:rsidRPr="00652F21" w:rsidRDefault="00B165ED"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E78CA26" w14:textId="77777777" w:rsidR="00025CA5" w:rsidRPr="00652F21" w:rsidRDefault="00025CA5" w:rsidP="00C164A5">
            <w:pPr>
              <w:jc w:val="center"/>
              <w:rPr>
                <w:rFonts w:cs="Arial"/>
                <w:color w:val="000000" w:themeColor="text1"/>
              </w:rPr>
            </w:pPr>
            <w:r w:rsidRPr="00652F21">
              <w:rPr>
                <w:rFonts w:cs="Arial"/>
                <w:color w:val="000000" w:themeColor="text1"/>
              </w:rPr>
              <w:t>Liberecký kraj,</w:t>
            </w:r>
          </w:p>
          <w:p w14:paraId="2AF0186E" w14:textId="77777777" w:rsidR="00025CA5" w:rsidRPr="00652F21" w:rsidRDefault="00025CA5" w:rsidP="00C164A5">
            <w:pPr>
              <w:jc w:val="center"/>
              <w:rPr>
                <w:rFonts w:cs="Arial"/>
                <w:color w:val="000000" w:themeColor="text1"/>
              </w:rPr>
            </w:pPr>
            <w:r w:rsidRPr="00652F21">
              <w:rPr>
                <w:rFonts w:cs="Arial"/>
                <w:color w:val="000000" w:themeColor="text1"/>
              </w:rPr>
              <w:t>oddělení kultury,</w:t>
            </w:r>
          </w:p>
          <w:p w14:paraId="57E5FAEB" w14:textId="77777777" w:rsidR="003337EB" w:rsidRPr="00652F21" w:rsidRDefault="00025CA5" w:rsidP="00C164A5">
            <w:pPr>
              <w:jc w:val="center"/>
              <w:rPr>
                <w:rFonts w:cs="Arial"/>
                <w:color w:val="000000" w:themeColor="text1"/>
              </w:rPr>
            </w:pPr>
            <w:r w:rsidRPr="00652F21">
              <w:rPr>
                <w:rFonts w:cs="Arial"/>
                <w:color w:val="000000" w:themeColor="text1"/>
              </w:rPr>
              <w:t>Mgr. Bc. Martin Féna</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7E3BC"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w:t>
            </w:r>
            <w:r w:rsidR="00813156" w:rsidRPr="00652F21">
              <w:rPr>
                <w:rFonts w:cs="Arial"/>
                <w:color w:val="000000" w:themeColor="text1"/>
              </w:rPr>
              <w:t>. 12, str. 5</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487F62" w14:textId="77777777" w:rsidR="00813156" w:rsidRPr="00652F21" w:rsidRDefault="00813156" w:rsidP="00001F26">
            <w:pPr>
              <w:pStyle w:val="Textkomente"/>
              <w:jc w:val="both"/>
              <w:rPr>
                <w:rFonts w:cs="Arial"/>
              </w:rPr>
            </w:pPr>
            <w:r w:rsidRPr="00652F21">
              <w:rPr>
                <w:rFonts w:cs="Arial"/>
              </w:rPr>
              <w:t xml:space="preserve">Mohou to být tedy i zaměstnanci úřadu, kteří se na projektu budou podílet? Dále externí spolupracovníci – smlouva, faktura, DPP, DPČ </w:t>
            </w:r>
            <w:proofErr w:type="spellStart"/>
            <w:r w:rsidRPr="00652F21">
              <w:rPr>
                <w:rFonts w:cs="Arial"/>
              </w:rPr>
              <w:t>atd</w:t>
            </w:r>
            <w:proofErr w:type="spellEnd"/>
            <w:r w:rsidRPr="00652F21">
              <w:rPr>
                <w:rFonts w:cs="Arial"/>
              </w:rPr>
              <w:t>?</w:t>
            </w:r>
          </w:p>
          <w:p w14:paraId="054BB583" w14:textId="77777777" w:rsidR="003337EB" w:rsidRPr="00652F21" w:rsidRDefault="00813156" w:rsidP="00001F26">
            <w:pPr>
              <w:suppressAutoHyphens w:val="0"/>
              <w:spacing w:after="200" w:line="276" w:lineRule="auto"/>
              <w:contextualSpacing/>
              <w:jc w:val="both"/>
              <w:rPr>
                <w:rFonts w:cs="Arial"/>
                <w:color w:val="000000" w:themeColor="text1"/>
              </w:rPr>
            </w:pPr>
            <w:r w:rsidRPr="00652F21">
              <w:rPr>
                <w:rFonts w:cs="Arial"/>
              </w:rPr>
              <w:t>Budou v rámci výzvy, realizace nebo vyúčtování připraveny ze strany MK ČR nějaké vzorové formuláře? Např. výkazy práce atd.</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47F0D13" w14:textId="77777777" w:rsidR="003337EB" w:rsidRPr="00A8136A" w:rsidRDefault="00A8136A" w:rsidP="00A05377">
            <w:pPr>
              <w:snapToGrid w:val="0"/>
              <w:spacing w:after="80"/>
              <w:jc w:val="both"/>
              <w:rPr>
                <w:rFonts w:cs="Arial"/>
                <w:b/>
                <w:color w:val="000000" w:themeColor="text1"/>
              </w:rPr>
            </w:pPr>
            <w:r w:rsidRPr="00A8136A">
              <w:rPr>
                <w:rFonts w:cs="Arial"/>
                <w:b/>
                <w:color w:val="000000" w:themeColor="text1"/>
              </w:rPr>
              <w:t>Vysvětleno</w:t>
            </w:r>
          </w:p>
          <w:p w14:paraId="59256B5E" w14:textId="77777777" w:rsidR="00A8136A" w:rsidRPr="00652F21" w:rsidRDefault="00A8136A" w:rsidP="00A05377">
            <w:pPr>
              <w:snapToGrid w:val="0"/>
              <w:spacing w:after="80"/>
              <w:jc w:val="both"/>
              <w:rPr>
                <w:rFonts w:cs="Arial"/>
                <w:color w:val="000000" w:themeColor="text1"/>
              </w:rPr>
            </w:pPr>
            <w:r>
              <w:rPr>
                <w:rFonts w:cs="Arial"/>
                <w:color w:val="000000" w:themeColor="text1"/>
              </w:rPr>
              <w:t>Výdaje na personální náklady dle kap. 12: jsou výdaje na zaměstnance úřadu, jehož činnost prokazatelně souvisí s realizací projektu, dále výdaje na externí spolupracovníky – placené za služby jako OSVČ nebo fyzické osoby placené za práci formou zkrácených úvazků jako DPP či DPČ. MK nebude poskytovat formuláře. Bude ověřovat znění smlouvy nebo popis pracovní činnosti.</w:t>
            </w:r>
          </w:p>
        </w:tc>
      </w:tr>
      <w:tr w:rsidR="003337EB" w:rsidRPr="00652F21" w14:paraId="687DD3F7"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66235999"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531354B" w14:textId="77777777" w:rsidR="003337EB" w:rsidRPr="00652F21" w:rsidRDefault="00B165ED"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D681F7" w14:textId="77777777" w:rsidR="00025CA5" w:rsidRPr="00652F21" w:rsidRDefault="00025CA5" w:rsidP="00C164A5">
            <w:pPr>
              <w:jc w:val="center"/>
              <w:rPr>
                <w:rFonts w:cs="Arial"/>
                <w:color w:val="000000" w:themeColor="text1"/>
              </w:rPr>
            </w:pPr>
            <w:r w:rsidRPr="00652F21">
              <w:rPr>
                <w:rFonts w:cs="Arial"/>
                <w:color w:val="000000" w:themeColor="text1"/>
              </w:rPr>
              <w:t>Liberecký kraj,</w:t>
            </w:r>
          </w:p>
          <w:p w14:paraId="6F44ED85" w14:textId="77777777" w:rsidR="00025CA5" w:rsidRPr="00652F21" w:rsidRDefault="00025CA5" w:rsidP="00C164A5">
            <w:pPr>
              <w:jc w:val="center"/>
              <w:rPr>
                <w:rFonts w:cs="Arial"/>
                <w:color w:val="000000" w:themeColor="text1"/>
              </w:rPr>
            </w:pPr>
            <w:r w:rsidRPr="00652F21">
              <w:rPr>
                <w:rFonts w:cs="Arial"/>
                <w:color w:val="000000" w:themeColor="text1"/>
              </w:rPr>
              <w:t>oddělení kultury,</w:t>
            </w:r>
          </w:p>
          <w:p w14:paraId="4258ECD8" w14:textId="77777777" w:rsidR="003337EB" w:rsidRPr="00652F21" w:rsidRDefault="00025CA5" w:rsidP="00C164A5">
            <w:pPr>
              <w:jc w:val="center"/>
              <w:rPr>
                <w:rFonts w:cs="Arial"/>
                <w:color w:val="000000" w:themeColor="text1"/>
              </w:rPr>
            </w:pPr>
            <w:r w:rsidRPr="00652F21">
              <w:rPr>
                <w:rFonts w:cs="Arial"/>
                <w:color w:val="000000" w:themeColor="text1"/>
              </w:rPr>
              <w:t>Mgr. Bc. Martin Féna</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2F91A"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w:t>
            </w:r>
            <w:r w:rsidR="000F7B1E" w:rsidRPr="00652F21">
              <w:rPr>
                <w:rFonts w:cs="Arial"/>
                <w:color w:val="000000" w:themeColor="text1"/>
              </w:rPr>
              <w:t>.</w:t>
            </w:r>
            <w:r w:rsidR="008231EA" w:rsidRPr="00652F21">
              <w:rPr>
                <w:rFonts w:cs="Arial"/>
                <w:color w:val="000000" w:themeColor="text1"/>
              </w:rPr>
              <w:t xml:space="preserve"> 20, písmeno h)</w:t>
            </w:r>
            <w:r w:rsidR="000F7B1E" w:rsidRPr="00652F21">
              <w:rPr>
                <w:rFonts w:cs="Arial"/>
                <w:color w:val="000000" w:themeColor="text1"/>
              </w:rPr>
              <w:t>, str. 11</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9B4419" w14:textId="77777777" w:rsidR="008231EA" w:rsidRPr="00652F21" w:rsidRDefault="008231EA" w:rsidP="00001F26">
            <w:pPr>
              <w:pStyle w:val="Textkomente"/>
              <w:jc w:val="both"/>
              <w:rPr>
                <w:rFonts w:cs="Arial"/>
              </w:rPr>
            </w:pPr>
            <w:r w:rsidRPr="00652F21">
              <w:rPr>
                <w:rFonts w:cs="Arial"/>
              </w:rPr>
              <w:t>Viz s. 3, čl. 5 Veřejná podpora.</w:t>
            </w:r>
          </w:p>
          <w:p w14:paraId="76902AE7" w14:textId="77777777" w:rsidR="008231EA" w:rsidRPr="00652F21" w:rsidRDefault="008231EA" w:rsidP="00001F26">
            <w:pPr>
              <w:pStyle w:val="Textkomente"/>
              <w:jc w:val="both"/>
              <w:rPr>
                <w:rFonts w:cs="Arial"/>
              </w:rPr>
            </w:pPr>
            <w:r w:rsidRPr="00652F21">
              <w:rPr>
                <w:rFonts w:cs="Arial"/>
              </w:rPr>
              <w:t>Chceme zadat zpracování strategie a mapování externím zhotovitelům / dodavatelům. A to na základě výjimky z naší krajské směrnice (formou přímého zadání konkrétnímu zhotoviteli). Výjimku schválí Rada LK. Je to možné, budou to uznatelné výdaje? Viz také s</w:t>
            </w:r>
            <w:r w:rsidRPr="00FA09A3">
              <w:rPr>
                <w:rFonts w:cs="Arial"/>
              </w:rPr>
              <w:t>. 5, čl. 10</w:t>
            </w:r>
            <w:r w:rsidRPr="00652F21">
              <w:rPr>
                <w:rFonts w:cs="Arial"/>
              </w:rPr>
              <w:t xml:space="preserve">. Způsobilé výdaje </w:t>
            </w:r>
            <w:r w:rsidRPr="00FA09A3">
              <w:rPr>
                <w:rFonts w:cs="Arial"/>
              </w:rPr>
              <w:t>a čl. 11</w:t>
            </w:r>
            <w:r w:rsidRPr="00652F21">
              <w:rPr>
                <w:rFonts w:cs="Arial"/>
              </w:rPr>
              <w:t xml:space="preserve">. Obecné podmínky způsobilosti výdajů. </w:t>
            </w:r>
          </w:p>
          <w:p w14:paraId="13CAC620" w14:textId="77777777" w:rsidR="008231EA" w:rsidRPr="00652F21" w:rsidRDefault="008231EA" w:rsidP="00001F26">
            <w:pPr>
              <w:pStyle w:val="Textkomente"/>
              <w:jc w:val="both"/>
              <w:rPr>
                <w:rFonts w:cs="Arial"/>
              </w:rPr>
            </w:pPr>
            <w:r w:rsidRPr="00652F21">
              <w:rPr>
                <w:rFonts w:cs="Arial"/>
              </w:rPr>
              <w:t xml:space="preserve">Bude stačit výpis </w:t>
            </w:r>
            <w:proofErr w:type="gramStart"/>
            <w:r w:rsidRPr="00652F21">
              <w:rPr>
                <w:rFonts w:cs="Arial"/>
              </w:rPr>
              <w:t>s</w:t>
            </w:r>
            <w:proofErr w:type="gramEnd"/>
            <w:r w:rsidRPr="00652F21">
              <w:rPr>
                <w:rFonts w:cs="Arial"/>
              </w:rPr>
              <w:t> usnesení Rady LK o přímém zadání na základě výjimky ze Směrnice LK, nabídka a smlouva se zhotovitelem?</w:t>
            </w:r>
          </w:p>
          <w:p w14:paraId="651F63CF" w14:textId="77777777" w:rsidR="003337EB" w:rsidRPr="00652F21" w:rsidRDefault="003337EB" w:rsidP="00001F26">
            <w:pPr>
              <w:suppressAutoHyphens w:val="0"/>
              <w:spacing w:after="200" w:line="276" w:lineRule="auto"/>
              <w:contextualSpacing/>
              <w:jc w:val="both"/>
              <w:rPr>
                <w:rFonts w:cs="Arial"/>
                <w:color w:val="000000" w:themeColor="text1"/>
              </w:rPr>
            </w:pP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044E028" w14:textId="77777777" w:rsidR="003337EB" w:rsidRPr="006D4F15" w:rsidRDefault="006D4F15" w:rsidP="00A05377">
            <w:pPr>
              <w:snapToGrid w:val="0"/>
              <w:spacing w:after="80"/>
              <w:jc w:val="both"/>
              <w:rPr>
                <w:rFonts w:cs="Arial"/>
                <w:b/>
                <w:color w:val="000000" w:themeColor="text1"/>
              </w:rPr>
            </w:pPr>
            <w:r w:rsidRPr="006D4F15">
              <w:rPr>
                <w:rFonts w:cs="Arial"/>
                <w:b/>
                <w:color w:val="000000" w:themeColor="text1"/>
              </w:rPr>
              <w:lastRenderedPageBreak/>
              <w:t>Vysvětleno</w:t>
            </w:r>
          </w:p>
          <w:p w14:paraId="6D581DD8" w14:textId="707957D9" w:rsidR="006D4F15" w:rsidRPr="00652F21" w:rsidRDefault="006D4F15" w:rsidP="00A05377">
            <w:pPr>
              <w:snapToGrid w:val="0"/>
              <w:spacing w:after="80"/>
              <w:jc w:val="both"/>
              <w:rPr>
                <w:rFonts w:cs="Arial"/>
                <w:color w:val="000000" w:themeColor="text1"/>
              </w:rPr>
            </w:pPr>
            <w:r>
              <w:rPr>
                <w:rFonts w:cs="Arial"/>
                <w:color w:val="000000" w:themeColor="text1"/>
              </w:rPr>
              <w:t>Viz připomínka č. 3.</w:t>
            </w:r>
            <w:r w:rsidR="00731CA0">
              <w:rPr>
                <w:rFonts w:cs="Arial"/>
                <w:color w:val="000000" w:themeColor="text1"/>
              </w:rPr>
              <w:t xml:space="preserve"> </w:t>
            </w:r>
            <w:r w:rsidR="00731CA0">
              <w:rPr>
                <w:rFonts w:cs="Arial"/>
              </w:rPr>
              <w:t>V</w:t>
            </w:r>
            <w:r w:rsidR="00731CA0" w:rsidRPr="00652F21">
              <w:rPr>
                <w:rFonts w:cs="Arial"/>
              </w:rPr>
              <w:t xml:space="preserve">ýpis </w:t>
            </w:r>
            <w:r w:rsidR="00731CA0">
              <w:rPr>
                <w:rFonts w:cs="Arial"/>
              </w:rPr>
              <w:t>a</w:t>
            </w:r>
            <w:r w:rsidR="00731CA0" w:rsidRPr="00652F21">
              <w:rPr>
                <w:rFonts w:cs="Arial"/>
              </w:rPr>
              <w:t> usnesení Rady LK o přímém zadání na základě výjimky ze Směrnice LK, nabídka a smlouva se zhotovitelem</w:t>
            </w:r>
            <w:r w:rsidR="00731CA0">
              <w:rPr>
                <w:rFonts w:cs="Arial"/>
              </w:rPr>
              <w:t xml:space="preserve"> jsou </w:t>
            </w:r>
            <w:r w:rsidR="00731CA0" w:rsidRPr="0067527E">
              <w:rPr>
                <w:rFonts w:cs="Arial"/>
              </w:rPr>
              <w:t>dostatečnými</w:t>
            </w:r>
            <w:r w:rsidR="00731CA0" w:rsidRPr="0067527E">
              <w:rPr>
                <w:rFonts w:cs="Arial"/>
                <w:shd w:val="clear" w:color="auto" w:fill="FFFF00"/>
              </w:rPr>
              <w:t xml:space="preserve"> </w:t>
            </w:r>
            <w:r w:rsidR="00731CA0" w:rsidRPr="0067527E">
              <w:rPr>
                <w:rFonts w:cs="Arial"/>
              </w:rPr>
              <w:t>dokumenty</w:t>
            </w:r>
            <w:r w:rsidR="00731CA0">
              <w:rPr>
                <w:rFonts w:cs="Arial"/>
              </w:rPr>
              <w:t xml:space="preserve"> pro </w:t>
            </w:r>
            <w:r w:rsidR="0067527E">
              <w:rPr>
                <w:rFonts w:cs="Arial"/>
              </w:rPr>
              <w:t>uznatelnost</w:t>
            </w:r>
            <w:r w:rsidR="00731CA0">
              <w:rPr>
                <w:rFonts w:cs="Arial"/>
              </w:rPr>
              <w:t xml:space="preserve"> výdajů.</w:t>
            </w:r>
          </w:p>
        </w:tc>
      </w:tr>
      <w:tr w:rsidR="003337EB" w:rsidRPr="00652F21" w14:paraId="656ABBAE"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E39938E"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DE8CD9" w14:textId="77777777" w:rsidR="003337EB" w:rsidRPr="00652F21" w:rsidRDefault="00B165ED" w:rsidP="00001F26">
            <w:pPr>
              <w:snapToGrid w:val="0"/>
              <w:spacing w:after="80"/>
              <w:jc w:val="both"/>
              <w:rPr>
                <w:rFonts w:cs="Arial"/>
                <w:color w:val="000000" w:themeColor="text1"/>
              </w:rPr>
            </w:pPr>
            <w:r>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CE27A4" w14:textId="77777777" w:rsidR="003337EB" w:rsidRPr="00652F21" w:rsidRDefault="005A06F0" w:rsidP="00C164A5">
            <w:pPr>
              <w:jc w:val="center"/>
              <w:rPr>
                <w:rFonts w:cs="Arial"/>
                <w:color w:val="000000" w:themeColor="text1"/>
              </w:rPr>
            </w:pPr>
            <w:r w:rsidRPr="00652F21">
              <w:rPr>
                <w:rFonts w:cs="Arial"/>
                <w:color w:val="000000" w:themeColor="text1"/>
              </w:rPr>
              <w:t>Liberecký kraj,</w:t>
            </w:r>
          </w:p>
          <w:p w14:paraId="2CD38B02" w14:textId="77777777" w:rsidR="005A06F0" w:rsidRPr="00652F21" w:rsidRDefault="00B17B0B" w:rsidP="00C164A5">
            <w:pPr>
              <w:jc w:val="center"/>
              <w:rPr>
                <w:rFonts w:cs="Arial"/>
                <w:color w:val="000000" w:themeColor="text1"/>
              </w:rPr>
            </w:pPr>
            <w:r w:rsidRPr="00652F21">
              <w:rPr>
                <w:rFonts w:cs="Arial"/>
                <w:color w:val="000000" w:themeColor="text1"/>
              </w:rPr>
              <w:t>Oddělení projektů financovaných z ESI fondů,</w:t>
            </w:r>
          </w:p>
          <w:p w14:paraId="4A8889B1" w14:textId="77777777" w:rsidR="00B17B0B" w:rsidRPr="00652F21" w:rsidRDefault="00B17B0B"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72D74"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w:t>
            </w:r>
            <w:r w:rsidR="009E3110" w:rsidRPr="00652F21">
              <w:rPr>
                <w:rFonts w:cs="Arial"/>
                <w:color w:val="000000" w:themeColor="text1"/>
              </w:rPr>
              <w:t>. 3, str.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B37B965" w14:textId="77777777" w:rsidR="003337EB" w:rsidRPr="00652F21" w:rsidRDefault="009E3110" w:rsidP="00001F26">
            <w:pPr>
              <w:suppressAutoHyphens w:val="0"/>
              <w:spacing w:after="200" w:line="276" w:lineRule="auto"/>
              <w:contextualSpacing/>
              <w:jc w:val="both"/>
              <w:rPr>
                <w:rFonts w:cs="Arial"/>
                <w:color w:val="000000" w:themeColor="text1"/>
              </w:rPr>
            </w:pPr>
            <w:r w:rsidRPr="00652F21">
              <w:rPr>
                <w:rFonts w:cs="Arial"/>
                <w:color w:val="000000" w:themeColor="text1"/>
              </w:rPr>
              <w:t>Žadatelé pouze kraje nebo Hlavní město Praha, ne úřady.</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3D03415" w14:textId="77777777" w:rsidR="003337EB" w:rsidRPr="006E2CD7" w:rsidRDefault="006E2CD7" w:rsidP="003337EB">
            <w:pPr>
              <w:snapToGrid w:val="0"/>
              <w:spacing w:after="80"/>
              <w:jc w:val="both"/>
              <w:rPr>
                <w:rFonts w:cs="Arial"/>
                <w:b/>
                <w:color w:val="000000" w:themeColor="text1"/>
              </w:rPr>
            </w:pPr>
            <w:r w:rsidRPr="006E2CD7">
              <w:rPr>
                <w:rFonts w:cs="Arial"/>
                <w:b/>
                <w:color w:val="000000" w:themeColor="text1"/>
              </w:rPr>
              <w:t>A</w:t>
            </w:r>
            <w:r w:rsidR="00D3650D" w:rsidRPr="006E2CD7">
              <w:rPr>
                <w:rFonts w:cs="Arial"/>
                <w:b/>
                <w:color w:val="000000" w:themeColor="text1"/>
              </w:rPr>
              <w:t>kceptováno</w:t>
            </w:r>
          </w:p>
        </w:tc>
      </w:tr>
      <w:tr w:rsidR="003337EB" w:rsidRPr="00652F21" w14:paraId="616A4AAF"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AAEE8F0"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2B1A27" w14:textId="77777777" w:rsidR="003337EB" w:rsidRPr="00652F21" w:rsidRDefault="001A3398" w:rsidP="00001F26">
            <w:pPr>
              <w:snapToGrid w:val="0"/>
              <w:spacing w:after="80"/>
              <w:jc w:val="both"/>
              <w:rPr>
                <w:rFonts w:cs="Arial"/>
                <w:color w:val="000000" w:themeColor="text1"/>
              </w:rPr>
            </w:pPr>
            <w:r>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971147"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197E92BC"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27CFE3C8" w14:textId="77777777" w:rsidR="003337EB"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22CF2"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w:t>
            </w:r>
            <w:r w:rsidR="0021061A" w:rsidRPr="00652F21">
              <w:rPr>
                <w:rFonts w:cs="Arial"/>
                <w:color w:val="000000" w:themeColor="text1"/>
              </w:rPr>
              <w:t>. 4, str.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A633014" w14:textId="77777777" w:rsidR="003337EB" w:rsidRPr="00652F21" w:rsidRDefault="0021061A" w:rsidP="00001F26">
            <w:pPr>
              <w:pStyle w:val="Textkomente"/>
              <w:jc w:val="both"/>
              <w:rPr>
                <w:rFonts w:cs="Arial"/>
              </w:rPr>
            </w:pPr>
            <w:r w:rsidRPr="00652F21">
              <w:rPr>
                <w:rFonts w:cs="Arial"/>
              </w:rPr>
              <w:t>Závěr z diskuse: investiční i neinvestiční dotace</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7A386C51" w14:textId="77777777" w:rsidR="003337EB" w:rsidRDefault="00D3650D" w:rsidP="003337EB">
            <w:pPr>
              <w:snapToGrid w:val="0"/>
              <w:spacing w:after="80"/>
              <w:jc w:val="both"/>
              <w:rPr>
                <w:rFonts w:cs="Arial"/>
                <w:b/>
                <w:color w:val="000000" w:themeColor="text1"/>
              </w:rPr>
            </w:pPr>
            <w:r w:rsidRPr="006E2CD7">
              <w:rPr>
                <w:rFonts w:cs="Arial"/>
                <w:b/>
                <w:color w:val="000000" w:themeColor="text1"/>
              </w:rPr>
              <w:t>Neakceptováno</w:t>
            </w:r>
          </w:p>
          <w:p w14:paraId="61A065B2" w14:textId="77777777" w:rsidR="006E2CD7" w:rsidRPr="006E2CD7" w:rsidRDefault="006E2CD7" w:rsidP="003337EB">
            <w:pPr>
              <w:snapToGrid w:val="0"/>
              <w:spacing w:after="80"/>
              <w:jc w:val="both"/>
              <w:rPr>
                <w:rFonts w:cs="Arial"/>
                <w:color w:val="000000" w:themeColor="text1"/>
              </w:rPr>
            </w:pPr>
            <w:r>
              <w:rPr>
                <w:rFonts w:cs="Arial"/>
                <w:color w:val="000000" w:themeColor="text1"/>
              </w:rPr>
              <w:t>MK se nakonec rozhodlo vyhlásit dotaci jako neinvestiční.</w:t>
            </w:r>
          </w:p>
        </w:tc>
      </w:tr>
      <w:tr w:rsidR="003337EB" w:rsidRPr="00652F21" w14:paraId="0620D387"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5C0006D"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DD422B" w14:textId="77777777" w:rsidR="003337EB" w:rsidRPr="00652F21" w:rsidRDefault="001A3398" w:rsidP="00001F26">
            <w:pPr>
              <w:snapToGrid w:val="0"/>
              <w:spacing w:after="80"/>
              <w:jc w:val="both"/>
              <w:rPr>
                <w:rFonts w:cs="Arial"/>
                <w:color w:val="000000" w:themeColor="text1"/>
              </w:rPr>
            </w:pPr>
            <w:r>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404D07"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4DD7E47A"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6E64FB7A" w14:textId="77777777" w:rsidR="003337EB"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06B63"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w:t>
            </w:r>
            <w:r w:rsidR="0021061A" w:rsidRPr="00652F21">
              <w:rPr>
                <w:rFonts w:cs="Arial"/>
                <w:color w:val="000000" w:themeColor="text1"/>
              </w:rPr>
              <w:t>. 4, str.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F47661" w14:textId="77777777" w:rsidR="003337EB" w:rsidRPr="00652F21" w:rsidRDefault="0021061A" w:rsidP="00001F26">
            <w:pPr>
              <w:pStyle w:val="Textkomente"/>
              <w:jc w:val="both"/>
              <w:rPr>
                <w:rFonts w:cs="Arial"/>
              </w:rPr>
            </w:pPr>
            <w:r w:rsidRPr="00652F21">
              <w:rPr>
                <w:rFonts w:cs="Arial"/>
              </w:rPr>
              <w:t>Projekt musí obsahovat reálný a vyrovnaný rozpočet. Vyrovnaným rozpočtem se většinou myslí, když příjmy = výdajům. Jak je to myšleno zde? V čem má být rozpočet vyrovnaný?</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86E30AC" w14:textId="77777777" w:rsidR="003337EB" w:rsidRPr="006E2CD7" w:rsidRDefault="001C6000" w:rsidP="003337EB">
            <w:pPr>
              <w:snapToGrid w:val="0"/>
              <w:spacing w:after="80"/>
              <w:rPr>
                <w:rFonts w:cs="Arial"/>
                <w:b/>
                <w:color w:val="000000" w:themeColor="text1"/>
              </w:rPr>
            </w:pPr>
            <w:r w:rsidRPr="006E2CD7">
              <w:rPr>
                <w:rFonts w:cs="Arial"/>
                <w:b/>
                <w:color w:val="000000" w:themeColor="text1"/>
              </w:rPr>
              <w:t>Vysvětleno</w:t>
            </w:r>
          </w:p>
          <w:p w14:paraId="564DEA42" w14:textId="0E9696BC" w:rsidR="006E2CD7" w:rsidRPr="00652F21" w:rsidRDefault="006E2CD7" w:rsidP="006E2CD7">
            <w:pPr>
              <w:snapToGrid w:val="0"/>
              <w:spacing w:after="80"/>
              <w:jc w:val="both"/>
              <w:rPr>
                <w:rFonts w:cs="Arial"/>
                <w:color w:val="000000" w:themeColor="text1"/>
              </w:rPr>
            </w:pPr>
            <w:r>
              <w:rPr>
                <w:rFonts w:cs="Arial"/>
                <w:color w:val="000000" w:themeColor="text1"/>
              </w:rPr>
              <w:t>Jedná se o frázi vnitřního příkazu MK, které nesmí vyhlašovat dotace, kde je projekt po dočerpání dotace v zisku, tedy příjmy jsou větší než výdaje. Projekt nesmí být ziskový, což je však v případě dotace na mapování a tvorbu strategií irelevantní.</w:t>
            </w:r>
            <w:r w:rsidR="00B41945">
              <w:rPr>
                <w:rFonts w:cs="Arial"/>
                <w:color w:val="000000" w:themeColor="text1"/>
              </w:rPr>
              <w:t xml:space="preserve"> Upraveno: pokud budou příjemci dotace právnické osoby jako jsou a.s. apod., tak je nezbytné, aby projekty nevykazovaly zisk.</w:t>
            </w:r>
          </w:p>
        </w:tc>
      </w:tr>
      <w:tr w:rsidR="003337EB" w:rsidRPr="00652F21" w14:paraId="1DCABF2B"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45F8496"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6E3E37" w14:textId="77777777" w:rsidR="003337EB" w:rsidRPr="00652F21" w:rsidRDefault="001A3398" w:rsidP="00001F26">
            <w:pPr>
              <w:snapToGrid w:val="0"/>
              <w:spacing w:after="80"/>
              <w:jc w:val="both"/>
              <w:rPr>
                <w:rFonts w:cs="Arial"/>
                <w:color w:val="000000" w:themeColor="text1"/>
              </w:rPr>
            </w:pPr>
            <w:r>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355A802"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181B4160"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68A7C1E2" w14:textId="77777777" w:rsidR="003337EB"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5FC48"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w:t>
            </w:r>
            <w:r w:rsidR="0021061A" w:rsidRPr="00652F21">
              <w:rPr>
                <w:rFonts w:cs="Arial"/>
                <w:color w:val="000000" w:themeColor="text1"/>
              </w:rPr>
              <w:t>. 4, str. 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6C0F53" w14:textId="77777777" w:rsidR="0021061A" w:rsidRPr="00652F21" w:rsidRDefault="0021061A" w:rsidP="00001F26">
            <w:pPr>
              <w:pStyle w:val="Textkomente"/>
              <w:jc w:val="both"/>
              <w:rPr>
                <w:rFonts w:cs="Arial"/>
              </w:rPr>
            </w:pPr>
            <w:r w:rsidRPr="00652F21">
              <w:rPr>
                <w:rFonts w:cs="Arial"/>
              </w:rPr>
              <w:t xml:space="preserve">Výše dotace může činit až 80 % uvedených nákladů na projekt bez DPH. Doporučení všech přítomných bylo, aby dotace byla 100 %. Resp. z nezpůsobilé jen DPH. </w:t>
            </w:r>
          </w:p>
          <w:p w14:paraId="7094D3B1" w14:textId="77777777" w:rsidR="003337EB" w:rsidRPr="00652F21" w:rsidRDefault="0021061A" w:rsidP="00001F26">
            <w:pPr>
              <w:suppressAutoHyphens w:val="0"/>
              <w:spacing w:after="200" w:line="276" w:lineRule="auto"/>
              <w:contextualSpacing/>
              <w:jc w:val="both"/>
              <w:rPr>
                <w:rFonts w:cs="Arial"/>
                <w:color w:val="000000" w:themeColor="text1"/>
              </w:rPr>
            </w:pPr>
            <w:r w:rsidRPr="00652F21">
              <w:rPr>
                <w:rFonts w:cs="Arial"/>
              </w:rPr>
              <w:t>Pokud zde zůstane slovo „až“, tak podle jakých pravidel může dojít ke zkrácení dotace? Způsob krácení musí být znám předem.</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88A26EA" w14:textId="77777777" w:rsidR="003337EB" w:rsidRDefault="007314A3" w:rsidP="003337EB">
            <w:pPr>
              <w:snapToGrid w:val="0"/>
              <w:spacing w:after="80"/>
              <w:jc w:val="both"/>
              <w:rPr>
                <w:rFonts w:cs="Arial"/>
                <w:b/>
                <w:color w:val="000000" w:themeColor="text1"/>
              </w:rPr>
            </w:pPr>
            <w:r w:rsidRPr="007504C5">
              <w:rPr>
                <w:rFonts w:cs="Arial"/>
                <w:b/>
                <w:color w:val="000000" w:themeColor="text1"/>
              </w:rPr>
              <w:t>Akceptováno</w:t>
            </w:r>
          </w:p>
          <w:p w14:paraId="07038AFF" w14:textId="0154C023" w:rsidR="007504C5" w:rsidRDefault="00545294" w:rsidP="003337EB">
            <w:pPr>
              <w:snapToGrid w:val="0"/>
              <w:spacing w:after="80"/>
              <w:jc w:val="both"/>
              <w:rPr>
                <w:rFonts w:cs="Arial"/>
                <w:color w:val="000000" w:themeColor="text1"/>
              </w:rPr>
            </w:pPr>
            <w:r>
              <w:rPr>
                <w:rFonts w:cs="Arial"/>
                <w:color w:val="000000" w:themeColor="text1"/>
              </w:rPr>
              <w:t>Výše dotace může činit až</w:t>
            </w:r>
            <w:r w:rsidR="007504C5">
              <w:rPr>
                <w:rFonts w:cs="Arial"/>
                <w:color w:val="000000" w:themeColor="text1"/>
              </w:rPr>
              <w:t xml:space="preserve"> 100 %</w:t>
            </w:r>
            <w:r>
              <w:rPr>
                <w:rFonts w:cs="Arial"/>
                <w:color w:val="000000" w:themeColor="text1"/>
              </w:rPr>
              <w:t xml:space="preserve"> uvedených výdajů.</w:t>
            </w:r>
          </w:p>
          <w:p w14:paraId="2DF7FDA7" w14:textId="0FE5273F" w:rsidR="007504C5" w:rsidRPr="007504C5" w:rsidRDefault="00545294" w:rsidP="003337EB">
            <w:pPr>
              <w:snapToGrid w:val="0"/>
              <w:spacing w:after="80"/>
              <w:jc w:val="both"/>
              <w:rPr>
                <w:rFonts w:cs="Arial"/>
                <w:color w:val="000000" w:themeColor="text1"/>
              </w:rPr>
            </w:pPr>
            <w:r>
              <w:rPr>
                <w:rFonts w:cs="Arial"/>
                <w:color w:val="000000" w:themeColor="text1"/>
              </w:rPr>
              <w:t>Slovo „až“ poukazuje na výpočet přidělené dotace, respektive MK na základě hodnocení projektů odbornou komisí určí, zda proplatí dotaci v plné výši, tak jak byl předložený rozpočet (mimo DPH, + strop 2,1 mil. Kč), nebo zda proplatí menší částku, a to na základě bodování projektů.</w:t>
            </w:r>
          </w:p>
        </w:tc>
      </w:tr>
      <w:tr w:rsidR="003337EB" w:rsidRPr="00652F21" w14:paraId="039B3C42"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0614A3C0"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0DAA908" w14:textId="77777777" w:rsidR="003337EB" w:rsidRPr="00652F21" w:rsidRDefault="001A3398" w:rsidP="00001F26">
            <w:pPr>
              <w:snapToGrid w:val="0"/>
              <w:spacing w:after="80"/>
              <w:jc w:val="both"/>
              <w:rPr>
                <w:rFonts w:cs="Arial"/>
                <w:color w:val="000000" w:themeColor="text1"/>
              </w:rPr>
            </w:pPr>
            <w:r>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937F28"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188206E9" w14:textId="77777777" w:rsidR="00C164A5" w:rsidRPr="00652F21" w:rsidRDefault="00C164A5" w:rsidP="00C164A5">
            <w:pPr>
              <w:jc w:val="center"/>
              <w:rPr>
                <w:rFonts w:cs="Arial"/>
                <w:color w:val="000000" w:themeColor="text1"/>
              </w:rPr>
            </w:pPr>
            <w:r w:rsidRPr="00652F21">
              <w:rPr>
                <w:rFonts w:cs="Arial"/>
                <w:color w:val="000000" w:themeColor="text1"/>
              </w:rPr>
              <w:t xml:space="preserve">Oddělení projektů financovaných z </w:t>
            </w:r>
            <w:r w:rsidRPr="00652F21">
              <w:rPr>
                <w:rFonts w:cs="Arial"/>
                <w:color w:val="000000" w:themeColor="text1"/>
              </w:rPr>
              <w:lastRenderedPageBreak/>
              <w:t>ESI fondů,</w:t>
            </w:r>
          </w:p>
          <w:p w14:paraId="4F4FE944" w14:textId="77777777" w:rsidR="003337EB"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B4C0A0"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lastRenderedPageBreak/>
              <w:t>kap</w:t>
            </w:r>
            <w:r w:rsidR="004E6034" w:rsidRPr="00652F21">
              <w:rPr>
                <w:rFonts w:cs="Arial"/>
                <w:color w:val="000000" w:themeColor="text1"/>
              </w:rPr>
              <w:t>. 7, str. 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4E9BAE" w14:textId="77777777" w:rsidR="003337EB" w:rsidRPr="00652F21" w:rsidRDefault="0074440D" w:rsidP="00001F26">
            <w:pPr>
              <w:pStyle w:val="Textkomente"/>
              <w:jc w:val="both"/>
              <w:rPr>
                <w:rFonts w:cs="Arial"/>
              </w:rPr>
            </w:pPr>
            <w:r w:rsidRPr="00652F21">
              <w:rPr>
                <w:rFonts w:cs="Arial"/>
              </w:rPr>
              <w:t xml:space="preserve">Termín uzávěrky příjmu žádostí. S ohledem na nutnost projednat přípravu projektu (vč. vyčlenění finančních prostředků) a následně toto schválit </w:t>
            </w:r>
            <w:r w:rsidRPr="00652F21">
              <w:rPr>
                <w:rFonts w:cs="Arial"/>
              </w:rPr>
              <w:lastRenderedPageBreak/>
              <w:t>krajskými zastupitelstvy, bylo navrhnuto, aby termín podání žádosti byl do 30. 9. 2022.</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EB74F14" w14:textId="77777777" w:rsidR="003337EB" w:rsidRDefault="001C6000" w:rsidP="003337EB">
            <w:pPr>
              <w:snapToGrid w:val="0"/>
              <w:spacing w:after="80"/>
              <w:rPr>
                <w:rFonts w:cs="Arial"/>
                <w:b/>
                <w:color w:val="000000" w:themeColor="text1"/>
              </w:rPr>
            </w:pPr>
            <w:r w:rsidRPr="00B31D30">
              <w:rPr>
                <w:rFonts w:cs="Arial"/>
                <w:b/>
                <w:color w:val="000000" w:themeColor="text1"/>
              </w:rPr>
              <w:lastRenderedPageBreak/>
              <w:t>Akceptováno jinak</w:t>
            </w:r>
          </w:p>
          <w:p w14:paraId="0961AFA0" w14:textId="77777777" w:rsidR="00B31D30" w:rsidRPr="00B31D30" w:rsidRDefault="00B31D30" w:rsidP="003337EB">
            <w:pPr>
              <w:snapToGrid w:val="0"/>
              <w:spacing w:after="80"/>
              <w:rPr>
                <w:rFonts w:cs="Arial"/>
                <w:color w:val="000000" w:themeColor="text1"/>
              </w:rPr>
            </w:pPr>
            <w:r>
              <w:rPr>
                <w:rFonts w:cs="Arial"/>
                <w:color w:val="000000" w:themeColor="text1"/>
              </w:rPr>
              <w:t>MK prodloužilo termín o delší dobu.</w:t>
            </w:r>
          </w:p>
        </w:tc>
      </w:tr>
      <w:tr w:rsidR="003337EB" w:rsidRPr="00652F21" w14:paraId="2FDCC944"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5CD607F"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FBD4C8" w14:textId="77777777" w:rsidR="003337EB" w:rsidRPr="00652F21" w:rsidRDefault="001A3398" w:rsidP="00001F26">
            <w:pPr>
              <w:snapToGrid w:val="0"/>
              <w:spacing w:after="80"/>
              <w:jc w:val="both"/>
              <w:rPr>
                <w:rFonts w:cs="Arial"/>
                <w:color w:val="000000" w:themeColor="text1"/>
              </w:rPr>
            </w:pPr>
            <w:r>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21EE508"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36453ECC"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1986D840" w14:textId="77777777" w:rsidR="003337EB"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2D54E"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w:t>
            </w:r>
            <w:r w:rsidR="002E1C3F" w:rsidRPr="00652F21">
              <w:rPr>
                <w:rFonts w:cs="Arial"/>
                <w:color w:val="000000" w:themeColor="text1"/>
              </w:rPr>
              <w:t>. 11, str. 5</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5E0B2C" w14:textId="77777777" w:rsidR="003337EB" w:rsidRPr="00652F21" w:rsidRDefault="002E1C3F" w:rsidP="00001F26">
            <w:pPr>
              <w:suppressAutoHyphens w:val="0"/>
              <w:spacing w:after="200" w:line="276" w:lineRule="auto"/>
              <w:contextualSpacing/>
              <w:jc w:val="both"/>
              <w:rPr>
                <w:rFonts w:cs="Arial"/>
                <w:color w:val="000000" w:themeColor="text1"/>
              </w:rPr>
            </w:pPr>
            <w:r w:rsidRPr="00652F21">
              <w:rPr>
                <w:rFonts w:cs="Arial"/>
                <w:color w:val="000000" w:themeColor="text1"/>
              </w:rPr>
              <w:t>obecné podmínky způsobilosti výdajů:</w:t>
            </w:r>
          </w:p>
          <w:p w14:paraId="26DF57CD" w14:textId="77777777" w:rsidR="002E1C3F" w:rsidRPr="00652F21" w:rsidRDefault="002E1C3F" w:rsidP="00001F26">
            <w:pPr>
              <w:pStyle w:val="Odstavecseseznamem"/>
              <w:numPr>
                <w:ilvl w:val="0"/>
                <w:numId w:val="34"/>
              </w:numPr>
              <w:suppressAutoHyphens w:val="0"/>
              <w:spacing w:after="200" w:line="276" w:lineRule="auto"/>
              <w:contextualSpacing/>
              <w:jc w:val="both"/>
              <w:rPr>
                <w:rFonts w:ascii="Arial" w:hAnsi="Arial" w:cs="Arial"/>
                <w:sz w:val="20"/>
                <w:szCs w:val="20"/>
              </w:rPr>
            </w:pPr>
            <w:r w:rsidRPr="00652F21">
              <w:rPr>
                <w:rFonts w:ascii="Arial" w:hAnsi="Arial" w:cs="Arial"/>
                <w:sz w:val="20"/>
                <w:szCs w:val="20"/>
              </w:rPr>
              <w:t>jsou vynaloženy v souladu s pravidlem 3E (hospodárnost, efektivnost, účelnost),</w:t>
            </w:r>
          </w:p>
          <w:p w14:paraId="61380B84" w14:textId="77777777" w:rsidR="002E1C3F" w:rsidRPr="00652F21" w:rsidRDefault="002E1C3F" w:rsidP="00001F26">
            <w:pPr>
              <w:pStyle w:val="Odstavecseseznamem"/>
              <w:numPr>
                <w:ilvl w:val="0"/>
                <w:numId w:val="34"/>
              </w:numPr>
              <w:suppressAutoHyphens w:val="0"/>
              <w:spacing w:after="200" w:line="276" w:lineRule="auto"/>
              <w:contextualSpacing/>
              <w:jc w:val="both"/>
              <w:rPr>
                <w:rFonts w:ascii="Arial" w:hAnsi="Arial" w:cs="Arial"/>
                <w:color w:val="000000" w:themeColor="text1"/>
                <w:sz w:val="20"/>
                <w:szCs w:val="20"/>
              </w:rPr>
            </w:pPr>
            <w:r w:rsidRPr="00652F21">
              <w:rPr>
                <w:rFonts w:ascii="Arial" w:hAnsi="Arial" w:cs="Arial"/>
                <w:sz w:val="20"/>
                <w:szCs w:val="20"/>
              </w:rPr>
              <w:t>jsou přiměřené, tj. odpovídají cenám v místě a čase obvyklým</w:t>
            </w:r>
          </w:p>
          <w:p w14:paraId="3E1EC210" w14:textId="77777777" w:rsidR="002E1C3F" w:rsidRPr="00652F21" w:rsidRDefault="002E1C3F" w:rsidP="00001F26">
            <w:pPr>
              <w:suppressAutoHyphens w:val="0"/>
              <w:spacing w:after="200" w:line="276" w:lineRule="auto"/>
              <w:contextualSpacing/>
              <w:jc w:val="both"/>
              <w:rPr>
                <w:rFonts w:cs="Arial"/>
                <w:color w:val="000000" w:themeColor="text1"/>
              </w:rPr>
            </w:pPr>
            <w:r w:rsidRPr="00652F21">
              <w:rPr>
                <w:rFonts w:cs="Arial"/>
              </w:rPr>
              <w:t>Pokud výdaje splňují 3E, pak jsou také přiměřené a jsou splněny s daným projektem (odrážky 5 a 7 tak tedy jen více popisují a rozvádějí odrážku č. 4).</w:t>
            </w:r>
          </w:p>
          <w:p w14:paraId="3D07A3FF" w14:textId="77777777" w:rsidR="002E1C3F" w:rsidRPr="00652F21" w:rsidRDefault="002E1C3F" w:rsidP="00001F26">
            <w:pPr>
              <w:suppressAutoHyphens w:val="0"/>
              <w:spacing w:after="200" w:line="276" w:lineRule="auto"/>
              <w:contextualSpacing/>
              <w:jc w:val="both"/>
              <w:rPr>
                <w:rFonts w:cs="Arial"/>
                <w:color w:val="000000" w:themeColor="text1"/>
              </w:rPr>
            </w:pP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92B52B6" w14:textId="77777777" w:rsidR="003337EB" w:rsidRDefault="001C6000" w:rsidP="003337EB">
            <w:pPr>
              <w:snapToGrid w:val="0"/>
              <w:spacing w:after="80"/>
              <w:rPr>
                <w:rFonts w:cs="Arial"/>
                <w:b/>
                <w:color w:val="000000" w:themeColor="text1"/>
              </w:rPr>
            </w:pPr>
            <w:r w:rsidRPr="00B47363">
              <w:rPr>
                <w:rFonts w:cs="Arial"/>
                <w:b/>
                <w:color w:val="000000" w:themeColor="text1"/>
              </w:rPr>
              <w:t>Vysvětleno</w:t>
            </w:r>
          </w:p>
          <w:p w14:paraId="3E111198" w14:textId="77777777" w:rsidR="00B47363" w:rsidRPr="00B47363" w:rsidRDefault="00B47363" w:rsidP="003337EB">
            <w:pPr>
              <w:snapToGrid w:val="0"/>
              <w:spacing w:after="80"/>
              <w:rPr>
                <w:rFonts w:cs="Arial"/>
                <w:color w:val="000000" w:themeColor="text1"/>
              </w:rPr>
            </w:pPr>
            <w:r w:rsidRPr="00B47363">
              <w:rPr>
                <w:rFonts w:cs="Arial"/>
                <w:color w:val="000000" w:themeColor="text1"/>
              </w:rPr>
              <w:t xml:space="preserve">rozvíjení odrážky </w:t>
            </w:r>
            <w:r>
              <w:rPr>
                <w:rFonts w:cs="Arial"/>
                <w:color w:val="000000" w:themeColor="text1"/>
              </w:rPr>
              <w:t>3E slouží pro informační komfort žadatele</w:t>
            </w:r>
          </w:p>
        </w:tc>
      </w:tr>
      <w:tr w:rsidR="003337EB" w:rsidRPr="00652F21" w14:paraId="118A7865"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421EF66"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E9F0A6" w14:textId="77777777" w:rsidR="003337EB" w:rsidRPr="00652F21" w:rsidRDefault="001A3398" w:rsidP="00001F26">
            <w:pPr>
              <w:snapToGrid w:val="0"/>
              <w:spacing w:after="80"/>
              <w:jc w:val="both"/>
              <w:rPr>
                <w:rFonts w:cs="Arial"/>
                <w:color w:val="000000" w:themeColor="text1"/>
              </w:rPr>
            </w:pPr>
            <w:r>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C1ECEA"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13AABA55"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17BB02F5" w14:textId="77777777" w:rsidR="003337EB"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D2DB1"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 12, str. 5</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7EE474" w14:textId="77777777" w:rsidR="003337EB" w:rsidRPr="00652F21" w:rsidRDefault="004F182D" w:rsidP="00001F26">
            <w:pPr>
              <w:jc w:val="both"/>
              <w:rPr>
                <w:rFonts w:cs="Arial"/>
              </w:rPr>
            </w:pPr>
            <w:r w:rsidRPr="00652F21">
              <w:rPr>
                <w:rFonts w:cs="Arial"/>
              </w:rPr>
              <w:t>Specifické podmínky způsobilých výdajů. Většinou jsou přímo stanoveny způsobilé výdaje s tím, že ostatní výdaje jsou nezpůsobilé. Pokud je nyní těžké odhadnout jaké druhy způsobilých nákladů se předpokládají, pak by mělo být jasně uvedeno, které výdaje jsou nezpůsobilé s tím, že ostatní výdaje související s realizací projektu jsou způsobilé.</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60EE113" w14:textId="77777777" w:rsidR="003337EB" w:rsidRPr="00395513" w:rsidRDefault="001C6000" w:rsidP="003337EB">
            <w:pPr>
              <w:snapToGrid w:val="0"/>
              <w:spacing w:after="80"/>
              <w:rPr>
                <w:rFonts w:cs="Arial"/>
                <w:b/>
                <w:color w:val="000000" w:themeColor="text1"/>
              </w:rPr>
            </w:pPr>
            <w:r w:rsidRPr="00395513">
              <w:rPr>
                <w:rFonts w:cs="Arial"/>
                <w:b/>
                <w:color w:val="000000" w:themeColor="text1"/>
              </w:rPr>
              <w:t>Vysvětleno</w:t>
            </w:r>
          </w:p>
          <w:p w14:paraId="73DD72D0" w14:textId="77777777" w:rsidR="00075E06" w:rsidRPr="00652F21" w:rsidRDefault="00075E06" w:rsidP="003337EB">
            <w:pPr>
              <w:snapToGrid w:val="0"/>
              <w:spacing w:after="80"/>
              <w:rPr>
                <w:rFonts w:cs="Arial"/>
                <w:color w:val="000000" w:themeColor="text1"/>
              </w:rPr>
            </w:pPr>
            <w:r>
              <w:rPr>
                <w:rFonts w:cs="Arial"/>
                <w:color w:val="000000" w:themeColor="text1"/>
              </w:rPr>
              <w:t xml:space="preserve">Pracovní znění výzvy vyjmenovává jak způsobilé, tak nezpůsobilé výdaje. Jako způsobilé výdaje lze chápat výdaje přímo související s realizací projektu. </w:t>
            </w:r>
            <w:r w:rsidR="003B04F2">
              <w:rPr>
                <w:rFonts w:cs="Arial"/>
                <w:color w:val="000000" w:themeColor="text1"/>
              </w:rPr>
              <w:t>Pro lepší pochopení způsobilosti výdajů poslouží metodika mapování KKO.</w:t>
            </w:r>
          </w:p>
        </w:tc>
      </w:tr>
      <w:tr w:rsidR="003337EB" w:rsidRPr="00652F21" w14:paraId="1DEDA0D1" w14:textId="77777777" w:rsidTr="00B118E4">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083984A6" w14:textId="77777777" w:rsidR="003337EB" w:rsidRPr="00652F21" w:rsidRDefault="003337EB"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A2927F" w14:textId="77777777" w:rsidR="003337EB" w:rsidRPr="00652F21" w:rsidRDefault="001A3398" w:rsidP="00001F26">
            <w:pPr>
              <w:snapToGrid w:val="0"/>
              <w:spacing w:after="80"/>
              <w:jc w:val="both"/>
              <w:rPr>
                <w:rFonts w:cs="Arial"/>
                <w:color w:val="000000" w:themeColor="text1"/>
              </w:rPr>
            </w:pPr>
            <w:r>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DAE2D5"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0C3CF746"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19E6EF81" w14:textId="77777777" w:rsidR="003337EB"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EEEBF" w14:textId="77777777" w:rsidR="003337EB" w:rsidRPr="00652F21" w:rsidRDefault="004F182D" w:rsidP="00001F26">
            <w:pPr>
              <w:snapToGrid w:val="0"/>
              <w:spacing w:after="80"/>
              <w:jc w:val="both"/>
              <w:rPr>
                <w:rFonts w:cs="Arial"/>
                <w:color w:val="000000" w:themeColor="text1"/>
              </w:rPr>
            </w:pPr>
            <w:r w:rsidRPr="00652F21">
              <w:rPr>
                <w:rFonts w:cs="Arial"/>
                <w:color w:val="000000" w:themeColor="text1"/>
              </w:rPr>
              <w:t>kap. 13, str. 6</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99E8C8" w14:textId="77777777" w:rsidR="003337EB" w:rsidRPr="00652F21" w:rsidRDefault="004F182D" w:rsidP="00001F26">
            <w:pPr>
              <w:jc w:val="both"/>
              <w:rPr>
                <w:rFonts w:cs="Arial"/>
              </w:rPr>
            </w:pPr>
            <w:r w:rsidRPr="00652F21">
              <w:rPr>
                <w:rFonts w:cs="Arial"/>
              </w:rPr>
              <w:t>Nezpůsobilé výdaje. Výdaje na pohoštění. U projektů, které jsou zaměřeny na setkávání lidí, projednávání a diskusi, by bylo vhodné mít tyto výdaje jako způsobilé (např. nějakým paušálem).</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E8420DE" w14:textId="77777777" w:rsidR="003337EB" w:rsidRPr="00395513" w:rsidRDefault="001C6000" w:rsidP="003337EB">
            <w:pPr>
              <w:snapToGrid w:val="0"/>
              <w:spacing w:after="80"/>
              <w:rPr>
                <w:rFonts w:cs="Arial"/>
                <w:b/>
                <w:color w:val="000000" w:themeColor="text1"/>
              </w:rPr>
            </w:pPr>
            <w:r w:rsidRPr="00395513">
              <w:rPr>
                <w:rFonts w:cs="Arial"/>
                <w:b/>
                <w:color w:val="000000" w:themeColor="text1"/>
              </w:rPr>
              <w:t>Neakceptováno</w:t>
            </w:r>
          </w:p>
        </w:tc>
      </w:tr>
      <w:tr w:rsidR="004F182D" w:rsidRPr="00652F21" w14:paraId="576E1178"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03F464C" w14:textId="77777777" w:rsidR="004F182D" w:rsidRPr="00652F21" w:rsidRDefault="004F182D"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6789951" w14:textId="77777777" w:rsidR="004F182D" w:rsidRPr="00652F21" w:rsidRDefault="001A3398" w:rsidP="00001F26">
            <w:pPr>
              <w:snapToGrid w:val="0"/>
              <w:spacing w:after="80"/>
              <w:jc w:val="both"/>
              <w:rPr>
                <w:rFonts w:cs="Arial"/>
                <w:color w:val="000000" w:themeColor="text1"/>
              </w:rPr>
            </w:pPr>
            <w:r>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9E8BBE"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3C63F7A0"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621F9BDA" w14:textId="77777777" w:rsidR="004F182D"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AD528" w14:textId="77777777" w:rsidR="004F182D" w:rsidRPr="00652F21" w:rsidRDefault="004F182D" w:rsidP="00001F26">
            <w:pPr>
              <w:snapToGrid w:val="0"/>
              <w:spacing w:after="80"/>
              <w:jc w:val="both"/>
              <w:rPr>
                <w:rFonts w:cs="Arial"/>
                <w:color w:val="000000" w:themeColor="text1"/>
              </w:rPr>
            </w:pPr>
            <w:r w:rsidRPr="00652F21">
              <w:rPr>
                <w:rFonts w:cs="Arial"/>
                <w:color w:val="000000" w:themeColor="text1"/>
              </w:rPr>
              <w:t>kap. 13, str. 6</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C04D00" w14:textId="77777777" w:rsidR="004F182D" w:rsidRPr="00652F21" w:rsidRDefault="004F182D" w:rsidP="00001F26">
            <w:pPr>
              <w:jc w:val="both"/>
              <w:rPr>
                <w:rFonts w:cs="Arial"/>
              </w:rPr>
            </w:pPr>
            <w:r w:rsidRPr="00652F21">
              <w:rPr>
                <w:rFonts w:cs="Arial"/>
              </w:rPr>
              <w:t>„nákladů a příjmů projektu mohou být zahrnuty jen takové náklady a příjmy“ - Nutno sladit terminologii a rozlišovat náklady x výdaje a výnosy x příjmy. V této výzvě jde vždy o příjmy a výdaje (obdobně je to také v kap. 4, 12, 13, 14, 17 a 18)</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956E161" w14:textId="77777777" w:rsidR="004F182D" w:rsidRDefault="00395513" w:rsidP="004F182D">
            <w:pPr>
              <w:snapToGrid w:val="0"/>
              <w:spacing w:after="80"/>
              <w:rPr>
                <w:rFonts w:cs="Arial"/>
                <w:b/>
                <w:color w:val="000000" w:themeColor="text1"/>
              </w:rPr>
            </w:pPr>
            <w:r w:rsidRPr="00395513">
              <w:rPr>
                <w:rFonts w:cs="Arial"/>
                <w:b/>
                <w:color w:val="000000" w:themeColor="text1"/>
              </w:rPr>
              <w:t>Akceptováno</w:t>
            </w:r>
          </w:p>
          <w:p w14:paraId="6510FAB0" w14:textId="77777777" w:rsidR="00395513" w:rsidRPr="00395513" w:rsidRDefault="00395513" w:rsidP="004F182D">
            <w:pPr>
              <w:snapToGrid w:val="0"/>
              <w:spacing w:after="80"/>
              <w:rPr>
                <w:rFonts w:cs="Arial"/>
                <w:color w:val="000000" w:themeColor="text1"/>
              </w:rPr>
            </w:pPr>
            <w:r w:rsidRPr="00395513">
              <w:rPr>
                <w:rFonts w:cs="Arial"/>
                <w:color w:val="000000" w:themeColor="text1"/>
              </w:rPr>
              <w:t>opraveno</w:t>
            </w:r>
          </w:p>
        </w:tc>
      </w:tr>
      <w:tr w:rsidR="004F182D" w:rsidRPr="00652F21" w14:paraId="105A70ED"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4A11923" w14:textId="77777777" w:rsidR="004F182D" w:rsidRPr="00652F21" w:rsidRDefault="004F182D"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4E26D0" w14:textId="77777777" w:rsidR="004F182D" w:rsidRPr="00652F21" w:rsidRDefault="001A3398" w:rsidP="00001F26">
            <w:pPr>
              <w:snapToGrid w:val="0"/>
              <w:spacing w:after="80"/>
              <w:jc w:val="both"/>
              <w:rPr>
                <w:rFonts w:cs="Arial"/>
                <w:color w:val="000000" w:themeColor="text1"/>
              </w:rPr>
            </w:pPr>
            <w:r>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833BDE7"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4408ED35"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2580DD20" w14:textId="77777777" w:rsidR="004F182D"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FEA6B" w14:textId="77777777" w:rsidR="004F182D" w:rsidRPr="00652F21" w:rsidRDefault="004F182D" w:rsidP="00001F26">
            <w:pPr>
              <w:snapToGrid w:val="0"/>
              <w:spacing w:after="80"/>
              <w:jc w:val="both"/>
              <w:rPr>
                <w:rFonts w:cs="Arial"/>
                <w:color w:val="000000" w:themeColor="text1"/>
              </w:rPr>
            </w:pPr>
            <w:r w:rsidRPr="00652F21">
              <w:rPr>
                <w:rFonts w:cs="Arial"/>
                <w:color w:val="000000" w:themeColor="text1"/>
              </w:rPr>
              <w:t>kap. 17, str. 8</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6C0E3E4" w14:textId="77777777" w:rsidR="004F182D" w:rsidRPr="00652F21" w:rsidRDefault="004F182D" w:rsidP="00001F26">
            <w:pPr>
              <w:jc w:val="both"/>
              <w:rPr>
                <w:rFonts w:cs="Arial"/>
              </w:rPr>
            </w:pPr>
            <w:r w:rsidRPr="00652F21">
              <w:rPr>
                <w:rFonts w:cs="Arial"/>
              </w:rPr>
              <w:t>Výběrová kritéria pro hodnocení projektu: důležité stanovit u každého subkritéria, kolik bodů lze dostat a za co. Vhodná inspirace např. u výzvy pro kulturně kreativní centra.</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0F34D36" w14:textId="77777777" w:rsidR="004F182D" w:rsidRPr="000A6C2D" w:rsidRDefault="001C6000" w:rsidP="004F182D">
            <w:pPr>
              <w:snapToGrid w:val="0"/>
              <w:spacing w:after="80"/>
              <w:rPr>
                <w:rFonts w:cs="Arial"/>
                <w:b/>
                <w:color w:val="000000" w:themeColor="text1"/>
              </w:rPr>
            </w:pPr>
            <w:r w:rsidRPr="000A6C2D">
              <w:rPr>
                <w:rFonts w:cs="Arial"/>
                <w:b/>
                <w:color w:val="000000" w:themeColor="text1"/>
              </w:rPr>
              <w:t>Akceptováno</w:t>
            </w:r>
          </w:p>
          <w:p w14:paraId="00E5F0FB" w14:textId="209A3526" w:rsidR="000A6C2D" w:rsidRPr="00652F21" w:rsidRDefault="000A6C2D" w:rsidP="004F182D">
            <w:pPr>
              <w:snapToGrid w:val="0"/>
              <w:spacing w:after="80"/>
              <w:rPr>
                <w:rFonts w:cs="Arial"/>
                <w:color w:val="000000" w:themeColor="text1"/>
              </w:rPr>
            </w:pPr>
            <w:r w:rsidRPr="00B5321F">
              <w:rPr>
                <w:rFonts w:cs="Arial"/>
                <w:color w:val="000000" w:themeColor="text1"/>
              </w:rPr>
              <w:t xml:space="preserve">upraveno </w:t>
            </w:r>
          </w:p>
        </w:tc>
      </w:tr>
      <w:tr w:rsidR="004F182D" w:rsidRPr="00652F21" w14:paraId="5166C537"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78AB0039" w14:textId="77777777" w:rsidR="004F182D" w:rsidRPr="00652F21" w:rsidRDefault="004F182D"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3348507" w14:textId="77777777" w:rsidR="004F182D" w:rsidRPr="00652F21" w:rsidRDefault="001A3398" w:rsidP="00001F26">
            <w:pPr>
              <w:snapToGrid w:val="0"/>
              <w:spacing w:after="80"/>
              <w:jc w:val="both"/>
              <w:rPr>
                <w:rFonts w:cs="Arial"/>
                <w:color w:val="000000" w:themeColor="text1"/>
              </w:rPr>
            </w:pPr>
            <w:r>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E03895"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54E77A34"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4F480112" w14:textId="77777777" w:rsidR="004F182D"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DE3C3" w14:textId="77777777" w:rsidR="004F182D" w:rsidRPr="00652F21" w:rsidRDefault="004F182D" w:rsidP="00001F26">
            <w:pPr>
              <w:snapToGrid w:val="0"/>
              <w:spacing w:after="80"/>
              <w:jc w:val="both"/>
              <w:rPr>
                <w:rFonts w:cs="Arial"/>
              </w:rPr>
            </w:pPr>
            <w:r w:rsidRPr="00652F21">
              <w:rPr>
                <w:rFonts w:cs="Arial"/>
                <w:color w:val="000000" w:themeColor="text1"/>
              </w:rPr>
              <w:t>kap. 18, odst. 7, str. 9</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F7699C" w14:textId="77777777" w:rsidR="004F182D" w:rsidRPr="00652F21" w:rsidRDefault="004F182D" w:rsidP="00001F26">
            <w:pPr>
              <w:jc w:val="both"/>
              <w:rPr>
                <w:rFonts w:cs="Arial"/>
              </w:rPr>
            </w:pPr>
            <w:r w:rsidRPr="00652F21">
              <w:rPr>
                <w:rFonts w:cs="Arial"/>
              </w:rPr>
              <w:t>Určitě zde nelze uvádět zisk. Spíše příjem, ale i to se jeví jako nepravděpodobné. Jaký příjem projektu se čeká?</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29B613D" w14:textId="77777777" w:rsidR="004F182D" w:rsidRPr="004962B9" w:rsidRDefault="004962B9" w:rsidP="004F182D">
            <w:pPr>
              <w:snapToGrid w:val="0"/>
              <w:spacing w:after="80"/>
              <w:rPr>
                <w:rFonts w:cs="Arial"/>
                <w:b/>
                <w:color w:val="000000" w:themeColor="text1"/>
              </w:rPr>
            </w:pPr>
            <w:r w:rsidRPr="004962B9">
              <w:rPr>
                <w:rFonts w:cs="Arial"/>
                <w:b/>
                <w:color w:val="000000" w:themeColor="text1"/>
              </w:rPr>
              <w:t>Vysvětleno</w:t>
            </w:r>
          </w:p>
          <w:p w14:paraId="1DEE134A" w14:textId="77777777" w:rsidR="004962B9" w:rsidRPr="00652F21" w:rsidRDefault="004962B9" w:rsidP="004F182D">
            <w:pPr>
              <w:snapToGrid w:val="0"/>
              <w:spacing w:after="80"/>
              <w:rPr>
                <w:rFonts w:cs="Arial"/>
                <w:color w:val="000000" w:themeColor="text1"/>
              </w:rPr>
            </w:pPr>
            <w:r>
              <w:rPr>
                <w:rFonts w:cs="Arial"/>
                <w:color w:val="000000" w:themeColor="text1"/>
              </w:rPr>
              <w:t>Viz připomínka 9</w:t>
            </w:r>
          </w:p>
        </w:tc>
      </w:tr>
      <w:tr w:rsidR="004F182D" w:rsidRPr="00652F21" w14:paraId="2C896313" w14:textId="77777777" w:rsidTr="00930F6B">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6EA8BCD3" w14:textId="77777777" w:rsidR="004F182D" w:rsidRPr="00652F21" w:rsidRDefault="004F182D"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A60CF6E" w14:textId="77777777" w:rsidR="004F182D" w:rsidRPr="00652F21" w:rsidRDefault="001A3398" w:rsidP="00001F26">
            <w:pPr>
              <w:snapToGrid w:val="0"/>
              <w:spacing w:after="80"/>
              <w:jc w:val="both"/>
              <w:rPr>
                <w:rFonts w:cs="Arial"/>
                <w:color w:val="000000" w:themeColor="text1"/>
              </w:rPr>
            </w:pPr>
            <w:r>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4F0294A3"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310D1DB6"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5F39A98E" w14:textId="77777777" w:rsidR="004F182D"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2A8FA4" w14:textId="77777777" w:rsidR="004F182D" w:rsidRPr="00652F21" w:rsidRDefault="00F15B3E" w:rsidP="00001F26">
            <w:pPr>
              <w:snapToGrid w:val="0"/>
              <w:spacing w:after="80"/>
              <w:jc w:val="both"/>
              <w:rPr>
                <w:rFonts w:cs="Arial"/>
                <w:color w:val="000000" w:themeColor="text1"/>
              </w:rPr>
            </w:pPr>
            <w:r w:rsidRPr="00652F21">
              <w:rPr>
                <w:rFonts w:cs="Arial"/>
                <w:color w:val="000000" w:themeColor="text1"/>
              </w:rPr>
              <w:t>kap. 18, odst. 8, str. 9</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5D5655C" w14:textId="77777777" w:rsidR="00F15B3E" w:rsidRPr="00652F21" w:rsidRDefault="00F15B3E" w:rsidP="00001F26">
            <w:pPr>
              <w:jc w:val="both"/>
              <w:rPr>
                <w:rFonts w:cs="Arial"/>
              </w:rPr>
            </w:pPr>
            <w:r w:rsidRPr="00652F21">
              <w:rPr>
                <w:rFonts w:cs="Arial"/>
              </w:rPr>
              <w:t xml:space="preserve">Vhodné nastavit mechanismu tak, aby nebyl tak striktně přísný – tj. při nějakém pochybení nejprve vyzvat příjemce dotace k nápravě do určité doby, a teprve pokud k nápravě nedojde, tak bude následovat sankce. </w:t>
            </w:r>
          </w:p>
          <w:p w14:paraId="169E7203" w14:textId="77777777" w:rsidR="004F182D" w:rsidRPr="00652F21" w:rsidRDefault="00F15B3E" w:rsidP="00001F26">
            <w:pPr>
              <w:jc w:val="both"/>
              <w:rPr>
                <w:rFonts w:cs="Arial"/>
              </w:rPr>
            </w:pPr>
            <w:r w:rsidRPr="00652F21">
              <w:rPr>
                <w:rFonts w:cs="Arial"/>
              </w:rPr>
              <w:t>Pokud tedy dojde k nápravě, nebude se jednat o porušení rozpočtové kázně.</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9D369D4" w14:textId="77777777" w:rsidR="004F182D" w:rsidRDefault="00930F6B" w:rsidP="004F182D">
            <w:pPr>
              <w:snapToGrid w:val="0"/>
              <w:spacing w:after="80"/>
              <w:rPr>
                <w:rFonts w:cs="Arial"/>
                <w:b/>
                <w:color w:val="000000" w:themeColor="text1"/>
              </w:rPr>
            </w:pPr>
            <w:r w:rsidRPr="00930F6B">
              <w:rPr>
                <w:rFonts w:cs="Arial"/>
                <w:b/>
                <w:color w:val="000000" w:themeColor="text1"/>
              </w:rPr>
              <w:t>Akceptováno</w:t>
            </w:r>
          </w:p>
          <w:p w14:paraId="57888CAB" w14:textId="710D44AF" w:rsidR="00930F6B" w:rsidRPr="00930F6B" w:rsidRDefault="00930F6B" w:rsidP="004F182D">
            <w:pPr>
              <w:snapToGrid w:val="0"/>
              <w:spacing w:after="80"/>
              <w:rPr>
                <w:rFonts w:cs="Arial"/>
                <w:color w:val="000000" w:themeColor="text1"/>
              </w:rPr>
            </w:pPr>
            <w:r>
              <w:rPr>
                <w:rFonts w:cs="Arial"/>
                <w:color w:val="000000" w:themeColor="text1"/>
              </w:rPr>
              <w:t>Doplněno.</w:t>
            </w:r>
          </w:p>
        </w:tc>
      </w:tr>
      <w:tr w:rsidR="004F182D" w:rsidRPr="00652F21" w14:paraId="6B8D04DC" w14:textId="77777777" w:rsidTr="00AB3F9C">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2DAA9969" w14:textId="77777777" w:rsidR="004F182D" w:rsidRPr="00652F21" w:rsidRDefault="004F182D"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CC0BE4" w14:textId="77777777" w:rsidR="004F182D" w:rsidRPr="00652F21" w:rsidRDefault="001A3398" w:rsidP="00001F26">
            <w:pPr>
              <w:snapToGrid w:val="0"/>
              <w:spacing w:after="80"/>
              <w:jc w:val="both"/>
              <w:rPr>
                <w:rFonts w:cs="Arial"/>
                <w:color w:val="000000" w:themeColor="text1"/>
              </w:rPr>
            </w:pPr>
            <w:r>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22F0ECE4"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0FBCB01C"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54BCEE5F" w14:textId="77777777" w:rsidR="004F182D"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1A84C" w14:textId="77777777" w:rsidR="004F182D" w:rsidRPr="00652F21" w:rsidRDefault="00121A0A" w:rsidP="00001F26">
            <w:pPr>
              <w:snapToGrid w:val="0"/>
              <w:spacing w:after="80"/>
              <w:jc w:val="both"/>
              <w:rPr>
                <w:rFonts w:cs="Arial"/>
                <w:color w:val="000000" w:themeColor="text1"/>
              </w:rPr>
            </w:pPr>
            <w:r w:rsidRPr="00652F21">
              <w:rPr>
                <w:rFonts w:cs="Arial"/>
                <w:color w:val="000000" w:themeColor="text1"/>
              </w:rPr>
              <w:t>kap. 19, odst. d), str. 10</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3725A22" w14:textId="77777777" w:rsidR="004F182D" w:rsidRPr="00652F21" w:rsidRDefault="00121A0A" w:rsidP="00001F26">
            <w:pPr>
              <w:jc w:val="both"/>
              <w:rPr>
                <w:rFonts w:cs="Arial"/>
              </w:rPr>
            </w:pPr>
            <w:r w:rsidRPr="00652F21">
              <w:rPr>
                <w:rFonts w:cs="Arial"/>
              </w:rPr>
              <w:t xml:space="preserve">Vhodné rozlišit na podstatné a nepodstatné změny. Nepodstatné pouze oznámit v nejbližší žádosti o platbu, podstatné (aktivity projektu, indikátory apod.) mít nejprve odsouhlaseny MK.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FF48217" w14:textId="77777777" w:rsidR="004F182D" w:rsidRDefault="006A33E3" w:rsidP="004F182D">
            <w:pPr>
              <w:snapToGrid w:val="0"/>
              <w:spacing w:after="80"/>
              <w:rPr>
                <w:rFonts w:cs="Arial"/>
                <w:b/>
                <w:color w:val="000000" w:themeColor="text1"/>
              </w:rPr>
            </w:pPr>
            <w:r w:rsidRPr="006A33E3">
              <w:rPr>
                <w:rFonts w:cs="Arial"/>
                <w:b/>
                <w:color w:val="000000" w:themeColor="text1"/>
              </w:rPr>
              <w:t>Neakceptováno</w:t>
            </w:r>
          </w:p>
          <w:p w14:paraId="24F87AD5" w14:textId="611D3A62" w:rsidR="00087E31" w:rsidRPr="00087E31" w:rsidRDefault="00087E31" w:rsidP="004F182D">
            <w:pPr>
              <w:snapToGrid w:val="0"/>
              <w:spacing w:after="80"/>
              <w:rPr>
                <w:rFonts w:cs="Arial"/>
                <w:color w:val="000000" w:themeColor="text1"/>
              </w:rPr>
            </w:pPr>
            <w:r>
              <w:rPr>
                <w:rFonts w:cs="Arial"/>
                <w:color w:val="000000" w:themeColor="text1"/>
              </w:rPr>
              <w:t>MK požaduje oznámení veškerých změn bez zbytečného odkladu.</w:t>
            </w:r>
          </w:p>
        </w:tc>
      </w:tr>
      <w:tr w:rsidR="004F182D" w:rsidRPr="00652F21" w14:paraId="4C04B019"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1C0050B4" w14:textId="77777777" w:rsidR="004F182D" w:rsidRPr="00652F21" w:rsidRDefault="004F182D"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324C8B4" w14:textId="77777777" w:rsidR="004F182D" w:rsidRPr="00652F21" w:rsidRDefault="001A3398" w:rsidP="00001F26">
            <w:pPr>
              <w:snapToGrid w:val="0"/>
              <w:spacing w:after="80"/>
              <w:jc w:val="both"/>
              <w:rPr>
                <w:rFonts w:cs="Arial"/>
                <w:color w:val="000000" w:themeColor="text1"/>
              </w:rPr>
            </w:pPr>
            <w:r>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45348DE3"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0C3417E8"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4585DBF9" w14:textId="77777777" w:rsidR="004F182D" w:rsidRPr="00652F21" w:rsidRDefault="00C164A5" w:rsidP="00C164A5">
            <w:pPr>
              <w:jc w:val="center"/>
              <w:rPr>
                <w:rFonts w:cs="Arial"/>
                <w:color w:val="000000" w:themeColor="text1"/>
              </w:rPr>
            </w:pPr>
            <w:r w:rsidRPr="00652F21">
              <w:rPr>
                <w:rFonts w:cs="Arial"/>
                <w:color w:val="000000" w:themeColor="text1"/>
              </w:rPr>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4BE3E" w14:textId="77777777" w:rsidR="004F182D" w:rsidRPr="00652F21" w:rsidRDefault="00976515" w:rsidP="00001F26">
            <w:pPr>
              <w:snapToGrid w:val="0"/>
              <w:spacing w:after="80"/>
              <w:jc w:val="both"/>
              <w:rPr>
                <w:rFonts w:cs="Arial"/>
                <w:color w:val="000000" w:themeColor="text1"/>
              </w:rPr>
            </w:pPr>
            <w:r w:rsidRPr="00652F21">
              <w:rPr>
                <w:rFonts w:cs="Arial"/>
                <w:color w:val="000000" w:themeColor="text1"/>
              </w:rPr>
              <w:t>kap. 20, odst. n), str. 11</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D1321BF" w14:textId="77777777" w:rsidR="004F182D" w:rsidRPr="00652F21" w:rsidRDefault="00976515" w:rsidP="00001F26">
            <w:pPr>
              <w:jc w:val="both"/>
              <w:rPr>
                <w:rFonts w:cs="Arial"/>
              </w:rPr>
            </w:pPr>
            <w:r w:rsidRPr="00652F21">
              <w:rPr>
                <w:rFonts w:cs="Arial"/>
              </w:rPr>
              <w:t>Co se myslí vyrovnaným rozpočtem? Obdobné jako připomínka v kap. 4.</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2027255" w14:textId="77777777" w:rsidR="004F182D" w:rsidRPr="0030524D" w:rsidRDefault="001C6000" w:rsidP="004F182D">
            <w:pPr>
              <w:snapToGrid w:val="0"/>
              <w:spacing w:after="80"/>
              <w:rPr>
                <w:rFonts w:cs="Arial"/>
                <w:b/>
                <w:color w:val="000000" w:themeColor="text1"/>
              </w:rPr>
            </w:pPr>
            <w:r w:rsidRPr="0030524D">
              <w:rPr>
                <w:rFonts w:cs="Arial"/>
                <w:b/>
                <w:color w:val="000000" w:themeColor="text1"/>
              </w:rPr>
              <w:t>Vysvětleno</w:t>
            </w:r>
          </w:p>
          <w:p w14:paraId="52E8E777" w14:textId="77777777" w:rsidR="0030524D" w:rsidRPr="00652F21" w:rsidRDefault="0030524D" w:rsidP="004F182D">
            <w:pPr>
              <w:snapToGrid w:val="0"/>
              <w:spacing w:after="80"/>
              <w:rPr>
                <w:rFonts w:cs="Arial"/>
                <w:color w:val="000000" w:themeColor="text1"/>
              </w:rPr>
            </w:pPr>
            <w:r>
              <w:rPr>
                <w:rFonts w:cs="Arial"/>
                <w:color w:val="000000" w:themeColor="text1"/>
              </w:rPr>
              <w:t>Viz připomínka č. 9</w:t>
            </w:r>
          </w:p>
        </w:tc>
      </w:tr>
      <w:tr w:rsidR="004F182D" w:rsidRPr="00652F21" w14:paraId="117D76F4"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6AE49030" w14:textId="77777777" w:rsidR="004F182D" w:rsidRPr="00652F21" w:rsidRDefault="004F182D"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7C6ADC" w14:textId="77777777" w:rsidR="004F182D" w:rsidRPr="00652F21" w:rsidRDefault="001A3398" w:rsidP="00001F26">
            <w:pPr>
              <w:snapToGrid w:val="0"/>
              <w:spacing w:after="80"/>
              <w:jc w:val="both"/>
              <w:rPr>
                <w:rFonts w:cs="Arial"/>
                <w:color w:val="000000" w:themeColor="text1"/>
              </w:rPr>
            </w:pPr>
            <w:r>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091C69A5" w14:textId="77777777" w:rsidR="00C164A5" w:rsidRPr="00652F21" w:rsidRDefault="00C164A5" w:rsidP="00C164A5">
            <w:pPr>
              <w:jc w:val="center"/>
              <w:rPr>
                <w:rFonts w:cs="Arial"/>
                <w:color w:val="000000" w:themeColor="text1"/>
              </w:rPr>
            </w:pPr>
            <w:r w:rsidRPr="00652F21">
              <w:rPr>
                <w:rFonts w:cs="Arial"/>
                <w:color w:val="000000" w:themeColor="text1"/>
              </w:rPr>
              <w:t>Liberecký kraj,</w:t>
            </w:r>
          </w:p>
          <w:p w14:paraId="220D8BC0" w14:textId="77777777" w:rsidR="00C164A5" w:rsidRPr="00652F21" w:rsidRDefault="00C164A5" w:rsidP="00C164A5">
            <w:pPr>
              <w:jc w:val="center"/>
              <w:rPr>
                <w:rFonts w:cs="Arial"/>
                <w:color w:val="000000" w:themeColor="text1"/>
              </w:rPr>
            </w:pPr>
            <w:r w:rsidRPr="00652F21">
              <w:rPr>
                <w:rFonts w:cs="Arial"/>
                <w:color w:val="000000" w:themeColor="text1"/>
              </w:rPr>
              <w:t>Oddělení projektů financovaných z ESI fondů,</w:t>
            </w:r>
          </w:p>
          <w:p w14:paraId="7CB7100D" w14:textId="77777777" w:rsidR="004F182D" w:rsidRPr="00652F21" w:rsidRDefault="00C164A5" w:rsidP="00C164A5">
            <w:pPr>
              <w:jc w:val="center"/>
              <w:rPr>
                <w:rFonts w:cs="Arial"/>
                <w:color w:val="000000" w:themeColor="text1"/>
              </w:rPr>
            </w:pPr>
            <w:r w:rsidRPr="00652F21">
              <w:rPr>
                <w:rFonts w:cs="Arial"/>
                <w:color w:val="000000" w:themeColor="text1"/>
              </w:rPr>
              <w:lastRenderedPageBreak/>
              <w:t>Ing. Stanislav Jäger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FB19F" w14:textId="77777777" w:rsidR="004F182D" w:rsidRPr="00652F21" w:rsidRDefault="00E92019" w:rsidP="00001F26">
            <w:pPr>
              <w:snapToGrid w:val="0"/>
              <w:spacing w:after="80"/>
              <w:jc w:val="both"/>
              <w:rPr>
                <w:rFonts w:cs="Arial"/>
                <w:color w:val="000000" w:themeColor="text1"/>
              </w:rPr>
            </w:pPr>
            <w:r w:rsidRPr="00652F21">
              <w:rPr>
                <w:rFonts w:cs="Arial"/>
                <w:color w:val="000000" w:themeColor="text1"/>
              </w:rPr>
              <w:lastRenderedPageBreak/>
              <w:t>kap. 22, str. 12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77DCDA5" w14:textId="77777777" w:rsidR="004F182D" w:rsidRPr="00652F21" w:rsidRDefault="00E92019" w:rsidP="00001F26">
            <w:pPr>
              <w:jc w:val="both"/>
              <w:rPr>
                <w:rFonts w:cs="Arial"/>
              </w:rPr>
            </w:pPr>
            <w:r w:rsidRPr="00652F21">
              <w:rPr>
                <w:rFonts w:cs="Arial"/>
              </w:rPr>
              <w:t>Proti rozhodnutí poskytovatele není přípustné odvolání ani rozklad: Je nějaká možnost se případně bránit proti rozhodnutí (bodování), které stanovila komise?</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0470537" w14:textId="77777777" w:rsidR="004F182D" w:rsidRDefault="00D67EA1" w:rsidP="004F182D">
            <w:pPr>
              <w:snapToGrid w:val="0"/>
              <w:spacing w:after="80"/>
              <w:rPr>
                <w:rFonts w:cs="Arial"/>
                <w:b/>
                <w:color w:val="000000" w:themeColor="text1"/>
              </w:rPr>
            </w:pPr>
            <w:r w:rsidRPr="00D67EA1">
              <w:rPr>
                <w:rFonts w:cs="Arial"/>
                <w:b/>
                <w:color w:val="000000" w:themeColor="text1"/>
              </w:rPr>
              <w:t>Vysvětleno</w:t>
            </w:r>
          </w:p>
          <w:p w14:paraId="5F9FD363" w14:textId="3E7E7A67" w:rsidR="00D67EA1" w:rsidRPr="00D67EA1" w:rsidRDefault="00054AC5" w:rsidP="00D67EA1">
            <w:pPr>
              <w:snapToGrid w:val="0"/>
              <w:spacing w:after="80"/>
              <w:jc w:val="both"/>
              <w:rPr>
                <w:rFonts w:cs="Arial"/>
                <w:color w:val="000000" w:themeColor="text1"/>
              </w:rPr>
            </w:pPr>
            <w:r w:rsidRPr="00054AC5">
              <w:rPr>
                <w:rFonts w:cs="Arial"/>
                <w:color w:val="000000" w:themeColor="text1"/>
              </w:rPr>
              <w:t>V řízení o poskytnutí dotace postupuje MK podle zákona č. 500/2004 Sb., správní řád, v platném znění (dále též „</w:t>
            </w:r>
            <w:proofErr w:type="spellStart"/>
            <w:r w:rsidRPr="00054AC5">
              <w:rPr>
                <w:rFonts w:cs="Arial"/>
                <w:color w:val="000000" w:themeColor="text1"/>
              </w:rPr>
              <w:t>SpŘ</w:t>
            </w:r>
            <w:proofErr w:type="spellEnd"/>
            <w:r w:rsidRPr="00054AC5">
              <w:rPr>
                <w:rFonts w:cs="Arial"/>
                <w:color w:val="000000" w:themeColor="text1"/>
              </w:rPr>
              <w:t xml:space="preserve">“), s odchylkami, které jsou stanoveny v </w:t>
            </w:r>
            <w:r w:rsidRPr="00054AC5">
              <w:rPr>
                <w:rFonts w:cs="Arial"/>
                <w:color w:val="000000" w:themeColor="text1"/>
              </w:rPr>
              <w:lastRenderedPageBreak/>
              <w:t xml:space="preserve">§ </w:t>
            </w:r>
            <w:proofErr w:type="gramStart"/>
            <w:r w:rsidRPr="00054AC5">
              <w:rPr>
                <w:rFonts w:cs="Arial"/>
                <w:color w:val="000000" w:themeColor="text1"/>
              </w:rPr>
              <w:t>14q</w:t>
            </w:r>
            <w:proofErr w:type="gramEnd"/>
            <w:r w:rsidRPr="00054AC5">
              <w:rPr>
                <w:rFonts w:cs="Arial"/>
                <w:color w:val="000000" w:themeColor="text1"/>
              </w:rPr>
              <w:t xml:space="preserve"> ZRP. Nejdůležitější odchylkou je, že proti rozhodnutí MK není přípustný rozklad (§ 152 </w:t>
            </w:r>
            <w:proofErr w:type="spellStart"/>
            <w:r w:rsidRPr="00054AC5">
              <w:rPr>
                <w:rFonts w:cs="Arial"/>
                <w:color w:val="000000" w:themeColor="text1"/>
              </w:rPr>
              <w:t>SpŘ</w:t>
            </w:r>
            <w:proofErr w:type="spellEnd"/>
            <w:r w:rsidRPr="00054AC5">
              <w:rPr>
                <w:rFonts w:cs="Arial"/>
                <w:color w:val="000000" w:themeColor="text1"/>
              </w:rPr>
              <w:t xml:space="preserve">), není přípustná obnova řízení (§ 100 </w:t>
            </w:r>
            <w:proofErr w:type="spellStart"/>
            <w:r w:rsidRPr="00054AC5">
              <w:rPr>
                <w:rFonts w:cs="Arial"/>
                <w:color w:val="000000" w:themeColor="text1"/>
              </w:rPr>
              <w:t>SpŘ</w:t>
            </w:r>
            <w:proofErr w:type="spellEnd"/>
            <w:r w:rsidRPr="00054AC5">
              <w:rPr>
                <w:rFonts w:cs="Arial"/>
                <w:color w:val="000000" w:themeColor="text1"/>
              </w:rPr>
              <w:t xml:space="preserve">) a zásadně není přípustné ani přezkumné řízení (§ 94 a násl. </w:t>
            </w:r>
            <w:proofErr w:type="spellStart"/>
            <w:r w:rsidRPr="00054AC5">
              <w:rPr>
                <w:rFonts w:cs="Arial"/>
                <w:color w:val="000000" w:themeColor="text1"/>
              </w:rPr>
              <w:t>SpŘ</w:t>
            </w:r>
            <w:proofErr w:type="spellEnd"/>
            <w:r w:rsidRPr="00054AC5">
              <w:rPr>
                <w:rFonts w:cs="Arial"/>
                <w:color w:val="000000" w:themeColor="text1"/>
              </w:rPr>
              <w:t>). Přezkumné řízení je přípustné pouze tehdy, pokud žadatel o dotaci podá žalobu podle zákona č. 150/2002 Sb., soudní řád správní, v platném znění, a správní orgán žalobce tzv. uspokojí.</w:t>
            </w:r>
            <w:r>
              <w:rPr>
                <w:rFonts w:cs="Arial"/>
                <w:color w:val="000000" w:themeColor="text1"/>
              </w:rPr>
              <w:t xml:space="preserve"> </w:t>
            </w:r>
            <w:r w:rsidR="00AE3416">
              <w:rPr>
                <w:rFonts w:cs="Arial"/>
                <w:color w:val="000000" w:themeColor="text1"/>
              </w:rPr>
              <w:t>O výši dotace rozhodne ministr kultury společně s řídícím výborem pro NPO. Vypočtená částka na základě bodování je jen doporučující. V zásadě se nedá bránit proti rozhodnutí, jen formou správního soudu.</w:t>
            </w:r>
          </w:p>
        </w:tc>
      </w:tr>
      <w:tr w:rsidR="00001F26" w:rsidRPr="00652F21" w14:paraId="25D9BB8C"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15491708"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053DB6"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1D449C"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DF82E"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Úvod</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B86B894"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color w:val="000000" w:themeColor="text1"/>
              </w:rPr>
              <w:t>Doporučujeme zpřesnit „Termín uzávěrky“ na „Termín uzávěrky příjmu žádostí“</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A63E4A1" w14:textId="77777777" w:rsidR="00001F26" w:rsidRPr="002B4074" w:rsidRDefault="001D234B" w:rsidP="00001F26">
            <w:pPr>
              <w:snapToGrid w:val="0"/>
              <w:spacing w:after="80"/>
              <w:rPr>
                <w:rFonts w:cs="Arial"/>
                <w:b/>
                <w:color w:val="000000" w:themeColor="text1"/>
              </w:rPr>
            </w:pPr>
            <w:r w:rsidRPr="002B4074">
              <w:rPr>
                <w:rFonts w:cs="Arial"/>
                <w:b/>
                <w:color w:val="000000" w:themeColor="text1"/>
              </w:rPr>
              <w:t>Akceptováno</w:t>
            </w:r>
          </w:p>
          <w:p w14:paraId="2546BD52" w14:textId="77777777" w:rsidR="002B4074" w:rsidRPr="00652F21" w:rsidRDefault="002B4074" w:rsidP="00001F26">
            <w:pPr>
              <w:snapToGrid w:val="0"/>
              <w:spacing w:after="80"/>
              <w:rPr>
                <w:rFonts w:cs="Arial"/>
                <w:color w:val="000000" w:themeColor="text1"/>
              </w:rPr>
            </w:pPr>
            <w:r>
              <w:rPr>
                <w:rFonts w:cs="Arial"/>
                <w:color w:val="000000" w:themeColor="text1"/>
              </w:rPr>
              <w:t>upraveno</w:t>
            </w:r>
          </w:p>
        </w:tc>
      </w:tr>
      <w:tr w:rsidR="00001F26" w:rsidRPr="00652F21" w14:paraId="0020BFE1"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2CFCABA6"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51C536"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079485"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95502"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 xml:space="preserve"> Kap. 1.</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9F0B63" w14:textId="77777777" w:rsidR="00001F26" w:rsidRPr="00652F21" w:rsidRDefault="00001F26" w:rsidP="00001F26">
            <w:pPr>
              <w:pStyle w:val="Textkomente"/>
              <w:jc w:val="both"/>
              <w:rPr>
                <w:rFonts w:cs="Arial"/>
              </w:rPr>
            </w:pPr>
            <w:r w:rsidRPr="00652F21">
              <w:rPr>
                <w:rFonts w:cs="Arial"/>
              </w:rPr>
              <w:t>Kapitola je nazvána jako „Cíl výzvy a cílová skupina“. Cílová skupina však není vůbec popsána/ identifikována.</w:t>
            </w:r>
          </w:p>
          <w:p w14:paraId="5184BE63"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rPr>
              <w:t>Navrhujeme uvést jako samostatný bod nebo odstavec.</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C88CB9B" w14:textId="77777777" w:rsidR="00001F26" w:rsidRPr="002B4074" w:rsidRDefault="00CE6661" w:rsidP="00001F26">
            <w:pPr>
              <w:snapToGrid w:val="0"/>
              <w:spacing w:after="80"/>
              <w:rPr>
                <w:rFonts w:cs="Arial"/>
                <w:b/>
                <w:color w:val="000000" w:themeColor="text1"/>
              </w:rPr>
            </w:pPr>
            <w:r w:rsidRPr="002B4074">
              <w:rPr>
                <w:rFonts w:cs="Arial"/>
                <w:b/>
                <w:color w:val="000000" w:themeColor="text1"/>
              </w:rPr>
              <w:t>Akceptováno</w:t>
            </w:r>
          </w:p>
          <w:p w14:paraId="56F7EBDF" w14:textId="77777777" w:rsidR="002B4074" w:rsidRPr="00652F21" w:rsidRDefault="002B4074" w:rsidP="00001F26">
            <w:pPr>
              <w:snapToGrid w:val="0"/>
              <w:spacing w:after="80"/>
              <w:rPr>
                <w:rFonts w:cs="Arial"/>
                <w:color w:val="000000" w:themeColor="text1"/>
              </w:rPr>
            </w:pPr>
            <w:r>
              <w:rPr>
                <w:rFonts w:cs="Arial"/>
                <w:color w:val="000000" w:themeColor="text1"/>
              </w:rPr>
              <w:t>upraveno</w:t>
            </w:r>
          </w:p>
        </w:tc>
      </w:tr>
      <w:tr w:rsidR="00001F26" w:rsidRPr="00652F21" w14:paraId="61AE950B" w14:textId="77777777" w:rsidTr="001B2F41">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036DC381"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4F1D826"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CFDF910"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48CADE"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2. odst. 1.</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9B8609"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rPr>
              <w:t>Pod pojmem „Mapování a sběr dat“ je myšleno „Statistické zjišťování“, jak je uvedeno ve specifických UZN? Pokud ano, pak doporučujeme sjednotit názvosloví v případě, jinak upřesnit rozdíl.</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671C384" w14:textId="77777777" w:rsidR="00001F26" w:rsidRPr="007D65FF" w:rsidRDefault="006C3A3A" w:rsidP="00001F26">
            <w:pPr>
              <w:snapToGrid w:val="0"/>
              <w:spacing w:after="80"/>
              <w:rPr>
                <w:rFonts w:cs="Arial"/>
                <w:b/>
                <w:color w:val="000000" w:themeColor="text1"/>
              </w:rPr>
            </w:pPr>
            <w:r w:rsidRPr="007D65FF">
              <w:rPr>
                <w:rFonts w:cs="Arial"/>
                <w:b/>
                <w:color w:val="000000" w:themeColor="text1"/>
              </w:rPr>
              <w:t>Vysvětleno</w:t>
            </w:r>
          </w:p>
          <w:p w14:paraId="256653EE" w14:textId="47B8749B" w:rsidR="006C3A3A" w:rsidRPr="00652F21" w:rsidRDefault="00303E1E" w:rsidP="00B0771B">
            <w:pPr>
              <w:snapToGrid w:val="0"/>
              <w:spacing w:after="80"/>
              <w:jc w:val="both"/>
              <w:rPr>
                <w:rFonts w:cs="Arial"/>
                <w:color w:val="000000" w:themeColor="text1"/>
              </w:rPr>
            </w:pPr>
            <w:r>
              <w:rPr>
                <w:rFonts w:cs="Arial"/>
                <w:color w:val="000000" w:themeColor="text1"/>
              </w:rPr>
              <w:t>S</w:t>
            </w:r>
            <w:r w:rsidR="006C3A3A">
              <w:rPr>
                <w:rFonts w:cs="Arial"/>
                <w:color w:val="000000" w:themeColor="text1"/>
              </w:rPr>
              <w:t>běr dat je v</w:t>
            </w:r>
            <w:r>
              <w:rPr>
                <w:rFonts w:cs="Arial"/>
                <w:color w:val="000000" w:themeColor="text1"/>
              </w:rPr>
              <w:t> </w:t>
            </w:r>
            <w:r w:rsidR="006C3A3A">
              <w:rPr>
                <w:rFonts w:cs="Arial"/>
                <w:color w:val="000000" w:themeColor="text1"/>
              </w:rPr>
              <w:t>kvan</w:t>
            </w:r>
            <w:r>
              <w:rPr>
                <w:rFonts w:cs="Arial"/>
                <w:color w:val="000000" w:themeColor="text1"/>
              </w:rPr>
              <w:t xml:space="preserve">titativní části projektu statistické zjišťování. V kvalitativní části </w:t>
            </w:r>
            <w:r w:rsidR="009F3662">
              <w:rPr>
                <w:rFonts w:cs="Arial"/>
                <w:color w:val="000000" w:themeColor="text1"/>
              </w:rPr>
              <w:t>hovoříme o došetření, které může mít jak kvantitativní, tak kvalitativní charakter</w:t>
            </w:r>
            <w:r>
              <w:rPr>
                <w:rFonts w:cs="Arial"/>
                <w:color w:val="000000" w:themeColor="text1"/>
              </w:rPr>
              <w:t xml:space="preserve">. Mapování je vytvoření </w:t>
            </w:r>
            <w:r w:rsidR="009F3662">
              <w:rPr>
                <w:rFonts w:cs="Arial"/>
                <w:color w:val="000000" w:themeColor="text1"/>
              </w:rPr>
              <w:t xml:space="preserve">statistického </w:t>
            </w:r>
            <w:r>
              <w:rPr>
                <w:rFonts w:cs="Arial"/>
                <w:color w:val="000000" w:themeColor="text1"/>
              </w:rPr>
              <w:t>přehledu, ale také vytvořením map vycházejících z dat za využití statistických metod, respektive statistické údaje převedené do mapy.</w:t>
            </w:r>
            <w:r w:rsidR="00F60CA5">
              <w:rPr>
                <w:rFonts w:cs="Arial"/>
                <w:color w:val="000000" w:themeColor="text1"/>
              </w:rPr>
              <w:t xml:space="preserve"> Ve specifických uznatelných výdajích (kap. 12) se hovoří o výdajích na licence na statistické IT programy. Tyto IT programy pracují se statistickými daty, tedy s daty z kvantitativního sběru dat.</w:t>
            </w:r>
            <w:r w:rsidR="009F3662">
              <w:rPr>
                <w:rFonts w:cs="Arial"/>
                <w:color w:val="000000" w:themeColor="text1"/>
              </w:rPr>
              <w:t xml:space="preserve"> Kromě toho mapováním rozumíme zmapování potřeb a stavu jako takového</w:t>
            </w:r>
            <w:r w:rsidR="00F3398F">
              <w:rPr>
                <w:rFonts w:cs="Arial"/>
                <w:color w:val="000000" w:themeColor="text1"/>
              </w:rPr>
              <w:t>, což je kvalitativní část mapování</w:t>
            </w:r>
            <w:r w:rsidR="009F3662">
              <w:rPr>
                <w:rFonts w:cs="Arial"/>
                <w:color w:val="000000" w:themeColor="text1"/>
              </w:rPr>
              <w:t>.</w:t>
            </w:r>
          </w:p>
        </w:tc>
      </w:tr>
      <w:tr w:rsidR="00001F26" w:rsidRPr="00652F21" w14:paraId="508C955A"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0198C10F"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330BCD"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D58AFE3"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0526F"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2. odst.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47444B" w14:textId="77777777" w:rsidR="00001F26" w:rsidRPr="00652F21" w:rsidRDefault="00001F26" w:rsidP="00001F26">
            <w:pPr>
              <w:pStyle w:val="Textkomente"/>
              <w:jc w:val="both"/>
              <w:rPr>
                <w:rFonts w:cs="Arial"/>
              </w:rPr>
            </w:pPr>
            <w:r w:rsidRPr="00652F21">
              <w:rPr>
                <w:rFonts w:cs="Arial"/>
              </w:rPr>
              <w:t xml:space="preserve">Odstavec má název „tvorba strategických materiálů rozvoje a podpory KKO“, v textu se již mluví o „podpoře tvorby“, což vnímáme jako rozdílné činnosti. Předpokládáme, že se jedná o obojí a doporučujeme zpřesnit.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913AE2A" w14:textId="77777777" w:rsidR="00001F26" w:rsidRPr="00C97CA1" w:rsidRDefault="00C97CA1" w:rsidP="00001F26">
            <w:pPr>
              <w:snapToGrid w:val="0"/>
              <w:spacing w:after="80"/>
              <w:rPr>
                <w:rFonts w:cs="Arial"/>
                <w:b/>
                <w:color w:val="000000" w:themeColor="text1"/>
              </w:rPr>
            </w:pPr>
            <w:r w:rsidRPr="00C97CA1">
              <w:rPr>
                <w:rFonts w:cs="Arial"/>
                <w:b/>
                <w:color w:val="000000" w:themeColor="text1"/>
              </w:rPr>
              <w:t>Akceptováno</w:t>
            </w:r>
          </w:p>
          <w:p w14:paraId="230D4E96" w14:textId="77777777" w:rsidR="00C97CA1" w:rsidRPr="00652F21" w:rsidRDefault="00C97CA1" w:rsidP="00001F26">
            <w:pPr>
              <w:snapToGrid w:val="0"/>
              <w:spacing w:after="80"/>
              <w:rPr>
                <w:rFonts w:cs="Arial"/>
                <w:color w:val="000000" w:themeColor="text1"/>
              </w:rPr>
            </w:pPr>
            <w:r>
              <w:rPr>
                <w:rFonts w:cs="Arial"/>
                <w:color w:val="000000" w:themeColor="text1"/>
              </w:rPr>
              <w:t>upraveno</w:t>
            </w:r>
          </w:p>
        </w:tc>
      </w:tr>
      <w:tr w:rsidR="00001F26" w:rsidRPr="00652F21" w14:paraId="232B447E"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C4A74C3"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F6E393B"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963E7D"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801C6"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2. – poslední věta</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98E3E4"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color w:val="000000" w:themeColor="text1"/>
              </w:rPr>
              <w:t>V případě, že někdo již má mapování provedené, je přípustná a uznatelná např. aktualizace mapování</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F6B8F4C" w14:textId="77777777" w:rsidR="00001F26" w:rsidRPr="00086888" w:rsidRDefault="00E23B3E" w:rsidP="00001F26">
            <w:pPr>
              <w:snapToGrid w:val="0"/>
              <w:spacing w:after="80"/>
              <w:rPr>
                <w:rFonts w:cs="Arial"/>
                <w:b/>
                <w:color w:val="000000" w:themeColor="text1"/>
              </w:rPr>
            </w:pPr>
            <w:r w:rsidRPr="00086888">
              <w:rPr>
                <w:rFonts w:cs="Arial"/>
                <w:b/>
                <w:color w:val="000000" w:themeColor="text1"/>
              </w:rPr>
              <w:t>Akceptováno</w:t>
            </w:r>
          </w:p>
          <w:p w14:paraId="0C653EEA" w14:textId="77777777" w:rsidR="00E23B3E" w:rsidRPr="00652F21" w:rsidRDefault="00E23B3E" w:rsidP="0031015B">
            <w:pPr>
              <w:snapToGrid w:val="0"/>
              <w:spacing w:after="80"/>
              <w:jc w:val="both"/>
              <w:rPr>
                <w:rFonts w:cs="Arial"/>
                <w:color w:val="000000" w:themeColor="text1"/>
              </w:rPr>
            </w:pPr>
            <w:r>
              <w:rPr>
                <w:rFonts w:cs="Arial"/>
                <w:color w:val="000000" w:themeColor="text1"/>
              </w:rPr>
              <w:t>Doplněno do kap. 2.1. Přesné parametry</w:t>
            </w:r>
            <w:r w:rsidR="00086888">
              <w:rPr>
                <w:rFonts w:cs="Arial"/>
                <w:color w:val="000000" w:themeColor="text1"/>
              </w:rPr>
              <w:t xml:space="preserve"> uznatelnosti</w:t>
            </w:r>
            <w:r>
              <w:rPr>
                <w:rFonts w:cs="Arial"/>
                <w:color w:val="000000" w:themeColor="text1"/>
              </w:rPr>
              <w:t xml:space="preserve"> aktualizace již proběhlého sběru dat budou upřesněny v metodice mapování.</w:t>
            </w:r>
          </w:p>
        </w:tc>
      </w:tr>
      <w:tr w:rsidR="00001F26" w:rsidRPr="00652F21" w14:paraId="7EACBB33"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DEF5310"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527CFA"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917FCE"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0B469"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4. odst. 1.</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76114A" w14:textId="77777777" w:rsidR="00001F26" w:rsidRPr="00652F21" w:rsidRDefault="00001F26" w:rsidP="00001F26">
            <w:pPr>
              <w:pStyle w:val="Textkomente"/>
              <w:jc w:val="both"/>
              <w:rPr>
                <w:rFonts w:cs="Arial"/>
              </w:rPr>
            </w:pPr>
            <w:r w:rsidRPr="00652F21">
              <w:rPr>
                <w:rFonts w:cs="Arial"/>
              </w:rPr>
              <w:t xml:space="preserve">Dle výzvy bude podpora poskytována formou investiční dotace. Předpokládáme, že projekt bude z velké části neinvestiční. </w:t>
            </w:r>
          </w:p>
          <w:p w14:paraId="538201FF" w14:textId="77777777" w:rsidR="00001F26" w:rsidRPr="00652F21" w:rsidRDefault="00001F26" w:rsidP="00001F26">
            <w:pPr>
              <w:pStyle w:val="Textkomente"/>
              <w:jc w:val="both"/>
              <w:rPr>
                <w:rFonts w:cs="Arial"/>
              </w:rPr>
            </w:pPr>
            <w:r w:rsidRPr="00652F21">
              <w:rPr>
                <w:rFonts w:cs="Arial"/>
              </w:rPr>
              <w:t>Doporučujeme umožnit obojí.</w:t>
            </w:r>
          </w:p>
          <w:p w14:paraId="3D9383BB" w14:textId="77777777" w:rsidR="00001F26" w:rsidRPr="00652F21" w:rsidRDefault="00001F26" w:rsidP="00001F26">
            <w:pPr>
              <w:suppressAutoHyphens w:val="0"/>
              <w:spacing w:after="200" w:line="276" w:lineRule="auto"/>
              <w:contextualSpacing/>
              <w:jc w:val="both"/>
              <w:rPr>
                <w:rFonts w:cs="Arial"/>
                <w:color w:val="000000" w:themeColor="text1"/>
              </w:rPr>
            </w:pP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F316C95" w14:textId="77777777" w:rsidR="00001F26" w:rsidRPr="008069A1" w:rsidRDefault="008069A1" w:rsidP="00001F26">
            <w:pPr>
              <w:snapToGrid w:val="0"/>
              <w:spacing w:after="80"/>
              <w:rPr>
                <w:rFonts w:cs="Arial"/>
                <w:b/>
                <w:color w:val="000000" w:themeColor="text1"/>
              </w:rPr>
            </w:pPr>
            <w:r w:rsidRPr="008069A1">
              <w:rPr>
                <w:rFonts w:cs="Arial"/>
                <w:b/>
                <w:color w:val="000000" w:themeColor="text1"/>
              </w:rPr>
              <w:t>Neakceptováno</w:t>
            </w:r>
          </w:p>
          <w:p w14:paraId="061F6D32" w14:textId="77777777" w:rsidR="008069A1" w:rsidRPr="00652F21" w:rsidRDefault="008069A1" w:rsidP="00001F26">
            <w:pPr>
              <w:snapToGrid w:val="0"/>
              <w:spacing w:after="80"/>
              <w:rPr>
                <w:rFonts w:cs="Arial"/>
                <w:color w:val="000000" w:themeColor="text1"/>
              </w:rPr>
            </w:pPr>
            <w:r>
              <w:rPr>
                <w:rFonts w:cs="Arial"/>
                <w:color w:val="000000" w:themeColor="text1"/>
              </w:rPr>
              <w:t>Viz připomínka č. 8.</w:t>
            </w:r>
          </w:p>
        </w:tc>
      </w:tr>
      <w:tr w:rsidR="00001F26" w:rsidRPr="00652F21" w14:paraId="589119C5"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396A1E4"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CD862B"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BA0C708"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06C93"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4. odst.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552281C" w14:textId="77777777" w:rsidR="00001F26" w:rsidRPr="00652F21" w:rsidRDefault="00001F26" w:rsidP="00001F26">
            <w:pPr>
              <w:suppressAutoHyphens w:val="0"/>
              <w:spacing w:after="200" w:line="276" w:lineRule="auto"/>
              <w:contextualSpacing/>
              <w:jc w:val="both"/>
              <w:rPr>
                <w:rFonts w:cs="Arial"/>
              </w:rPr>
            </w:pPr>
            <w:r w:rsidRPr="00652F21">
              <w:rPr>
                <w:rFonts w:cs="Arial"/>
              </w:rPr>
              <w:t>Ve výzvě je uvedeno: „Žadatel předkládá konkrétní a kontrolovatelný projekt s jasně daným rozpočtem, transparentními pravidly pro výběr účastníků aktivit (konečných příjemců) …</w:t>
            </w:r>
          </w:p>
          <w:p w14:paraId="5BD97271"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rPr>
              <w:t xml:space="preserve">Kdo je myšlen účastníkem aktivit/ konečným příjemcem (dodavatel, kreativec,…)? Bude předem dána nějaká metodika, podle které se účastníci vyberou, nebo je to na žadateli? V případě, že to bude na žadateli, jak se to bude hodnotit?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00842B3" w14:textId="77777777" w:rsidR="00001F26" w:rsidRPr="001061E0" w:rsidRDefault="001061E0" w:rsidP="001D24A5">
            <w:pPr>
              <w:snapToGrid w:val="0"/>
              <w:spacing w:after="80"/>
              <w:jc w:val="both"/>
              <w:rPr>
                <w:rFonts w:cs="Arial"/>
                <w:b/>
                <w:color w:val="000000" w:themeColor="text1"/>
              </w:rPr>
            </w:pPr>
            <w:r w:rsidRPr="001061E0">
              <w:rPr>
                <w:rFonts w:cs="Arial"/>
                <w:b/>
                <w:color w:val="000000" w:themeColor="text1"/>
              </w:rPr>
              <w:t>Vysvětleno</w:t>
            </w:r>
          </w:p>
          <w:p w14:paraId="17F3AB37" w14:textId="77777777" w:rsidR="001061E0" w:rsidRDefault="0007757A" w:rsidP="001D24A5">
            <w:pPr>
              <w:snapToGrid w:val="0"/>
              <w:spacing w:after="80"/>
              <w:jc w:val="both"/>
              <w:rPr>
                <w:rFonts w:cs="Arial"/>
                <w:color w:val="000000" w:themeColor="text1"/>
              </w:rPr>
            </w:pPr>
            <w:r>
              <w:rPr>
                <w:rFonts w:cs="Arial"/>
                <w:color w:val="000000" w:themeColor="text1"/>
              </w:rPr>
              <w:t>Text upraven</w:t>
            </w:r>
          </w:p>
          <w:p w14:paraId="79FC1CD1" w14:textId="77777777" w:rsidR="0007757A" w:rsidRDefault="00581B46" w:rsidP="001D24A5">
            <w:pPr>
              <w:snapToGrid w:val="0"/>
              <w:spacing w:after="80"/>
              <w:jc w:val="both"/>
              <w:rPr>
                <w:rFonts w:cs="Arial"/>
              </w:rPr>
            </w:pPr>
            <w:r>
              <w:rPr>
                <w:rFonts w:cs="Arial"/>
                <w:color w:val="000000" w:themeColor="text1"/>
              </w:rPr>
              <w:t xml:space="preserve">Původní </w:t>
            </w:r>
            <w:r w:rsidR="00425A92">
              <w:rPr>
                <w:rFonts w:cs="Arial"/>
                <w:color w:val="000000" w:themeColor="text1"/>
              </w:rPr>
              <w:t xml:space="preserve">textace je </w:t>
            </w:r>
            <w:r w:rsidR="001D24A5">
              <w:rPr>
                <w:rFonts w:cs="Arial"/>
                <w:color w:val="000000" w:themeColor="text1"/>
              </w:rPr>
              <w:t>vyjmuta</w:t>
            </w:r>
            <w:r w:rsidR="00425A92">
              <w:rPr>
                <w:rFonts w:cs="Arial"/>
                <w:color w:val="000000" w:themeColor="text1"/>
              </w:rPr>
              <w:t xml:space="preserve"> a nahrazena novou textací: </w:t>
            </w:r>
            <w:r w:rsidR="00284BA3">
              <w:rPr>
                <w:rFonts w:cs="Arial"/>
                <w:color w:val="000000" w:themeColor="text1"/>
              </w:rPr>
              <w:t xml:space="preserve">„… </w:t>
            </w:r>
            <w:r w:rsidR="00284BA3">
              <w:rPr>
                <w:rFonts w:cs="Arial"/>
              </w:rPr>
              <w:t>a transparentními pravidly pro výběr dodavatelů v souladu se zákonem č. 134/2016 Sb., o zadávání veřejných zakázek.“</w:t>
            </w:r>
          </w:p>
          <w:p w14:paraId="57EA74D6" w14:textId="77777777" w:rsidR="00581B46" w:rsidRPr="00652F21" w:rsidRDefault="001D24A5" w:rsidP="00C12971">
            <w:pPr>
              <w:snapToGrid w:val="0"/>
              <w:spacing w:after="80"/>
              <w:jc w:val="both"/>
              <w:rPr>
                <w:rFonts w:cs="Arial"/>
                <w:color w:val="000000" w:themeColor="text1"/>
              </w:rPr>
            </w:pPr>
            <w:r>
              <w:rPr>
                <w:rFonts w:cs="Arial"/>
                <w:color w:val="000000" w:themeColor="text1"/>
              </w:rPr>
              <w:t>Konečným účastníkem aktivit se myslí dodavatel.</w:t>
            </w:r>
            <w:r w:rsidR="00C12971">
              <w:rPr>
                <w:rFonts w:cs="Arial"/>
                <w:color w:val="000000" w:themeColor="text1"/>
              </w:rPr>
              <w:t xml:space="preserve"> </w:t>
            </w:r>
            <w:r w:rsidR="00581B46">
              <w:rPr>
                <w:rFonts w:cs="Arial"/>
                <w:color w:val="000000" w:themeColor="text1"/>
              </w:rPr>
              <w:t>Příjemce dotace bude vybírat dodavatele na základě vlastních předpisů</w:t>
            </w:r>
            <w:r>
              <w:rPr>
                <w:rFonts w:cs="Arial"/>
                <w:color w:val="000000" w:themeColor="text1"/>
              </w:rPr>
              <w:t xml:space="preserve"> a </w:t>
            </w:r>
            <w:r w:rsidR="00581B46">
              <w:rPr>
                <w:rFonts w:cs="Arial"/>
                <w:color w:val="000000" w:themeColor="text1"/>
              </w:rPr>
              <w:t xml:space="preserve">v souladu se zákonem o </w:t>
            </w:r>
            <w:r>
              <w:rPr>
                <w:rFonts w:cs="Arial"/>
                <w:color w:val="000000" w:themeColor="text1"/>
              </w:rPr>
              <w:t xml:space="preserve">zadávání </w:t>
            </w:r>
            <w:r w:rsidR="00581B46">
              <w:rPr>
                <w:rFonts w:cs="Arial"/>
                <w:color w:val="000000" w:themeColor="text1"/>
              </w:rPr>
              <w:t>veřejných zakáz</w:t>
            </w:r>
            <w:r>
              <w:rPr>
                <w:rFonts w:cs="Arial"/>
                <w:color w:val="000000" w:themeColor="text1"/>
              </w:rPr>
              <w:t>ek.</w:t>
            </w:r>
          </w:p>
        </w:tc>
      </w:tr>
      <w:tr w:rsidR="00001F26" w:rsidRPr="00652F21" w14:paraId="29BFE075"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51968736"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6CE0AFF"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9888D15"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96488"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4. odst. 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B2594C" w14:textId="77777777" w:rsidR="00001F26" w:rsidRPr="00652F21" w:rsidRDefault="00001F26" w:rsidP="00001F26">
            <w:pPr>
              <w:suppressAutoHyphens w:val="0"/>
              <w:spacing w:after="200" w:line="276" w:lineRule="auto"/>
              <w:contextualSpacing/>
              <w:jc w:val="both"/>
              <w:rPr>
                <w:rFonts w:cs="Arial"/>
              </w:rPr>
            </w:pPr>
            <w:r w:rsidRPr="00652F21">
              <w:rPr>
                <w:rFonts w:cs="Arial"/>
                <w:color w:val="000000" w:themeColor="text1"/>
              </w:rPr>
              <w:t>Dle výzvy: „</w:t>
            </w:r>
            <w:r w:rsidRPr="00652F21">
              <w:rPr>
                <w:rFonts w:cs="Arial"/>
              </w:rPr>
              <w:t>Výši podpory stanoví v rámci hodnocení žádosti odborná komise…</w:t>
            </w:r>
          </w:p>
          <w:p w14:paraId="661892AC"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rPr>
              <w:t xml:space="preserve">Tzn., že žadatel nebude předem (při přípravě žádosti) výši podpory znát. V prostředí Krajů bude schválen mandát k podání žádosti o dotaci s nějakou predikcí výše dotace. Pokud bude změněna, bude nutné v Radě </w:t>
            </w:r>
            <w:proofErr w:type="spellStart"/>
            <w:r w:rsidRPr="00652F21">
              <w:rPr>
                <w:rFonts w:cs="Arial"/>
              </w:rPr>
              <w:t>přeschválit</w:t>
            </w:r>
            <w:proofErr w:type="spellEnd"/>
            <w:r w:rsidRPr="00652F21">
              <w:rPr>
                <w:rFonts w:cs="Arial"/>
              </w:rPr>
              <w:t xml:space="preserve">, což znamená další administrativní </w:t>
            </w:r>
            <w:r w:rsidRPr="00652F21">
              <w:rPr>
                <w:rFonts w:cs="Arial"/>
              </w:rPr>
              <w:lastRenderedPageBreak/>
              <w:t xml:space="preserve">a časový úkon = oddálení realizace. Současně může nastat, že Rada v případě snížení dotace a tedy zvýšení spolufinancování projekt neschválí.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7BFB70F" w14:textId="77777777" w:rsidR="00001F26" w:rsidRPr="002969A7" w:rsidRDefault="002969A7" w:rsidP="00001F26">
            <w:pPr>
              <w:snapToGrid w:val="0"/>
              <w:spacing w:after="80"/>
              <w:rPr>
                <w:rFonts w:cs="Arial"/>
                <w:b/>
                <w:color w:val="000000" w:themeColor="text1"/>
              </w:rPr>
            </w:pPr>
            <w:r w:rsidRPr="002969A7">
              <w:rPr>
                <w:rFonts w:cs="Arial"/>
                <w:b/>
                <w:color w:val="000000" w:themeColor="text1"/>
              </w:rPr>
              <w:lastRenderedPageBreak/>
              <w:t>Vysvětleno</w:t>
            </w:r>
          </w:p>
          <w:p w14:paraId="70DEADD6" w14:textId="77777777" w:rsidR="002969A7" w:rsidRPr="00652F21" w:rsidRDefault="002969A7" w:rsidP="00001F26">
            <w:pPr>
              <w:snapToGrid w:val="0"/>
              <w:spacing w:after="80"/>
              <w:rPr>
                <w:rFonts w:cs="Arial"/>
                <w:color w:val="000000" w:themeColor="text1"/>
              </w:rPr>
            </w:pPr>
            <w:r>
              <w:rPr>
                <w:rFonts w:cs="Arial"/>
                <w:color w:val="000000" w:themeColor="text1"/>
              </w:rPr>
              <w:t>Žadatel předběžně počítá s částkou, o niž žádá. Částka v rozhodnutí o přidělení dotace je výsledkem bodového hodnocení odborné komise. Může tedy dojít ke změně výše částky dotace.</w:t>
            </w:r>
          </w:p>
        </w:tc>
      </w:tr>
      <w:tr w:rsidR="00001F26" w:rsidRPr="00652F21" w14:paraId="125DB7DA"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112A9C4"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07A610"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7A6FD5"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104CF"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4. odst. 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C26F84" w14:textId="77777777" w:rsidR="00001F26" w:rsidRPr="00652F21" w:rsidRDefault="00001F26" w:rsidP="00001F26">
            <w:pPr>
              <w:suppressAutoHyphens w:val="0"/>
              <w:spacing w:after="200" w:line="276" w:lineRule="auto"/>
              <w:contextualSpacing/>
              <w:jc w:val="both"/>
              <w:rPr>
                <w:rFonts w:cs="Arial"/>
              </w:rPr>
            </w:pPr>
            <w:r w:rsidRPr="00652F21">
              <w:rPr>
                <w:rFonts w:cs="Arial"/>
                <w:color w:val="000000" w:themeColor="text1"/>
              </w:rPr>
              <w:t>Dle výzvy: „</w:t>
            </w:r>
            <w:r w:rsidRPr="00652F21">
              <w:rPr>
                <w:rFonts w:cs="Arial"/>
              </w:rPr>
              <w:t xml:space="preserve">Výše dotace může činit až </w:t>
            </w:r>
            <w:r w:rsidRPr="00652F21">
              <w:rPr>
                <w:rFonts w:cs="Arial"/>
                <w:b/>
              </w:rPr>
              <w:t>80 %</w:t>
            </w:r>
            <w:r w:rsidRPr="00652F21">
              <w:rPr>
                <w:rFonts w:cs="Arial"/>
              </w:rPr>
              <w:t xml:space="preserve"> uvedených nákladů na projekt bez DPH.</w:t>
            </w:r>
          </w:p>
          <w:p w14:paraId="0F3CC72A"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rPr>
              <w:t xml:space="preserve">Reálně to znamená, že žadatel zaplatí minimálně </w:t>
            </w:r>
            <w:proofErr w:type="gramStart"/>
            <w:r w:rsidRPr="00652F21">
              <w:rPr>
                <w:rFonts w:cs="Arial"/>
              </w:rPr>
              <w:t>20%</w:t>
            </w:r>
            <w:proofErr w:type="gramEnd"/>
            <w:r w:rsidRPr="00652F21">
              <w:rPr>
                <w:rFonts w:cs="Arial"/>
              </w:rPr>
              <w:t xml:space="preserve"> celkových nákladů bez DPH a ještě celé DPH. Z celkových nákladů jde o velmi malou míru podpory (kolem </w:t>
            </w:r>
            <w:proofErr w:type="gramStart"/>
            <w:r w:rsidRPr="00652F21">
              <w:rPr>
                <w:rFonts w:cs="Arial"/>
              </w:rPr>
              <w:t>60%</w:t>
            </w:r>
            <w:proofErr w:type="gramEnd"/>
            <w:r w:rsidRPr="00652F21">
              <w:rPr>
                <w:rFonts w:cs="Arial"/>
              </w:rPr>
              <w:t xml:space="preserve">). Doporučujeme zvýšit na </w:t>
            </w:r>
            <w:proofErr w:type="gramStart"/>
            <w:r w:rsidRPr="00652F21">
              <w:rPr>
                <w:rFonts w:cs="Arial"/>
              </w:rPr>
              <w:t>100%</w:t>
            </w:r>
            <w:proofErr w:type="gramEnd"/>
            <w:r w:rsidRPr="00652F21">
              <w:rPr>
                <w:rFonts w:cs="Arial"/>
              </w:rPr>
              <w:t>.</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9B1502E" w14:textId="77777777" w:rsidR="00001F26" w:rsidRPr="004731E5" w:rsidRDefault="004D4EE5" w:rsidP="00001F26">
            <w:pPr>
              <w:snapToGrid w:val="0"/>
              <w:spacing w:after="80"/>
              <w:rPr>
                <w:rFonts w:cs="Arial"/>
                <w:b/>
                <w:color w:val="000000" w:themeColor="text1"/>
              </w:rPr>
            </w:pPr>
            <w:r w:rsidRPr="004731E5">
              <w:rPr>
                <w:rFonts w:cs="Arial"/>
                <w:b/>
                <w:color w:val="000000" w:themeColor="text1"/>
              </w:rPr>
              <w:t>Akceptováno</w:t>
            </w:r>
          </w:p>
        </w:tc>
      </w:tr>
      <w:tr w:rsidR="00001F26" w:rsidRPr="00652F21" w14:paraId="1637E37A"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062D015"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D57DB5"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 xml:space="preserve">Zásadní </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E447EEA"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C5C201"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6.</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B088E3"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rPr>
              <w:t xml:space="preserve">U takového typu výzvy se nabízí stanovení min. a max. výše na 1 projekt.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C805537" w14:textId="77777777" w:rsidR="00001F26" w:rsidRPr="00B118E4" w:rsidRDefault="001626BF" w:rsidP="00001F26">
            <w:pPr>
              <w:snapToGrid w:val="0"/>
              <w:spacing w:after="80"/>
              <w:rPr>
                <w:rFonts w:cs="Arial"/>
                <w:b/>
                <w:color w:val="000000" w:themeColor="text1"/>
              </w:rPr>
            </w:pPr>
            <w:r w:rsidRPr="00B118E4">
              <w:rPr>
                <w:rFonts w:cs="Arial"/>
                <w:b/>
                <w:color w:val="000000" w:themeColor="text1"/>
              </w:rPr>
              <w:t>Akceptováno částečně.</w:t>
            </w:r>
          </w:p>
          <w:p w14:paraId="5251F645" w14:textId="77777777" w:rsidR="001626BF" w:rsidRDefault="001626BF" w:rsidP="00001F26">
            <w:pPr>
              <w:snapToGrid w:val="0"/>
              <w:spacing w:after="80"/>
              <w:rPr>
                <w:rFonts w:cs="Arial"/>
                <w:color w:val="000000" w:themeColor="text1"/>
              </w:rPr>
            </w:pPr>
            <w:r>
              <w:rPr>
                <w:rFonts w:cs="Arial"/>
                <w:color w:val="000000" w:themeColor="text1"/>
              </w:rPr>
              <w:t xml:space="preserve">Maximální hranice dotace pro jeden projekt bude </w:t>
            </w:r>
            <w:r w:rsidR="00B118E4" w:rsidRPr="00B118E4">
              <w:rPr>
                <w:rFonts w:cs="Arial"/>
                <w:color w:val="000000" w:themeColor="text1"/>
              </w:rPr>
              <w:t>2 142</w:t>
            </w:r>
            <w:r w:rsidR="00B118E4">
              <w:rPr>
                <w:rFonts w:cs="Arial"/>
                <w:color w:val="000000" w:themeColor="text1"/>
              </w:rPr>
              <w:t> </w:t>
            </w:r>
            <w:r w:rsidR="00B118E4" w:rsidRPr="00B118E4">
              <w:rPr>
                <w:rFonts w:cs="Arial"/>
                <w:color w:val="000000" w:themeColor="text1"/>
              </w:rPr>
              <w:t>857</w:t>
            </w:r>
            <w:r w:rsidR="00B118E4">
              <w:rPr>
                <w:rFonts w:cs="Arial"/>
                <w:color w:val="000000" w:themeColor="text1"/>
              </w:rPr>
              <w:t xml:space="preserve"> Kč.</w:t>
            </w:r>
          </w:p>
          <w:p w14:paraId="2D61A65C" w14:textId="77777777" w:rsidR="00B118E4" w:rsidRPr="00652F21" w:rsidRDefault="00B118E4" w:rsidP="00001F26">
            <w:pPr>
              <w:snapToGrid w:val="0"/>
              <w:spacing w:after="80"/>
              <w:rPr>
                <w:rFonts w:cs="Arial"/>
                <w:color w:val="000000" w:themeColor="text1"/>
              </w:rPr>
            </w:pPr>
            <w:r>
              <w:rPr>
                <w:rFonts w:cs="Arial"/>
                <w:color w:val="000000" w:themeColor="text1"/>
              </w:rPr>
              <w:t>Minimální hranice nebude stanovena.</w:t>
            </w:r>
          </w:p>
        </w:tc>
      </w:tr>
      <w:tr w:rsidR="00001F26" w:rsidRPr="00652F21" w14:paraId="6FC6C1A3"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791E80CE"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405599"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20A4AD"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A4F60"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7. - tabulka</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A3D723"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color w:val="000000" w:themeColor="text1"/>
              </w:rPr>
              <w:t>1.7.2022 – doplnit, že jde současně o termín zahájení příjmu žádostí</w:t>
            </w:r>
          </w:p>
          <w:p w14:paraId="13813B93" w14:textId="77777777" w:rsidR="00001F26" w:rsidRPr="00652F21" w:rsidRDefault="00001F26" w:rsidP="00001F26">
            <w:pPr>
              <w:suppressAutoHyphens w:val="0"/>
              <w:spacing w:after="200" w:line="276" w:lineRule="auto"/>
              <w:contextualSpacing/>
              <w:jc w:val="both"/>
              <w:rPr>
                <w:rFonts w:cs="Arial"/>
                <w:color w:val="000000" w:themeColor="text1"/>
              </w:rPr>
            </w:pPr>
          </w:p>
          <w:p w14:paraId="5FD7326B"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color w:val="000000" w:themeColor="text1"/>
              </w:rPr>
              <w:t>Chybí časový milník – vydání Rozhodnutí o poskytnutí dotace</w:t>
            </w:r>
          </w:p>
          <w:p w14:paraId="5DB61FAA" w14:textId="77777777" w:rsidR="00001F26" w:rsidRPr="00652F21" w:rsidRDefault="00001F26" w:rsidP="00001F26">
            <w:pPr>
              <w:pStyle w:val="Textkomente"/>
              <w:jc w:val="both"/>
              <w:rPr>
                <w:rFonts w:cs="Arial"/>
              </w:rPr>
            </w:pPr>
            <w:r w:rsidRPr="00652F21">
              <w:rPr>
                <w:rFonts w:cs="Arial"/>
                <w:color w:val="000000" w:themeColor="text1"/>
              </w:rPr>
              <w:t>31.12.2024 – d</w:t>
            </w:r>
            <w:r w:rsidRPr="00652F21">
              <w:rPr>
                <w:rFonts w:cs="Arial"/>
              </w:rPr>
              <w:t>atum odevzdání strategií, výstupů je shodné s datem ukončení projektu. Nemělo by být datum rozdílné, pro případ, že bude nutné něco ještě doplnit, opravit…Předpokládáme, že se bude MK ke strategiím nějak vyjadřovat minimálně, pokud jde o soulad s metodikou MMR.</w:t>
            </w:r>
          </w:p>
          <w:p w14:paraId="2EE9B312" w14:textId="77777777" w:rsidR="00001F26" w:rsidRPr="00652F21" w:rsidRDefault="00001F26" w:rsidP="00001F26">
            <w:pPr>
              <w:suppressAutoHyphens w:val="0"/>
              <w:spacing w:after="200" w:line="276" w:lineRule="auto"/>
              <w:contextualSpacing/>
              <w:jc w:val="both"/>
              <w:rPr>
                <w:rFonts w:cs="Arial"/>
                <w:color w:val="000000" w:themeColor="text1"/>
              </w:rPr>
            </w:pP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6878C1C" w14:textId="77777777" w:rsidR="00001F26" w:rsidRPr="00A6741E" w:rsidRDefault="00A6741E" w:rsidP="00001F26">
            <w:pPr>
              <w:snapToGrid w:val="0"/>
              <w:spacing w:after="80"/>
              <w:rPr>
                <w:rFonts w:cs="Arial"/>
                <w:b/>
                <w:color w:val="000000" w:themeColor="text1"/>
              </w:rPr>
            </w:pPr>
            <w:r w:rsidRPr="00A6741E">
              <w:rPr>
                <w:rFonts w:cs="Arial"/>
                <w:b/>
                <w:color w:val="000000" w:themeColor="text1"/>
              </w:rPr>
              <w:t>Akceptováno</w:t>
            </w:r>
          </w:p>
          <w:p w14:paraId="2916EE75" w14:textId="77777777" w:rsidR="00A6741E" w:rsidRPr="00652F21" w:rsidRDefault="00A6741E" w:rsidP="00001F26">
            <w:pPr>
              <w:snapToGrid w:val="0"/>
              <w:spacing w:after="80"/>
              <w:rPr>
                <w:rFonts w:cs="Arial"/>
                <w:color w:val="000000" w:themeColor="text1"/>
              </w:rPr>
            </w:pPr>
            <w:r>
              <w:rPr>
                <w:rFonts w:cs="Arial"/>
                <w:color w:val="000000" w:themeColor="text1"/>
              </w:rPr>
              <w:t>upraveno</w:t>
            </w:r>
          </w:p>
        </w:tc>
      </w:tr>
      <w:tr w:rsidR="00001F26" w:rsidRPr="00652F21" w14:paraId="48897701"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6FF80D4"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E0D2D"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4C27C0"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DD7A0"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 xml:space="preserve">Kap. 7. odst. 3. </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661508" w14:textId="77777777" w:rsidR="00001F26" w:rsidRPr="00652F21" w:rsidRDefault="00001F26" w:rsidP="00001F26">
            <w:pPr>
              <w:suppressAutoHyphens w:val="0"/>
              <w:spacing w:after="200" w:line="276" w:lineRule="auto"/>
              <w:contextualSpacing/>
              <w:jc w:val="both"/>
              <w:rPr>
                <w:rFonts w:cs="Arial"/>
              </w:rPr>
            </w:pPr>
            <w:r w:rsidRPr="00652F21">
              <w:rPr>
                <w:rFonts w:cs="Arial"/>
                <w:color w:val="000000" w:themeColor="text1"/>
              </w:rPr>
              <w:t xml:space="preserve">Dle výzvy: </w:t>
            </w:r>
            <w:r w:rsidRPr="00652F21">
              <w:rPr>
                <w:rFonts w:cs="Arial"/>
              </w:rPr>
              <w:t>Datum podání žádosti se shoduje s datem podání žádosti v systému.</w:t>
            </w:r>
          </w:p>
          <w:p w14:paraId="084189C9"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rPr>
              <w:t>Co je touto větou myšleno? Žádost se podává jen elektronicky do systému, tzn., že datum bude pouze jedno.</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54F8822" w14:textId="77777777" w:rsidR="00001F26" w:rsidRPr="00DB09EC" w:rsidRDefault="00DB09EC" w:rsidP="00001F26">
            <w:pPr>
              <w:snapToGrid w:val="0"/>
              <w:spacing w:after="80"/>
              <w:rPr>
                <w:rFonts w:cs="Arial"/>
                <w:b/>
                <w:color w:val="000000" w:themeColor="text1"/>
              </w:rPr>
            </w:pPr>
            <w:r w:rsidRPr="00DB09EC">
              <w:rPr>
                <w:rFonts w:cs="Arial"/>
                <w:b/>
                <w:color w:val="000000" w:themeColor="text1"/>
              </w:rPr>
              <w:t>Vysvětleno</w:t>
            </w:r>
          </w:p>
          <w:p w14:paraId="67266F51" w14:textId="263904E3" w:rsidR="00DB09EC" w:rsidRPr="00652F21" w:rsidRDefault="00DB09EC" w:rsidP="00DB09EC">
            <w:pPr>
              <w:snapToGrid w:val="0"/>
              <w:spacing w:after="80"/>
              <w:jc w:val="both"/>
              <w:rPr>
                <w:rFonts w:cs="Arial"/>
                <w:color w:val="000000" w:themeColor="text1"/>
              </w:rPr>
            </w:pPr>
            <w:r>
              <w:rPr>
                <w:rFonts w:cs="Arial"/>
                <w:color w:val="000000" w:themeColor="text1"/>
              </w:rPr>
              <w:t>Žádost se podává pouze na jednom místě a elektronicky. Textace oznamuje, že podání prostřednictvím DP MK je oficiální a řídí se datem podání do DP MK.</w:t>
            </w:r>
            <w:r w:rsidR="000C1EB3">
              <w:rPr>
                <w:rFonts w:cs="Arial"/>
                <w:color w:val="000000" w:themeColor="text1"/>
              </w:rPr>
              <w:t xml:space="preserve"> </w:t>
            </w:r>
            <w:r w:rsidR="000C1EB3" w:rsidRPr="000C1EB3">
              <w:rPr>
                <w:rFonts w:cs="Arial"/>
                <w:b/>
                <w:color w:val="000000" w:themeColor="text1"/>
              </w:rPr>
              <w:t>Oprava</w:t>
            </w:r>
            <w:r w:rsidR="000C1EB3">
              <w:rPr>
                <w:rFonts w:cs="Arial"/>
                <w:color w:val="000000" w:themeColor="text1"/>
              </w:rPr>
              <w:t xml:space="preserve">: žádost se podává datovou </w:t>
            </w:r>
            <w:r w:rsidR="000C1EB3">
              <w:rPr>
                <w:rFonts w:cs="Arial"/>
                <w:color w:val="000000" w:themeColor="text1"/>
              </w:rPr>
              <w:lastRenderedPageBreak/>
              <w:t xml:space="preserve">schránkou a emailem, datum </w:t>
            </w:r>
            <w:r w:rsidR="003213E0">
              <w:rPr>
                <w:rFonts w:cs="Arial"/>
                <w:color w:val="000000" w:themeColor="text1"/>
              </w:rPr>
              <w:t>odeslání</w:t>
            </w:r>
            <w:r w:rsidR="000C1EB3">
              <w:rPr>
                <w:rFonts w:cs="Arial"/>
                <w:color w:val="000000" w:themeColor="text1"/>
              </w:rPr>
              <w:t xml:space="preserve"> je oficiálním datem podání žádos</w:t>
            </w:r>
            <w:r w:rsidR="00BD2D09">
              <w:rPr>
                <w:rFonts w:cs="Arial"/>
                <w:color w:val="000000" w:themeColor="text1"/>
              </w:rPr>
              <w:t>ti.</w:t>
            </w:r>
          </w:p>
        </w:tc>
      </w:tr>
      <w:tr w:rsidR="00001F26" w:rsidRPr="00652F21" w14:paraId="0C09324C"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633882E7"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A02B236"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47B7060"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2D38A"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10. odst.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CA259B" w14:textId="77777777" w:rsidR="00001F26" w:rsidRPr="00652F21" w:rsidRDefault="00001F26" w:rsidP="00001F26">
            <w:pPr>
              <w:pStyle w:val="Textkomente"/>
              <w:jc w:val="both"/>
              <w:rPr>
                <w:rFonts w:cs="Arial"/>
                <w:b/>
              </w:rPr>
            </w:pPr>
            <w:r w:rsidRPr="00652F21">
              <w:rPr>
                <w:rFonts w:cs="Arial"/>
              </w:rPr>
              <w:t xml:space="preserve">Dle výzvy: Způsobilým výdajem je z časového pohledu výdaj, který vznikl příjemci podpory a byl uhrazen příjemcem podpory v období od </w:t>
            </w:r>
            <w:r w:rsidRPr="00652F21">
              <w:rPr>
                <w:rFonts w:cs="Arial"/>
                <w:b/>
              </w:rPr>
              <w:t>1. července 2022.</w:t>
            </w:r>
          </w:p>
          <w:p w14:paraId="5311884B" w14:textId="77777777" w:rsidR="00001F26" w:rsidRPr="00652F21" w:rsidRDefault="00001F26" w:rsidP="00001F26">
            <w:pPr>
              <w:pStyle w:val="Textkomente"/>
              <w:jc w:val="both"/>
              <w:rPr>
                <w:rFonts w:cs="Arial"/>
              </w:rPr>
            </w:pPr>
          </w:p>
          <w:p w14:paraId="62A68F0B" w14:textId="77777777" w:rsidR="00001F26" w:rsidRPr="00652F21" w:rsidRDefault="00001F26" w:rsidP="00001F26">
            <w:pPr>
              <w:pStyle w:val="Textkomente"/>
              <w:jc w:val="both"/>
              <w:rPr>
                <w:rFonts w:cs="Arial"/>
              </w:rPr>
            </w:pPr>
            <w:r w:rsidRPr="00652F21">
              <w:rPr>
                <w:rFonts w:cs="Arial"/>
              </w:rPr>
              <w:t>Doporučujeme nedávat do výzvy konkrétní datum, ale definovat jako např. od data vyhlášení výzvy v případě, že nedojde k vyhlášení v předpokládaném termínu 1.7.</w:t>
            </w:r>
          </w:p>
          <w:p w14:paraId="2ACA851F" w14:textId="77777777" w:rsidR="00001F26" w:rsidRPr="00652F21" w:rsidRDefault="00001F26" w:rsidP="00001F26">
            <w:pPr>
              <w:pStyle w:val="Textkomente"/>
              <w:jc w:val="both"/>
              <w:rPr>
                <w:rFonts w:cs="Arial"/>
              </w:rPr>
            </w:pPr>
          </w:p>
          <w:p w14:paraId="3661ADDC" w14:textId="77777777" w:rsidR="00001F26" w:rsidRPr="00652F21" w:rsidRDefault="00001F26" w:rsidP="00001F26">
            <w:pPr>
              <w:pStyle w:val="Textkomente"/>
              <w:jc w:val="both"/>
              <w:rPr>
                <w:rFonts w:cs="Arial"/>
              </w:rPr>
            </w:pPr>
            <w:r w:rsidRPr="00652F21">
              <w:rPr>
                <w:rFonts w:cs="Arial"/>
              </w:rPr>
              <w:t>Současně upozorňujeme na nejasnost podaných informací v rámci zaslané prezentace/ zápisu z projednání, kde jsou úplně jiné informace – uznatelné výdaje „počátkem dne vyplácení dotace“.</w:t>
            </w:r>
          </w:p>
          <w:p w14:paraId="5C57A238" w14:textId="77777777" w:rsidR="00001F26" w:rsidRPr="00652F21" w:rsidRDefault="00001F26" w:rsidP="00001F26">
            <w:pPr>
              <w:jc w:val="both"/>
              <w:rPr>
                <w:rFonts w:cs="Arial"/>
              </w:rPr>
            </w:pP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8F71B42" w14:textId="7F3F4EB6" w:rsidR="00001F26" w:rsidRPr="003D234E" w:rsidRDefault="003A34FD" w:rsidP="00001F26">
            <w:pPr>
              <w:snapToGrid w:val="0"/>
              <w:spacing w:after="80"/>
              <w:rPr>
                <w:rFonts w:cs="Arial"/>
                <w:b/>
                <w:color w:val="000000" w:themeColor="text1"/>
              </w:rPr>
            </w:pPr>
            <w:r>
              <w:rPr>
                <w:rFonts w:cs="Arial"/>
                <w:b/>
                <w:color w:val="000000" w:themeColor="text1"/>
              </w:rPr>
              <w:t>Vysvětleno</w:t>
            </w:r>
          </w:p>
          <w:p w14:paraId="2ADD6F72" w14:textId="0850E764" w:rsidR="007C1D49" w:rsidRPr="00652F21" w:rsidRDefault="00B311E1" w:rsidP="008002F5">
            <w:pPr>
              <w:snapToGrid w:val="0"/>
              <w:spacing w:after="80"/>
              <w:jc w:val="both"/>
              <w:rPr>
                <w:rFonts w:cs="Arial"/>
                <w:color w:val="000000" w:themeColor="text1"/>
              </w:rPr>
            </w:pPr>
            <w:r>
              <w:rPr>
                <w:rFonts w:cs="Arial"/>
                <w:color w:val="000000" w:themeColor="text1"/>
              </w:rPr>
              <w:t xml:space="preserve">Původně </w:t>
            </w:r>
            <w:r w:rsidRPr="00631AA6">
              <w:rPr>
                <w:rFonts w:cs="Arial"/>
                <w:b/>
                <w:color w:val="000000" w:themeColor="text1"/>
              </w:rPr>
              <w:t>datum počátku uznatelnosti výdajů mělo být shodné s datem vyhlášení výzvy</w:t>
            </w:r>
            <w:r>
              <w:rPr>
                <w:rFonts w:cs="Arial"/>
                <w:color w:val="000000" w:themeColor="text1"/>
              </w:rPr>
              <w:t xml:space="preserve"> MK. </w:t>
            </w:r>
            <w:r w:rsidR="00D54467">
              <w:rPr>
                <w:rFonts w:cs="Arial"/>
                <w:color w:val="000000" w:themeColor="text1"/>
              </w:rPr>
              <w:t xml:space="preserve">Nyní dochází k uznatelnosti od 1.1. 2023, i když výzva bude vyhlášena </w:t>
            </w:r>
            <w:r w:rsidR="00A44036">
              <w:rPr>
                <w:rFonts w:cs="Arial"/>
                <w:color w:val="000000" w:themeColor="text1"/>
              </w:rPr>
              <w:t>již v roce 2022</w:t>
            </w:r>
            <w:r w:rsidR="00D54467">
              <w:rPr>
                <w:rFonts w:cs="Arial"/>
                <w:color w:val="000000" w:themeColor="text1"/>
              </w:rPr>
              <w:t>.</w:t>
            </w:r>
          </w:p>
        </w:tc>
      </w:tr>
      <w:tr w:rsidR="00001F26" w:rsidRPr="00652F21" w14:paraId="3AA42527"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57DB44D5"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EC7433"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3293AE"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85B2B"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10. odst. 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AE5C1C" w14:textId="77777777" w:rsidR="00001F26" w:rsidRPr="00652F21" w:rsidRDefault="00001F26" w:rsidP="00001F26">
            <w:pPr>
              <w:suppressAutoHyphens w:val="0"/>
              <w:spacing w:after="200" w:line="276" w:lineRule="auto"/>
              <w:contextualSpacing/>
              <w:jc w:val="both"/>
              <w:rPr>
                <w:rFonts w:cs="Arial"/>
                <w:color w:val="000000" w:themeColor="text1"/>
              </w:rPr>
            </w:pPr>
            <w:r w:rsidRPr="00652F21">
              <w:rPr>
                <w:rFonts w:cs="Arial"/>
                <w:color w:val="000000" w:themeColor="text1"/>
              </w:rPr>
              <w:t xml:space="preserve">Znamená to, že kraje nemůžou zapojit své vlastní obchodní společnosti, které mají pro takový účel založené a danou problematikou se zabývají?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E106FB2" w14:textId="77777777" w:rsidR="00001F26" w:rsidRPr="006535CD" w:rsidRDefault="006535CD" w:rsidP="00001F26">
            <w:pPr>
              <w:snapToGrid w:val="0"/>
              <w:spacing w:after="80"/>
              <w:rPr>
                <w:rFonts w:cs="Arial"/>
                <w:b/>
                <w:color w:val="000000" w:themeColor="text1"/>
              </w:rPr>
            </w:pPr>
            <w:r w:rsidRPr="006535CD">
              <w:rPr>
                <w:rFonts w:cs="Arial"/>
                <w:b/>
                <w:color w:val="000000" w:themeColor="text1"/>
              </w:rPr>
              <w:t>Vysvětleno</w:t>
            </w:r>
          </w:p>
          <w:p w14:paraId="7212145D" w14:textId="22C9A9F1" w:rsidR="006535CD" w:rsidRPr="00652F21" w:rsidRDefault="006B5BF6" w:rsidP="008002F5">
            <w:pPr>
              <w:snapToGrid w:val="0"/>
              <w:spacing w:after="80"/>
              <w:jc w:val="both"/>
              <w:rPr>
                <w:rFonts w:cs="Arial"/>
                <w:color w:val="000000" w:themeColor="text1"/>
              </w:rPr>
            </w:pPr>
            <w:r w:rsidRPr="00C00398">
              <w:rPr>
                <w:rFonts w:cs="Arial"/>
              </w:rPr>
              <w:t>Z textu vyplývá, že příjemce dotace, například kraj, nesmí zadat zakázku dodavateli, kde má vlastnický podíl veřejný funkcionář – tedy například hejtman kraje, nikoliv kraj. Z textu tedy vyplývá, že kraj může zadat zakázku obchodní společnosti, kterou zřizuje kraj, nikoliv však kterou vlastní jako soukromá osoba například hejtman.</w:t>
            </w:r>
            <w:r w:rsidR="00742B5C">
              <w:rPr>
                <w:rFonts w:cs="Arial"/>
              </w:rPr>
              <w:t xml:space="preserve"> Jinými slovy kraj nemůže kvůli střetu zájmů zadat zakázku firmě hejtmana nebo radního, atd.</w:t>
            </w:r>
          </w:p>
        </w:tc>
      </w:tr>
      <w:tr w:rsidR="00001F26" w:rsidRPr="00652F21" w14:paraId="0457DF7F"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6321C43"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B73210B"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AC74948"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34864"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12. odst.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0CFA1F" w14:textId="77777777" w:rsidR="00001F26" w:rsidRPr="005C762A" w:rsidRDefault="00001F26" w:rsidP="00001F26">
            <w:pPr>
              <w:pStyle w:val="Textkomente"/>
              <w:jc w:val="both"/>
              <w:rPr>
                <w:rFonts w:cs="Arial"/>
              </w:rPr>
            </w:pPr>
            <w:r w:rsidRPr="005C762A">
              <w:rPr>
                <w:rFonts w:cs="Arial"/>
                <w:color w:val="000000" w:themeColor="text1"/>
              </w:rPr>
              <w:t xml:space="preserve">Výčet způsobilých </w:t>
            </w:r>
            <w:r w:rsidR="00594B99" w:rsidRPr="005C762A">
              <w:rPr>
                <w:rFonts w:cs="Arial"/>
                <w:color w:val="000000" w:themeColor="text1"/>
              </w:rPr>
              <w:t>výdajů – většina</w:t>
            </w:r>
            <w:r w:rsidRPr="005C762A">
              <w:rPr>
                <w:rFonts w:cs="Arial"/>
              </w:rPr>
              <w:t xml:space="preserve"> uvedených výdajů jsou neinvestiční (až na licence/aplikace, které by podle ceny mohly být investiční).</w:t>
            </w:r>
          </w:p>
          <w:p w14:paraId="04E45048" w14:textId="77777777" w:rsidR="00001F26" w:rsidRPr="00E60EEC" w:rsidRDefault="00001F26" w:rsidP="00001F26">
            <w:pPr>
              <w:pStyle w:val="Textkomente"/>
              <w:jc w:val="both"/>
              <w:rPr>
                <w:rFonts w:cs="Arial"/>
                <w:color w:val="000000" w:themeColor="text1"/>
                <w:highlight w:val="yellow"/>
              </w:rPr>
            </w:pPr>
            <w:r w:rsidRPr="005C762A">
              <w:rPr>
                <w:rFonts w:cs="Arial"/>
              </w:rPr>
              <w:t xml:space="preserve">Tj. v rozporu s bodem 4. - Podpora je poskytována formou </w:t>
            </w:r>
            <w:r w:rsidRPr="005C762A">
              <w:rPr>
                <w:rFonts w:cs="Arial"/>
                <w:b/>
              </w:rPr>
              <w:t>investiční</w:t>
            </w:r>
            <w:r w:rsidRPr="005C762A">
              <w:rPr>
                <w:rFonts w:cs="Arial"/>
              </w:rPr>
              <w:t xml:space="preserve"> dotace</w:t>
            </w:r>
            <w:r w:rsidRPr="005C762A">
              <w:rPr>
                <w:rStyle w:val="Odkaznakoment"/>
                <w:rFonts w:cs="Arial"/>
                <w:sz w:val="20"/>
                <w:szCs w:val="20"/>
              </w:rPr>
              <w:t>…</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D27E1F4" w14:textId="77777777" w:rsidR="00001F26" w:rsidRPr="00B75BE7" w:rsidRDefault="00B75BE7" w:rsidP="008002F5">
            <w:pPr>
              <w:snapToGrid w:val="0"/>
              <w:spacing w:after="80"/>
              <w:jc w:val="both"/>
              <w:rPr>
                <w:rFonts w:cs="Arial"/>
                <w:b/>
              </w:rPr>
            </w:pPr>
            <w:r w:rsidRPr="00B75BE7">
              <w:rPr>
                <w:rFonts w:cs="Arial"/>
                <w:b/>
              </w:rPr>
              <w:t>Vysvětleno</w:t>
            </w:r>
          </w:p>
          <w:p w14:paraId="45E8858A" w14:textId="0D19502A" w:rsidR="00B75BE7" w:rsidRPr="00E60EEC" w:rsidRDefault="00B75BE7" w:rsidP="008002F5">
            <w:pPr>
              <w:snapToGrid w:val="0"/>
              <w:spacing w:after="80"/>
              <w:jc w:val="both"/>
              <w:rPr>
                <w:rFonts w:cs="Arial"/>
                <w:color w:val="000000" w:themeColor="text1"/>
                <w:highlight w:val="yellow"/>
              </w:rPr>
            </w:pPr>
            <w:r w:rsidRPr="00B75BE7">
              <w:rPr>
                <w:rFonts w:cs="Arial"/>
                <w:color w:val="000000" w:themeColor="text1"/>
              </w:rPr>
              <w:t xml:space="preserve">MK se </w:t>
            </w:r>
            <w:r>
              <w:rPr>
                <w:rFonts w:cs="Arial"/>
                <w:color w:val="000000" w:themeColor="text1"/>
              </w:rPr>
              <w:t>rozhodlo pro způsobilost pouze neinvestičních výdajů. Zákon o rozpočtových pravidlech umožňuje nakupovat poskytování licencí na aplikace IT jako služby.</w:t>
            </w:r>
          </w:p>
        </w:tc>
      </w:tr>
      <w:tr w:rsidR="00001F26" w:rsidRPr="00652F21" w14:paraId="257F6983"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A25AEE1"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2B2B9DD"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D91421B"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1D216"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14. písmeno i)</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056C63" w14:textId="77777777" w:rsidR="00001F26" w:rsidRPr="00652F21" w:rsidRDefault="00001F26" w:rsidP="00001F26">
            <w:pPr>
              <w:spacing w:line="276" w:lineRule="auto"/>
              <w:jc w:val="both"/>
              <w:rPr>
                <w:rFonts w:cs="Arial"/>
                <w:color w:val="000000" w:themeColor="text1"/>
              </w:rPr>
            </w:pPr>
            <w:r w:rsidRPr="00652F21">
              <w:rPr>
                <w:rFonts w:cs="Arial"/>
              </w:rPr>
              <w:t xml:space="preserve">Přednostně přímé náklady? Tzn. budou i nepřímé? Pokud by byly stanoveny i nepřímé náklady, tak je </w:t>
            </w:r>
            <w:r w:rsidRPr="00652F21">
              <w:rPr>
                <w:rFonts w:cs="Arial"/>
              </w:rPr>
              <w:lastRenderedPageBreak/>
              <w:t xml:space="preserve">potřeba stanoven nějaký % podíl, kolik jsou nepřímé náklady z přímých nákladů, příp. limit.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721BD5FF" w14:textId="77777777" w:rsidR="00001F26" w:rsidRPr="00CB4A0E" w:rsidRDefault="00D774F2" w:rsidP="008002F5">
            <w:pPr>
              <w:snapToGrid w:val="0"/>
              <w:spacing w:after="80"/>
              <w:jc w:val="both"/>
              <w:rPr>
                <w:rFonts w:cs="Arial"/>
                <w:b/>
                <w:color w:val="000000" w:themeColor="text1"/>
              </w:rPr>
            </w:pPr>
            <w:r w:rsidRPr="00CB4A0E">
              <w:rPr>
                <w:rFonts w:cs="Arial"/>
                <w:b/>
                <w:color w:val="000000" w:themeColor="text1"/>
              </w:rPr>
              <w:lastRenderedPageBreak/>
              <w:t>Vysvětleno</w:t>
            </w:r>
          </w:p>
          <w:p w14:paraId="30ED9525" w14:textId="77777777" w:rsidR="00CB4A0E" w:rsidRPr="00652F21" w:rsidRDefault="00CB4A0E" w:rsidP="008002F5">
            <w:pPr>
              <w:snapToGrid w:val="0"/>
              <w:spacing w:after="80"/>
              <w:jc w:val="both"/>
              <w:rPr>
                <w:rFonts w:cs="Arial"/>
                <w:color w:val="000000" w:themeColor="text1"/>
              </w:rPr>
            </w:pPr>
            <w:r>
              <w:rPr>
                <w:rFonts w:cs="Arial"/>
                <w:color w:val="000000" w:themeColor="text1"/>
              </w:rPr>
              <w:t>Text upraven: „</w:t>
            </w:r>
            <w:r w:rsidRPr="003E02E9">
              <w:rPr>
                <w:rFonts w:cs="Arial"/>
              </w:rPr>
              <w:t xml:space="preserve">Dotace se poskytuje </w:t>
            </w:r>
            <w:r w:rsidRPr="0057152F">
              <w:rPr>
                <w:rFonts w:cs="Arial"/>
                <w:b/>
              </w:rPr>
              <w:t>výhradně</w:t>
            </w:r>
            <w:r w:rsidRPr="0057152F">
              <w:rPr>
                <w:rFonts w:cs="Arial"/>
              </w:rPr>
              <w:t xml:space="preserve"> </w:t>
            </w:r>
            <w:r w:rsidRPr="003E02E9">
              <w:rPr>
                <w:rFonts w:cs="Arial"/>
              </w:rPr>
              <w:t xml:space="preserve">na </w:t>
            </w:r>
            <w:r w:rsidRPr="003E02E9">
              <w:rPr>
                <w:rFonts w:cs="Arial"/>
              </w:rPr>
              <w:lastRenderedPageBreak/>
              <w:t xml:space="preserve">úhradu přímých </w:t>
            </w:r>
            <w:r>
              <w:rPr>
                <w:rFonts w:cs="Arial"/>
              </w:rPr>
              <w:t>výdajů</w:t>
            </w:r>
            <w:r w:rsidRPr="003E02E9">
              <w:rPr>
                <w:rFonts w:cs="Arial"/>
              </w:rPr>
              <w:t xml:space="preserve"> projektu</w:t>
            </w:r>
            <w:r>
              <w:rPr>
                <w:rFonts w:cs="Arial"/>
              </w:rPr>
              <w:t>.“</w:t>
            </w:r>
          </w:p>
        </w:tc>
      </w:tr>
      <w:tr w:rsidR="00001F26" w:rsidRPr="00652F21" w14:paraId="6E82EF46"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23FF7B7E"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B314D65"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72CD25"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4D9C9"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18. bod. 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93C997" w14:textId="77777777" w:rsidR="00001F26" w:rsidRPr="00652F21" w:rsidRDefault="00001F26" w:rsidP="00001F26">
            <w:pPr>
              <w:spacing w:line="276" w:lineRule="auto"/>
              <w:jc w:val="both"/>
              <w:rPr>
                <w:rFonts w:cs="Arial"/>
              </w:rPr>
            </w:pPr>
            <w:r w:rsidRPr="00652F21">
              <w:rPr>
                <w:rFonts w:cs="Arial"/>
                <w:color w:val="000000" w:themeColor="text1"/>
              </w:rPr>
              <w:t xml:space="preserve">Dle výzvy: </w:t>
            </w:r>
            <w:r w:rsidRPr="00652F21">
              <w:rPr>
                <w:rFonts w:cs="Arial"/>
              </w:rPr>
              <w:t>Účetní doklady se musí vztahovat vždy pouze ke způsobilým výdajům daného projektu.</w:t>
            </w:r>
          </w:p>
          <w:p w14:paraId="76A969F6" w14:textId="77777777" w:rsidR="00001F26" w:rsidRPr="00652F21" w:rsidRDefault="00001F26" w:rsidP="00001F26">
            <w:pPr>
              <w:spacing w:line="276" w:lineRule="auto"/>
              <w:jc w:val="both"/>
              <w:rPr>
                <w:rFonts w:cs="Arial"/>
                <w:color w:val="000000" w:themeColor="text1"/>
              </w:rPr>
            </w:pPr>
            <w:r w:rsidRPr="00652F21">
              <w:rPr>
                <w:rFonts w:cs="Arial"/>
              </w:rPr>
              <w:t>Upozorňujeme, že vzhledem k nezpůsobilosti DPH toto nejde naplnit. Např. klasická faktura bude obsahovat vždy cenu bez DPH i DPH a cenu vč. DPH.</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C5306D7" w14:textId="77777777" w:rsidR="00001F26" w:rsidRPr="006E6CB8" w:rsidRDefault="007B6E10" w:rsidP="008002F5">
            <w:pPr>
              <w:snapToGrid w:val="0"/>
              <w:spacing w:after="80"/>
              <w:jc w:val="both"/>
              <w:rPr>
                <w:rFonts w:cs="Arial"/>
                <w:b/>
                <w:color w:val="000000" w:themeColor="text1"/>
              </w:rPr>
            </w:pPr>
            <w:r w:rsidRPr="006E6CB8">
              <w:rPr>
                <w:rFonts w:cs="Arial"/>
                <w:b/>
                <w:color w:val="000000" w:themeColor="text1"/>
              </w:rPr>
              <w:t>Vysvětleno</w:t>
            </w:r>
          </w:p>
          <w:p w14:paraId="783A4556" w14:textId="68D1BECE" w:rsidR="007B6E10" w:rsidRPr="00652F21" w:rsidRDefault="007B6E10" w:rsidP="008002F5">
            <w:pPr>
              <w:snapToGrid w:val="0"/>
              <w:spacing w:after="80"/>
              <w:jc w:val="both"/>
              <w:rPr>
                <w:rFonts w:cs="Arial"/>
                <w:color w:val="000000" w:themeColor="text1"/>
              </w:rPr>
            </w:pPr>
            <w:r>
              <w:rPr>
                <w:rFonts w:cs="Arial"/>
                <w:color w:val="000000" w:themeColor="text1"/>
              </w:rPr>
              <w:t>MK požaduje doklady k výdajům, které považuje výzva za způsobilé. Neuvádět tedy nezpůsobilé výdaje</w:t>
            </w:r>
            <w:r w:rsidR="00A44036">
              <w:rPr>
                <w:rFonts w:cs="Arial"/>
                <w:color w:val="000000" w:themeColor="text1"/>
              </w:rPr>
              <w:t>, jako například občerstvení, jelikož to může být výdaj, který příjemce dotace skutečně má v souvislosti s projektem, ale který není uznatelný, a tudíž je zbytečné takový výdaj uvádět</w:t>
            </w:r>
            <w:r>
              <w:rPr>
                <w:rFonts w:cs="Arial"/>
                <w:color w:val="000000" w:themeColor="text1"/>
              </w:rPr>
              <w:t>.</w:t>
            </w:r>
            <w:r w:rsidR="006E6CB8">
              <w:rPr>
                <w:rFonts w:cs="Arial"/>
                <w:color w:val="000000" w:themeColor="text1"/>
              </w:rPr>
              <w:t xml:space="preserve"> Pokud je výdaj rozdělen podle ceny bez a s DPH, je pak informace o DPH irelevantní, tudíž nepřekáží ve vyúčtování.</w:t>
            </w:r>
            <w:r w:rsidR="00A44036">
              <w:rPr>
                <w:rFonts w:cs="Arial"/>
                <w:color w:val="000000" w:themeColor="text1"/>
              </w:rPr>
              <w:t xml:space="preserve"> </w:t>
            </w:r>
          </w:p>
        </w:tc>
      </w:tr>
      <w:tr w:rsidR="00001F26" w:rsidRPr="00652F21" w14:paraId="729B951F"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0223429"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37D9BE"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18A9277E" w14:textId="77777777" w:rsidR="00001F26" w:rsidRPr="00652F21" w:rsidRDefault="00001F26" w:rsidP="00001F26">
            <w:pPr>
              <w:jc w:val="both"/>
              <w:rPr>
                <w:rFonts w:cs="Arial"/>
                <w:color w:val="000000" w:themeColor="text1"/>
              </w:rPr>
            </w:pPr>
          </w:p>
          <w:p w14:paraId="2C5CBB9B"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5F0F0"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19. písmeno f)</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4919E8" w14:textId="77777777" w:rsidR="00001F26" w:rsidRPr="00652F21" w:rsidRDefault="00001F26" w:rsidP="00001F26">
            <w:pPr>
              <w:spacing w:line="276" w:lineRule="auto"/>
              <w:jc w:val="both"/>
              <w:rPr>
                <w:rFonts w:cs="Arial"/>
              </w:rPr>
            </w:pPr>
            <w:r w:rsidRPr="00652F21">
              <w:rPr>
                <w:rFonts w:cs="Arial"/>
                <w:color w:val="000000" w:themeColor="text1"/>
              </w:rPr>
              <w:t>Dle výzvy: „</w:t>
            </w:r>
            <w:r w:rsidRPr="00652F21">
              <w:rPr>
                <w:rFonts w:cs="Arial"/>
              </w:rPr>
              <w:t>Výsledky budou zveřejněny a reportovány Evropské komisi dle pravidel Národního plánu obnovy.“</w:t>
            </w:r>
          </w:p>
          <w:p w14:paraId="5273905A" w14:textId="77777777" w:rsidR="00001F26" w:rsidRPr="00652F21" w:rsidRDefault="00001F26" w:rsidP="00001F26">
            <w:pPr>
              <w:spacing w:line="276" w:lineRule="auto"/>
              <w:jc w:val="both"/>
              <w:rPr>
                <w:rFonts w:cs="Arial"/>
                <w:color w:val="000000" w:themeColor="text1"/>
              </w:rPr>
            </w:pPr>
            <w:r w:rsidRPr="00652F21">
              <w:rPr>
                <w:rFonts w:cs="Arial"/>
              </w:rPr>
              <w:t>Předpokládáme, že toto bude dělat MK nikoliv žadatel</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675B9F1" w14:textId="77777777" w:rsidR="00001F26" w:rsidRPr="00620814" w:rsidRDefault="00620814" w:rsidP="008002F5">
            <w:pPr>
              <w:snapToGrid w:val="0"/>
              <w:spacing w:after="80"/>
              <w:jc w:val="both"/>
              <w:rPr>
                <w:rFonts w:cs="Arial"/>
                <w:b/>
                <w:color w:val="000000" w:themeColor="text1"/>
              </w:rPr>
            </w:pPr>
            <w:r w:rsidRPr="00620814">
              <w:rPr>
                <w:rFonts w:cs="Arial"/>
                <w:b/>
                <w:color w:val="000000" w:themeColor="text1"/>
              </w:rPr>
              <w:t>Vysvětleno</w:t>
            </w:r>
          </w:p>
          <w:p w14:paraId="5D6B25F2" w14:textId="5CCF2E51" w:rsidR="00620814" w:rsidRPr="00652F21" w:rsidRDefault="00620814" w:rsidP="008002F5">
            <w:pPr>
              <w:snapToGrid w:val="0"/>
              <w:spacing w:after="80"/>
              <w:jc w:val="both"/>
              <w:rPr>
                <w:rFonts w:cs="Arial"/>
                <w:color w:val="000000" w:themeColor="text1"/>
              </w:rPr>
            </w:pPr>
            <w:r>
              <w:rPr>
                <w:rFonts w:cs="Arial"/>
                <w:color w:val="000000" w:themeColor="text1"/>
              </w:rPr>
              <w:t xml:space="preserve">Břemeno vykazování plnění Národního plánu obnovy </w:t>
            </w:r>
            <w:r w:rsidR="00827118">
              <w:rPr>
                <w:rFonts w:cs="Arial"/>
                <w:color w:val="000000" w:themeColor="text1"/>
              </w:rPr>
              <w:t>je záležitost MK</w:t>
            </w:r>
            <w:r>
              <w:rPr>
                <w:rFonts w:cs="Arial"/>
                <w:color w:val="000000" w:themeColor="text1"/>
              </w:rPr>
              <w:t xml:space="preserve">. </w:t>
            </w:r>
          </w:p>
        </w:tc>
      </w:tr>
      <w:tr w:rsidR="00001F26" w:rsidRPr="00652F21" w14:paraId="6D95ED2F"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55B4A8CB"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EBC4832"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682A4E79" w14:textId="77777777" w:rsidR="00001F26" w:rsidRPr="00652F21" w:rsidRDefault="00001F26" w:rsidP="00001F26">
            <w:pPr>
              <w:jc w:val="both"/>
              <w:rPr>
                <w:rFonts w:cs="Arial"/>
                <w:color w:val="000000" w:themeColor="text1"/>
              </w:rPr>
            </w:pPr>
          </w:p>
          <w:p w14:paraId="3A116D85" w14:textId="77777777" w:rsidR="00001F26" w:rsidRPr="00652F21" w:rsidRDefault="00001F26" w:rsidP="00001F26">
            <w:pPr>
              <w:jc w:val="both"/>
              <w:rPr>
                <w:rFonts w:cs="Arial"/>
                <w:color w:val="000000" w:themeColor="text1"/>
              </w:rPr>
            </w:pPr>
          </w:p>
          <w:p w14:paraId="49A360EE" w14:textId="77777777" w:rsidR="00001F26" w:rsidRPr="00652F21" w:rsidRDefault="00001F26" w:rsidP="00001F26">
            <w:pPr>
              <w:jc w:val="both"/>
              <w:rPr>
                <w:rFonts w:cs="Arial"/>
                <w:color w:val="000000" w:themeColor="text1"/>
              </w:rPr>
            </w:pPr>
          </w:p>
          <w:p w14:paraId="1BCA6D98"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B1F9C"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19. písmeno f)</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5870C6" w14:textId="77777777" w:rsidR="00001F26" w:rsidRPr="00652F21" w:rsidRDefault="00001F26" w:rsidP="00001F26">
            <w:pPr>
              <w:spacing w:line="276" w:lineRule="auto"/>
              <w:jc w:val="both"/>
              <w:rPr>
                <w:rFonts w:cs="Arial"/>
              </w:rPr>
            </w:pPr>
            <w:r w:rsidRPr="00652F21">
              <w:rPr>
                <w:rFonts w:cs="Arial"/>
                <w:color w:val="000000" w:themeColor="text1"/>
              </w:rPr>
              <w:t>Dle výzvy: „</w:t>
            </w:r>
            <w:r w:rsidRPr="00652F21">
              <w:rPr>
                <w:rFonts w:cs="Arial"/>
              </w:rPr>
              <w:t>Termíny a způsob podání průběžných zpráv a závěrečné zprávy včetně vykázání účasti profesionálů z KKS, kteří se zúčastnili projektu, budou součástí rozhodnutí“</w:t>
            </w:r>
          </w:p>
          <w:p w14:paraId="5FEB323F" w14:textId="77777777" w:rsidR="00001F26" w:rsidRPr="00652F21" w:rsidRDefault="00001F26" w:rsidP="00001F26">
            <w:pPr>
              <w:spacing w:line="276" w:lineRule="auto"/>
              <w:jc w:val="both"/>
              <w:rPr>
                <w:rFonts w:cs="Arial"/>
                <w:color w:val="000000" w:themeColor="text1"/>
              </w:rPr>
            </w:pPr>
          </w:p>
          <w:p w14:paraId="5CF37E51" w14:textId="77777777" w:rsidR="00001F26" w:rsidRPr="00652F21" w:rsidRDefault="00001F26" w:rsidP="00001F26">
            <w:pPr>
              <w:spacing w:line="276" w:lineRule="auto"/>
              <w:jc w:val="both"/>
              <w:rPr>
                <w:rFonts w:cs="Arial"/>
                <w:color w:val="000000" w:themeColor="text1"/>
              </w:rPr>
            </w:pPr>
            <w:r w:rsidRPr="00652F21">
              <w:rPr>
                <w:rFonts w:cs="Arial"/>
                <w:color w:val="000000" w:themeColor="text1"/>
              </w:rPr>
              <w:t>Kdo jsou profesionálové z KKS? Napříč výzvou se o takových osobách nemluví ani o jejich zapojení do projektu. Proč by se měli promítat do rozhodnutí? Celá věta je nejasná.</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441C4B1" w14:textId="77777777" w:rsidR="00001F26" w:rsidRPr="00A93256" w:rsidRDefault="00A93256" w:rsidP="008002F5">
            <w:pPr>
              <w:snapToGrid w:val="0"/>
              <w:spacing w:after="80"/>
              <w:jc w:val="both"/>
              <w:rPr>
                <w:rFonts w:cs="Arial"/>
                <w:b/>
                <w:color w:val="000000" w:themeColor="text1"/>
              </w:rPr>
            </w:pPr>
            <w:r w:rsidRPr="00A93256">
              <w:rPr>
                <w:rFonts w:cs="Arial"/>
                <w:b/>
                <w:color w:val="000000" w:themeColor="text1"/>
              </w:rPr>
              <w:t>Vysvětleno</w:t>
            </w:r>
          </w:p>
          <w:p w14:paraId="6A2376EA" w14:textId="77777777" w:rsidR="00A93256" w:rsidRPr="00652F21" w:rsidRDefault="009963E4" w:rsidP="008002F5">
            <w:pPr>
              <w:snapToGrid w:val="0"/>
              <w:spacing w:after="80"/>
              <w:jc w:val="both"/>
              <w:rPr>
                <w:rFonts w:cs="Arial"/>
                <w:color w:val="000000" w:themeColor="text1"/>
              </w:rPr>
            </w:pPr>
            <w:r>
              <w:rPr>
                <w:rFonts w:cs="Arial"/>
                <w:color w:val="000000" w:themeColor="text1"/>
              </w:rPr>
              <w:t>Text upraven</w:t>
            </w:r>
            <w:r w:rsidR="006949A6">
              <w:rPr>
                <w:rFonts w:cs="Arial"/>
                <w:color w:val="000000" w:themeColor="text1"/>
              </w:rPr>
              <w:t xml:space="preserve"> – textace o kreativních profesionálech vyjmuta.</w:t>
            </w:r>
          </w:p>
        </w:tc>
      </w:tr>
      <w:tr w:rsidR="00001F26" w:rsidRPr="00652F21" w14:paraId="77C4EFD4"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2BB91FC8"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05114C"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7575820C" w14:textId="77777777" w:rsidR="00001F26" w:rsidRPr="00652F21" w:rsidRDefault="00001F26" w:rsidP="00001F26">
            <w:pPr>
              <w:jc w:val="both"/>
              <w:rPr>
                <w:rFonts w:cs="Arial"/>
                <w:color w:val="000000" w:themeColor="text1"/>
              </w:rPr>
            </w:pPr>
          </w:p>
          <w:p w14:paraId="380B06DD"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3138B"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20.</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E18B5E" w14:textId="77777777" w:rsidR="00001F26" w:rsidRPr="00652F21" w:rsidRDefault="00001F26" w:rsidP="00001F26">
            <w:pPr>
              <w:pStyle w:val="Textkomente"/>
              <w:jc w:val="both"/>
              <w:rPr>
                <w:rFonts w:cs="Arial"/>
              </w:rPr>
            </w:pPr>
            <w:r w:rsidRPr="00652F21">
              <w:rPr>
                <w:rFonts w:cs="Arial"/>
              </w:rPr>
              <w:t xml:space="preserve">Bude nějaký </w:t>
            </w:r>
            <w:r w:rsidRPr="00503137">
              <w:rPr>
                <w:rFonts w:cs="Arial"/>
              </w:rPr>
              <w:t>vzor požadovaných dokumentů</w:t>
            </w:r>
            <w:r w:rsidRPr="00652F21">
              <w:rPr>
                <w:rFonts w:cs="Arial"/>
              </w:rPr>
              <w:t>? Vzor příloh? Nebo si každý žadatel bude dokládat své dokumenty?</w:t>
            </w:r>
          </w:p>
          <w:p w14:paraId="2FAC871E" w14:textId="77777777" w:rsidR="00001F26" w:rsidRPr="00652F21" w:rsidRDefault="00001F26" w:rsidP="00001F26">
            <w:pPr>
              <w:spacing w:line="276" w:lineRule="auto"/>
              <w:jc w:val="both"/>
              <w:rPr>
                <w:rFonts w:cs="Arial"/>
                <w:b/>
                <w:color w:val="000000" w:themeColor="text1"/>
              </w:rPr>
            </w:pP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8C847F1" w14:textId="77777777" w:rsidR="00001F26" w:rsidRPr="00DF7EFC" w:rsidRDefault="00DF7EFC" w:rsidP="00001F26">
            <w:pPr>
              <w:snapToGrid w:val="0"/>
              <w:spacing w:after="80"/>
              <w:rPr>
                <w:rFonts w:cs="Arial"/>
                <w:b/>
                <w:color w:val="000000" w:themeColor="text1"/>
              </w:rPr>
            </w:pPr>
            <w:r w:rsidRPr="00DF7EFC">
              <w:rPr>
                <w:rFonts w:cs="Arial"/>
                <w:b/>
                <w:color w:val="000000" w:themeColor="text1"/>
              </w:rPr>
              <w:t>Vysvětleno</w:t>
            </w:r>
          </w:p>
          <w:p w14:paraId="067CAB51" w14:textId="27F9DF7C" w:rsidR="00DF7EFC" w:rsidRPr="00652F21" w:rsidRDefault="000C78EB" w:rsidP="00001F26">
            <w:pPr>
              <w:snapToGrid w:val="0"/>
              <w:spacing w:after="80"/>
              <w:rPr>
                <w:rFonts w:cs="Arial"/>
                <w:color w:val="000000" w:themeColor="text1"/>
              </w:rPr>
            </w:pPr>
            <w:r>
              <w:rPr>
                <w:rFonts w:cs="Arial"/>
                <w:color w:val="000000" w:themeColor="text1"/>
              </w:rPr>
              <w:t>Některé přílohy budou mít vzor, ostatní vyplní žadatelé sami.</w:t>
            </w:r>
          </w:p>
        </w:tc>
      </w:tr>
      <w:tr w:rsidR="00001F26" w:rsidRPr="00652F21" w14:paraId="52794E8E"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59319B10"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16A92D"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03650090" w14:textId="77777777" w:rsidR="00001F26" w:rsidRPr="00652F21" w:rsidRDefault="00001F26" w:rsidP="00001F26">
            <w:pPr>
              <w:jc w:val="both"/>
              <w:rPr>
                <w:rFonts w:cs="Arial"/>
                <w:color w:val="000000" w:themeColor="text1"/>
              </w:rPr>
            </w:pPr>
          </w:p>
          <w:p w14:paraId="54D3464A" w14:textId="77777777" w:rsidR="00001F26" w:rsidRPr="00652F21" w:rsidRDefault="00001F26" w:rsidP="00001F26">
            <w:pPr>
              <w:jc w:val="both"/>
              <w:rPr>
                <w:rFonts w:cs="Arial"/>
                <w:color w:val="000000" w:themeColor="text1"/>
              </w:rPr>
            </w:pPr>
          </w:p>
          <w:p w14:paraId="483C64A4"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DC6A9"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20. písmeno h)</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FEB2E7D" w14:textId="77777777" w:rsidR="00001F26" w:rsidRPr="00652F21" w:rsidRDefault="00001F26" w:rsidP="00001F26">
            <w:pPr>
              <w:pStyle w:val="Textkomente"/>
              <w:jc w:val="both"/>
              <w:rPr>
                <w:rFonts w:cs="Arial"/>
              </w:rPr>
            </w:pPr>
            <w:r w:rsidRPr="00652F21">
              <w:rPr>
                <w:rFonts w:cs="Arial"/>
              </w:rPr>
              <w:t>V době podání žádosti nebudou smlouvy s dodavateli ještě uzavřeny.</w:t>
            </w:r>
          </w:p>
          <w:p w14:paraId="2C635D3C" w14:textId="77777777" w:rsidR="00001F26" w:rsidRPr="00652F21" w:rsidRDefault="00001F26" w:rsidP="00001F26">
            <w:pPr>
              <w:pStyle w:val="Textkomente"/>
              <w:jc w:val="both"/>
              <w:rPr>
                <w:rFonts w:cs="Arial"/>
                <w:color w:val="000000" w:themeColor="text1"/>
              </w:rPr>
            </w:pPr>
            <w:r w:rsidRPr="00652F21">
              <w:rPr>
                <w:rFonts w:cs="Arial"/>
              </w:rPr>
              <w:t xml:space="preserve">V daném čase ještě ani nemusí být zpracované zadávací dokumentace. Doporučujeme uvést jako </w:t>
            </w:r>
            <w:r w:rsidRPr="00652F21">
              <w:rPr>
                <w:rFonts w:cs="Arial"/>
              </w:rPr>
              <w:lastRenderedPageBreak/>
              <w:t xml:space="preserve">nepovinnou přílohu případně zařadit předložení až do doby realizace projektu.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7AFC88F5" w14:textId="77777777" w:rsidR="00001F26" w:rsidRPr="00EB30E4" w:rsidRDefault="00EB30E4" w:rsidP="00001F26">
            <w:pPr>
              <w:snapToGrid w:val="0"/>
              <w:spacing w:after="80"/>
              <w:rPr>
                <w:rFonts w:cs="Arial"/>
                <w:b/>
                <w:color w:val="000000" w:themeColor="text1"/>
              </w:rPr>
            </w:pPr>
            <w:r w:rsidRPr="00EB30E4">
              <w:rPr>
                <w:rFonts w:cs="Arial"/>
                <w:b/>
                <w:color w:val="000000" w:themeColor="text1"/>
              </w:rPr>
              <w:lastRenderedPageBreak/>
              <w:t>Akceptováno</w:t>
            </w:r>
          </w:p>
          <w:p w14:paraId="451F07C1" w14:textId="10BF88DB" w:rsidR="00EB30E4" w:rsidRPr="00652F21" w:rsidRDefault="00EB30E4" w:rsidP="00001F26">
            <w:pPr>
              <w:snapToGrid w:val="0"/>
              <w:spacing w:after="80"/>
              <w:rPr>
                <w:rFonts w:cs="Arial"/>
                <w:color w:val="000000" w:themeColor="text1"/>
              </w:rPr>
            </w:pPr>
            <w:r>
              <w:rPr>
                <w:rFonts w:cs="Arial"/>
                <w:color w:val="000000" w:themeColor="text1"/>
              </w:rPr>
              <w:t>Upraveno ve smyslu připomínky.</w:t>
            </w:r>
            <w:r w:rsidR="00BF00C7">
              <w:rPr>
                <w:rFonts w:cs="Arial"/>
                <w:color w:val="000000" w:themeColor="text1"/>
              </w:rPr>
              <w:t xml:space="preserve"> Odst. i)</w:t>
            </w:r>
          </w:p>
        </w:tc>
      </w:tr>
      <w:tr w:rsidR="00001F26" w:rsidRPr="00652F21" w14:paraId="1CB28827"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12C77674"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91803F4" w14:textId="77777777" w:rsidR="00001F26" w:rsidRPr="00652F21" w:rsidRDefault="00CD2B74" w:rsidP="00001F26">
            <w:pPr>
              <w:snapToGrid w:val="0"/>
              <w:spacing w:after="80"/>
              <w:jc w:val="both"/>
              <w:rPr>
                <w:rFonts w:cs="Arial"/>
                <w:color w:val="000000" w:themeColor="text1"/>
              </w:rPr>
            </w:pPr>
            <w:r w:rsidRPr="00652F21">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795C69E0" w14:textId="77777777" w:rsidR="00001F26" w:rsidRPr="00652F21" w:rsidRDefault="00001F26" w:rsidP="00001F26">
            <w:pPr>
              <w:jc w:val="both"/>
              <w:rPr>
                <w:rFonts w:cs="Arial"/>
                <w:color w:val="000000" w:themeColor="text1"/>
              </w:rPr>
            </w:pPr>
          </w:p>
          <w:p w14:paraId="6956A617" w14:textId="77777777" w:rsidR="00001F26" w:rsidRPr="00652F21" w:rsidRDefault="00001F26" w:rsidP="00001F26">
            <w:pPr>
              <w:jc w:val="both"/>
              <w:rPr>
                <w:rFonts w:cs="Arial"/>
                <w:color w:val="000000" w:themeColor="text1"/>
              </w:rPr>
            </w:pPr>
          </w:p>
          <w:p w14:paraId="3C2EB9F7" w14:textId="77777777" w:rsidR="00001F26" w:rsidRPr="00652F21" w:rsidRDefault="00001F26" w:rsidP="00001F26">
            <w:pPr>
              <w:jc w:val="both"/>
              <w:rPr>
                <w:rFonts w:cs="Arial"/>
                <w:color w:val="000000" w:themeColor="text1"/>
              </w:rPr>
            </w:pPr>
          </w:p>
          <w:p w14:paraId="67A10B00" w14:textId="77777777" w:rsidR="00001F26" w:rsidRPr="00652F21" w:rsidRDefault="00594B99" w:rsidP="00001F26">
            <w:pPr>
              <w:jc w:val="both"/>
              <w:rPr>
                <w:rFonts w:cs="Arial"/>
                <w:color w:val="000000" w:themeColor="text1"/>
              </w:rPr>
            </w:pPr>
            <w:r w:rsidRPr="00652F21">
              <w:rPr>
                <w:rFonts w:cs="Arial"/>
                <w:color w:val="000000" w:themeColor="text1"/>
              </w:rPr>
              <w:t>ZLK – ŘDP</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FE9C6"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22 odst. 7.</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28248D" w14:textId="77777777" w:rsidR="00001F26" w:rsidRPr="00652F21" w:rsidRDefault="00001F26" w:rsidP="00001F26">
            <w:pPr>
              <w:pStyle w:val="Textkomente"/>
              <w:jc w:val="both"/>
              <w:rPr>
                <w:rFonts w:cs="Arial"/>
              </w:rPr>
            </w:pPr>
            <w:r w:rsidRPr="00652F21">
              <w:rPr>
                <w:rFonts w:cs="Arial"/>
                <w:color w:val="000000" w:themeColor="text1"/>
              </w:rPr>
              <w:t>Dle výzvy: „</w:t>
            </w:r>
            <w:r w:rsidRPr="00652F21">
              <w:rPr>
                <w:rFonts w:cs="Arial"/>
              </w:rPr>
              <w:t>Předání osobních údajů v rámci reportování a dokládání naplnění milníku (identifikace zúčastněných osob) bude provedeno na základě písemného souhlasu účastníka.</w:t>
            </w:r>
          </w:p>
          <w:p w14:paraId="0C0F03FA" w14:textId="77777777" w:rsidR="00001F26" w:rsidRPr="00652F21" w:rsidRDefault="00001F26" w:rsidP="00001F26">
            <w:pPr>
              <w:pStyle w:val="Textkomente"/>
              <w:jc w:val="both"/>
              <w:rPr>
                <w:rFonts w:cs="Arial"/>
              </w:rPr>
            </w:pPr>
          </w:p>
          <w:p w14:paraId="37183DA0" w14:textId="77777777" w:rsidR="00001F26" w:rsidRPr="00652F21" w:rsidRDefault="00001F26" w:rsidP="00001F26">
            <w:pPr>
              <w:pStyle w:val="Textkomente"/>
              <w:jc w:val="both"/>
              <w:rPr>
                <w:rFonts w:cs="Arial"/>
                <w:color w:val="000000" w:themeColor="text1"/>
              </w:rPr>
            </w:pPr>
            <w:r w:rsidRPr="00652F21">
              <w:rPr>
                <w:rFonts w:cs="Arial"/>
              </w:rPr>
              <w:t>Předpokládáme, že se jedná o dokládání plnění milníků MK nikoliv žadateli. Jinak milníky nejsou nikde specifikovány.</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800F89E" w14:textId="77777777" w:rsidR="00001F26" w:rsidRPr="00776C98" w:rsidRDefault="00453617" w:rsidP="00001F26">
            <w:pPr>
              <w:snapToGrid w:val="0"/>
              <w:spacing w:after="80"/>
              <w:rPr>
                <w:rFonts w:cs="Arial"/>
                <w:b/>
                <w:color w:val="000000" w:themeColor="text1"/>
              </w:rPr>
            </w:pPr>
            <w:r w:rsidRPr="00776C98">
              <w:rPr>
                <w:rFonts w:cs="Arial"/>
                <w:b/>
                <w:color w:val="000000" w:themeColor="text1"/>
              </w:rPr>
              <w:t>Vysvětleno</w:t>
            </w:r>
          </w:p>
          <w:p w14:paraId="184EA8E8" w14:textId="77777777" w:rsidR="00453617" w:rsidRPr="00652F21" w:rsidRDefault="00776C98" w:rsidP="00001F26">
            <w:pPr>
              <w:snapToGrid w:val="0"/>
              <w:spacing w:after="80"/>
              <w:rPr>
                <w:rFonts w:cs="Arial"/>
                <w:color w:val="000000" w:themeColor="text1"/>
              </w:rPr>
            </w:pPr>
            <w:r>
              <w:rPr>
                <w:rFonts w:cs="Arial"/>
                <w:color w:val="000000" w:themeColor="text1"/>
              </w:rPr>
              <w:t>Plnění milníku je záležitostí MK, nikoliv příjemce dotace.</w:t>
            </w:r>
          </w:p>
        </w:tc>
      </w:tr>
      <w:tr w:rsidR="00001F26" w:rsidRPr="00652F21" w14:paraId="7EBCD112"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081DF8AB"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D969F4"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FC2611A" w14:textId="77777777" w:rsidR="00001F26" w:rsidRPr="00652F21" w:rsidRDefault="00594B99" w:rsidP="00001F26">
            <w:pPr>
              <w:jc w:val="both"/>
              <w:rPr>
                <w:rFonts w:cs="Arial"/>
                <w:color w:val="000000" w:themeColor="text1"/>
              </w:rPr>
            </w:pPr>
            <w:r w:rsidRPr="00652F21">
              <w:rPr>
                <w:rFonts w:cs="Arial"/>
                <w:color w:val="000000" w:themeColor="text1"/>
              </w:rPr>
              <w:t>ZLK – STR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3E369"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Kap. 14. písmeno e)</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0804A1" w14:textId="77777777" w:rsidR="00001F26" w:rsidRPr="00652F21" w:rsidRDefault="00001F26" w:rsidP="00001F26">
            <w:pPr>
              <w:pStyle w:val="Textkomente"/>
              <w:jc w:val="both"/>
              <w:rPr>
                <w:rFonts w:cs="Arial"/>
                <w:color w:val="000000" w:themeColor="text1"/>
              </w:rPr>
            </w:pPr>
            <w:r w:rsidRPr="00652F21">
              <w:rPr>
                <w:rFonts w:cs="Arial"/>
                <w:color w:val="000000" w:themeColor="text1"/>
              </w:rPr>
              <w:t>Dle výzvy: Příjemce dotace bude postupovat podle metodiky MMR…. a podle metodiky MK na mapování KKO v regionech (bude doplněno)</w:t>
            </w:r>
          </w:p>
          <w:p w14:paraId="53A66F9A" w14:textId="77777777" w:rsidR="00001F26" w:rsidRPr="00652F21" w:rsidRDefault="00001F26" w:rsidP="00001F26">
            <w:pPr>
              <w:pStyle w:val="Textkomente"/>
              <w:jc w:val="both"/>
              <w:rPr>
                <w:rFonts w:cs="Arial"/>
                <w:color w:val="000000" w:themeColor="text1"/>
              </w:rPr>
            </w:pPr>
          </w:p>
          <w:p w14:paraId="33143BFD" w14:textId="77777777" w:rsidR="00001F26" w:rsidRPr="00652F21" w:rsidRDefault="00001F26" w:rsidP="00001F26">
            <w:pPr>
              <w:pStyle w:val="Textkomente"/>
              <w:jc w:val="both"/>
              <w:rPr>
                <w:rFonts w:cs="Arial"/>
                <w:color w:val="000000" w:themeColor="text1"/>
              </w:rPr>
            </w:pPr>
            <w:r w:rsidRPr="00652F21">
              <w:rPr>
                <w:rFonts w:cs="Arial"/>
                <w:color w:val="000000" w:themeColor="text1"/>
              </w:rPr>
              <w:t>Metodiku MMR známe a používáme, zásadní problém při přípravě projektové žádosti je pro nás v tuto chvíli chybějící metodika MK na mapování KKO v regionech. Potřebujeme odhadnout, jaký přibližný počet subjektů budeme mapovat a jakým způsobem, abychom byli schopni kalkulovat časovou i finanční náročnost tohoto mapování. Toto předpokládáme, že vyčteme z metodiky, která však zatím není k dispozici. Bez ní však nejsme schopni sestavit předpokládaný rozpočet projektu a říct, o jakou částku dotace chceme žádat.</w:t>
            </w:r>
          </w:p>
          <w:p w14:paraId="2A4E38F8" w14:textId="77777777" w:rsidR="00001F26" w:rsidRPr="00652F21" w:rsidRDefault="00001F26" w:rsidP="00001F26">
            <w:pPr>
              <w:pStyle w:val="Textkomente"/>
              <w:jc w:val="both"/>
              <w:rPr>
                <w:rFonts w:cs="Arial"/>
                <w:color w:val="000000" w:themeColor="text1"/>
              </w:rPr>
            </w:pPr>
          </w:p>
          <w:p w14:paraId="15EC56B1" w14:textId="77777777" w:rsidR="00001F26" w:rsidRPr="00652F21" w:rsidRDefault="00001F26" w:rsidP="00001F26">
            <w:pPr>
              <w:pStyle w:val="Textkomente"/>
              <w:jc w:val="both"/>
              <w:rPr>
                <w:rFonts w:cs="Arial"/>
                <w:color w:val="000000" w:themeColor="text1"/>
              </w:rPr>
            </w:pPr>
            <w:r w:rsidRPr="00652F21">
              <w:rPr>
                <w:rFonts w:cs="Arial"/>
                <w:color w:val="000000" w:themeColor="text1"/>
              </w:rPr>
              <w:t>Uvítali bychom metodiku mapování KKO v regionech a možnost jejího připomínkování ještě před vyhlášením výzvy!</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6C67A8D" w14:textId="77777777" w:rsidR="00001F26" w:rsidRPr="00144DF8" w:rsidRDefault="003A401A" w:rsidP="00001F26">
            <w:pPr>
              <w:snapToGrid w:val="0"/>
              <w:spacing w:after="80"/>
              <w:rPr>
                <w:rFonts w:cs="Arial"/>
                <w:b/>
                <w:color w:val="000000" w:themeColor="text1"/>
              </w:rPr>
            </w:pPr>
            <w:r w:rsidRPr="00144DF8">
              <w:rPr>
                <w:rFonts w:cs="Arial"/>
                <w:b/>
                <w:color w:val="000000" w:themeColor="text1"/>
              </w:rPr>
              <w:t>Akceptováno</w:t>
            </w:r>
          </w:p>
          <w:p w14:paraId="27583A2E" w14:textId="77777777" w:rsidR="003A401A" w:rsidRPr="00652F21" w:rsidRDefault="003A401A" w:rsidP="00001F26">
            <w:pPr>
              <w:snapToGrid w:val="0"/>
              <w:spacing w:after="80"/>
              <w:rPr>
                <w:rFonts w:cs="Arial"/>
                <w:color w:val="000000" w:themeColor="text1"/>
              </w:rPr>
            </w:pPr>
            <w:r>
              <w:rPr>
                <w:rFonts w:cs="Arial"/>
                <w:color w:val="000000" w:themeColor="text1"/>
              </w:rPr>
              <w:t>MK se chystá konzultovat základní parametry metodiky mapování s regionálními partnery.</w:t>
            </w:r>
          </w:p>
        </w:tc>
      </w:tr>
      <w:tr w:rsidR="00001F26" w:rsidRPr="00652F21" w14:paraId="5B870082"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2CADA1FE" w14:textId="77777777" w:rsidR="00001F26" w:rsidRPr="00652F21" w:rsidRDefault="00001F26" w:rsidP="00001F26">
            <w:pPr>
              <w:pStyle w:val="Odstavecseseznamem"/>
              <w:numPr>
                <w:ilvl w:val="0"/>
                <w:numId w:val="2"/>
              </w:numPr>
              <w:spacing w:after="80"/>
              <w:ind w:left="470" w:hanging="357"/>
              <w:jc w:val="both"/>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2C49E5"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A1B87A4" w14:textId="77777777" w:rsidR="00001F26" w:rsidRPr="00652F21" w:rsidRDefault="00594B99" w:rsidP="00001F26">
            <w:pPr>
              <w:jc w:val="both"/>
              <w:rPr>
                <w:rFonts w:cs="Arial"/>
                <w:color w:val="000000" w:themeColor="text1"/>
              </w:rPr>
            </w:pPr>
            <w:r w:rsidRPr="00652F21">
              <w:rPr>
                <w:rFonts w:cs="Arial"/>
                <w:color w:val="000000" w:themeColor="text1"/>
              </w:rPr>
              <w:t>ZLK – STR</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F9A49" w14:textId="77777777" w:rsidR="00001F26" w:rsidRPr="00652F21" w:rsidRDefault="00001F26" w:rsidP="00001F26">
            <w:pPr>
              <w:snapToGrid w:val="0"/>
              <w:spacing w:after="80"/>
              <w:jc w:val="both"/>
              <w:rPr>
                <w:rFonts w:cs="Arial"/>
                <w:color w:val="000000" w:themeColor="text1"/>
              </w:rPr>
            </w:pPr>
            <w:r w:rsidRPr="00652F21">
              <w:rPr>
                <w:rFonts w:cs="Arial"/>
                <w:color w:val="000000" w:themeColor="text1"/>
              </w:rPr>
              <w:t>Není ve výzvě</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3EB816" w14:textId="77777777" w:rsidR="00001F26" w:rsidRPr="00652F21" w:rsidRDefault="00001F26" w:rsidP="00001F26">
            <w:pPr>
              <w:pStyle w:val="Textkomente"/>
              <w:jc w:val="both"/>
              <w:rPr>
                <w:rFonts w:cs="Arial"/>
                <w:color w:val="000000" w:themeColor="text1"/>
              </w:rPr>
            </w:pPr>
            <w:r w:rsidRPr="00652F21">
              <w:rPr>
                <w:rFonts w:cs="Arial"/>
                <w:color w:val="000000" w:themeColor="text1"/>
              </w:rPr>
              <w:t>Na veřejném projednání výzvy 24. 5. byla diskutována pozice koordinátora KKO a pozice odborného garanta KKO, které by měly být součástí předložených projektů všech krajů. Ve výzvě toto uvedeno není a neobjevuje se to ani v zápise z tohoto projednání.</w:t>
            </w:r>
          </w:p>
          <w:p w14:paraId="0F290E78" w14:textId="77777777" w:rsidR="00001F26" w:rsidRPr="00652F21" w:rsidRDefault="00001F26" w:rsidP="00001F26">
            <w:pPr>
              <w:pStyle w:val="Textkomente"/>
              <w:jc w:val="both"/>
              <w:rPr>
                <w:rFonts w:cs="Arial"/>
                <w:color w:val="000000" w:themeColor="text1"/>
              </w:rPr>
            </w:pPr>
            <w:r w:rsidRPr="00652F21">
              <w:rPr>
                <w:rFonts w:cs="Arial"/>
                <w:color w:val="000000" w:themeColor="text1"/>
              </w:rPr>
              <w:t>Bude toto doplňováno do výzvy a budou dány nějaké striktní požadavky na tyto pozice v rámci projektů?</w:t>
            </w:r>
          </w:p>
          <w:p w14:paraId="351CC957" w14:textId="77777777" w:rsidR="00001F26" w:rsidRPr="00652F21" w:rsidRDefault="00001F26" w:rsidP="00001F26">
            <w:pPr>
              <w:pStyle w:val="Textkomente"/>
              <w:jc w:val="both"/>
              <w:rPr>
                <w:rFonts w:cs="Arial"/>
                <w:color w:val="000000" w:themeColor="text1"/>
              </w:rPr>
            </w:pPr>
            <w:r w:rsidRPr="00652F21">
              <w:rPr>
                <w:rFonts w:cs="Arial"/>
                <w:color w:val="000000" w:themeColor="text1"/>
              </w:rPr>
              <w:lastRenderedPageBreak/>
              <w:t xml:space="preserve">Za nás předpokládáme realizaci mapování a přípravu strategie </w:t>
            </w:r>
            <w:proofErr w:type="spellStart"/>
            <w:r w:rsidRPr="00652F21">
              <w:rPr>
                <w:rFonts w:cs="Arial"/>
                <w:color w:val="000000" w:themeColor="text1"/>
              </w:rPr>
              <w:t>dodavatelsky</w:t>
            </w:r>
            <w:proofErr w:type="spellEnd"/>
            <w:r w:rsidRPr="00652F21">
              <w:rPr>
                <w:rFonts w:cs="Arial"/>
                <w:color w:val="000000" w:themeColor="text1"/>
              </w:rPr>
              <w:t>, pozici koordinátora na kraji s malým úvazkem (např. 0,1 – 0,2) si dokážeme představit, ale odborného garanta bychom vnímali jako dodavatele strategie, který musí danou odbornost splňovat. Bylo by v tomto případě nutné mít ještě dalšího odborného garanta = oponenta dodavatele mapování a strategie?</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D03147E" w14:textId="77777777" w:rsidR="00AC1CFC" w:rsidRPr="00EE2D18" w:rsidRDefault="00EE2D18" w:rsidP="00001F26">
            <w:pPr>
              <w:snapToGrid w:val="0"/>
              <w:spacing w:after="80"/>
              <w:rPr>
                <w:rFonts w:cs="Arial"/>
                <w:b/>
                <w:color w:val="000000" w:themeColor="text1"/>
              </w:rPr>
            </w:pPr>
            <w:r w:rsidRPr="00EE2D18">
              <w:rPr>
                <w:rFonts w:cs="Arial"/>
                <w:b/>
                <w:color w:val="000000" w:themeColor="text1"/>
              </w:rPr>
              <w:lastRenderedPageBreak/>
              <w:t>Vysvětleno</w:t>
            </w:r>
          </w:p>
          <w:p w14:paraId="370525C6" w14:textId="0F8B928D" w:rsidR="00EE2D18" w:rsidRPr="00652F21" w:rsidRDefault="00EC1ADF" w:rsidP="00F60B56">
            <w:pPr>
              <w:snapToGrid w:val="0"/>
              <w:spacing w:after="80"/>
              <w:jc w:val="both"/>
              <w:rPr>
                <w:rFonts w:cs="Arial"/>
                <w:color w:val="000000" w:themeColor="text1"/>
              </w:rPr>
            </w:pPr>
            <w:r>
              <w:rPr>
                <w:rFonts w:cs="Arial"/>
                <w:color w:val="000000" w:themeColor="text1"/>
              </w:rPr>
              <w:t>Odborná garance bude naplněna například smlouvou o spolupráci s univerzitou, která se věnuje sběru dat a jejich vyhodnocování či KKO.</w:t>
            </w:r>
            <w:r w:rsidR="0049099B">
              <w:rPr>
                <w:rFonts w:cs="Arial"/>
                <w:color w:val="000000" w:themeColor="text1"/>
              </w:rPr>
              <w:t xml:space="preserve"> </w:t>
            </w:r>
            <w:r w:rsidR="0049099B" w:rsidRPr="0049099B">
              <w:rPr>
                <w:rFonts w:cs="Arial"/>
                <w:b/>
                <w:color w:val="000000" w:themeColor="text1"/>
              </w:rPr>
              <w:t>Avšak zapojení univerzity nebude podmínkou přidělení dotace</w:t>
            </w:r>
            <w:r w:rsidR="0049099B">
              <w:rPr>
                <w:rFonts w:cs="Arial"/>
                <w:color w:val="000000" w:themeColor="text1"/>
              </w:rPr>
              <w:t>.</w:t>
            </w:r>
            <w:r>
              <w:rPr>
                <w:rFonts w:cs="Arial"/>
                <w:color w:val="000000" w:themeColor="text1"/>
              </w:rPr>
              <w:t xml:space="preserve"> Odborná garance bude naplněna také například dodavatelem strategie, respektive ten, kdo prokáže </w:t>
            </w:r>
            <w:r>
              <w:rPr>
                <w:rFonts w:cs="Arial"/>
                <w:color w:val="000000" w:themeColor="text1"/>
              </w:rPr>
              <w:lastRenderedPageBreak/>
              <w:t xml:space="preserve">zkušenost s podobnými typy projektů apod. je považován </w:t>
            </w:r>
            <w:r w:rsidR="00AC5DCB">
              <w:rPr>
                <w:rFonts w:cs="Arial"/>
                <w:color w:val="000000" w:themeColor="text1"/>
              </w:rPr>
              <w:t xml:space="preserve">za </w:t>
            </w:r>
            <w:r>
              <w:rPr>
                <w:rFonts w:cs="Arial"/>
                <w:color w:val="000000" w:themeColor="text1"/>
              </w:rPr>
              <w:t>dohled odborné garance projektu.</w:t>
            </w:r>
          </w:p>
        </w:tc>
      </w:tr>
      <w:tr w:rsidR="00D2521C" w:rsidRPr="00652F21" w14:paraId="42646069"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652B646D" w14:textId="77777777" w:rsidR="00D2521C" w:rsidRPr="00652F21" w:rsidRDefault="00D2521C" w:rsidP="00D2521C">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B88456" w14:textId="77777777" w:rsidR="00D2521C" w:rsidRPr="00652F21" w:rsidRDefault="00D2521C" w:rsidP="00D2521C">
            <w:pPr>
              <w:snapToGrid w:val="0"/>
              <w:spacing w:after="80"/>
              <w:rPr>
                <w:rFonts w:cs="Arial"/>
                <w:color w:val="000000" w:themeColor="text1"/>
              </w:rPr>
            </w:pP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5DB9AFCE" w14:textId="77777777" w:rsidR="00D2521C" w:rsidRPr="00652F21" w:rsidRDefault="00D2521C" w:rsidP="00D2521C">
            <w:pPr>
              <w:jc w:val="center"/>
              <w:rPr>
                <w:rFonts w:cs="Arial"/>
                <w:color w:val="000000" w:themeColor="text1"/>
              </w:rPr>
            </w:pPr>
            <w:r w:rsidRPr="00652F21">
              <w:rPr>
                <w:rFonts w:cs="Arial"/>
                <w:color w:val="000000" w:themeColor="text1"/>
              </w:rPr>
              <w:t xml:space="preserve">Moravskoslezský kraj, Magistrát města Ostravy (odbor kultury a volnočasových aktivit), MgA. Daniela </w:t>
            </w:r>
            <w:proofErr w:type="spellStart"/>
            <w:r w:rsidRPr="00652F21">
              <w:rPr>
                <w:rFonts w:cs="Arial"/>
                <w:color w:val="000000" w:themeColor="text1"/>
              </w:rPr>
              <w:t>Zárodňanská</w:t>
            </w:r>
            <w:proofErr w:type="spellEnd"/>
            <w:r w:rsidRPr="00652F21">
              <w:rPr>
                <w:rFonts w:cs="Arial"/>
                <w:color w:val="000000" w:themeColor="text1"/>
              </w:rPr>
              <w:t>, Ph.D.</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A6680" w14:textId="77777777" w:rsidR="00D2521C" w:rsidRPr="00652F21" w:rsidRDefault="00D2521C" w:rsidP="00D2521C">
            <w:pPr>
              <w:snapToGrid w:val="0"/>
              <w:spacing w:after="80"/>
              <w:jc w:val="center"/>
              <w:rPr>
                <w:rFonts w:cs="Arial"/>
                <w:color w:val="000000" w:themeColor="text1"/>
              </w:rPr>
            </w:pPr>
            <w:r w:rsidRPr="00652F21">
              <w:rPr>
                <w:rFonts w:cs="Arial"/>
                <w:color w:val="000000" w:themeColor="text1"/>
              </w:rPr>
              <w:t>kap. 3, str.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5B0F39" w14:textId="77777777" w:rsidR="00B82067" w:rsidRPr="00652F21" w:rsidRDefault="00B82067" w:rsidP="002561F5">
            <w:pPr>
              <w:spacing w:line="276" w:lineRule="auto"/>
              <w:jc w:val="both"/>
              <w:rPr>
                <w:rFonts w:cs="Arial"/>
                <w:color w:val="000000" w:themeColor="text1"/>
              </w:rPr>
            </w:pPr>
            <w:r w:rsidRPr="00652F21">
              <w:rPr>
                <w:rFonts w:cs="Arial"/>
                <w:color w:val="000000" w:themeColor="text1"/>
              </w:rPr>
              <w:t>Navrhujeme rozšířit okruh oprávněných příjemců podpory takto:</w:t>
            </w:r>
          </w:p>
          <w:p w14:paraId="7563C58F" w14:textId="77777777" w:rsidR="002561F5" w:rsidRPr="00652F21" w:rsidRDefault="002561F5" w:rsidP="002561F5">
            <w:pPr>
              <w:spacing w:line="276" w:lineRule="auto"/>
              <w:jc w:val="both"/>
              <w:rPr>
                <w:rFonts w:cs="Arial"/>
                <w:color w:val="000000" w:themeColor="text1"/>
              </w:rPr>
            </w:pPr>
            <w:r w:rsidRPr="00652F21">
              <w:rPr>
                <w:rFonts w:cs="Arial"/>
                <w:color w:val="000000" w:themeColor="text1"/>
              </w:rPr>
              <w:t>a)</w:t>
            </w:r>
            <w:r w:rsidR="00B82067" w:rsidRPr="00652F21">
              <w:rPr>
                <w:rFonts w:cs="Arial"/>
                <w:color w:val="000000" w:themeColor="text1"/>
              </w:rPr>
              <w:t xml:space="preserve"> Pokud by kraj</w:t>
            </w:r>
            <w:r w:rsidRPr="00652F21">
              <w:rPr>
                <w:rFonts w:cs="Arial"/>
                <w:color w:val="000000" w:themeColor="text1"/>
              </w:rPr>
              <w:t xml:space="preserve"> mohl uzavřít partnerskou smlouvu, na základě které by z dotace mohlo proplácet výdaje partnerovi (jako je tomu např. u unijních programů, Kreativní Evropa apod.) nebo:</w:t>
            </w:r>
          </w:p>
          <w:p w14:paraId="0F9F0693" w14:textId="77777777" w:rsidR="00D2521C" w:rsidRPr="00652F21" w:rsidRDefault="002561F5" w:rsidP="002561F5">
            <w:pPr>
              <w:spacing w:line="276" w:lineRule="auto"/>
              <w:jc w:val="both"/>
              <w:rPr>
                <w:rFonts w:cs="Arial"/>
                <w:color w:val="000000" w:themeColor="text1"/>
              </w:rPr>
            </w:pPr>
            <w:r w:rsidRPr="00652F21">
              <w:rPr>
                <w:rFonts w:cs="Arial"/>
                <w:color w:val="000000" w:themeColor="text1"/>
              </w:rPr>
              <w:t>b)</w:t>
            </w:r>
            <w:r w:rsidR="00B82067" w:rsidRPr="00652F21">
              <w:rPr>
                <w:rFonts w:cs="Arial"/>
                <w:color w:val="000000" w:themeColor="text1"/>
              </w:rPr>
              <w:t xml:space="preserve"> </w:t>
            </w:r>
            <w:r w:rsidRPr="00652F21">
              <w:rPr>
                <w:rFonts w:cs="Arial"/>
                <w:color w:val="000000" w:themeColor="text1"/>
              </w:rPr>
              <w:t xml:space="preserve">O dotaci by mohl požádat jiný subjekt (v našem případě nejspíš Ostravská univerzita), která by doložila potvrzení kraje (buď zase nějakou smlouvou o spolupráci, nebo formou nějakého </w:t>
            </w:r>
            <w:proofErr w:type="spellStart"/>
            <w:r w:rsidRPr="00652F21">
              <w:rPr>
                <w:rFonts w:cs="Arial"/>
                <w:color w:val="000000" w:themeColor="text1"/>
              </w:rPr>
              <w:t>Letter</w:t>
            </w:r>
            <w:proofErr w:type="spellEnd"/>
            <w:r w:rsidRPr="00652F21">
              <w:rPr>
                <w:rFonts w:cs="Arial"/>
                <w:color w:val="000000" w:themeColor="text1"/>
              </w:rPr>
              <w:t xml:space="preserve"> </w:t>
            </w:r>
            <w:proofErr w:type="spellStart"/>
            <w:r w:rsidRPr="00652F21">
              <w:rPr>
                <w:rFonts w:cs="Arial"/>
                <w:color w:val="000000" w:themeColor="text1"/>
              </w:rPr>
              <w:t>of</w:t>
            </w:r>
            <w:proofErr w:type="spellEnd"/>
            <w:r w:rsidRPr="00652F21">
              <w:rPr>
                <w:rFonts w:cs="Arial"/>
                <w:color w:val="000000" w:themeColor="text1"/>
              </w:rPr>
              <w:t xml:space="preserve"> </w:t>
            </w:r>
            <w:proofErr w:type="spellStart"/>
            <w:r w:rsidR="001F5321" w:rsidRPr="00652F21">
              <w:rPr>
                <w:rFonts w:cs="Arial"/>
                <w:color w:val="000000" w:themeColor="text1"/>
              </w:rPr>
              <w:t>Intent</w:t>
            </w:r>
            <w:proofErr w:type="spellEnd"/>
            <w:r w:rsidR="001F5321" w:rsidRPr="00652F21">
              <w:rPr>
                <w:rFonts w:cs="Arial"/>
                <w:color w:val="000000" w:themeColor="text1"/>
              </w:rPr>
              <w:t>).</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4E30A3E" w14:textId="77777777" w:rsidR="00D2521C" w:rsidRPr="00A00F0C" w:rsidRDefault="00500448" w:rsidP="00D2521C">
            <w:pPr>
              <w:snapToGrid w:val="0"/>
              <w:spacing w:after="80"/>
              <w:rPr>
                <w:rFonts w:cs="Arial"/>
                <w:b/>
                <w:color w:val="000000" w:themeColor="text1"/>
              </w:rPr>
            </w:pPr>
            <w:r w:rsidRPr="00A00F0C">
              <w:rPr>
                <w:rFonts w:cs="Arial"/>
                <w:b/>
                <w:color w:val="000000" w:themeColor="text1"/>
              </w:rPr>
              <w:t>Akceptováno částečně</w:t>
            </w:r>
          </w:p>
          <w:p w14:paraId="62CBE02F" w14:textId="53A37B3B" w:rsidR="00500448" w:rsidRPr="00652F21" w:rsidRDefault="00A00F0C" w:rsidP="00A00F0C">
            <w:pPr>
              <w:snapToGrid w:val="0"/>
              <w:spacing w:after="80"/>
              <w:jc w:val="both"/>
              <w:rPr>
                <w:rFonts w:cs="Arial"/>
                <w:color w:val="000000" w:themeColor="text1"/>
              </w:rPr>
            </w:pPr>
            <w:r>
              <w:rPr>
                <w:rFonts w:cs="Arial"/>
                <w:color w:val="000000" w:themeColor="text1"/>
              </w:rPr>
              <w:t>K r</w:t>
            </w:r>
            <w:r w:rsidR="00500448">
              <w:rPr>
                <w:rFonts w:cs="Arial"/>
                <w:color w:val="000000" w:themeColor="text1"/>
              </w:rPr>
              <w:t>ozšíření okruhu oprávněných žadatelů</w:t>
            </w:r>
            <w:r>
              <w:rPr>
                <w:rFonts w:cs="Arial"/>
                <w:color w:val="000000" w:themeColor="text1"/>
              </w:rPr>
              <w:t xml:space="preserve"> </w:t>
            </w:r>
            <w:r w:rsidR="00AC5DCB">
              <w:rPr>
                <w:rFonts w:cs="Arial"/>
                <w:color w:val="000000" w:themeColor="text1"/>
              </w:rPr>
              <w:t xml:space="preserve">o univerzity </w:t>
            </w:r>
            <w:r w:rsidR="00AC5DCB">
              <w:rPr>
                <w:rFonts w:cs="Arial"/>
                <w:color w:val="000000" w:themeColor="text1"/>
              </w:rPr>
              <w:t>nedojde</w:t>
            </w:r>
            <w:r>
              <w:rPr>
                <w:rFonts w:cs="Arial"/>
                <w:color w:val="000000" w:themeColor="text1"/>
              </w:rPr>
              <w:t>. Tímto je vyloučena připomínka 48.b).</w:t>
            </w:r>
            <w:r w:rsidR="00500448">
              <w:rPr>
                <w:rFonts w:cs="Arial"/>
                <w:color w:val="000000" w:themeColor="text1"/>
              </w:rPr>
              <w:t xml:space="preserve"> </w:t>
            </w:r>
            <w:r>
              <w:rPr>
                <w:rFonts w:cs="Arial"/>
                <w:color w:val="000000" w:themeColor="text1"/>
              </w:rPr>
              <w:t>MK však vyhoví k připomínce 48.a). Kraj může uzavřít smlouvu o spolupráci s univerzitou. V takovém případě musí deklarovat tuto spolupráci při podání žádosti, což žadatel dotace dokládá v příloze žádosti.</w:t>
            </w:r>
            <w:r w:rsidR="00AC5DCB">
              <w:rPr>
                <w:rFonts w:cs="Arial"/>
                <w:color w:val="000000" w:themeColor="text1"/>
              </w:rPr>
              <w:t xml:space="preserve"> Avšak v takovém případě bude univerzita pořád subdodavatel</w:t>
            </w:r>
            <w:r w:rsidR="00A06C0E">
              <w:rPr>
                <w:rFonts w:cs="Arial"/>
                <w:color w:val="000000" w:themeColor="text1"/>
              </w:rPr>
              <w:t xml:space="preserve"> a z důvodu neobcházení dotace bude muset mít kraj zřízen pozici koordinátora, který má na starosti plnění subdodávek, řídí pracovní týmy apod. Nově však MK zařazuje do okruhu žadatelů právnické osoby zřizované nebo vlastněné krajem, jež mají v popisu činnosti rozvoj KKO, regionální rozvoj apod.</w:t>
            </w:r>
          </w:p>
        </w:tc>
      </w:tr>
      <w:tr w:rsidR="00BA3D88" w:rsidRPr="00652F21" w14:paraId="5A5B3471"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1FD38738" w14:textId="77777777" w:rsidR="00BA3D88" w:rsidRPr="00652F21" w:rsidRDefault="00BA3D88" w:rsidP="00BA3D88">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F7387A" w14:textId="77777777" w:rsidR="00BA3D88" w:rsidRPr="00652F21" w:rsidRDefault="00BA3D88" w:rsidP="00BA3D88">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3E5E95" w14:textId="77777777" w:rsidR="00BA3D88" w:rsidRPr="00652F21" w:rsidRDefault="00BA3D88" w:rsidP="00BA3D88">
            <w:pPr>
              <w:jc w:val="center"/>
              <w:rPr>
                <w:rFonts w:cs="Arial"/>
                <w:color w:val="000000" w:themeColor="text1"/>
              </w:rPr>
            </w:pPr>
            <w:r w:rsidRPr="00652F21">
              <w:rPr>
                <w:rFonts w:cs="Arial"/>
                <w:color w:val="000000" w:themeColor="text1"/>
              </w:rPr>
              <w:t>Hlavní město Praha,</w:t>
            </w:r>
          </w:p>
          <w:p w14:paraId="2EBF7829" w14:textId="77777777" w:rsidR="00BA3D88" w:rsidRPr="00652F21" w:rsidRDefault="00BA3D88" w:rsidP="00BA3D88">
            <w:pPr>
              <w:jc w:val="center"/>
              <w:rPr>
                <w:rFonts w:cs="Arial"/>
                <w:color w:val="000000" w:themeColor="text1"/>
              </w:rPr>
            </w:pPr>
            <w:r w:rsidRPr="00652F21">
              <w:rPr>
                <w:rFonts w:cs="Arial"/>
                <w:color w:val="000000" w:themeColor="text1"/>
              </w:rPr>
              <w:t xml:space="preserve">Kreativní Praha, </w:t>
            </w:r>
            <w:proofErr w:type="spellStart"/>
            <w:r w:rsidRPr="00652F21">
              <w:rPr>
                <w:rFonts w:cs="Arial"/>
                <w:color w:val="000000" w:themeColor="text1"/>
              </w:rPr>
              <w:t>z.ú</w:t>
            </w:r>
            <w:proofErr w:type="spellEnd"/>
            <w:r w:rsidRPr="00652F21">
              <w:rPr>
                <w:rFonts w:cs="Arial"/>
                <w:color w:val="000000" w:themeColor="text1"/>
              </w:rPr>
              <w:t>.,</w:t>
            </w:r>
          </w:p>
          <w:p w14:paraId="02718475" w14:textId="77777777" w:rsidR="00BA3D88" w:rsidRPr="00652F21" w:rsidRDefault="00BA3D88" w:rsidP="00BA3D88">
            <w:pPr>
              <w:jc w:val="center"/>
              <w:rPr>
                <w:rFonts w:cs="Arial"/>
                <w:color w:val="000000" w:themeColor="text1"/>
              </w:rPr>
            </w:pPr>
            <w:r w:rsidRPr="00652F21">
              <w:rPr>
                <w:rFonts w:cs="Arial"/>
                <w:color w:val="000000" w:themeColor="text1"/>
              </w:rPr>
              <w:t>Linda Krajčovič</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31B86" w14:textId="77777777" w:rsidR="00BA3D88" w:rsidRPr="00652F21" w:rsidRDefault="00BA3D88" w:rsidP="00BA3D88">
            <w:pPr>
              <w:snapToGrid w:val="0"/>
              <w:spacing w:after="80"/>
              <w:jc w:val="center"/>
              <w:rPr>
                <w:rFonts w:cs="Arial"/>
                <w:color w:val="000000" w:themeColor="text1"/>
              </w:rPr>
            </w:pPr>
            <w:r w:rsidRPr="00652F21">
              <w:rPr>
                <w:rFonts w:cs="Arial"/>
                <w:color w:val="000000" w:themeColor="text1"/>
              </w:rPr>
              <w:t>též body 16. a 17.</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473C52A" w14:textId="77777777" w:rsidR="00BA3D88" w:rsidRPr="00652F21" w:rsidRDefault="00BA3D88" w:rsidP="00BA3D88">
            <w:pPr>
              <w:suppressAutoHyphens w:val="0"/>
              <w:spacing w:after="200" w:line="276" w:lineRule="auto"/>
              <w:contextualSpacing/>
              <w:jc w:val="both"/>
              <w:rPr>
                <w:rFonts w:cs="Arial"/>
                <w:color w:val="000000" w:themeColor="text1"/>
              </w:rPr>
            </w:pPr>
            <w:r w:rsidRPr="00652F21">
              <w:rPr>
                <w:rFonts w:cs="Arial"/>
                <w:color w:val="000000" w:themeColor="text1"/>
              </w:rPr>
              <w:t xml:space="preserve">Pro každý kraj a hl. m. Praha by měla být nastavená stejná částka podpory. Cílem výzvy je rovnoměrně zmapovat KKO po ČR a strategicky je rozvíjet v každém regionu. S ohledem na nízkou celkovou alokaci a specifické zadání se jednotlivé projekty nebudou zásadně lišit, resp. žádný žadatel nebude schopný projekt realizovat za méně než 2 mil. Kč. </w:t>
            </w:r>
            <w:r w:rsidRPr="00652F21">
              <w:rPr>
                <w:rFonts w:cs="Arial"/>
                <w:b/>
                <w:bCs/>
                <w:color w:val="000000" w:themeColor="text1"/>
              </w:rPr>
              <w:t>Všechny subjekty by tak měly být podpořeny stejnou částkou a posuzování žádostí by mělo být pouze formální</w:t>
            </w:r>
            <w:r w:rsidRPr="00652F21">
              <w:rPr>
                <w:rFonts w:cs="Arial"/>
                <w:color w:val="000000" w:themeColor="text1"/>
              </w:rPr>
              <w:t xml:space="preserve">. Aktuálně nastavený proces hodnocení nedává smysl, je zbytečně komplikovaný a </w:t>
            </w:r>
            <w:r w:rsidRPr="00652F21">
              <w:rPr>
                <w:rFonts w:cs="Arial"/>
                <w:color w:val="000000" w:themeColor="text1"/>
              </w:rPr>
              <w:lastRenderedPageBreak/>
              <w:t>administrativně náročný pro MKČR samotné. Předpokládáme totiž, že cílem MKČR není například podpořit jeden projekt za 10 mil. Kč a zbývající za 1,5 mil. Kč. Pakliže některý kraj či hl. m. Praha chce realizovat nákladnější projekt, má možnost jej dofinancovat z vlastních zdrojů.</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643F6F8" w14:textId="77777777" w:rsidR="00BA3D88" w:rsidRPr="008C3D3F" w:rsidRDefault="00A3471E" w:rsidP="00BA3D88">
            <w:pPr>
              <w:spacing w:line="276" w:lineRule="auto"/>
              <w:jc w:val="both"/>
              <w:rPr>
                <w:rFonts w:cs="Arial"/>
                <w:b/>
                <w:color w:val="000000" w:themeColor="text1"/>
              </w:rPr>
            </w:pPr>
            <w:r w:rsidRPr="008C3D3F">
              <w:rPr>
                <w:rFonts w:cs="Arial"/>
                <w:b/>
                <w:color w:val="000000" w:themeColor="text1"/>
              </w:rPr>
              <w:lastRenderedPageBreak/>
              <w:t>Neakceptováno</w:t>
            </w:r>
          </w:p>
          <w:p w14:paraId="085FB2CE" w14:textId="54F7D74C" w:rsidR="00A3471E" w:rsidRPr="00652F21" w:rsidRDefault="003A3803" w:rsidP="00BA3D88">
            <w:pPr>
              <w:spacing w:line="276" w:lineRule="auto"/>
              <w:jc w:val="both"/>
              <w:rPr>
                <w:rFonts w:cs="Arial"/>
                <w:color w:val="000000" w:themeColor="text1"/>
              </w:rPr>
            </w:pPr>
            <w:r>
              <w:rPr>
                <w:rFonts w:cs="Arial"/>
                <w:color w:val="000000" w:themeColor="text1"/>
              </w:rPr>
              <w:t>Z důvodu hodnocení způsobilosti výdajů. MK předpokládá, že projekty krajů budou začínat na odlišné úrovni rozpracovanosti. Stav zmapovaných subjektů KKO se kraj od kraje liší. Bude se lišit i náročnost jednotlivých projektů.</w:t>
            </w:r>
          </w:p>
        </w:tc>
      </w:tr>
      <w:tr w:rsidR="00BA3D88" w:rsidRPr="00652F21" w14:paraId="6E3BA6AD"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77F7C84F" w14:textId="77777777" w:rsidR="00BA3D88" w:rsidRPr="00652F21" w:rsidRDefault="00BA3D88" w:rsidP="00BA3D88">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CC892A" w14:textId="77777777" w:rsidR="00BA3D88" w:rsidRPr="00652F21" w:rsidRDefault="00BA3D88" w:rsidP="00BA3D88">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B703DE" w14:textId="77777777" w:rsidR="00BA3D88" w:rsidRPr="00652F21" w:rsidRDefault="00BA3D88" w:rsidP="00BA3D88">
            <w:pPr>
              <w:jc w:val="center"/>
              <w:rPr>
                <w:rFonts w:cs="Arial"/>
                <w:color w:val="000000" w:themeColor="text1"/>
              </w:rPr>
            </w:pPr>
            <w:r w:rsidRPr="00652F21">
              <w:rPr>
                <w:rFonts w:cs="Arial"/>
                <w:color w:val="000000" w:themeColor="text1"/>
              </w:rPr>
              <w:t>Hlavní město Praha,</w:t>
            </w:r>
          </w:p>
          <w:p w14:paraId="141C6658" w14:textId="77777777" w:rsidR="00BA3D88" w:rsidRPr="00652F21" w:rsidRDefault="00BA3D88" w:rsidP="00BA3D88">
            <w:pPr>
              <w:jc w:val="center"/>
              <w:rPr>
                <w:rFonts w:cs="Arial"/>
                <w:color w:val="000000" w:themeColor="text1"/>
              </w:rPr>
            </w:pPr>
            <w:r w:rsidRPr="00652F21">
              <w:rPr>
                <w:rFonts w:cs="Arial"/>
                <w:color w:val="000000" w:themeColor="text1"/>
              </w:rPr>
              <w:t xml:space="preserve">Kreativní Praha, </w:t>
            </w:r>
            <w:proofErr w:type="spellStart"/>
            <w:r w:rsidRPr="00652F21">
              <w:rPr>
                <w:rFonts w:cs="Arial"/>
                <w:color w:val="000000" w:themeColor="text1"/>
              </w:rPr>
              <w:t>z.ú</w:t>
            </w:r>
            <w:proofErr w:type="spellEnd"/>
            <w:r w:rsidRPr="00652F21">
              <w:rPr>
                <w:rFonts w:cs="Arial"/>
                <w:color w:val="000000" w:themeColor="text1"/>
              </w:rPr>
              <w:t>.,</w:t>
            </w:r>
          </w:p>
          <w:p w14:paraId="208EF9D7" w14:textId="77777777" w:rsidR="00BA3D88" w:rsidRPr="00652F21" w:rsidRDefault="00BA3D88" w:rsidP="00BA3D88">
            <w:pPr>
              <w:jc w:val="center"/>
              <w:rPr>
                <w:rFonts w:cs="Arial"/>
                <w:color w:val="000000" w:themeColor="text1"/>
              </w:rPr>
            </w:pPr>
            <w:r w:rsidRPr="00652F21">
              <w:rPr>
                <w:rFonts w:cs="Arial"/>
                <w:color w:val="000000" w:themeColor="text1"/>
              </w:rPr>
              <w:t>Linda Krajčovič</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3659A" w14:textId="77777777" w:rsidR="00BA3D88" w:rsidRPr="00652F21" w:rsidRDefault="00BA3D88" w:rsidP="00BA3D88">
            <w:pPr>
              <w:snapToGrid w:val="0"/>
              <w:spacing w:after="80"/>
              <w:jc w:val="center"/>
              <w:rPr>
                <w:rFonts w:cs="Arial"/>
                <w:color w:val="000000" w:themeColor="text1"/>
              </w:rPr>
            </w:pPr>
            <w:r w:rsidRPr="00652F21">
              <w:rPr>
                <w:rFonts w:cs="Arial"/>
                <w:color w:val="000000" w:themeColor="text1"/>
              </w:rPr>
              <w:t>Bod 4, str. 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B2D9D24" w14:textId="77777777" w:rsidR="00BA3D88" w:rsidRPr="00652F21" w:rsidRDefault="00BA3D88" w:rsidP="00BA3D88">
            <w:pPr>
              <w:suppressAutoHyphens w:val="0"/>
              <w:spacing w:after="200" w:line="276" w:lineRule="auto"/>
              <w:contextualSpacing/>
              <w:jc w:val="both"/>
              <w:rPr>
                <w:rFonts w:cs="Arial"/>
                <w:color w:val="000000" w:themeColor="text1"/>
              </w:rPr>
            </w:pPr>
            <w:r w:rsidRPr="00652F21">
              <w:rPr>
                <w:rFonts w:cs="Arial"/>
                <w:color w:val="000000" w:themeColor="text1"/>
              </w:rPr>
              <w:t xml:space="preserve">Jakákoliv povinná finanční spoluúčast krajů a </w:t>
            </w:r>
            <w:r w:rsidR="001F5321" w:rsidRPr="00652F21">
              <w:rPr>
                <w:rFonts w:cs="Arial"/>
                <w:color w:val="000000" w:themeColor="text1"/>
              </w:rPr>
              <w:t>H</w:t>
            </w:r>
            <w:r w:rsidRPr="00652F21">
              <w:rPr>
                <w:rFonts w:cs="Arial"/>
                <w:color w:val="000000" w:themeColor="text1"/>
              </w:rPr>
              <w:t>l.</w:t>
            </w:r>
            <w:r w:rsidR="001F5321" w:rsidRPr="00652F21">
              <w:rPr>
                <w:rFonts w:cs="Arial"/>
                <w:color w:val="000000" w:themeColor="text1"/>
              </w:rPr>
              <w:t xml:space="preserve"> </w:t>
            </w:r>
            <w:r w:rsidRPr="00652F21">
              <w:rPr>
                <w:rFonts w:cs="Arial"/>
                <w:color w:val="000000" w:themeColor="text1"/>
              </w:rPr>
              <w:t xml:space="preserve">m. Prahy v tomto projektu nedává smysl. Prostředky jsou v rámci Národního plánu obnovy fixně dané a cílem MKČR by mělo být zahrnutí všech částí ČR, aby došlo k souhrnnému strategickému rozvoji a mapování KKO v ČR. Spoluúčast dále také neplní kontrolní funkci s ohledem na účelnost vynaložených nákladů. Alokované peníze podmíněné jedním projektem na kraj a hl. m. Prahu. Subjekty mají stejné zadání, projekty se budou realizovat zejména skrze personální náklady a prostředky na plnění nejsou závratné. Spoluúčast tedy ničemu nepřispívá a Národní plán obnovy ji ani nevyžaduje, jelikož jednou z jeho zásadních výhod je až </w:t>
            </w:r>
            <w:proofErr w:type="gramStart"/>
            <w:r w:rsidRPr="00652F21">
              <w:rPr>
                <w:rFonts w:cs="Arial"/>
                <w:color w:val="000000" w:themeColor="text1"/>
              </w:rPr>
              <w:t>100%</w:t>
            </w:r>
            <w:proofErr w:type="gramEnd"/>
            <w:r w:rsidRPr="00652F21">
              <w:rPr>
                <w:rFonts w:cs="Arial"/>
                <w:color w:val="000000" w:themeColor="text1"/>
              </w:rPr>
              <w:t xml:space="preserve"> financování.</w:t>
            </w:r>
          </w:p>
          <w:p w14:paraId="6FF21989" w14:textId="77777777" w:rsidR="00BA3D88" w:rsidRPr="00652F21" w:rsidRDefault="00BA3D88" w:rsidP="00BA3D88">
            <w:pPr>
              <w:suppressAutoHyphens w:val="0"/>
              <w:spacing w:after="200" w:line="276" w:lineRule="auto"/>
              <w:contextualSpacing/>
              <w:jc w:val="both"/>
              <w:rPr>
                <w:rFonts w:cs="Arial"/>
                <w:color w:val="000000" w:themeColor="text1"/>
              </w:rPr>
            </w:pPr>
          </w:p>
          <w:p w14:paraId="35CA8419" w14:textId="77777777" w:rsidR="00BA3D88" w:rsidRPr="00652F21" w:rsidRDefault="00BA3D88" w:rsidP="00BA3D88">
            <w:pPr>
              <w:suppressAutoHyphens w:val="0"/>
              <w:spacing w:after="200" w:line="276" w:lineRule="auto"/>
              <w:contextualSpacing/>
              <w:jc w:val="both"/>
              <w:rPr>
                <w:rFonts w:cs="Arial"/>
                <w:color w:val="000000" w:themeColor="text1"/>
              </w:rPr>
            </w:pPr>
            <w:r w:rsidRPr="00652F21">
              <w:rPr>
                <w:rFonts w:cs="Arial"/>
                <w:color w:val="000000" w:themeColor="text1"/>
              </w:rPr>
              <w:t>Dalším zásadním problémem je časová náročnost zajištění prostředků na regionální úrovni, kdy jednotlivé kraje a hl. m. Praha musí zajistit schválení orgány města (rady či zastupitelstva). To by některým aktérům znemožnilo vůbec se do této výzvy v následujících měsících přihlásit.</w:t>
            </w:r>
          </w:p>
          <w:p w14:paraId="353A7924" w14:textId="77777777" w:rsidR="00BA3D88" w:rsidRPr="00652F21" w:rsidRDefault="00BA3D88" w:rsidP="00BA3D88">
            <w:pPr>
              <w:suppressAutoHyphens w:val="0"/>
              <w:spacing w:after="200" w:line="276" w:lineRule="auto"/>
              <w:contextualSpacing/>
              <w:jc w:val="both"/>
              <w:rPr>
                <w:rFonts w:cs="Arial"/>
                <w:color w:val="000000" w:themeColor="text1"/>
              </w:rPr>
            </w:pPr>
          </w:p>
          <w:p w14:paraId="1F462D8D" w14:textId="77777777" w:rsidR="00BA3D88" w:rsidRPr="00652F21" w:rsidRDefault="00BA3D88" w:rsidP="00BA3D88">
            <w:pPr>
              <w:suppressAutoHyphens w:val="0"/>
              <w:spacing w:after="200" w:line="276" w:lineRule="auto"/>
              <w:contextualSpacing/>
              <w:jc w:val="both"/>
              <w:rPr>
                <w:rFonts w:cs="Arial"/>
                <w:color w:val="000000" w:themeColor="text1"/>
              </w:rPr>
            </w:pPr>
            <w:r w:rsidRPr="00652F21">
              <w:rPr>
                <w:rFonts w:cs="Arial"/>
                <w:b/>
                <w:bCs/>
                <w:color w:val="000000" w:themeColor="text1"/>
              </w:rPr>
              <w:t>Navrhujeme proto změnit formulaci na „Výše dotace může činit až 100 % uvedených nákladů“.</w:t>
            </w:r>
            <w:r w:rsidRPr="00652F21">
              <w:rPr>
                <w:rFonts w:cs="Arial"/>
                <w:color w:val="000000" w:themeColor="text1"/>
              </w:rPr>
              <w:t xml:space="preserve"> </w:t>
            </w:r>
            <w:r w:rsidRPr="00652F21">
              <w:rPr>
                <w:rFonts w:cs="Arial"/>
                <w:color w:val="000000" w:themeColor="text1"/>
              </w:rPr>
              <w:lastRenderedPageBreak/>
              <w:t xml:space="preserve">To umožní nulový podíl spolufinancování, přičemž žadatelé, kteří chtějí projekt rozšířit a financovat nad rámec stejného příspěvku budou mít otevřenou cestu.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24E3B09" w14:textId="74BA469A" w:rsidR="00BA3D88" w:rsidRPr="0005589F" w:rsidRDefault="0005589F" w:rsidP="00BA3D88">
            <w:pPr>
              <w:spacing w:line="276" w:lineRule="auto"/>
              <w:jc w:val="both"/>
              <w:rPr>
                <w:rFonts w:cs="Arial"/>
                <w:b/>
                <w:color w:val="000000" w:themeColor="text1"/>
              </w:rPr>
            </w:pPr>
            <w:r w:rsidRPr="0005589F">
              <w:rPr>
                <w:rFonts w:cs="Arial"/>
                <w:b/>
                <w:color w:val="000000" w:themeColor="text1"/>
              </w:rPr>
              <w:lastRenderedPageBreak/>
              <w:t>Akceptováno</w:t>
            </w:r>
          </w:p>
        </w:tc>
      </w:tr>
      <w:tr w:rsidR="00BA3D88" w:rsidRPr="00652F21" w14:paraId="32D5FBE4"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017635F6" w14:textId="77777777" w:rsidR="00BA3D88" w:rsidRPr="00652F21" w:rsidRDefault="00BA3D88" w:rsidP="00BA3D88">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F00BC44" w14:textId="77777777" w:rsidR="00BA3D88" w:rsidRPr="00652F21" w:rsidRDefault="00BA3D88" w:rsidP="00BA3D88">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A434263" w14:textId="77777777" w:rsidR="00BA3D88" w:rsidRPr="00652F21" w:rsidRDefault="00BA3D88" w:rsidP="00BA3D88">
            <w:pPr>
              <w:jc w:val="center"/>
              <w:rPr>
                <w:rFonts w:cs="Arial"/>
                <w:color w:val="000000" w:themeColor="text1"/>
              </w:rPr>
            </w:pPr>
            <w:r w:rsidRPr="00652F21">
              <w:rPr>
                <w:rFonts w:cs="Arial"/>
                <w:color w:val="000000" w:themeColor="text1"/>
              </w:rPr>
              <w:t>Hlavní město Praha,</w:t>
            </w:r>
          </w:p>
          <w:p w14:paraId="1156B276" w14:textId="77777777" w:rsidR="00BA3D88" w:rsidRPr="00652F21" w:rsidRDefault="00BA3D88" w:rsidP="00BA3D88">
            <w:pPr>
              <w:jc w:val="center"/>
              <w:rPr>
                <w:rFonts w:cs="Arial"/>
                <w:color w:val="000000" w:themeColor="text1"/>
              </w:rPr>
            </w:pPr>
            <w:r w:rsidRPr="00652F21">
              <w:rPr>
                <w:rFonts w:cs="Arial"/>
                <w:color w:val="000000" w:themeColor="text1"/>
              </w:rPr>
              <w:t xml:space="preserve">Kreativní Praha, </w:t>
            </w:r>
            <w:proofErr w:type="spellStart"/>
            <w:r w:rsidRPr="00652F21">
              <w:rPr>
                <w:rFonts w:cs="Arial"/>
                <w:color w:val="000000" w:themeColor="text1"/>
              </w:rPr>
              <w:t>z.ú</w:t>
            </w:r>
            <w:proofErr w:type="spellEnd"/>
            <w:r w:rsidRPr="00652F21">
              <w:rPr>
                <w:rFonts w:cs="Arial"/>
                <w:color w:val="000000" w:themeColor="text1"/>
              </w:rPr>
              <w:t>.,</w:t>
            </w:r>
          </w:p>
          <w:p w14:paraId="4609169C" w14:textId="77777777" w:rsidR="00BA3D88" w:rsidRPr="00652F21" w:rsidRDefault="00BA3D88" w:rsidP="00BA3D88">
            <w:pPr>
              <w:jc w:val="center"/>
              <w:rPr>
                <w:rFonts w:cs="Arial"/>
                <w:color w:val="000000" w:themeColor="text1"/>
              </w:rPr>
            </w:pPr>
            <w:r w:rsidRPr="00652F21">
              <w:rPr>
                <w:rFonts w:cs="Arial"/>
                <w:color w:val="000000" w:themeColor="text1"/>
              </w:rPr>
              <w:t>Linda Krajčovič</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52BEC" w14:textId="77777777" w:rsidR="00BA3D88" w:rsidRPr="00652F21" w:rsidRDefault="00BA3D88" w:rsidP="00BA3D88">
            <w:pPr>
              <w:snapToGrid w:val="0"/>
              <w:spacing w:after="80"/>
              <w:jc w:val="center"/>
              <w:rPr>
                <w:rFonts w:cs="Arial"/>
                <w:color w:val="000000" w:themeColor="text1"/>
              </w:rPr>
            </w:pPr>
            <w:r w:rsidRPr="00652F21">
              <w:rPr>
                <w:rFonts w:cs="Arial"/>
                <w:color w:val="000000" w:themeColor="text1"/>
              </w:rPr>
              <w:t>Body 3 a 4, str. 3 a 4</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62E0FC" w14:textId="77777777" w:rsidR="00BA3D88" w:rsidRPr="00652F21" w:rsidRDefault="00BA3D88" w:rsidP="00BA3D88">
            <w:pPr>
              <w:suppressAutoHyphens w:val="0"/>
              <w:spacing w:after="200" w:line="276" w:lineRule="auto"/>
              <w:contextualSpacing/>
              <w:jc w:val="both"/>
              <w:rPr>
                <w:rFonts w:cs="Arial"/>
                <w:color w:val="000000" w:themeColor="text1"/>
              </w:rPr>
            </w:pPr>
            <w:r w:rsidRPr="00652F21">
              <w:rPr>
                <w:rFonts w:cs="Arial"/>
                <w:b/>
                <w:bCs/>
                <w:color w:val="000000" w:themeColor="text1"/>
              </w:rPr>
              <w:t>S ohledem na neuznatelnost DPH je zcela zásadní rozšířit okruh žadatelů na jiné organizace krajů a hl. m. Prahy,</w:t>
            </w:r>
            <w:r w:rsidRPr="00652F21">
              <w:rPr>
                <w:rFonts w:cs="Arial"/>
                <w:color w:val="000000" w:themeColor="text1"/>
              </w:rPr>
              <w:t xml:space="preserve"> než orgány magistrátu a krajských úřadů. V rámci veřejného projednání velká část žadatelů deklarovala, že projekt bude realizovat skrze zřizované subjekty jako příspěvkové organizace, zapsané ústavy atp. V praxi by tedy krajský úřad zadal zakázku příspěvkové organizaci a musel by dofinancovat DPH, které je její součástí. To znovu znamená zásadní spoluúčast, která některým žadatelům znemožní se do výzvy přihlásit. Pokud by mohl o projekt přímo žádat realizátor, tak se DPH na personální náklady vztahovat nebude. Současně pak budou vyúčtování dotace, zprávy aj. realizovány krajským úřadem, přičemž projekt bude realizovat jiný subjekt, což zvyšuje administrativní náročnost. Jelikož se předpokládá pouze jeden projekt na kraj a hl. m. Prahu, tak nehrozí zahlcení MKČR.</w:t>
            </w:r>
          </w:p>
          <w:p w14:paraId="565E2519" w14:textId="77777777" w:rsidR="00BA3D88" w:rsidRPr="00652F21" w:rsidRDefault="00BA3D88" w:rsidP="00BA3D88">
            <w:pPr>
              <w:suppressAutoHyphens w:val="0"/>
              <w:spacing w:after="200" w:line="276" w:lineRule="auto"/>
              <w:contextualSpacing/>
              <w:jc w:val="both"/>
              <w:rPr>
                <w:rFonts w:cs="Arial"/>
                <w:color w:val="000000" w:themeColor="text1"/>
              </w:rPr>
            </w:pPr>
          </w:p>
          <w:p w14:paraId="74C20C2A" w14:textId="77777777" w:rsidR="00BA3D88" w:rsidRPr="00652F21" w:rsidRDefault="00BA3D88" w:rsidP="00BA3D88">
            <w:pPr>
              <w:suppressAutoHyphens w:val="0"/>
              <w:spacing w:after="200" w:line="276" w:lineRule="auto"/>
              <w:contextualSpacing/>
              <w:jc w:val="both"/>
              <w:rPr>
                <w:rFonts w:cs="Arial"/>
                <w:color w:val="000000" w:themeColor="text1"/>
              </w:rPr>
            </w:pPr>
            <w:r w:rsidRPr="00652F21">
              <w:rPr>
                <w:rFonts w:cs="Arial"/>
                <w:b/>
                <w:bCs/>
                <w:color w:val="000000" w:themeColor="text1"/>
              </w:rPr>
              <w:t>Požadujeme rozšíření okruhu žadatelů Výzvy na další orgány – za Prahu na zapsané ústavy založené magistrátem.</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359B087" w14:textId="60D49E31" w:rsidR="00F424EE" w:rsidRPr="00F424EE" w:rsidRDefault="006F0F63" w:rsidP="00BA3D88">
            <w:pPr>
              <w:snapToGrid w:val="0"/>
              <w:spacing w:after="80"/>
              <w:rPr>
                <w:rFonts w:cs="Arial"/>
                <w:b/>
                <w:color w:val="000000" w:themeColor="text1"/>
              </w:rPr>
            </w:pPr>
            <w:r>
              <w:rPr>
                <w:rFonts w:cs="Arial"/>
                <w:b/>
                <w:color w:val="000000" w:themeColor="text1"/>
              </w:rPr>
              <w:t>A</w:t>
            </w:r>
            <w:r w:rsidR="00F424EE" w:rsidRPr="00F424EE">
              <w:rPr>
                <w:rFonts w:cs="Arial"/>
                <w:b/>
                <w:color w:val="000000" w:themeColor="text1"/>
              </w:rPr>
              <w:t>kceptováno</w:t>
            </w:r>
          </w:p>
        </w:tc>
      </w:tr>
      <w:tr w:rsidR="00BA3D88" w:rsidRPr="00652F21" w14:paraId="75B30DFA" w14:textId="77777777" w:rsidTr="009369E5">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562D334B" w14:textId="77777777" w:rsidR="00BA3D88" w:rsidRPr="00652F21" w:rsidRDefault="00BA3D88" w:rsidP="00BA3D88">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159971" w14:textId="77777777" w:rsidR="00BA3D88" w:rsidRPr="00652F21" w:rsidRDefault="00BA3D88" w:rsidP="00BA3D88">
            <w:pPr>
              <w:snapToGrid w:val="0"/>
              <w:spacing w:after="80"/>
              <w:rPr>
                <w:rFonts w:cs="Arial"/>
                <w:color w:val="000000" w:themeColor="text1"/>
              </w:rPr>
            </w:pPr>
            <w:r w:rsidRPr="00652F21">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AC4BAF" w14:textId="77777777" w:rsidR="00BA3D88" w:rsidRPr="00652F21" w:rsidRDefault="00BA3D88" w:rsidP="00BA3D88">
            <w:pPr>
              <w:jc w:val="center"/>
              <w:rPr>
                <w:rFonts w:cs="Arial"/>
                <w:color w:val="000000" w:themeColor="text1"/>
              </w:rPr>
            </w:pPr>
            <w:r w:rsidRPr="00652F21">
              <w:rPr>
                <w:rFonts w:cs="Arial"/>
                <w:color w:val="000000" w:themeColor="text1"/>
              </w:rPr>
              <w:t>Hlavní město Praha,</w:t>
            </w:r>
          </w:p>
          <w:p w14:paraId="5EE044ED" w14:textId="77777777" w:rsidR="00BA3D88" w:rsidRPr="00652F21" w:rsidRDefault="00BA3D88" w:rsidP="00BA3D88">
            <w:pPr>
              <w:jc w:val="center"/>
              <w:rPr>
                <w:rFonts w:cs="Arial"/>
                <w:color w:val="000000" w:themeColor="text1"/>
              </w:rPr>
            </w:pPr>
            <w:r w:rsidRPr="00652F21">
              <w:rPr>
                <w:rFonts w:cs="Arial"/>
                <w:color w:val="000000" w:themeColor="text1"/>
              </w:rPr>
              <w:t xml:space="preserve">Kreativní Praha, </w:t>
            </w:r>
            <w:proofErr w:type="spellStart"/>
            <w:r w:rsidRPr="00652F21">
              <w:rPr>
                <w:rFonts w:cs="Arial"/>
                <w:color w:val="000000" w:themeColor="text1"/>
              </w:rPr>
              <w:t>z.ú</w:t>
            </w:r>
            <w:proofErr w:type="spellEnd"/>
            <w:r w:rsidRPr="00652F21">
              <w:rPr>
                <w:rFonts w:cs="Arial"/>
                <w:color w:val="000000" w:themeColor="text1"/>
              </w:rPr>
              <w:t>.,</w:t>
            </w:r>
          </w:p>
          <w:p w14:paraId="5CC11575" w14:textId="77777777" w:rsidR="00BA3D88" w:rsidRPr="00652F21" w:rsidRDefault="00BA3D88" w:rsidP="00BA3D88">
            <w:pPr>
              <w:jc w:val="center"/>
              <w:rPr>
                <w:rFonts w:cs="Arial"/>
                <w:color w:val="000000" w:themeColor="text1"/>
              </w:rPr>
            </w:pPr>
            <w:r w:rsidRPr="00652F21">
              <w:rPr>
                <w:rFonts w:cs="Arial"/>
                <w:color w:val="000000" w:themeColor="text1"/>
              </w:rPr>
              <w:t>Linda Krajčovič</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10FC7" w14:textId="77777777" w:rsidR="00BA3D88" w:rsidRPr="00652F21" w:rsidRDefault="00BA3D88" w:rsidP="00BA3D88">
            <w:pPr>
              <w:snapToGrid w:val="0"/>
              <w:spacing w:after="80"/>
              <w:jc w:val="center"/>
              <w:rPr>
                <w:rFonts w:cs="Arial"/>
                <w:color w:val="000000" w:themeColor="text1"/>
              </w:rPr>
            </w:pPr>
            <w:r w:rsidRPr="00652F21">
              <w:rPr>
                <w:rFonts w:cs="Arial"/>
                <w:color w:val="000000" w:themeColor="text1"/>
              </w:rPr>
              <w:t>Bod 19f</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A7432D" w14:textId="77777777" w:rsidR="00BA3D88" w:rsidRPr="00652F21" w:rsidRDefault="00BA3D88" w:rsidP="00BA3D88">
            <w:pPr>
              <w:suppressAutoHyphens w:val="0"/>
              <w:spacing w:after="200" w:line="276" w:lineRule="auto"/>
              <w:contextualSpacing/>
              <w:jc w:val="both"/>
              <w:rPr>
                <w:rFonts w:cs="Arial"/>
                <w:color w:val="000000" w:themeColor="text1"/>
              </w:rPr>
            </w:pPr>
            <w:r w:rsidRPr="00652F21">
              <w:rPr>
                <w:rFonts w:cs="Arial"/>
                <w:color w:val="000000" w:themeColor="text1"/>
              </w:rPr>
              <w:t xml:space="preserve">Je nutné lépe popsat uznané výstupy v oblasti strategických materiálů. Zatímco mapování KKO se bude věnovat samostatná metodika, strategie nejsou jasně definovány s výjimkou obecné metodiky psaní strategií od MMR. Každý kraj i hl. m. Praha má v této </w:t>
            </w:r>
            <w:r w:rsidRPr="00652F21">
              <w:rPr>
                <w:rFonts w:cs="Arial"/>
                <w:color w:val="000000" w:themeColor="text1"/>
              </w:rPr>
              <w:lastRenderedPageBreak/>
              <w:t xml:space="preserve">oblasti často již nějaký materiál např. ve formě kulturní politiky, zpracování oblasti kultury a KKO v rámci strategického plánu či Regionální inovační strategie. </w:t>
            </w:r>
            <w:r w:rsidRPr="00652F21">
              <w:rPr>
                <w:rFonts w:cs="Arial"/>
                <w:b/>
                <w:bCs/>
                <w:color w:val="000000" w:themeColor="text1"/>
              </w:rPr>
              <w:t>Považujeme proto za důležité mít možnost v rámci tohoto projektu navázat na již hotovou práci a dále ji rozvíjet KKO v rámci stávajících koncepcí a akčních plánů kulturní politiky a Regionální inovační strategie</w:t>
            </w:r>
            <w:r w:rsidRPr="00652F21">
              <w:rPr>
                <w:rFonts w:cs="Arial"/>
                <w:color w:val="000000" w:themeColor="text1"/>
              </w:rPr>
              <w:t xml:space="preserve">. Navrhujeme definovat minimální požadavky na strategické materiály a jejich podobu. Dále pak definovat, že během realizace projektu zajistí MKČR sdílení dobré praxe z regionů. Ideálně by se následně tyto informace měly následně zohlednit v akčním plánu Strategie rozvoje KKO 2024+.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70060681" w14:textId="77777777" w:rsidR="00BA3D88" w:rsidRPr="00F37C2A" w:rsidRDefault="00F37C2A" w:rsidP="00BA3D88">
            <w:pPr>
              <w:snapToGrid w:val="0"/>
              <w:spacing w:after="80"/>
              <w:rPr>
                <w:rFonts w:cs="Arial"/>
                <w:b/>
                <w:color w:val="000000" w:themeColor="text1"/>
              </w:rPr>
            </w:pPr>
            <w:r w:rsidRPr="00F37C2A">
              <w:rPr>
                <w:rFonts w:cs="Arial"/>
                <w:b/>
                <w:color w:val="000000" w:themeColor="text1"/>
              </w:rPr>
              <w:lastRenderedPageBreak/>
              <w:t>Vysvětleno</w:t>
            </w:r>
          </w:p>
          <w:p w14:paraId="1FC8CED2" w14:textId="535BE4F0" w:rsidR="00F37C2A" w:rsidRPr="00652F21" w:rsidRDefault="00F37C2A" w:rsidP="00F37C2A">
            <w:pPr>
              <w:snapToGrid w:val="0"/>
              <w:spacing w:after="80"/>
              <w:jc w:val="both"/>
              <w:rPr>
                <w:rFonts w:cs="Arial"/>
                <w:color w:val="000000" w:themeColor="text1"/>
              </w:rPr>
            </w:pPr>
            <w:r>
              <w:rPr>
                <w:rFonts w:cs="Arial"/>
                <w:color w:val="000000" w:themeColor="text1"/>
              </w:rPr>
              <w:t xml:space="preserve">V podmínkách výzvy byly konkrétně rozepsány fáze a aktivity v rámci metodiky MMR, které příjemce dotace musí splnit. Jsou zde uvedeny i šablony, jak má takový materiál vypadat. To, zda půjde o samostatnou strategii nebo rozšíření nějaké stávající strategie, již je </w:t>
            </w:r>
            <w:r>
              <w:rPr>
                <w:rFonts w:cs="Arial"/>
                <w:color w:val="000000" w:themeColor="text1"/>
              </w:rPr>
              <w:lastRenderedPageBreak/>
              <w:t>na příjemci dotace, pokud dodrží předepsanou strukturu. Jednotlivé fáze a aktivity samy o sobě jasně a konkrétně předepisují, co musí kraj provést, a tedy jaké budou uznatelné výdaje.</w:t>
            </w:r>
          </w:p>
        </w:tc>
      </w:tr>
      <w:tr w:rsidR="00EB480B" w:rsidRPr="00652F21" w14:paraId="1F2D033A"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712C18CB" w14:textId="77777777" w:rsidR="00EB480B" w:rsidRPr="00652F21" w:rsidRDefault="00EB480B" w:rsidP="00EB480B">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3C01004" w14:textId="77777777" w:rsidR="00EB480B" w:rsidRPr="00652F21" w:rsidRDefault="00EB480B" w:rsidP="00EB480B">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33556D" w14:textId="77777777" w:rsidR="00EB480B" w:rsidRPr="00652F21" w:rsidRDefault="00CB10F3" w:rsidP="00EB480B">
            <w:pPr>
              <w:jc w:val="center"/>
              <w:rPr>
                <w:rFonts w:cs="Arial"/>
                <w:color w:val="000000" w:themeColor="text1"/>
              </w:rPr>
            </w:pPr>
            <w:r w:rsidRPr="00652F21">
              <w:rPr>
                <w:rFonts w:cs="Arial"/>
                <w:color w:val="000000" w:themeColor="text1"/>
              </w:rPr>
              <w:t xml:space="preserve">Plzeňský kraj, Magistrát města Plzně, odbor kultury, PhDr. </w:t>
            </w:r>
            <w:r w:rsidR="00EB480B" w:rsidRPr="00652F21">
              <w:rPr>
                <w:rFonts w:cs="Arial"/>
                <w:color w:val="000000" w:themeColor="text1"/>
              </w:rPr>
              <w:t>K</w:t>
            </w:r>
            <w:r w:rsidRPr="00652F21">
              <w:rPr>
                <w:rFonts w:cs="Arial"/>
                <w:color w:val="000000" w:themeColor="text1"/>
              </w:rPr>
              <w:t>větuše</w:t>
            </w:r>
            <w:r w:rsidR="00EB480B" w:rsidRPr="00652F21">
              <w:rPr>
                <w:rFonts w:cs="Arial"/>
                <w:color w:val="000000" w:themeColor="text1"/>
              </w:rPr>
              <w:t xml:space="preserve"> Sokolová</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1069F" w14:textId="77777777" w:rsidR="00EB480B" w:rsidRPr="00652F21" w:rsidRDefault="00EB480B" w:rsidP="00EB480B">
            <w:pPr>
              <w:snapToGrid w:val="0"/>
              <w:spacing w:after="80"/>
              <w:rPr>
                <w:rFonts w:cs="Arial"/>
                <w:color w:val="000000" w:themeColor="text1"/>
              </w:rPr>
            </w:pPr>
            <w:r w:rsidRPr="00652F21">
              <w:rPr>
                <w:rFonts w:cs="Arial"/>
                <w:color w:val="000000" w:themeColor="text1"/>
              </w:rPr>
              <w:t>Celek</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47DB4D" w14:textId="77777777" w:rsidR="00EB480B" w:rsidRPr="00652F21" w:rsidRDefault="00EB480B" w:rsidP="00EB480B">
            <w:pPr>
              <w:suppressAutoHyphens w:val="0"/>
              <w:spacing w:after="200" w:line="276" w:lineRule="auto"/>
              <w:contextualSpacing/>
              <w:jc w:val="both"/>
              <w:rPr>
                <w:rFonts w:cs="Arial"/>
                <w:color w:val="000000" w:themeColor="text1"/>
              </w:rPr>
            </w:pPr>
            <w:r w:rsidRPr="00652F21">
              <w:rPr>
                <w:rFonts w:cs="Arial"/>
                <w:color w:val="000000" w:themeColor="text1"/>
              </w:rPr>
              <w:t xml:space="preserve">Mapování KKO by mělo být řešeno centrálně, aby byly zmapovány všechny kraje podle jednotné metodiky (aby stát i kraje měly jednotná </w:t>
            </w:r>
            <w:proofErr w:type="gramStart"/>
            <w:r w:rsidRPr="00652F21">
              <w:rPr>
                <w:rFonts w:cs="Arial"/>
                <w:color w:val="000000" w:themeColor="text1"/>
              </w:rPr>
              <w:t>data)…</w:t>
            </w:r>
            <w:proofErr w:type="gramEnd"/>
            <w:r w:rsidRPr="00652F21">
              <w:rPr>
                <w:rFonts w:cs="Arial"/>
                <w:color w:val="000000" w:themeColor="text1"/>
              </w:rPr>
              <w:t xml:space="preserve">může se stát, že se do výzvy nezapojí všechny kraje a bude tudíž zmapována jen část?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0EA78C1" w14:textId="77777777" w:rsidR="00EB480B" w:rsidRPr="003805EA" w:rsidRDefault="003805EA" w:rsidP="00EB480B">
            <w:pPr>
              <w:snapToGrid w:val="0"/>
              <w:spacing w:after="80"/>
              <w:rPr>
                <w:rFonts w:cs="Arial"/>
                <w:b/>
                <w:color w:val="000000" w:themeColor="text1"/>
              </w:rPr>
            </w:pPr>
            <w:r w:rsidRPr="003805EA">
              <w:rPr>
                <w:rFonts w:cs="Arial"/>
                <w:b/>
                <w:color w:val="000000" w:themeColor="text1"/>
              </w:rPr>
              <w:t>Neakceptováno</w:t>
            </w:r>
          </w:p>
          <w:p w14:paraId="1EB4F523" w14:textId="4624FA87" w:rsidR="003805EA" w:rsidRPr="00652F21" w:rsidRDefault="003805EA" w:rsidP="003805EA">
            <w:pPr>
              <w:snapToGrid w:val="0"/>
              <w:spacing w:after="80"/>
              <w:jc w:val="both"/>
              <w:rPr>
                <w:rFonts w:cs="Arial"/>
                <w:color w:val="000000" w:themeColor="text1"/>
              </w:rPr>
            </w:pPr>
            <w:r>
              <w:rPr>
                <w:rFonts w:cs="Arial"/>
                <w:color w:val="000000" w:themeColor="text1"/>
              </w:rPr>
              <w:t>Rozhodnutí o decentralizaci mapování vychází i z průběžných konzultací, kdy více krajů podpořilo mapovat z úrovně krajů.</w:t>
            </w:r>
            <w:r w:rsidR="003F34C8">
              <w:rPr>
                <w:rFonts w:cs="Arial"/>
                <w:color w:val="000000" w:themeColor="text1"/>
              </w:rPr>
              <w:t xml:space="preserve"> </w:t>
            </w:r>
            <w:r w:rsidR="003A03CE">
              <w:rPr>
                <w:rFonts w:cs="Arial"/>
                <w:color w:val="000000" w:themeColor="text1"/>
              </w:rPr>
              <w:t>Avšak jednotná metodika je krajům poskytnuta a bude povinná základní část, která je stejná pro všechny.</w:t>
            </w:r>
          </w:p>
        </w:tc>
      </w:tr>
      <w:tr w:rsidR="00EB480B" w:rsidRPr="00652F21" w14:paraId="7846CD0B"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1CE194CD" w14:textId="77777777" w:rsidR="00EB480B" w:rsidRPr="00652F21" w:rsidRDefault="00EB480B" w:rsidP="00EB480B">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162FF4" w14:textId="77777777" w:rsidR="00EB480B" w:rsidRPr="00652F21" w:rsidRDefault="00EB480B" w:rsidP="00EB480B">
            <w:pPr>
              <w:rPr>
                <w:rFonts w:cs="Arial"/>
              </w:rPr>
            </w:pPr>
            <w:r w:rsidRPr="00652F21">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F3A4EF4" w14:textId="77777777" w:rsidR="00EB480B" w:rsidRPr="00652F21" w:rsidRDefault="00CB10F3" w:rsidP="00EB480B">
            <w:pPr>
              <w:jc w:val="center"/>
              <w:rPr>
                <w:rFonts w:cs="Arial"/>
                <w:color w:val="000000" w:themeColor="text1"/>
              </w:rPr>
            </w:pPr>
            <w:r w:rsidRPr="00652F21">
              <w:rPr>
                <w:rFonts w:cs="Arial"/>
                <w:color w:val="000000" w:themeColor="text1"/>
              </w:rPr>
              <w:t>Plzeňský kraj, Magistrát města Plzně, odbor kultury, PhDr. Květuše Sokolová</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399AB" w14:textId="77777777" w:rsidR="00EB480B" w:rsidRPr="00652F21" w:rsidRDefault="00EB480B" w:rsidP="00EB480B">
            <w:pPr>
              <w:snapToGrid w:val="0"/>
              <w:spacing w:after="80"/>
              <w:rPr>
                <w:rFonts w:cs="Arial"/>
                <w:color w:val="000000" w:themeColor="text1"/>
              </w:rPr>
            </w:pPr>
            <w:r w:rsidRPr="00652F21">
              <w:rPr>
                <w:rFonts w:cs="Arial"/>
                <w:color w:val="000000" w:themeColor="text1"/>
              </w:rPr>
              <w:t>str. 2, část 4.</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5B0358" w14:textId="77777777" w:rsidR="00EB480B" w:rsidRPr="00652F21" w:rsidRDefault="00EB480B" w:rsidP="00EB480B">
            <w:pPr>
              <w:suppressAutoHyphens w:val="0"/>
              <w:spacing w:after="200" w:line="276" w:lineRule="auto"/>
              <w:contextualSpacing/>
              <w:jc w:val="both"/>
              <w:rPr>
                <w:rFonts w:cs="Arial"/>
                <w:color w:val="000000" w:themeColor="text1"/>
              </w:rPr>
            </w:pPr>
            <w:r w:rsidRPr="00652F21">
              <w:rPr>
                <w:rFonts w:cs="Arial"/>
                <w:color w:val="000000" w:themeColor="text1"/>
              </w:rPr>
              <w:t>Forma dotace investiční – podporujeme obě formy, tedy investiční i neinvestiční formu dotace.</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3FA0DED" w14:textId="77777777" w:rsidR="00EB480B" w:rsidRPr="003F34C8" w:rsidRDefault="003F34C8" w:rsidP="00EB480B">
            <w:pPr>
              <w:snapToGrid w:val="0"/>
              <w:spacing w:after="80"/>
              <w:rPr>
                <w:rFonts w:cs="Arial"/>
                <w:b/>
                <w:color w:val="000000" w:themeColor="text1"/>
              </w:rPr>
            </w:pPr>
            <w:r w:rsidRPr="003F34C8">
              <w:rPr>
                <w:rFonts w:cs="Arial"/>
                <w:b/>
                <w:color w:val="000000" w:themeColor="text1"/>
              </w:rPr>
              <w:t>Neakceptováno</w:t>
            </w:r>
          </w:p>
          <w:p w14:paraId="049C3917" w14:textId="1D187D7E" w:rsidR="003F34C8" w:rsidRPr="00652F21" w:rsidRDefault="003F34C8" w:rsidP="00EB480B">
            <w:pPr>
              <w:snapToGrid w:val="0"/>
              <w:spacing w:after="80"/>
              <w:rPr>
                <w:rFonts w:cs="Arial"/>
                <w:color w:val="000000" w:themeColor="text1"/>
              </w:rPr>
            </w:pPr>
            <w:r>
              <w:rPr>
                <w:rFonts w:cs="Arial"/>
                <w:color w:val="000000" w:themeColor="text1"/>
              </w:rPr>
              <w:t xml:space="preserve">viz připomínka č. </w:t>
            </w:r>
            <w:r w:rsidR="00FC1587">
              <w:rPr>
                <w:rFonts w:cs="Arial"/>
                <w:color w:val="000000" w:themeColor="text1"/>
              </w:rPr>
              <w:t>8</w:t>
            </w:r>
          </w:p>
        </w:tc>
      </w:tr>
      <w:tr w:rsidR="00EB480B" w:rsidRPr="00652F21" w14:paraId="3A5017D7"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F3506D9" w14:textId="77777777" w:rsidR="00EB480B" w:rsidRPr="00652F21" w:rsidRDefault="00EB480B" w:rsidP="00EB480B">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548361" w14:textId="77777777" w:rsidR="00EB480B" w:rsidRPr="00652F21" w:rsidRDefault="00EB480B" w:rsidP="00EB480B">
            <w:pPr>
              <w:snapToGrid w:val="0"/>
              <w:spacing w:after="80"/>
              <w:rPr>
                <w:rFonts w:cs="Arial"/>
                <w:color w:val="000000" w:themeColor="text1"/>
              </w:rPr>
            </w:pPr>
            <w:r w:rsidRPr="00652F21">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410432" w14:textId="77777777" w:rsidR="00EB480B" w:rsidRPr="00652F21" w:rsidRDefault="00CB10F3" w:rsidP="00EB480B">
            <w:pPr>
              <w:jc w:val="center"/>
              <w:rPr>
                <w:rFonts w:cs="Arial"/>
                <w:color w:val="000000" w:themeColor="text1"/>
              </w:rPr>
            </w:pPr>
            <w:r w:rsidRPr="00652F21">
              <w:rPr>
                <w:rFonts w:cs="Arial"/>
                <w:color w:val="000000" w:themeColor="text1"/>
              </w:rPr>
              <w:t>Plzeňský kraj, Magistrát města Plzně, odbor kultury, PhDr. Květuše Sokolová</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AB17B" w14:textId="77777777" w:rsidR="00EB480B" w:rsidRPr="00652F21" w:rsidRDefault="00EB480B" w:rsidP="00EB480B">
            <w:pPr>
              <w:snapToGrid w:val="0"/>
              <w:spacing w:after="80"/>
              <w:rPr>
                <w:rFonts w:cs="Arial"/>
                <w:color w:val="000000" w:themeColor="text1"/>
              </w:rPr>
            </w:pPr>
            <w:r w:rsidRPr="00652F21">
              <w:rPr>
                <w:rFonts w:cs="Arial"/>
                <w:color w:val="000000" w:themeColor="text1"/>
              </w:rPr>
              <w:t>str. 3, část 4.</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E8781D2" w14:textId="77777777" w:rsidR="00EB480B" w:rsidRPr="00652F21" w:rsidRDefault="00EB480B" w:rsidP="00EB480B">
            <w:pPr>
              <w:suppressAutoHyphens w:val="0"/>
              <w:spacing w:after="200" w:line="276" w:lineRule="auto"/>
              <w:contextualSpacing/>
              <w:jc w:val="both"/>
              <w:rPr>
                <w:rFonts w:cs="Arial"/>
                <w:color w:val="000000" w:themeColor="text1"/>
              </w:rPr>
            </w:pPr>
            <w:r w:rsidRPr="00652F21">
              <w:rPr>
                <w:rFonts w:cs="Arial"/>
                <w:color w:val="000000" w:themeColor="text1"/>
              </w:rPr>
              <w:t>Výše spoluúčasti – z důvodů zmiňovaných při projednávání výzvy 24.5. podporujeme výši dotace ze strany MK ČR 100 % (kraje budou už tak zatíženy dofinancováním DPH, projednání žádosti o dotaci v orgánech krajů bude rychlejší).</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7F8C095C" w14:textId="5C2B8E20" w:rsidR="00EB480B" w:rsidRPr="00FC1587" w:rsidRDefault="00FC1587" w:rsidP="00EB480B">
            <w:pPr>
              <w:snapToGrid w:val="0"/>
              <w:spacing w:after="80"/>
              <w:rPr>
                <w:rFonts w:cs="Arial"/>
                <w:b/>
                <w:color w:val="000000" w:themeColor="text1"/>
              </w:rPr>
            </w:pPr>
            <w:r w:rsidRPr="00FC1587">
              <w:rPr>
                <w:rFonts w:cs="Arial"/>
                <w:b/>
                <w:color w:val="000000" w:themeColor="text1"/>
              </w:rPr>
              <w:t>Akceptováno</w:t>
            </w:r>
          </w:p>
        </w:tc>
      </w:tr>
      <w:tr w:rsidR="00EB480B" w:rsidRPr="00652F21" w14:paraId="28276086"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671CBA07" w14:textId="77777777" w:rsidR="00EB480B" w:rsidRPr="00652F21" w:rsidRDefault="00EB480B" w:rsidP="00EB480B">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1982DF" w14:textId="77777777" w:rsidR="00EB480B" w:rsidRPr="00652F21" w:rsidRDefault="00EB480B" w:rsidP="00EB480B">
            <w:pPr>
              <w:snapToGrid w:val="0"/>
              <w:spacing w:after="80"/>
              <w:rPr>
                <w:rFonts w:cs="Arial"/>
                <w:color w:val="000000" w:themeColor="text1"/>
              </w:rPr>
            </w:pPr>
            <w:r w:rsidRPr="00652F21">
              <w:rPr>
                <w:rFonts w:cs="Arial"/>
                <w:color w:val="000000" w:themeColor="text1"/>
              </w:rPr>
              <w:t xml:space="preserve">Formální </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BE872A" w14:textId="77777777" w:rsidR="00EB480B" w:rsidRPr="00652F21" w:rsidRDefault="00CB10F3" w:rsidP="00EB480B">
            <w:pPr>
              <w:jc w:val="center"/>
              <w:rPr>
                <w:rFonts w:cs="Arial"/>
                <w:color w:val="000000" w:themeColor="text1"/>
              </w:rPr>
            </w:pPr>
            <w:r w:rsidRPr="00652F21">
              <w:rPr>
                <w:rFonts w:cs="Arial"/>
                <w:color w:val="000000" w:themeColor="text1"/>
              </w:rPr>
              <w:t xml:space="preserve">Plzeňský kraj, Magistrát města Plzně, odbor </w:t>
            </w:r>
            <w:r w:rsidRPr="00652F21">
              <w:rPr>
                <w:rFonts w:cs="Arial"/>
                <w:color w:val="000000" w:themeColor="text1"/>
              </w:rPr>
              <w:lastRenderedPageBreak/>
              <w:t>kultury, PhDr. Květuše Sokolová</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45483" w14:textId="77777777" w:rsidR="00EB480B" w:rsidRPr="00652F21" w:rsidRDefault="00EB480B" w:rsidP="00EB480B">
            <w:pPr>
              <w:snapToGrid w:val="0"/>
              <w:spacing w:after="80"/>
              <w:rPr>
                <w:rFonts w:cs="Arial"/>
                <w:color w:val="000000" w:themeColor="text1"/>
              </w:rPr>
            </w:pPr>
            <w:r w:rsidRPr="00652F21">
              <w:rPr>
                <w:rFonts w:cs="Arial"/>
                <w:color w:val="000000" w:themeColor="text1"/>
              </w:rPr>
              <w:lastRenderedPageBreak/>
              <w:t>str. 4, část 7.</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3B01F9" w14:textId="77777777" w:rsidR="00EB480B" w:rsidRPr="00652F21" w:rsidRDefault="00EB480B" w:rsidP="00EB480B">
            <w:pPr>
              <w:suppressAutoHyphens w:val="0"/>
              <w:spacing w:after="200" w:line="276" w:lineRule="auto"/>
              <w:contextualSpacing/>
              <w:jc w:val="both"/>
              <w:rPr>
                <w:rFonts w:cs="Arial"/>
                <w:color w:val="000000" w:themeColor="text1"/>
              </w:rPr>
            </w:pPr>
            <w:r w:rsidRPr="00652F21">
              <w:rPr>
                <w:rFonts w:cs="Arial"/>
                <w:color w:val="000000" w:themeColor="text1"/>
              </w:rPr>
              <w:t xml:space="preserve">„Žadatel se do DP MK hlásí přes tzv. e-identitu…“ – opravdu to takto platí pro žadatele – kraje?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577A460" w14:textId="77777777" w:rsidR="00EB480B" w:rsidRDefault="00DC1614" w:rsidP="00EB480B">
            <w:pPr>
              <w:snapToGrid w:val="0"/>
              <w:spacing w:after="80"/>
              <w:rPr>
                <w:rFonts w:cs="Arial"/>
                <w:b/>
                <w:color w:val="000000" w:themeColor="text1"/>
              </w:rPr>
            </w:pPr>
            <w:r w:rsidRPr="00DC1614">
              <w:rPr>
                <w:rFonts w:cs="Arial"/>
                <w:b/>
                <w:color w:val="000000" w:themeColor="text1"/>
              </w:rPr>
              <w:t>Vysvětleno</w:t>
            </w:r>
          </w:p>
          <w:p w14:paraId="15C7AC3D" w14:textId="3185641A" w:rsidR="00DC1614" w:rsidRPr="00DC1614" w:rsidRDefault="00B625E6" w:rsidP="00EB480B">
            <w:pPr>
              <w:snapToGrid w:val="0"/>
              <w:spacing w:after="80"/>
              <w:rPr>
                <w:rFonts w:cs="Arial"/>
                <w:color w:val="000000" w:themeColor="text1"/>
              </w:rPr>
            </w:pPr>
            <w:r>
              <w:rPr>
                <w:rFonts w:cs="Arial"/>
                <w:color w:val="000000" w:themeColor="text1"/>
              </w:rPr>
              <w:t xml:space="preserve">Vlivem okolností se změnil způsob podání žádosti – </w:t>
            </w:r>
            <w:r>
              <w:rPr>
                <w:rFonts w:cs="Arial"/>
                <w:color w:val="000000" w:themeColor="text1"/>
              </w:rPr>
              <w:lastRenderedPageBreak/>
              <w:t>nyní se podá žádost datovou schránkou a emailem.</w:t>
            </w:r>
            <w:r w:rsidR="00DC1614">
              <w:rPr>
                <w:rFonts w:cs="Arial"/>
                <w:color w:val="000000" w:themeColor="text1"/>
              </w:rPr>
              <w:t xml:space="preserve"> </w:t>
            </w:r>
          </w:p>
        </w:tc>
      </w:tr>
      <w:tr w:rsidR="00EB480B" w:rsidRPr="00652F21" w14:paraId="2301858E"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09AECFA5" w14:textId="77777777" w:rsidR="00EB480B" w:rsidRPr="00652F21" w:rsidRDefault="00EB480B" w:rsidP="00EB480B">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60B40D" w14:textId="77777777" w:rsidR="00EB480B" w:rsidRPr="00652F21" w:rsidRDefault="00EB480B" w:rsidP="00EB480B">
            <w:pPr>
              <w:snapToGrid w:val="0"/>
              <w:spacing w:after="80"/>
              <w:rPr>
                <w:rFonts w:cs="Arial"/>
                <w:color w:val="000000" w:themeColor="text1"/>
              </w:rPr>
            </w:pPr>
            <w:r w:rsidRPr="00652F21">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E818A9" w14:textId="77777777" w:rsidR="00EB480B" w:rsidRPr="00652F21" w:rsidRDefault="00CB10F3" w:rsidP="00EB480B">
            <w:pPr>
              <w:jc w:val="center"/>
              <w:rPr>
                <w:rFonts w:cs="Arial"/>
                <w:color w:val="000000" w:themeColor="text1"/>
              </w:rPr>
            </w:pPr>
            <w:r w:rsidRPr="00652F21">
              <w:rPr>
                <w:rFonts w:cs="Arial"/>
                <w:color w:val="000000" w:themeColor="text1"/>
              </w:rPr>
              <w:t>Plzeňský kraj, Magistrát města Plzně, odbor kultury, PhDr. Květuše Sokolová</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6DF3D" w14:textId="77777777" w:rsidR="00EB480B" w:rsidRPr="00652F21" w:rsidRDefault="00EB480B" w:rsidP="00EB480B">
            <w:pPr>
              <w:snapToGrid w:val="0"/>
              <w:spacing w:after="80"/>
              <w:rPr>
                <w:rFonts w:cs="Arial"/>
                <w:color w:val="000000" w:themeColor="text1"/>
              </w:rPr>
            </w:pPr>
            <w:r w:rsidRPr="00652F21">
              <w:rPr>
                <w:rFonts w:cs="Arial"/>
                <w:color w:val="000000" w:themeColor="text1"/>
              </w:rPr>
              <w:t>str. 6, část 13.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AF0AD0" w14:textId="77777777" w:rsidR="00EB480B" w:rsidRPr="00652F21" w:rsidRDefault="00EB480B" w:rsidP="00EB480B">
            <w:pPr>
              <w:suppressAutoHyphens w:val="0"/>
              <w:spacing w:after="200" w:line="276" w:lineRule="auto"/>
              <w:contextualSpacing/>
              <w:jc w:val="both"/>
              <w:rPr>
                <w:rFonts w:cs="Arial"/>
                <w:color w:val="000000" w:themeColor="text1"/>
              </w:rPr>
            </w:pPr>
            <w:r w:rsidRPr="00652F21">
              <w:rPr>
                <w:rFonts w:cs="Arial"/>
                <w:color w:val="000000" w:themeColor="text1"/>
              </w:rPr>
              <w:t>Nezpůsobilé výdaje – vyškolení personálu – tyto výdaje považujeme za zásadní výdaje pro správné provedení mapování – přimlouváme se o zařazení do způsobilých výdajů.</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53EBDBC" w14:textId="4C60C873" w:rsidR="00EB480B" w:rsidRPr="00FB267E" w:rsidRDefault="00FB267E" w:rsidP="00EB480B">
            <w:pPr>
              <w:snapToGrid w:val="0"/>
              <w:spacing w:after="80"/>
              <w:rPr>
                <w:rFonts w:cs="Arial"/>
                <w:b/>
                <w:color w:val="000000" w:themeColor="text1"/>
              </w:rPr>
            </w:pPr>
            <w:r w:rsidRPr="00FB267E">
              <w:rPr>
                <w:rFonts w:cs="Arial"/>
                <w:b/>
                <w:color w:val="000000" w:themeColor="text1"/>
              </w:rPr>
              <w:t>Akceptováno</w:t>
            </w:r>
          </w:p>
        </w:tc>
      </w:tr>
      <w:tr w:rsidR="00EB480B" w:rsidRPr="00652F21" w14:paraId="10B73433"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0C6D4B2A" w14:textId="77777777" w:rsidR="00EB480B" w:rsidRPr="00652F21" w:rsidRDefault="00EB480B" w:rsidP="00EB480B">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E95509" w14:textId="77777777" w:rsidR="00EB480B" w:rsidRPr="00652F21" w:rsidRDefault="00890983" w:rsidP="00EB480B">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2D701EC0" w14:textId="77777777" w:rsidR="00EB480B" w:rsidRPr="00652F21" w:rsidRDefault="00955016" w:rsidP="00EB480B">
            <w:pPr>
              <w:jc w:val="center"/>
              <w:rPr>
                <w:rFonts w:cs="Arial"/>
                <w:color w:val="000000" w:themeColor="text1"/>
              </w:rPr>
            </w:pPr>
            <w:r w:rsidRPr="00652F21">
              <w:rPr>
                <w:rFonts w:cs="Arial"/>
                <w:color w:val="000000" w:themeColor="text1"/>
              </w:rPr>
              <w:t>Pardubický kraj,</w:t>
            </w:r>
          </w:p>
          <w:p w14:paraId="4158757B" w14:textId="77777777" w:rsidR="00955016" w:rsidRPr="00652F21" w:rsidRDefault="00955016" w:rsidP="00EB480B">
            <w:pPr>
              <w:jc w:val="center"/>
              <w:rPr>
                <w:rFonts w:cs="Arial"/>
                <w:color w:val="000000" w:themeColor="text1"/>
              </w:rPr>
            </w:pPr>
            <w:r w:rsidRPr="00652F21">
              <w:rPr>
                <w:rFonts w:cs="Arial"/>
                <w:color w:val="000000" w:themeColor="text1"/>
              </w:rPr>
              <w:t>Oddělení kultury a památkové péče, Ing. Lucie Charousová</w:t>
            </w:r>
            <w:r w:rsidR="00804262" w:rsidRPr="00652F21">
              <w:rPr>
                <w:rFonts w:cs="Arial"/>
                <w:color w:val="000000" w:themeColor="text1"/>
              </w:rPr>
              <w:t>,</w:t>
            </w:r>
          </w:p>
          <w:p w14:paraId="799FBF54" w14:textId="77777777" w:rsidR="00804262" w:rsidRPr="00652F21" w:rsidRDefault="00731B70" w:rsidP="00EB480B">
            <w:pPr>
              <w:jc w:val="center"/>
              <w:rPr>
                <w:rFonts w:cs="Arial"/>
                <w:color w:val="000000" w:themeColor="text1"/>
              </w:rPr>
            </w:pPr>
            <w:r w:rsidRPr="00652F21">
              <w:rPr>
                <w:rFonts w:cs="Arial"/>
                <w:color w:val="000000" w:themeColor="text1"/>
              </w:rPr>
              <w:t>Magistrát města 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BFCF2" w14:textId="77777777" w:rsidR="00EB480B" w:rsidRPr="00652F21" w:rsidRDefault="00890983" w:rsidP="00EB480B">
            <w:pPr>
              <w:snapToGrid w:val="0"/>
              <w:spacing w:after="80"/>
              <w:jc w:val="center"/>
              <w:rPr>
                <w:rFonts w:cs="Arial"/>
                <w:color w:val="000000" w:themeColor="text1"/>
              </w:rPr>
            </w:pPr>
            <w:r w:rsidRPr="00652F21">
              <w:rPr>
                <w:rFonts w:cs="Arial"/>
                <w:color w:val="000000" w:themeColor="text1"/>
              </w:rPr>
              <w:t>kap. 3, str.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FA3741B" w14:textId="77777777" w:rsidR="00EB480B" w:rsidRPr="00652F21" w:rsidRDefault="00322F9E" w:rsidP="00EF301B">
            <w:pPr>
              <w:spacing w:line="276" w:lineRule="auto"/>
              <w:jc w:val="both"/>
              <w:rPr>
                <w:rFonts w:cs="Arial"/>
                <w:color w:val="000000" w:themeColor="text1"/>
              </w:rPr>
            </w:pPr>
            <w:r w:rsidRPr="00652F21">
              <w:rPr>
                <w:rFonts w:cs="Arial"/>
                <w:color w:val="000000" w:themeColor="text1"/>
              </w:rPr>
              <w:t>Žadatelem budou územně samosprávné celky, tedy kraje či Hlavní město Praha. Nejsou to orgány krajských samospráv ani krajské úřady či magistrát. Tato nepřesnost se vyskytuje na více místech výzvy.</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9D65F9F" w14:textId="77777777" w:rsidR="00EB480B" w:rsidRPr="00FB267E" w:rsidRDefault="00FB267E" w:rsidP="00EB480B">
            <w:pPr>
              <w:snapToGrid w:val="0"/>
              <w:spacing w:after="80"/>
              <w:rPr>
                <w:rFonts w:cs="Arial"/>
                <w:b/>
                <w:color w:val="000000" w:themeColor="text1"/>
              </w:rPr>
            </w:pPr>
            <w:r w:rsidRPr="00FB267E">
              <w:rPr>
                <w:rFonts w:cs="Arial"/>
                <w:b/>
                <w:color w:val="000000" w:themeColor="text1"/>
              </w:rPr>
              <w:t>Akceptováno</w:t>
            </w:r>
          </w:p>
          <w:p w14:paraId="2CA9FF63" w14:textId="5452C692" w:rsidR="00FB267E" w:rsidRPr="00652F21" w:rsidRDefault="00FB267E" w:rsidP="00EB480B">
            <w:pPr>
              <w:snapToGrid w:val="0"/>
              <w:spacing w:after="80"/>
              <w:rPr>
                <w:rFonts w:cs="Arial"/>
                <w:color w:val="000000" w:themeColor="text1"/>
              </w:rPr>
            </w:pPr>
            <w:r>
              <w:rPr>
                <w:rFonts w:cs="Arial"/>
                <w:color w:val="000000" w:themeColor="text1"/>
              </w:rPr>
              <w:t>Upraveno.</w:t>
            </w:r>
          </w:p>
        </w:tc>
      </w:tr>
      <w:tr w:rsidR="00731B70" w:rsidRPr="00652F21" w14:paraId="2F88B087" w14:textId="77777777" w:rsidTr="009C6393">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2B600B4C"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9E3D46" w14:textId="77777777" w:rsidR="00731B70" w:rsidRPr="00652F21" w:rsidRDefault="00731B70" w:rsidP="00731B70">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37A17807"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488676F7" w14:textId="77777777" w:rsidR="00731B70" w:rsidRPr="00652F21" w:rsidRDefault="00731B70" w:rsidP="00731B70">
            <w:pPr>
              <w:jc w:val="center"/>
              <w:rPr>
                <w:rFonts w:cs="Arial"/>
                <w:color w:val="000000" w:themeColor="text1"/>
              </w:rPr>
            </w:pPr>
            <w:r w:rsidRPr="00652F21">
              <w:rPr>
                <w:rFonts w:cs="Arial"/>
                <w:color w:val="000000" w:themeColor="text1"/>
              </w:rPr>
              <w:t>Oddělení kultury a památkové péče, Ing. Lucie Charousová,</w:t>
            </w:r>
          </w:p>
          <w:p w14:paraId="698EB413" w14:textId="77777777" w:rsidR="00731B70" w:rsidRPr="00652F21" w:rsidRDefault="00731B70" w:rsidP="00731B70">
            <w:pPr>
              <w:jc w:val="center"/>
              <w:rPr>
                <w:rFonts w:cs="Arial"/>
                <w:color w:val="000000" w:themeColor="text1"/>
              </w:rPr>
            </w:pPr>
            <w:r w:rsidRPr="00652F21">
              <w:rPr>
                <w:rFonts w:cs="Arial"/>
                <w:color w:val="000000" w:themeColor="text1"/>
              </w:rPr>
              <w:t>Magistrát města 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F2EA5" w14:textId="77777777" w:rsidR="00731B70" w:rsidRPr="00652F21" w:rsidRDefault="00731B70" w:rsidP="00731B70">
            <w:pPr>
              <w:snapToGrid w:val="0"/>
              <w:spacing w:after="80"/>
              <w:jc w:val="center"/>
              <w:rPr>
                <w:rFonts w:cs="Arial"/>
                <w:color w:val="000000" w:themeColor="text1"/>
              </w:rPr>
            </w:pPr>
            <w:r w:rsidRPr="00652F21">
              <w:rPr>
                <w:rFonts w:eastAsiaTheme="minorHAnsi" w:cs="Arial"/>
                <w:lang w:eastAsia="en-US"/>
              </w:rPr>
              <w:t>Kapitola 2, bod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CD3F71" w14:textId="77777777" w:rsidR="00731B70" w:rsidRPr="00652F21" w:rsidRDefault="00731B70" w:rsidP="00731B70">
            <w:pPr>
              <w:spacing w:line="276" w:lineRule="auto"/>
              <w:jc w:val="both"/>
              <w:rPr>
                <w:rFonts w:cs="Arial"/>
                <w:color w:val="000000" w:themeColor="text1"/>
              </w:rPr>
            </w:pPr>
            <w:r w:rsidRPr="00652F21">
              <w:rPr>
                <w:rFonts w:cs="Arial"/>
                <w:color w:val="000000" w:themeColor="text1"/>
              </w:rPr>
              <w:t>Je nutné jasněji definovat požadavky na podobu výsledných</w:t>
            </w:r>
          </w:p>
          <w:p w14:paraId="1007A12E" w14:textId="77777777" w:rsidR="00731B70" w:rsidRPr="00652F21" w:rsidRDefault="00731B70" w:rsidP="00731B70">
            <w:pPr>
              <w:spacing w:line="276" w:lineRule="auto"/>
              <w:jc w:val="both"/>
              <w:rPr>
                <w:rFonts w:cs="Arial"/>
                <w:color w:val="000000" w:themeColor="text1"/>
              </w:rPr>
            </w:pPr>
            <w:r w:rsidRPr="00652F21">
              <w:rPr>
                <w:rFonts w:cs="Arial"/>
                <w:color w:val="000000" w:themeColor="text1"/>
              </w:rPr>
              <w:t>strategických dokumentů. Jak postupovat v situaci, kdy kraj disponuje strategickým dokumentem pro rozvoj KKO/KKS. Jak postupovat, v situaci, kdy kraj žádný strategický dokument zaměřený na KKS nebo KKO nemá. V jaké situaci navázat na krajskou RIS 3 apod.</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0FFFA8D" w14:textId="77777777" w:rsidR="00731B70" w:rsidRPr="009369E5" w:rsidRDefault="00A62071" w:rsidP="00731B70">
            <w:pPr>
              <w:snapToGrid w:val="0"/>
              <w:spacing w:after="80"/>
              <w:rPr>
                <w:rFonts w:cs="Arial"/>
                <w:b/>
                <w:color w:val="000000" w:themeColor="text1"/>
              </w:rPr>
            </w:pPr>
            <w:r w:rsidRPr="009369E5">
              <w:rPr>
                <w:rFonts w:cs="Arial"/>
                <w:b/>
                <w:color w:val="000000" w:themeColor="text1"/>
              </w:rPr>
              <w:t>Vysvětleno</w:t>
            </w:r>
          </w:p>
          <w:p w14:paraId="0FBF0DFF" w14:textId="5DEFDFFE" w:rsidR="00A62071" w:rsidRPr="00652F21" w:rsidRDefault="00A62071" w:rsidP="009369E5">
            <w:pPr>
              <w:snapToGrid w:val="0"/>
              <w:spacing w:after="80"/>
              <w:jc w:val="both"/>
              <w:rPr>
                <w:rFonts w:cs="Arial"/>
                <w:color w:val="000000" w:themeColor="text1"/>
              </w:rPr>
            </w:pPr>
            <w:r>
              <w:rPr>
                <w:rFonts w:cs="Arial"/>
                <w:color w:val="000000" w:themeColor="text1"/>
              </w:rPr>
              <w:t xml:space="preserve">Pokud kraj již má strategii rozvoje KKO, může na základě kvalitativních hloubkových šetření určit </w:t>
            </w:r>
            <w:r w:rsidR="009369E5">
              <w:rPr>
                <w:rFonts w:cs="Arial"/>
                <w:color w:val="000000" w:themeColor="text1"/>
              </w:rPr>
              <w:t>specializace</w:t>
            </w:r>
            <w:r>
              <w:rPr>
                <w:rFonts w:cs="Arial"/>
                <w:color w:val="000000" w:themeColor="text1"/>
              </w:rPr>
              <w:t xml:space="preserve"> podpory, vybere například některá odvětví</w:t>
            </w:r>
            <w:r w:rsidR="009369E5">
              <w:rPr>
                <w:rFonts w:cs="Arial"/>
                <w:color w:val="000000" w:themeColor="text1"/>
              </w:rPr>
              <w:t>, která bude konkrétněji rozvíjet na základě nových dat a zjištění. Proto se uvádí ve výzvě, že se jedná o strategické materiály, nikoliv strategii jako takovou. Avšak i zde musí příjemce dotace postupovat podle metodiky MMR a podle fází a aktivit, které jsou povinné, aby mohla být splněna podmínka uznatelnosti výdajů. Viz připomínka č. 50.</w:t>
            </w:r>
          </w:p>
        </w:tc>
      </w:tr>
      <w:tr w:rsidR="00731B70" w:rsidRPr="00652F21" w14:paraId="645E2AEF"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29E8EA0F"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681212" w14:textId="77777777" w:rsidR="00731B70" w:rsidRPr="00652F21" w:rsidRDefault="00731B70" w:rsidP="00731B70">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1E8A2777"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3518BB6D" w14:textId="77777777" w:rsidR="00731B70" w:rsidRPr="00652F21" w:rsidRDefault="00731B70" w:rsidP="00731B70">
            <w:pPr>
              <w:jc w:val="center"/>
              <w:rPr>
                <w:rFonts w:cs="Arial"/>
                <w:color w:val="000000" w:themeColor="text1"/>
              </w:rPr>
            </w:pPr>
            <w:r w:rsidRPr="00652F21">
              <w:rPr>
                <w:rFonts w:cs="Arial"/>
                <w:color w:val="000000" w:themeColor="text1"/>
              </w:rPr>
              <w:t>Oddělení kultury a památkové péče, Ing. Lucie Charousová,</w:t>
            </w:r>
          </w:p>
          <w:p w14:paraId="10DB0B1C" w14:textId="77777777" w:rsidR="00731B70" w:rsidRPr="00652F21" w:rsidRDefault="00731B70" w:rsidP="00731B70">
            <w:pPr>
              <w:jc w:val="center"/>
              <w:rPr>
                <w:rFonts w:cs="Arial"/>
                <w:color w:val="000000" w:themeColor="text1"/>
              </w:rPr>
            </w:pPr>
            <w:r w:rsidRPr="00652F21">
              <w:rPr>
                <w:rFonts w:cs="Arial"/>
                <w:color w:val="000000" w:themeColor="text1"/>
              </w:rPr>
              <w:t xml:space="preserve">Magistrát města </w:t>
            </w:r>
            <w:r w:rsidRPr="00652F21">
              <w:rPr>
                <w:rFonts w:cs="Arial"/>
                <w:color w:val="000000" w:themeColor="text1"/>
              </w:rPr>
              <w:lastRenderedPageBreak/>
              <w:t>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5E1BA" w14:textId="77777777" w:rsidR="00731B70" w:rsidRPr="00652F21" w:rsidRDefault="00731B70" w:rsidP="00731B70">
            <w:pPr>
              <w:snapToGrid w:val="0"/>
              <w:spacing w:after="80"/>
              <w:jc w:val="center"/>
              <w:rPr>
                <w:rFonts w:cs="Arial"/>
                <w:color w:val="000000" w:themeColor="text1"/>
              </w:rPr>
            </w:pPr>
            <w:r w:rsidRPr="00652F21">
              <w:rPr>
                <w:rFonts w:eastAsiaTheme="minorHAnsi" w:cs="Arial"/>
                <w:lang w:eastAsia="en-US"/>
              </w:rPr>
              <w:lastRenderedPageBreak/>
              <w:t>Kapitola 4</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F16B06" w14:textId="77777777" w:rsidR="00731B70" w:rsidRPr="00652F21" w:rsidRDefault="00731B70" w:rsidP="00731B70">
            <w:pPr>
              <w:widowControl/>
              <w:suppressAutoHyphens w:val="0"/>
              <w:autoSpaceDE w:val="0"/>
              <w:autoSpaceDN w:val="0"/>
              <w:adjustRightInd w:val="0"/>
              <w:jc w:val="both"/>
              <w:rPr>
                <w:rFonts w:cs="Arial"/>
                <w:color w:val="000000" w:themeColor="text1"/>
              </w:rPr>
            </w:pPr>
            <w:r w:rsidRPr="00652F21">
              <w:rPr>
                <w:rFonts w:eastAsiaTheme="minorHAnsi" w:cs="Arial"/>
                <w:lang w:eastAsia="en-US"/>
              </w:rPr>
              <w:t>Podpora bude poskytována formou neinvestiční či investiční dotace. Nutné doplnit možnost neinvestiční dotace. Vzhledem k charakteru realizovaných projektů bude většina výdajů neinvestičního charakteru.</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3BE2338" w14:textId="77777777" w:rsidR="00731B70" w:rsidRPr="00A01445" w:rsidRDefault="00A01445" w:rsidP="00731B70">
            <w:pPr>
              <w:snapToGrid w:val="0"/>
              <w:spacing w:after="80"/>
              <w:rPr>
                <w:rFonts w:cs="Arial"/>
                <w:b/>
                <w:color w:val="000000" w:themeColor="text1"/>
              </w:rPr>
            </w:pPr>
            <w:r w:rsidRPr="00A01445">
              <w:rPr>
                <w:rFonts w:cs="Arial"/>
                <w:b/>
                <w:color w:val="000000" w:themeColor="text1"/>
              </w:rPr>
              <w:t>Vysvětleno</w:t>
            </w:r>
          </w:p>
          <w:p w14:paraId="5DA37F79" w14:textId="3D48635B" w:rsidR="00A01445" w:rsidRPr="00652F21" w:rsidRDefault="00A01445" w:rsidP="00731B70">
            <w:pPr>
              <w:snapToGrid w:val="0"/>
              <w:spacing w:after="80"/>
              <w:rPr>
                <w:rFonts w:cs="Arial"/>
                <w:color w:val="000000" w:themeColor="text1"/>
              </w:rPr>
            </w:pPr>
            <w:r>
              <w:rPr>
                <w:rFonts w:cs="Arial"/>
                <w:color w:val="000000" w:themeColor="text1"/>
              </w:rPr>
              <w:t>viz připomínka č.</w:t>
            </w:r>
            <w:r w:rsidR="0056411F">
              <w:rPr>
                <w:rFonts w:cs="Arial"/>
                <w:color w:val="000000" w:themeColor="text1"/>
              </w:rPr>
              <w:t xml:space="preserve"> 8.</w:t>
            </w:r>
          </w:p>
        </w:tc>
      </w:tr>
      <w:tr w:rsidR="00731B70" w:rsidRPr="00652F21" w14:paraId="494C72EF"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0BA1F4D5"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3A5955" w14:textId="77777777" w:rsidR="00731B70" w:rsidRPr="00652F21" w:rsidRDefault="00731B70" w:rsidP="00731B70">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5C81F66E"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00D7D107" w14:textId="77777777" w:rsidR="00731B70" w:rsidRPr="00652F21" w:rsidRDefault="00731B70" w:rsidP="00731B70">
            <w:pPr>
              <w:jc w:val="center"/>
              <w:rPr>
                <w:rFonts w:cs="Arial"/>
                <w:color w:val="000000" w:themeColor="text1"/>
              </w:rPr>
            </w:pPr>
            <w:r w:rsidRPr="00652F21">
              <w:rPr>
                <w:rFonts w:cs="Arial"/>
                <w:color w:val="000000" w:themeColor="text1"/>
              </w:rPr>
              <w:t>Oddělení kultury a památkové péče, Ing. Lucie Charousová,</w:t>
            </w:r>
          </w:p>
          <w:p w14:paraId="727A9EB4" w14:textId="77777777" w:rsidR="00731B70" w:rsidRPr="00652F21" w:rsidRDefault="00731B70" w:rsidP="00731B70">
            <w:pPr>
              <w:jc w:val="center"/>
              <w:rPr>
                <w:rFonts w:cs="Arial"/>
                <w:color w:val="000000" w:themeColor="text1"/>
              </w:rPr>
            </w:pPr>
            <w:r w:rsidRPr="00652F21">
              <w:rPr>
                <w:rFonts w:cs="Arial"/>
                <w:color w:val="000000" w:themeColor="text1"/>
              </w:rPr>
              <w:t>Magistrát města 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76330" w14:textId="77777777" w:rsidR="00731B70" w:rsidRPr="00652F21" w:rsidRDefault="00731B70" w:rsidP="00731B70">
            <w:pPr>
              <w:snapToGrid w:val="0"/>
              <w:spacing w:after="80"/>
              <w:jc w:val="center"/>
              <w:rPr>
                <w:rFonts w:cs="Arial"/>
                <w:color w:val="000000" w:themeColor="text1"/>
              </w:rPr>
            </w:pPr>
            <w:r w:rsidRPr="00652F21">
              <w:rPr>
                <w:rFonts w:eastAsiaTheme="minorHAnsi" w:cs="Arial"/>
                <w:lang w:eastAsia="en-US"/>
              </w:rPr>
              <w:t>Kapitola 4</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15214C" w14:textId="77777777" w:rsidR="00731B70" w:rsidRPr="00652F21" w:rsidRDefault="00731B70" w:rsidP="00731B70">
            <w:pPr>
              <w:widowControl/>
              <w:suppressAutoHyphens w:val="0"/>
              <w:autoSpaceDE w:val="0"/>
              <w:autoSpaceDN w:val="0"/>
              <w:adjustRightInd w:val="0"/>
              <w:jc w:val="both"/>
              <w:rPr>
                <w:rFonts w:eastAsiaTheme="minorHAnsi" w:cs="Arial"/>
                <w:lang w:eastAsia="en-US"/>
              </w:rPr>
            </w:pPr>
            <w:r w:rsidRPr="00652F21">
              <w:rPr>
                <w:rFonts w:eastAsiaTheme="minorHAnsi" w:cs="Arial"/>
                <w:lang w:eastAsia="en-US"/>
              </w:rPr>
              <w:t>Jednoznačně podporujeme návrh navýšení dotace až na 100 %</w:t>
            </w:r>
          </w:p>
          <w:p w14:paraId="4CAB39EC" w14:textId="77777777" w:rsidR="00731B70" w:rsidRPr="00652F21" w:rsidRDefault="00731B70" w:rsidP="00731B70">
            <w:pPr>
              <w:widowControl/>
              <w:suppressAutoHyphens w:val="0"/>
              <w:autoSpaceDE w:val="0"/>
              <w:autoSpaceDN w:val="0"/>
              <w:adjustRightInd w:val="0"/>
              <w:jc w:val="both"/>
              <w:rPr>
                <w:rFonts w:cs="Arial"/>
                <w:color w:val="000000" w:themeColor="text1"/>
              </w:rPr>
            </w:pPr>
            <w:r w:rsidRPr="00652F21">
              <w:rPr>
                <w:rFonts w:eastAsiaTheme="minorHAnsi" w:cs="Arial"/>
                <w:lang w:eastAsia="en-US"/>
              </w:rPr>
              <w:t>uvedených nákladů na projekt bez DPH. Spoluúčast jednotlivých žadatelů bude zajištěna ve výši DPH.</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FDA005A" w14:textId="3F77A36E" w:rsidR="00731B70" w:rsidRPr="00EC0818" w:rsidRDefault="00EC0818" w:rsidP="00731B70">
            <w:pPr>
              <w:snapToGrid w:val="0"/>
              <w:spacing w:after="80"/>
              <w:rPr>
                <w:rFonts w:cs="Arial"/>
                <w:b/>
                <w:color w:val="000000" w:themeColor="text1"/>
              </w:rPr>
            </w:pPr>
            <w:r w:rsidRPr="00EC0818">
              <w:rPr>
                <w:rFonts w:cs="Arial"/>
                <w:b/>
                <w:color w:val="000000" w:themeColor="text1"/>
              </w:rPr>
              <w:t>Akceptováno</w:t>
            </w:r>
          </w:p>
        </w:tc>
      </w:tr>
      <w:tr w:rsidR="00731B70" w:rsidRPr="00652F21" w14:paraId="051CF5F5"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14E2066E"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E1D6801" w14:textId="77777777" w:rsidR="00731B70" w:rsidRPr="00652F21" w:rsidRDefault="00731B70" w:rsidP="00731B70">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092BB121"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6C36EC64" w14:textId="77777777" w:rsidR="00731B70" w:rsidRPr="00652F21" w:rsidRDefault="00731B70" w:rsidP="00731B70">
            <w:pPr>
              <w:jc w:val="center"/>
              <w:rPr>
                <w:rFonts w:cs="Arial"/>
                <w:color w:val="000000" w:themeColor="text1"/>
              </w:rPr>
            </w:pPr>
            <w:r w:rsidRPr="00652F21">
              <w:rPr>
                <w:rFonts w:cs="Arial"/>
                <w:color w:val="000000" w:themeColor="text1"/>
              </w:rPr>
              <w:t>Oddělení kultury a památkové péče, Ing. Lucie Charousová,</w:t>
            </w:r>
          </w:p>
          <w:p w14:paraId="1217BB61" w14:textId="77777777" w:rsidR="00731B70" w:rsidRPr="00652F21" w:rsidRDefault="00731B70" w:rsidP="00731B70">
            <w:pPr>
              <w:jc w:val="center"/>
              <w:rPr>
                <w:rFonts w:cs="Arial"/>
                <w:color w:val="000000" w:themeColor="text1"/>
              </w:rPr>
            </w:pPr>
            <w:r w:rsidRPr="00652F21">
              <w:rPr>
                <w:rFonts w:cs="Arial"/>
                <w:color w:val="000000" w:themeColor="text1"/>
              </w:rPr>
              <w:t>Magistrát města 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C463D" w14:textId="77777777" w:rsidR="00731B70" w:rsidRPr="00652F21" w:rsidRDefault="00731B70" w:rsidP="00731B70">
            <w:pPr>
              <w:snapToGrid w:val="0"/>
              <w:spacing w:after="80"/>
              <w:jc w:val="center"/>
              <w:rPr>
                <w:rFonts w:cs="Arial"/>
                <w:color w:val="000000" w:themeColor="text1"/>
              </w:rPr>
            </w:pPr>
            <w:r w:rsidRPr="00652F21">
              <w:rPr>
                <w:rFonts w:eastAsiaTheme="minorHAnsi" w:cs="Arial"/>
                <w:lang w:eastAsia="en-US"/>
              </w:rPr>
              <w:t>Kapitola 7</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9F6F5F" w14:textId="77777777" w:rsidR="00731B70" w:rsidRPr="00652F21" w:rsidRDefault="00731B70" w:rsidP="00731B70">
            <w:pPr>
              <w:widowControl/>
              <w:suppressAutoHyphens w:val="0"/>
              <w:autoSpaceDE w:val="0"/>
              <w:autoSpaceDN w:val="0"/>
              <w:adjustRightInd w:val="0"/>
              <w:jc w:val="both"/>
              <w:rPr>
                <w:rFonts w:cs="Arial"/>
                <w:color w:val="000000" w:themeColor="text1"/>
              </w:rPr>
            </w:pPr>
            <w:r w:rsidRPr="00652F21">
              <w:rPr>
                <w:rFonts w:eastAsiaTheme="minorHAnsi" w:cs="Arial"/>
                <w:lang w:eastAsia="en-US"/>
              </w:rPr>
              <w:t>Je nutné před spuštěním programu (vyhlášením výzvy) mít vyřešené elektronické podání žádostí prostřednictvím DP MK.</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1A3E617" w14:textId="77777777" w:rsidR="00731B70" w:rsidRDefault="00F80A7E" w:rsidP="00731B70">
            <w:pPr>
              <w:snapToGrid w:val="0"/>
              <w:spacing w:after="80"/>
              <w:rPr>
                <w:rFonts w:cs="Arial"/>
                <w:b/>
                <w:color w:val="000000" w:themeColor="text1"/>
              </w:rPr>
            </w:pPr>
            <w:r>
              <w:rPr>
                <w:rFonts w:cs="Arial"/>
                <w:b/>
                <w:color w:val="000000" w:themeColor="text1"/>
              </w:rPr>
              <w:t>Vysvětleno</w:t>
            </w:r>
          </w:p>
          <w:p w14:paraId="1C8067DB" w14:textId="0264F123" w:rsidR="00F80A7E" w:rsidRPr="00F80A7E" w:rsidRDefault="00F80A7E" w:rsidP="00731B70">
            <w:pPr>
              <w:snapToGrid w:val="0"/>
              <w:spacing w:after="80"/>
              <w:rPr>
                <w:rFonts w:cs="Arial"/>
                <w:color w:val="000000" w:themeColor="text1"/>
              </w:rPr>
            </w:pPr>
            <w:r w:rsidRPr="00F80A7E">
              <w:rPr>
                <w:rFonts w:cs="Arial"/>
                <w:color w:val="000000" w:themeColor="text1"/>
              </w:rPr>
              <w:t>MK vzhledem k vnějším okolnostem nebude využívat DP MK. Žádosti se budou zasílat datovou schránkou a emailem</w:t>
            </w:r>
            <w:r>
              <w:rPr>
                <w:rFonts w:cs="Arial"/>
                <w:color w:val="000000" w:themeColor="text1"/>
              </w:rPr>
              <w:t>.</w:t>
            </w:r>
          </w:p>
        </w:tc>
      </w:tr>
      <w:tr w:rsidR="00731B70" w:rsidRPr="00652F21" w14:paraId="379E40E9"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31470BA"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35564F" w14:textId="77777777" w:rsidR="00731B70" w:rsidRPr="00652F21" w:rsidRDefault="00731B70" w:rsidP="00731B70">
            <w:pPr>
              <w:snapToGrid w:val="0"/>
              <w:spacing w:after="80"/>
              <w:rPr>
                <w:rFonts w:cs="Arial"/>
                <w:color w:val="000000" w:themeColor="text1"/>
              </w:rPr>
            </w:pPr>
            <w:r w:rsidRPr="00652F21">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533CB3CB"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5ACA5B32" w14:textId="77777777" w:rsidR="00731B70" w:rsidRPr="00652F21" w:rsidRDefault="00731B70" w:rsidP="00731B70">
            <w:pPr>
              <w:jc w:val="center"/>
              <w:rPr>
                <w:rFonts w:cs="Arial"/>
                <w:color w:val="000000" w:themeColor="text1"/>
              </w:rPr>
            </w:pPr>
            <w:r w:rsidRPr="00652F21">
              <w:rPr>
                <w:rFonts w:cs="Arial"/>
                <w:color w:val="000000" w:themeColor="text1"/>
              </w:rPr>
              <w:t>Oddělení kultury a památkové péče, Ing. Lucie Charousová,</w:t>
            </w:r>
          </w:p>
          <w:p w14:paraId="201985F3" w14:textId="77777777" w:rsidR="00731B70" w:rsidRPr="00652F21" w:rsidRDefault="00731B70" w:rsidP="00731B70">
            <w:pPr>
              <w:jc w:val="center"/>
              <w:rPr>
                <w:rFonts w:cs="Arial"/>
                <w:color w:val="000000" w:themeColor="text1"/>
              </w:rPr>
            </w:pPr>
            <w:r w:rsidRPr="00652F21">
              <w:rPr>
                <w:rFonts w:cs="Arial"/>
                <w:color w:val="000000" w:themeColor="text1"/>
              </w:rPr>
              <w:t>Magistrát města 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48DA0" w14:textId="77777777" w:rsidR="00731B70" w:rsidRPr="00652F21" w:rsidRDefault="00731B70" w:rsidP="00731B70">
            <w:pPr>
              <w:snapToGrid w:val="0"/>
              <w:spacing w:after="80"/>
              <w:jc w:val="center"/>
              <w:rPr>
                <w:rFonts w:cs="Arial"/>
                <w:color w:val="000000" w:themeColor="text1"/>
              </w:rPr>
            </w:pPr>
            <w:r w:rsidRPr="00652F21">
              <w:rPr>
                <w:rFonts w:eastAsiaTheme="minorHAnsi" w:cs="Arial"/>
                <w:lang w:eastAsia="en-US"/>
              </w:rPr>
              <w:t>Kapitola 7</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29FE82" w14:textId="77777777" w:rsidR="00731B70" w:rsidRPr="00652F21" w:rsidRDefault="00731B70" w:rsidP="00731B70">
            <w:pPr>
              <w:widowControl/>
              <w:suppressAutoHyphens w:val="0"/>
              <w:autoSpaceDE w:val="0"/>
              <w:autoSpaceDN w:val="0"/>
              <w:adjustRightInd w:val="0"/>
              <w:jc w:val="both"/>
              <w:rPr>
                <w:rFonts w:cs="Arial"/>
                <w:color w:val="000000" w:themeColor="text1"/>
              </w:rPr>
            </w:pPr>
            <w:r w:rsidRPr="00652F21">
              <w:rPr>
                <w:rFonts w:eastAsiaTheme="minorHAnsi" w:cs="Arial"/>
                <w:lang w:eastAsia="en-US"/>
              </w:rPr>
              <w:t>Registrace v DP MK bude prostřednictvím e-identity. Žadateli ovšem budou územně samosprávné celky a ne fyzické osoby.</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AFBE6D5" w14:textId="77777777" w:rsidR="00731B70" w:rsidRPr="005E3688" w:rsidRDefault="005E3688" w:rsidP="00731B70">
            <w:pPr>
              <w:snapToGrid w:val="0"/>
              <w:spacing w:after="80"/>
              <w:rPr>
                <w:rFonts w:cs="Arial"/>
                <w:b/>
                <w:color w:val="000000" w:themeColor="text1"/>
              </w:rPr>
            </w:pPr>
            <w:r w:rsidRPr="005E3688">
              <w:rPr>
                <w:rFonts w:cs="Arial"/>
                <w:b/>
                <w:color w:val="000000" w:themeColor="text1"/>
              </w:rPr>
              <w:t>Vysvětleno</w:t>
            </w:r>
          </w:p>
          <w:p w14:paraId="13156A5E" w14:textId="21BEAF4E" w:rsidR="005E3688" w:rsidRPr="00652F21" w:rsidRDefault="005E3688" w:rsidP="00731B70">
            <w:pPr>
              <w:snapToGrid w:val="0"/>
              <w:spacing w:after="80"/>
              <w:rPr>
                <w:rFonts w:cs="Arial"/>
                <w:color w:val="000000" w:themeColor="text1"/>
              </w:rPr>
            </w:pPr>
            <w:r>
              <w:rPr>
                <w:rFonts w:cs="Arial"/>
                <w:color w:val="000000" w:themeColor="text1"/>
              </w:rPr>
              <w:t>Viz připomínka č. 35.</w:t>
            </w:r>
          </w:p>
        </w:tc>
      </w:tr>
      <w:tr w:rsidR="00731B70" w:rsidRPr="00652F21" w14:paraId="59BA751B"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D2CFD4A"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FDE722" w14:textId="77777777" w:rsidR="00731B70" w:rsidRPr="00652F21" w:rsidRDefault="00731B70" w:rsidP="00731B70">
            <w:pPr>
              <w:snapToGrid w:val="0"/>
              <w:spacing w:after="80"/>
              <w:rPr>
                <w:rFonts w:cs="Arial"/>
                <w:color w:val="000000" w:themeColor="text1"/>
              </w:rPr>
            </w:pPr>
            <w:r w:rsidRPr="00652F21">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1498E8BC"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49251E8E" w14:textId="77777777" w:rsidR="00731B70" w:rsidRPr="00652F21" w:rsidRDefault="00731B70" w:rsidP="00731B70">
            <w:pPr>
              <w:jc w:val="center"/>
              <w:rPr>
                <w:rFonts w:cs="Arial"/>
                <w:color w:val="000000" w:themeColor="text1"/>
              </w:rPr>
            </w:pPr>
            <w:r w:rsidRPr="00652F21">
              <w:rPr>
                <w:rFonts w:cs="Arial"/>
                <w:color w:val="000000" w:themeColor="text1"/>
              </w:rPr>
              <w:lastRenderedPageBreak/>
              <w:t>Oddělení kultury a památkové péče, Ing. Lucie Charousová,</w:t>
            </w:r>
          </w:p>
          <w:p w14:paraId="30121883" w14:textId="77777777" w:rsidR="00731B70" w:rsidRPr="00652F21" w:rsidRDefault="00731B70" w:rsidP="00731B70">
            <w:pPr>
              <w:jc w:val="center"/>
              <w:rPr>
                <w:rFonts w:cs="Arial"/>
                <w:color w:val="000000" w:themeColor="text1"/>
              </w:rPr>
            </w:pPr>
            <w:r w:rsidRPr="00652F21">
              <w:rPr>
                <w:rFonts w:cs="Arial"/>
                <w:color w:val="000000" w:themeColor="text1"/>
              </w:rPr>
              <w:t>Magistrát města 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314C9" w14:textId="77777777" w:rsidR="00731B70" w:rsidRPr="00652F21" w:rsidRDefault="00731B70" w:rsidP="00731B70">
            <w:pPr>
              <w:snapToGrid w:val="0"/>
              <w:spacing w:after="80"/>
              <w:jc w:val="center"/>
              <w:rPr>
                <w:rFonts w:cs="Arial"/>
                <w:color w:val="000000" w:themeColor="text1"/>
              </w:rPr>
            </w:pPr>
            <w:r w:rsidRPr="00652F21">
              <w:rPr>
                <w:rFonts w:eastAsiaTheme="minorHAnsi" w:cs="Arial"/>
                <w:lang w:eastAsia="en-US"/>
              </w:rPr>
              <w:lastRenderedPageBreak/>
              <w:t>Kapitola 10 a 11</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812987" w14:textId="77777777" w:rsidR="00731B70" w:rsidRPr="00652F21" w:rsidRDefault="00731B70" w:rsidP="00731B70">
            <w:pPr>
              <w:widowControl/>
              <w:suppressAutoHyphens w:val="0"/>
              <w:autoSpaceDE w:val="0"/>
              <w:autoSpaceDN w:val="0"/>
              <w:adjustRightInd w:val="0"/>
              <w:jc w:val="both"/>
              <w:rPr>
                <w:rFonts w:eastAsiaTheme="minorHAnsi" w:cs="Arial"/>
                <w:lang w:eastAsia="en-US"/>
              </w:rPr>
            </w:pPr>
            <w:r w:rsidRPr="00652F21">
              <w:rPr>
                <w:rFonts w:eastAsiaTheme="minorHAnsi" w:cs="Arial"/>
                <w:lang w:eastAsia="en-US"/>
              </w:rPr>
              <w:t>Rozpor v časových údajích.</w:t>
            </w:r>
          </w:p>
          <w:p w14:paraId="0722F6F7" w14:textId="77777777" w:rsidR="00731B70" w:rsidRPr="00652F21" w:rsidRDefault="00731B70" w:rsidP="00731B70">
            <w:pPr>
              <w:widowControl/>
              <w:suppressAutoHyphens w:val="0"/>
              <w:autoSpaceDE w:val="0"/>
              <w:autoSpaceDN w:val="0"/>
              <w:adjustRightInd w:val="0"/>
              <w:jc w:val="both"/>
              <w:rPr>
                <w:rFonts w:eastAsiaTheme="minorHAnsi" w:cs="Arial"/>
                <w:lang w:eastAsia="en-US"/>
              </w:rPr>
            </w:pPr>
            <w:r w:rsidRPr="00652F21">
              <w:rPr>
                <w:rFonts w:eastAsiaTheme="minorHAnsi" w:cs="Arial"/>
                <w:lang w:eastAsia="en-US"/>
              </w:rPr>
              <w:lastRenderedPageBreak/>
              <w:t xml:space="preserve">Kapitola </w:t>
            </w:r>
            <w:proofErr w:type="gramStart"/>
            <w:r w:rsidRPr="00652F21">
              <w:rPr>
                <w:rFonts w:eastAsiaTheme="minorHAnsi" w:cs="Arial"/>
                <w:lang w:eastAsia="en-US"/>
              </w:rPr>
              <w:t>10:„</w:t>
            </w:r>
            <w:proofErr w:type="gramEnd"/>
            <w:r w:rsidRPr="00652F21">
              <w:rPr>
                <w:rFonts w:eastAsiaTheme="minorHAnsi" w:cs="Arial"/>
                <w:lang w:eastAsia="en-US"/>
              </w:rPr>
              <w:t>Způsobilým výdajem je z časového pohledu výdaj, který vznikl příjemci podpory a byl uhrazen příjemcem podpory v období od 1. července 2022“</w:t>
            </w:r>
          </w:p>
          <w:p w14:paraId="636909D1" w14:textId="77777777" w:rsidR="00731B70" w:rsidRPr="00652F21" w:rsidRDefault="00731B70" w:rsidP="00731B70">
            <w:pPr>
              <w:widowControl/>
              <w:suppressAutoHyphens w:val="0"/>
              <w:autoSpaceDE w:val="0"/>
              <w:autoSpaceDN w:val="0"/>
              <w:adjustRightInd w:val="0"/>
              <w:jc w:val="both"/>
              <w:rPr>
                <w:rFonts w:cs="Arial"/>
                <w:color w:val="000000" w:themeColor="text1"/>
              </w:rPr>
            </w:pPr>
            <w:r w:rsidRPr="00652F21">
              <w:rPr>
                <w:rFonts w:eastAsiaTheme="minorHAnsi" w:cs="Arial"/>
                <w:lang w:eastAsia="en-US"/>
              </w:rPr>
              <w:t>Kapitola 11: „- jsou přímo a výhradně spojeny s realizací projektu, vznikly v době realizace či přípravy, resp. byly proplaceny v období od 1. února 2020 dle podmínek NPO a jsou součástí jeho rozpočtu.“</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75C4596E" w14:textId="09E4FCB7" w:rsidR="00731B70" w:rsidRDefault="00477CA4" w:rsidP="00731B70">
            <w:pPr>
              <w:snapToGrid w:val="0"/>
              <w:spacing w:after="80"/>
              <w:rPr>
                <w:rFonts w:cs="Arial"/>
                <w:color w:val="000000" w:themeColor="text1"/>
              </w:rPr>
            </w:pPr>
            <w:r w:rsidRPr="00477CA4">
              <w:rPr>
                <w:rFonts w:cs="Arial"/>
                <w:b/>
                <w:color w:val="000000" w:themeColor="text1"/>
              </w:rPr>
              <w:lastRenderedPageBreak/>
              <w:t>Vysvětleno</w:t>
            </w:r>
          </w:p>
          <w:p w14:paraId="4FAA7795" w14:textId="31A7B55A" w:rsidR="00477CA4" w:rsidRPr="00652F21" w:rsidRDefault="00477CA4" w:rsidP="00731B70">
            <w:pPr>
              <w:snapToGrid w:val="0"/>
              <w:spacing w:after="80"/>
              <w:rPr>
                <w:rFonts w:cs="Arial"/>
                <w:color w:val="000000" w:themeColor="text1"/>
              </w:rPr>
            </w:pPr>
            <w:r>
              <w:rPr>
                <w:rFonts w:cs="Arial"/>
                <w:color w:val="000000" w:themeColor="text1"/>
              </w:rPr>
              <w:lastRenderedPageBreak/>
              <w:t>Text opraven.</w:t>
            </w:r>
          </w:p>
        </w:tc>
      </w:tr>
      <w:tr w:rsidR="00731B70" w:rsidRPr="00652F21" w14:paraId="4A6CAC1E"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612B6ED0"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A4711E1" w14:textId="77777777" w:rsidR="00731B70" w:rsidRPr="00652F21" w:rsidRDefault="00731B70" w:rsidP="00731B70">
            <w:pPr>
              <w:snapToGrid w:val="0"/>
              <w:spacing w:after="80"/>
              <w:rPr>
                <w:rFonts w:cs="Arial"/>
                <w:color w:val="000000" w:themeColor="text1"/>
              </w:rPr>
            </w:pPr>
            <w:r w:rsidRPr="00652F21">
              <w:rPr>
                <w:rFonts w:cs="Arial"/>
                <w:color w:val="000000" w:themeColor="text1"/>
              </w:rPr>
              <w:t>Formální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7385C94A"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6E8812F1" w14:textId="77777777" w:rsidR="00731B70" w:rsidRPr="00652F21" w:rsidRDefault="00731B70" w:rsidP="00731B70">
            <w:pPr>
              <w:jc w:val="center"/>
              <w:rPr>
                <w:rFonts w:cs="Arial"/>
                <w:color w:val="000000" w:themeColor="text1"/>
              </w:rPr>
            </w:pPr>
            <w:r w:rsidRPr="00652F21">
              <w:rPr>
                <w:rFonts w:cs="Arial"/>
                <w:color w:val="000000" w:themeColor="text1"/>
              </w:rPr>
              <w:t>Oddělení kultury a památkové péče, Ing. Lucie Charousová,</w:t>
            </w:r>
          </w:p>
          <w:p w14:paraId="754B9984" w14:textId="77777777" w:rsidR="00731B70" w:rsidRPr="00652F21" w:rsidRDefault="00731B70" w:rsidP="00731B70">
            <w:pPr>
              <w:jc w:val="center"/>
              <w:rPr>
                <w:rFonts w:cs="Arial"/>
                <w:color w:val="000000" w:themeColor="text1"/>
              </w:rPr>
            </w:pPr>
            <w:r w:rsidRPr="00652F21">
              <w:rPr>
                <w:rFonts w:cs="Arial"/>
                <w:color w:val="000000" w:themeColor="text1"/>
              </w:rPr>
              <w:t>Magistrát města 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D416E" w14:textId="77777777" w:rsidR="00731B70" w:rsidRPr="00652F21" w:rsidRDefault="00731B70" w:rsidP="00731B70">
            <w:pPr>
              <w:snapToGrid w:val="0"/>
              <w:spacing w:after="80"/>
              <w:jc w:val="center"/>
              <w:rPr>
                <w:rFonts w:cs="Arial"/>
                <w:color w:val="000000" w:themeColor="text1"/>
              </w:rPr>
            </w:pPr>
            <w:r w:rsidRPr="00652F21">
              <w:rPr>
                <w:rFonts w:eastAsiaTheme="minorHAnsi" w:cs="Arial"/>
                <w:lang w:eastAsia="en-US"/>
              </w:rPr>
              <w:t>Kapitola 13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ED40921" w14:textId="77777777" w:rsidR="00731B70" w:rsidRPr="00652F21" w:rsidRDefault="00731B70" w:rsidP="00731B70">
            <w:pPr>
              <w:spacing w:line="276" w:lineRule="auto"/>
              <w:jc w:val="both"/>
              <w:rPr>
                <w:rFonts w:cs="Arial"/>
                <w:color w:val="000000" w:themeColor="text1"/>
              </w:rPr>
            </w:pPr>
            <w:r w:rsidRPr="00652F21">
              <w:rPr>
                <w:rFonts w:eastAsiaTheme="minorHAnsi" w:cs="Arial"/>
                <w:lang w:eastAsia="en-US"/>
              </w:rPr>
              <w:t>Sjednocení pojmů – náklady či výdaje projektu</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77740DA5" w14:textId="77777777" w:rsidR="00731B70" w:rsidRPr="00E478BC" w:rsidRDefault="00E478BC" w:rsidP="00731B70">
            <w:pPr>
              <w:snapToGrid w:val="0"/>
              <w:spacing w:after="80"/>
              <w:rPr>
                <w:rFonts w:cs="Arial"/>
                <w:b/>
                <w:color w:val="000000" w:themeColor="text1"/>
              </w:rPr>
            </w:pPr>
            <w:r w:rsidRPr="00E478BC">
              <w:rPr>
                <w:rFonts w:cs="Arial"/>
                <w:b/>
                <w:color w:val="000000" w:themeColor="text1"/>
              </w:rPr>
              <w:t>Akceptováno</w:t>
            </w:r>
          </w:p>
          <w:p w14:paraId="076F0DAF" w14:textId="16E4BA17" w:rsidR="00E478BC" w:rsidRPr="00652F21" w:rsidRDefault="00E478BC" w:rsidP="00731B70">
            <w:pPr>
              <w:snapToGrid w:val="0"/>
              <w:spacing w:after="80"/>
              <w:rPr>
                <w:rFonts w:cs="Arial"/>
                <w:color w:val="000000" w:themeColor="text1"/>
              </w:rPr>
            </w:pPr>
            <w:r>
              <w:rPr>
                <w:rFonts w:cs="Arial"/>
                <w:color w:val="000000" w:themeColor="text1"/>
              </w:rPr>
              <w:t>Používá se pojem „výdaje“.</w:t>
            </w:r>
          </w:p>
        </w:tc>
      </w:tr>
      <w:tr w:rsidR="00731B70" w:rsidRPr="00652F21" w14:paraId="719DD387"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613E7EB"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B5073B" w14:textId="77777777" w:rsidR="00731B70" w:rsidRPr="00652F21" w:rsidRDefault="00731B70" w:rsidP="00731B70">
            <w:pPr>
              <w:snapToGrid w:val="0"/>
              <w:spacing w:after="80"/>
              <w:rPr>
                <w:rFonts w:cs="Arial"/>
                <w:color w:val="000000" w:themeColor="text1"/>
              </w:rPr>
            </w:pPr>
            <w:r w:rsidRPr="00652F21">
              <w:rPr>
                <w:rFonts w:cs="Arial"/>
                <w:color w:val="000000" w:themeColor="text1"/>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2FE30248"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32DB3F33" w14:textId="77777777" w:rsidR="00731B70" w:rsidRPr="00652F21" w:rsidRDefault="00731B70" w:rsidP="00731B70">
            <w:pPr>
              <w:jc w:val="center"/>
              <w:rPr>
                <w:rFonts w:cs="Arial"/>
                <w:color w:val="000000" w:themeColor="text1"/>
              </w:rPr>
            </w:pPr>
            <w:r w:rsidRPr="00652F21">
              <w:rPr>
                <w:rFonts w:cs="Arial"/>
                <w:color w:val="000000" w:themeColor="text1"/>
              </w:rPr>
              <w:t>Oddělení kultury a památkové péče, Ing. Lucie Charousová,</w:t>
            </w:r>
          </w:p>
          <w:p w14:paraId="20146677" w14:textId="77777777" w:rsidR="00731B70" w:rsidRPr="00652F21" w:rsidRDefault="00731B70" w:rsidP="00731B70">
            <w:pPr>
              <w:jc w:val="center"/>
              <w:rPr>
                <w:rFonts w:cs="Arial"/>
                <w:color w:val="000000" w:themeColor="text1"/>
              </w:rPr>
            </w:pPr>
            <w:r w:rsidRPr="00652F21">
              <w:rPr>
                <w:rFonts w:cs="Arial"/>
                <w:color w:val="000000" w:themeColor="text1"/>
              </w:rPr>
              <w:t>Magistrát města 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B9C07" w14:textId="77777777" w:rsidR="00731B70" w:rsidRPr="00652F21" w:rsidRDefault="001E495D" w:rsidP="00731B70">
            <w:pPr>
              <w:snapToGrid w:val="0"/>
              <w:spacing w:after="80"/>
              <w:jc w:val="center"/>
              <w:rPr>
                <w:rFonts w:cs="Arial"/>
                <w:color w:val="000000" w:themeColor="text1"/>
              </w:rPr>
            </w:pPr>
            <w:r w:rsidRPr="00652F21">
              <w:rPr>
                <w:rFonts w:cs="Arial"/>
                <w:color w:val="000000" w:themeColor="text1"/>
              </w:rPr>
              <w:t>kap. 14, písmeno e), str. 6</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8D863E" w14:textId="77777777" w:rsidR="00731B70" w:rsidRPr="00652F21" w:rsidRDefault="00731B70" w:rsidP="00731B70">
            <w:pPr>
              <w:widowControl/>
              <w:suppressAutoHyphens w:val="0"/>
              <w:autoSpaceDE w:val="0"/>
              <w:autoSpaceDN w:val="0"/>
              <w:adjustRightInd w:val="0"/>
              <w:jc w:val="both"/>
              <w:rPr>
                <w:rFonts w:cs="Arial"/>
                <w:color w:val="000000" w:themeColor="text1"/>
              </w:rPr>
            </w:pPr>
            <w:r w:rsidRPr="00652F21">
              <w:rPr>
                <w:rFonts w:eastAsiaTheme="minorHAnsi" w:cs="Arial"/>
                <w:lang w:eastAsia="en-US"/>
              </w:rPr>
              <w:t>Pro rozhodnutí žadatele o harmonogramu a podobě projektu je zcela zásadní uveřejnění Metodiky mapování KKO. Výzva se na metodiku odkazuje, ale žádný bližší vhled do aktuální verze není k dispozici.</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E5E5FD8" w14:textId="77777777" w:rsidR="00731B70" w:rsidRPr="002A6FBC" w:rsidRDefault="002A6FBC" w:rsidP="00731B70">
            <w:pPr>
              <w:snapToGrid w:val="0"/>
              <w:spacing w:after="80"/>
              <w:rPr>
                <w:rFonts w:cs="Arial"/>
                <w:b/>
                <w:color w:val="000000" w:themeColor="text1"/>
              </w:rPr>
            </w:pPr>
            <w:r w:rsidRPr="002A6FBC">
              <w:rPr>
                <w:rFonts w:cs="Arial"/>
                <w:b/>
                <w:color w:val="000000" w:themeColor="text1"/>
              </w:rPr>
              <w:t>Vysvětleno</w:t>
            </w:r>
          </w:p>
          <w:p w14:paraId="6B63E039" w14:textId="163A5289" w:rsidR="002A6FBC" w:rsidRPr="00652F21" w:rsidRDefault="002A6FBC" w:rsidP="00731B70">
            <w:pPr>
              <w:snapToGrid w:val="0"/>
              <w:spacing w:after="80"/>
              <w:rPr>
                <w:rFonts w:cs="Arial"/>
                <w:color w:val="000000" w:themeColor="text1"/>
              </w:rPr>
            </w:pPr>
            <w:r>
              <w:rPr>
                <w:rFonts w:cs="Arial"/>
                <w:color w:val="000000" w:themeColor="text1"/>
              </w:rPr>
              <w:t>MK metodiku mapování zatím připravuje.</w:t>
            </w:r>
            <w:r w:rsidR="009C6393">
              <w:rPr>
                <w:rFonts w:cs="Arial"/>
                <w:color w:val="000000" w:themeColor="text1"/>
              </w:rPr>
              <w:t xml:space="preserve"> Brzy bude známá konečná podoba, která vychází z několika konzultací s kraji na různých úrovních.</w:t>
            </w:r>
          </w:p>
        </w:tc>
      </w:tr>
      <w:tr w:rsidR="00731B70" w:rsidRPr="00652F21" w14:paraId="4302BEEA" w14:textId="77777777" w:rsidTr="00DC71CA">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EC8E6BE"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C48D4E1" w14:textId="77777777" w:rsidR="00731B70" w:rsidRPr="00652F21" w:rsidRDefault="00731B70" w:rsidP="00731B70">
            <w:pPr>
              <w:snapToGrid w:val="0"/>
              <w:spacing w:after="80"/>
              <w:rPr>
                <w:rFonts w:cs="Arial"/>
                <w:color w:val="000000" w:themeColor="text1"/>
              </w:rPr>
            </w:pPr>
            <w:r w:rsidRPr="00652F21">
              <w:rPr>
                <w:rFonts w:eastAsiaTheme="minorHAnsi" w:cs="Arial"/>
                <w:lang w:eastAsia="en-US"/>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611B64A6"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72F114E2" w14:textId="77777777" w:rsidR="00731B70" w:rsidRPr="00652F21" w:rsidRDefault="00731B70" w:rsidP="00731B70">
            <w:pPr>
              <w:jc w:val="center"/>
              <w:rPr>
                <w:rFonts w:cs="Arial"/>
                <w:color w:val="000000" w:themeColor="text1"/>
              </w:rPr>
            </w:pPr>
            <w:r w:rsidRPr="00652F21">
              <w:rPr>
                <w:rFonts w:cs="Arial"/>
                <w:color w:val="000000" w:themeColor="text1"/>
              </w:rPr>
              <w:t>Oddělení kultury a památkové péče, Ing. Lucie Charousová,</w:t>
            </w:r>
          </w:p>
          <w:p w14:paraId="25BB277A" w14:textId="77777777" w:rsidR="00731B70" w:rsidRPr="00652F21" w:rsidRDefault="00731B70" w:rsidP="00731B70">
            <w:pPr>
              <w:jc w:val="center"/>
              <w:rPr>
                <w:rFonts w:cs="Arial"/>
                <w:color w:val="000000" w:themeColor="text1"/>
              </w:rPr>
            </w:pPr>
            <w:r w:rsidRPr="00652F21">
              <w:rPr>
                <w:rFonts w:cs="Arial"/>
                <w:color w:val="000000" w:themeColor="text1"/>
              </w:rPr>
              <w:t xml:space="preserve">Magistrát města </w:t>
            </w:r>
            <w:r w:rsidRPr="00652F21">
              <w:rPr>
                <w:rFonts w:cs="Arial"/>
                <w:color w:val="000000" w:themeColor="text1"/>
              </w:rPr>
              <w:lastRenderedPageBreak/>
              <w:t>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63316" w14:textId="77777777" w:rsidR="00731B70" w:rsidRPr="00652F21" w:rsidRDefault="007F3399" w:rsidP="00731B70">
            <w:pPr>
              <w:snapToGrid w:val="0"/>
              <w:spacing w:after="80"/>
              <w:jc w:val="center"/>
              <w:rPr>
                <w:rFonts w:cs="Arial"/>
                <w:color w:val="000000" w:themeColor="text1"/>
              </w:rPr>
            </w:pPr>
            <w:r w:rsidRPr="00652F21">
              <w:rPr>
                <w:rFonts w:cs="Arial"/>
                <w:color w:val="000000" w:themeColor="text1"/>
              </w:rPr>
              <w:lastRenderedPageBreak/>
              <w:t>kap. 14, písmeno e), str. 6</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5429C92" w14:textId="77777777" w:rsidR="00731B70" w:rsidRPr="00652F21" w:rsidRDefault="00731B70" w:rsidP="00731B70">
            <w:pPr>
              <w:widowControl/>
              <w:suppressAutoHyphens w:val="0"/>
              <w:autoSpaceDE w:val="0"/>
              <w:autoSpaceDN w:val="0"/>
              <w:adjustRightInd w:val="0"/>
              <w:jc w:val="both"/>
              <w:rPr>
                <w:rFonts w:cs="Arial"/>
                <w:color w:val="000000" w:themeColor="text1"/>
              </w:rPr>
            </w:pPr>
            <w:r w:rsidRPr="00652F21">
              <w:rPr>
                <w:rFonts w:eastAsiaTheme="minorHAnsi" w:cs="Arial"/>
                <w:lang w:eastAsia="en-US"/>
              </w:rPr>
              <w:t>Metodika MMR na tvorbu strategických materiálů má velice jasně popsanou strukturu a řadu dílčích výstupů. Je třeba jasně definovat, které výstupy jsou povinné k doložení tak, aby bylo zřejmé, že žadatel podle metodiky postupuje. (Proto je také lépe definovat požadované strategické výstupy – viz výše).</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4B3B6C9" w14:textId="77777777" w:rsidR="00731B70" w:rsidRPr="00536F50" w:rsidRDefault="00536F50" w:rsidP="00DC71CA">
            <w:pPr>
              <w:snapToGrid w:val="0"/>
              <w:spacing w:after="80"/>
              <w:rPr>
                <w:rFonts w:cs="Arial"/>
                <w:b/>
                <w:color w:val="000000" w:themeColor="text1"/>
              </w:rPr>
            </w:pPr>
            <w:r w:rsidRPr="00536F50">
              <w:rPr>
                <w:rFonts w:cs="Arial"/>
                <w:b/>
                <w:color w:val="000000" w:themeColor="text1"/>
              </w:rPr>
              <w:t>Akceptováno</w:t>
            </w:r>
          </w:p>
          <w:p w14:paraId="177D751E" w14:textId="242F8333" w:rsidR="00536F50" w:rsidRPr="00652F21" w:rsidRDefault="00536F50" w:rsidP="00731B70">
            <w:pPr>
              <w:snapToGrid w:val="0"/>
              <w:spacing w:after="80"/>
              <w:rPr>
                <w:rFonts w:cs="Arial"/>
                <w:color w:val="000000" w:themeColor="text1"/>
              </w:rPr>
            </w:pPr>
            <w:r>
              <w:rPr>
                <w:rFonts w:cs="Arial"/>
                <w:color w:val="000000" w:themeColor="text1"/>
              </w:rPr>
              <w:t>Upraveno ve smyslu připomínky.</w:t>
            </w:r>
          </w:p>
        </w:tc>
      </w:tr>
      <w:tr w:rsidR="00731B70" w:rsidRPr="00652F21" w14:paraId="41167D31" w14:textId="77777777" w:rsidTr="001A1450">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5B62E7A1"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5CF668" w14:textId="77777777" w:rsidR="00731B70" w:rsidRPr="00652F21" w:rsidRDefault="00731B70" w:rsidP="00731B70">
            <w:pPr>
              <w:snapToGrid w:val="0"/>
              <w:spacing w:after="80"/>
              <w:rPr>
                <w:rFonts w:cs="Arial"/>
                <w:color w:val="000000" w:themeColor="text1"/>
              </w:rPr>
            </w:pPr>
            <w:r w:rsidRPr="00652F21">
              <w:rPr>
                <w:rFonts w:eastAsiaTheme="minorHAnsi" w:cs="Arial"/>
                <w:lang w:eastAsia="en-US"/>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1565FBB4"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0475EF0D" w14:textId="77777777" w:rsidR="00731B70" w:rsidRPr="00652F21" w:rsidRDefault="00731B70" w:rsidP="00731B70">
            <w:pPr>
              <w:jc w:val="center"/>
              <w:rPr>
                <w:rFonts w:cs="Arial"/>
                <w:color w:val="000000" w:themeColor="text1"/>
              </w:rPr>
            </w:pPr>
            <w:r w:rsidRPr="00652F21">
              <w:rPr>
                <w:rFonts w:cs="Arial"/>
                <w:color w:val="000000" w:themeColor="text1"/>
              </w:rPr>
              <w:t>Oddělení kultury a památkové péče, Ing. Lucie Charousová,</w:t>
            </w:r>
          </w:p>
          <w:p w14:paraId="3B608437" w14:textId="77777777" w:rsidR="00731B70" w:rsidRPr="00652F21" w:rsidRDefault="00731B70" w:rsidP="00731B70">
            <w:pPr>
              <w:jc w:val="center"/>
              <w:rPr>
                <w:rFonts w:cs="Arial"/>
                <w:color w:val="000000" w:themeColor="text1"/>
              </w:rPr>
            </w:pPr>
            <w:r w:rsidRPr="00652F21">
              <w:rPr>
                <w:rFonts w:cs="Arial"/>
                <w:color w:val="000000" w:themeColor="text1"/>
              </w:rPr>
              <w:t>Magistrát města 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CF831" w14:textId="77777777" w:rsidR="00731B70" w:rsidRPr="00652F21" w:rsidRDefault="004A7C20" w:rsidP="00731B70">
            <w:pPr>
              <w:snapToGrid w:val="0"/>
              <w:spacing w:after="80"/>
              <w:jc w:val="center"/>
              <w:rPr>
                <w:rFonts w:cs="Arial"/>
                <w:color w:val="000000" w:themeColor="text1"/>
              </w:rPr>
            </w:pPr>
            <w:r w:rsidRPr="00652F21">
              <w:rPr>
                <w:rFonts w:cs="Arial"/>
                <w:color w:val="000000" w:themeColor="text1"/>
              </w:rPr>
              <w:t>kap. 6, str. 3</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C8A2AD8" w14:textId="77777777" w:rsidR="00731B70" w:rsidRPr="00652F21" w:rsidRDefault="00731B70" w:rsidP="00731B70">
            <w:pPr>
              <w:widowControl/>
              <w:suppressAutoHyphens w:val="0"/>
              <w:autoSpaceDE w:val="0"/>
              <w:autoSpaceDN w:val="0"/>
              <w:adjustRightInd w:val="0"/>
              <w:jc w:val="both"/>
              <w:rPr>
                <w:rFonts w:cs="Arial"/>
                <w:color w:val="000000" w:themeColor="text1"/>
              </w:rPr>
            </w:pPr>
            <w:r w:rsidRPr="00652F21">
              <w:rPr>
                <w:rFonts w:eastAsiaTheme="minorHAnsi" w:cs="Arial"/>
                <w:lang w:eastAsia="en-US"/>
              </w:rPr>
              <w:t>Z hlediska finanční alokace je nutné určit alespoň hranici maximální možné podpory. Ideálně rozdělit částku na jednotlivé kraje stejným dílem – náročnost tvorby strategického dokumentu není nijak významně menší v kraji s menším počtem ekonomických subjektů, procesy jsou (dle metodiky MMR) všude stejné.</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58B28C7" w14:textId="77777777" w:rsidR="00731B70" w:rsidRPr="001A1450" w:rsidRDefault="008521C5" w:rsidP="00731B70">
            <w:pPr>
              <w:snapToGrid w:val="0"/>
              <w:spacing w:after="80"/>
              <w:rPr>
                <w:rFonts w:cs="Arial"/>
                <w:b/>
                <w:color w:val="000000" w:themeColor="text1"/>
              </w:rPr>
            </w:pPr>
            <w:r w:rsidRPr="001A1450">
              <w:rPr>
                <w:rFonts w:cs="Arial"/>
                <w:b/>
                <w:color w:val="000000" w:themeColor="text1"/>
              </w:rPr>
              <w:t>Akceptováno</w:t>
            </w:r>
          </w:p>
          <w:p w14:paraId="0B9A7F68" w14:textId="019A7455" w:rsidR="008521C5" w:rsidRPr="00652F21" w:rsidRDefault="001A1450" w:rsidP="00731B70">
            <w:pPr>
              <w:snapToGrid w:val="0"/>
              <w:spacing w:after="80"/>
              <w:rPr>
                <w:rFonts w:cs="Arial"/>
                <w:color w:val="000000" w:themeColor="text1"/>
              </w:rPr>
            </w:pPr>
            <w:r>
              <w:rPr>
                <w:rFonts w:cs="Arial"/>
                <w:color w:val="000000" w:themeColor="text1"/>
              </w:rPr>
              <w:t>MK stanovil horní strop dotace.</w:t>
            </w:r>
          </w:p>
        </w:tc>
      </w:tr>
      <w:tr w:rsidR="00731B70" w:rsidRPr="00652F21" w14:paraId="78B8E458" w14:textId="77777777" w:rsidTr="00A10AC5">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16CD946C" w14:textId="77777777" w:rsidR="00731B70" w:rsidRPr="00652F21" w:rsidRDefault="00731B70" w:rsidP="00731B70">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C3C1FB" w14:textId="77777777" w:rsidR="00731B70" w:rsidRPr="00652F21" w:rsidRDefault="00731B70" w:rsidP="00731B70">
            <w:pPr>
              <w:snapToGrid w:val="0"/>
              <w:spacing w:after="80"/>
              <w:rPr>
                <w:rFonts w:cs="Arial"/>
                <w:color w:val="000000" w:themeColor="text1"/>
              </w:rPr>
            </w:pPr>
            <w:r w:rsidRPr="00652F21">
              <w:rPr>
                <w:rFonts w:eastAsiaTheme="minorHAnsi" w:cs="Arial"/>
                <w:lang w:eastAsia="en-US"/>
              </w:rPr>
              <w:t>Doporučující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tcPr>
          <w:p w14:paraId="5BF5B6B7" w14:textId="77777777" w:rsidR="00731B70" w:rsidRPr="00652F21" w:rsidRDefault="00731B70" w:rsidP="00731B70">
            <w:pPr>
              <w:jc w:val="center"/>
              <w:rPr>
                <w:rFonts w:cs="Arial"/>
                <w:color w:val="000000" w:themeColor="text1"/>
              </w:rPr>
            </w:pPr>
            <w:r w:rsidRPr="00652F21">
              <w:rPr>
                <w:rFonts w:cs="Arial"/>
                <w:color w:val="000000" w:themeColor="text1"/>
              </w:rPr>
              <w:t>Pardubický kraj,</w:t>
            </w:r>
          </w:p>
          <w:p w14:paraId="7C6F5FF8" w14:textId="77777777" w:rsidR="00731B70" w:rsidRPr="00652F21" w:rsidRDefault="00731B70" w:rsidP="00731B70">
            <w:pPr>
              <w:jc w:val="center"/>
              <w:rPr>
                <w:rFonts w:cs="Arial"/>
                <w:color w:val="000000" w:themeColor="text1"/>
              </w:rPr>
            </w:pPr>
            <w:r w:rsidRPr="00652F21">
              <w:rPr>
                <w:rFonts w:cs="Arial"/>
                <w:color w:val="000000" w:themeColor="text1"/>
              </w:rPr>
              <w:t>Oddělení kultury a památkové péče, Ing. Lucie Charousová,</w:t>
            </w:r>
          </w:p>
          <w:p w14:paraId="57C1B6F6" w14:textId="77777777" w:rsidR="00731B70" w:rsidRPr="00652F21" w:rsidRDefault="00731B70" w:rsidP="00731B70">
            <w:pPr>
              <w:jc w:val="center"/>
              <w:rPr>
                <w:rFonts w:cs="Arial"/>
                <w:color w:val="000000" w:themeColor="text1"/>
              </w:rPr>
            </w:pPr>
            <w:r w:rsidRPr="00652F21">
              <w:rPr>
                <w:rFonts w:cs="Arial"/>
                <w:color w:val="000000" w:themeColor="text1"/>
              </w:rPr>
              <w:t>Magistrát města Pardubice, Oddělení kultury a cestovního ruchu, Ing. Martin Karas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4DD99" w14:textId="77777777" w:rsidR="00731B70" w:rsidRPr="00652F21" w:rsidRDefault="00731B70" w:rsidP="00731B70">
            <w:pPr>
              <w:snapToGrid w:val="0"/>
              <w:spacing w:after="80"/>
              <w:jc w:val="center"/>
              <w:rPr>
                <w:rFonts w:cs="Arial"/>
                <w:color w:val="000000" w:themeColor="text1"/>
              </w:rPr>
            </w:pPr>
            <w:r w:rsidRPr="00652F21">
              <w:rPr>
                <w:rFonts w:cs="Arial"/>
                <w:color w:val="000000" w:themeColor="text1"/>
              </w:rPr>
              <w:t>Kap. 17</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3061572" w14:textId="77777777" w:rsidR="00731B70" w:rsidRPr="00652F21" w:rsidRDefault="00731B70" w:rsidP="00731B70">
            <w:pPr>
              <w:widowControl/>
              <w:suppressAutoHyphens w:val="0"/>
              <w:autoSpaceDE w:val="0"/>
              <w:autoSpaceDN w:val="0"/>
              <w:adjustRightInd w:val="0"/>
              <w:jc w:val="both"/>
              <w:rPr>
                <w:rFonts w:cs="Arial"/>
                <w:color w:val="000000" w:themeColor="text1"/>
              </w:rPr>
            </w:pPr>
            <w:r w:rsidRPr="00652F21">
              <w:rPr>
                <w:rFonts w:eastAsiaTheme="minorHAnsi" w:cs="Arial"/>
                <w:lang w:eastAsia="en-US"/>
              </w:rPr>
              <w:t>Doporučujeme detailněji rozpracovat bodové hodnocení projektů (za splnění jakých podmínek může být udělen max. počet bodů atd.).</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B71683D" w14:textId="7DB0E688" w:rsidR="00731B70" w:rsidRPr="00A10AC5" w:rsidRDefault="00A10AC5" w:rsidP="00731B70">
            <w:pPr>
              <w:snapToGrid w:val="0"/>
              <w:spacing w:after="80"/>
              <w:rPr>
                <w:rFonts w:cs="Arial"/>
                <w:b/>
                <w:color w:val="000000" w:themeColor="text1"/>
              </w:rPr>
            </w:pPr>
            <w:r w:rsidRPr="00A10AC5">
              <w:rPr>
                <w:rFonts w:cs="Arial"/>
                <w:b/>
                <w:color w:val="000000" w:themeColor="text1"/>
              </w:rPr>
              <w:t>Akceptováno</w:t>
            </w:r>
          </w:p>
        </w:tc>
      </w:tr>
      <w:tr w:rsidR="00E765D3" w:rsidRPr="00652F21" w14:paraId="3CABAA0F" w14:textId="77777777" w:rsidTr="0024203C">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681CEB4B" w14:textId="77777777" w:rsidR="00E765D3" w:rsidRPr="00652F21" w:rsidRDefault="00E765D3" w:rsidP="00E765D3">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7B88AB" w14:textId="77777777" w:rsidR="00E765D3" w:rsidRPr="00652F21" w:rsidRDefault="00E765D3" w:rsidP="00E765D3">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36DB97" w14:textId="77777777" w:rsidR="00E765D3" w:rsidRPr="00652F21" w:rsidRDefault="00E765D3" w:rsidP="00E765D3">
            <w:pPr>
              <w:jc w:val="center"/>
              <w:rPr>
                <w:rFonts w:cs="Arial"/>
                <w:color w:val="000000" w:themeColor="text1"/>
              </w:rPr>
            </w:pPr>
            <w:r w:rsidRPr="00652F21">
              <w:rPr>
                <w:rFonts w:cs="Arial"/>
                <w:color w:val="000000" w:themeColor="text1"/>
              </w:rPr>
              <w:t>Jihočeský kraj, Odbor kultury a památkové péče, Mgr. Patrik Červák</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31708" w14:textId="77777777" w:rsidR="00E765D3" w:rsidRPr="00652F21" w:rsidRDefault="00E765D3" w:rsidP="00E765D3">
            <w:pPr>
              <w:jc w:val="center"/>
              <w:rPr>
                <w:rFonts w:cs="Arial"/>
                <w:color w:val="000000" w:themeColor="text1"/>
              </w:rPr>
            </w:pPr>
            <w:r w:rsidRPr="00652F21">
              <w:rPr>
                <w:rFonts w:cs="Arial"/>
                <w:color w:val="000000" w:themeColor="text1"/>
              </w:rPr>
              <w:t>3. Oprávnění příjemci podpory</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E76C63" w14:textId="77777777" w:rsidR="00E765D3" w:rsidRPr="00652F21" w:rsidRDefault="00E765D3" w:rsidP="00E765D3">
            <w:pPr>
              <w:suppressAutoHyphens w:val="0"/>
              <w:spacing w:after="200" w:line="276" w:lineRule="auto"/>
              <w:contextualSpacing/>
              <w:jc w:val="both"/>
              <w:rPr>
                <w:rFonts w:cs="Arial"/>
                <w:color w:val="000000" w:themeColor="text1"/>
              </w:rPr>
            </w:pPr>
            <w:r w:rsidRPr="00652F21">
              <w:rPr>
                <w:rFonts w:cs="Arial"/>
                <w:color w:val="000000" w:themeColor="text1"/>
              </w:rPr>
              <w:t>- rozšířit okruh žadatelů z kraje i na organizace kraje (ZO, a.s.</w:t>
            </w:r>
            <w:r w:rsidR="002775C4" w:rsidRPr="00652F21">
              <w:rPr>
                <w:rFonts w:cs="Arial"/>
                <w:color w:val="000000" w:themeColor="text1"/>
              </w:rPr>
              <w:t>,</w:t>
            </w:r>
            <w:r w:rsidRPr="00652F21">
              <w:rPr>
                <w:rFonts w:cs="Arial"/>
                <w:color w:val="000000" w:themeColor="text1"/>
              </w:rPr>
              <w:t xml:space="preserve"> </w:t>
            </w:r>
            <w:r w:rsidR="002775C4" w:rsidRPr="00652F21">
              <w:rPr>
                <w:rFonts w:cs="Arial"/>
                <w:color w:val="000000" w:themeColor="text1"/>
              </w:rPr>
              <w:t>atd.</w:t>
            </w:r>
            <w:r w:rsidRPr="00652F21">
              <w:rPr>
                <w:rFonts w:cs="Arial"/>
                <w:color w:val="000000" w:themeColor="text1"/>
              </w:rPr>
              <w:t>)</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336140B" w14:textId="1C9F9A18" w:rsidR="00711B62" w:rsidRPr="00711B62" w:rsidRDefault="003178A0" w:rsidP="0024203C">
            <w:pPr>
              <w:snapToGrid w:val="0"/>
              <w:spacing w:after="80"/>
              <w:rPr>
                <w:rFonts w:cs="Arial"/>
                <w:color w:val="000000" w:themeColor="text1"/>
              </w:rPr>
            </w:pPr>
            <w:r w:rsidRPr="00711B62">
              <w:rPr>
                <w:rFonts w:cs="Arial"/>
                <w:b/>
                <w:color w:val="000000" w:themeColor="text1"/>
              </w:rPr>
              <w:t>A</w:t>
            </w:r>
            <w:r w:rsidR="00536F50" w:rsidRPr="00711B62">
              <w:rPr>
                <w:rFonts w:cs="Arial"/>
                <w:b/>
                <w:color w:val="000000" w:themeColor="text1"/>
              </w:rPr>
              <w:t>kceptováno</w:t>
            </w:r>
          </w:p>
        </w:tc>
      </w:tr>
      <w:tr w:rsidR="00E765D3" w:rsidRPr="00652F21" w14:paraId="0DCFB892"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5DEB38F" w14:textId="77777777" w:rsidR="00E765D3" w:rsidRPr="00652F21" w:rsidRDefault="00E765D3" w:rsidP="00E765D3">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B9B40A1" w14:textId="77777777" w:rsidR="00E765D3" w:rsidRPr="00652F21" w:rsidRDefault="00E765D3" w:rsidP="00E765D3">
            <w:pPr>
              <w:snapToGrid w:val="0"/>
              <w:spacing w:after="80"/>
              <w:rPr>
                <w:rFonts w:cs="Arial"/>
                <w:color w:val="000000" w:themeColor="text1"/>
              </w:rPr>
            </w:pPr>
            <w:r w:rsidRPr="00652F21">
              <w:rPr>
                <w:rFonts w:cs="Arial"/>
                <w:color w:val="000000" w:themeColor="text1"/>
              </w:rPr>
              <w:t xml:space="preserve">zásadní </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E0B257F" w14:textId="77777777" w:rsidR="00E765D3" w:rsidRPr="00652F21" w:rsidRDefault="00E765D3" w:rsidP="003E01D8">
            <w:pPr>
              <w:jc w:val="center"/>
              <w:rPr>
                <w:rFonts w:cs="Arial"/>
                <w:color w:val="000000" w:themeColor="text1"/>
              </w:rPr>
            </w:pPr>
            <w:r w:rsidRPr="00652F21">
              <w:rPr>
                <w:rFonts w:cs="Arial"/>
                <w:color w:val="000000" w:themeColor="text1"/>
              </w:rPr>
              <w:t>Jihočeský kraj, Odbor kultury a památkové péče, Mgr. Patrik Červák</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A5E23" w14:textId="77777777" w:rsidR="00E765D3" w:rsidRPr="00652F21" w:rsidRDefault="00E765D3" w:rsidP="00E765D3">
            <w:pPr>
              <w:snapToGrid w:val="0"/>
              <w:spacing w:after="80"/>
              <w:jc w:val="center"/>
              <w:rPr>
                <w:rFonts w:cs="Arial"/>
                <w:color w:val="000000" w:themeColor="text1"/>
              </w:rPr>
            </w:pPr>
            <w:r w:rsidRPr="00652F21">
              <w:rPr>
                <w:rFonts w:cs="Arial"/>
                <w:color w:val="000000" w:themeColor="text1"/>
              </w:rPr>
              <w:t>4. Forma a výše podpory a zdroje financování</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EEA5F39" w14:textId="77777777" w:rsidR="00E765D3" w:rsidRPr="00652F21" w:rsidRDefault="00E765D3" w:rsidP="00E765D3">
            <w:pPr>
              <w:suppressAutoHyphens w:val="0"/>
              <w:spacing w:after="200" w:line="276" w:lineRule="auto"/>
              <w:contextualSpacing/>
              <w:jc w:val="both"/>
              <w:rPr>
                <w:rFonts w:cs="Arial"/>
                <w:color w:val="000000" w:themeColor="text1"/>
              </w:rPr>
            </w:pPr>
            <w:r w:rsidRPr="00652F21">
              <w:rPr>
                <w:rFonts w:cs="Arial"/>
                <w:color w:val="000000" w:themeColor="text1"/>
              </w:rPr>
              <w:t xml:space="preserve">- „Výše dotace může činit až 80 % uvedených nákladů na projekt bez DPH.“ – navýšit na </w:t>
            </w:r>
            <w:r w:rsidR="002775C4" w:rsidRPr="00652F21">
              <w:rPr>
                <w:rFonts w:cs="Arial"/>
                <w:color w:val="000000" w:themeColor="text1"/>
              </w:rPr>
              <w:t>100 %</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053E6F2" w14:textId="421B83F6" w:rsidR="00E765D3" w:rsidRPr="00536F50" w:rsidRDefault="00536F50" w:rsidP="00E765D3">
            <w:pPr>
              <w:snapToGrid w:val="0"/>
              <w:spacing w:after="80"/>
              <w:rPr>
                <w:rFonts w:cs="Arial"/>
                <w:b/>
                <w:color w:val="000000" w:themeColor="text1"/>
              </w:rPr>
            </w:pPr>
            <w:r w:rsidRPr="00536F50">
              <w:rPr>
                <w:rFonts w:cs="Arial"/>
                <w:b/>
                <w:color w:val="000000" w:themeColor="text1"/>
              </w:rPr>
              <w:t>Akceptováno</w:t>
            </w:r>
          </w:p>
        </w:tc>
      </w:tr>
      <w:tr w:rsidR="00E765D3" w:rsidRPr="00652F21" w14:paraId="595F3F27" w14:textId="77777777" w:rsidTr="00A816AA">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74E866AB" w14:textId="77777777" w:rsidR="00E765D3" w:rsidRPr="00652F21" w:rsidRDefault="00E765D3" w:rsidP="00E765D3">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B79FB7" w14:textId="77777777" w:rsidR="00E765D3" w:rsidRPr="00652F21" w:rsidRDefault="00AA4AA7" w:rsidP="00E765D3">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976F10B" w14:textId="77777777" w:rsidR="00652F21" w:rsidRDefault="00652F21" w:rsidP="003E01D8">
            <w:pPr>
              <w:jc w:val="center"/>
              <w:rPr>
                <w:rFonts w:cs="Arial"/>
                <w:color w:val="000000" w:themeColor="text1"/>
              </w:rPr>
            </w:pPr>
            <w:r>
              <w:rPr>
                <w:rFonts w:cs="Arial"/>
                <w:color w:val="000000" w:themeColor="text1"/>
              </w:rPr>
              <w:t>Královehradecký kraj,</w:t>
            </w:r>
          </w:p>
          <w:p w14:paraId="530A0A5D" w14:textId="77777777" w:rsidR="00652F21" w:rsidRDefault="00652F21" w:rsidP="003E01D8">
            <w:pPr>
              <w:jc w:val="center"/>
              <w:rPr>
                <w:rFonts w:cs="Arial"/>
                <w:color w:val="000000" w:themeColor="text1"/>
              </w:rPr>
            </w:pPr>
            <w:r w:rsidRPr="00652F21">
              <w:rPr>
                <w:rFonts w:cs="Arial"/>
                <w:color w:val="000000" w:themeColor="text1"/>
              </w:rPr>
              <w:t xml:space="preserve">Odbor kultury, </w:t>
            </w:r>
            <w:r w:rsidRPr="00652F21">
              <w:rPr>
                <w:rFonts w:cs="Arial"/>
                <w:color w:val="000000" w:themeColor="text1"/>
              </w:rPr>
              <w:lastRenderedPageBreak/>
              <w:t>památkové péče a cestovního ruchu</w:t>
            </w:r>
            <w:r>
              <w:rPr>
                <w:rFonts w:cs="Arial"/>
                <w:color w:val="000000" w:themeColor="text1"/>
              </w:rPr>
              <w:t>,</w:t>
            </w:r>
          </w:p>
          <w:p w14:paraId="433C63AF" w14:textId="77777777" w:rsidR="00E765D3" w:rsidRPr="00652F21" w:rsidRDefault="000C3886" w:rsidP="003E01D8">
            <w:pPr>
              <w:jc w:val="center"/>
              <w:rPr>
                <w:rFonts w:cs="Arial"/>
                <w:color w:val="000000" w:themeColor="text1"/>
              </w:rPr>
            </w:pPr>
            <w:r w:rsidRPr="00652F21">
              <w:rPr>
                <w:rFonts w:cs="Arial"/>
                <w:color w:val="000000" w:themeColor="text1"/>
              </w:rPr>
              <w:t xml:space="preserve">Mgr. </w:t>
            </w:r>
            <w:r w:rsidR="006C13DC" w:rsidRPr="00652F21">
              <w:rPr>
                <w:rFonts w:cs="Arial"/>
                <w:color w:val="000000" w:themeColor="text1"/>
              </w:rPr>
              <w:t>Kateřina Churtajeva</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8F880" w14:textId="77777777" w:rsidR="00E765D3" w:rsidRPr="00652F21" w:rsidRDefault="006C13DC" w:rsidP="00E765D3">
            <w:pPr>
              <w:snapToGrid w:val="0"/>
              <w:spacing w:after="80"/>
              <w:jc w:val="center"/>
              <w:rPr>
                <w:rFonts w:cs="Arial"/>
                <w:color w:val="000000" w:themeColor="text1"/>
              </w:rPr>
            </w:pPr>
            <w:r w:rsidRPr="00652F21">
              <w:rPr>
                <w:rFonts w:cs="Arial"/>
                <w:color w:val="000000" w:themeColor="text1"/>
              </w:rPr>
              <w:lastRenderedPageBreak/>
              <w:t>kap. 2, odst. 1, str.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F25516" w14:textId="77777777" w:rsidR="00E765D3" w:rsidRPr="00652F21" w:rsidRDefault="006C13DC" w:rsidP="00E765D3">
            <w:pPr>
              <w:spacing w:line="276" w:lineRule="auto"/>
              <w:jc w:val="both"/>
              <w:rPr>
                <w:rFonts w:cs="Arial"/>
                <w:color w:val="000000" w:themeColor="text1"/>
              </w:rPr>
            </w:pPr>
            <w:r w:rsidRPr="00652F21">
              <w:rPr>
                <w:rFonts w:cs="Arial"/>
                <w:color w:val="000000" w:themeColor="text1"/>
              </w:rPr>
              <w:t>Prosíme specifikovat, jak můžeme navazovat na již proběhlé dílčí fáze mapování.</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2897B80" w14:textId="77777777" w:rsidR="00E765D3" w:rsidRPr="00A816AA" w:rsidRDefault="00A816AA" w:rsidP="00E765D3">
            <w:pPr>
              <w:snapToGrid w:val="0"/>
              <w:spacing w:after="80"/>
              <w:rPr>
                <w:rFonts w:cs="Arial"/>
                <w:b/>
                <w:color w:val="000000" w:themeColor="text1"/>
              </w:rPr>
            </w:pPr>
            <w:r w:rsidRPr="00A816AA">
              <w:rPr>
                <w:rFonts w:cs="Arial"/>
                <w:b/>
                <w:color w:val="000000" w:themeColor="text1"/>
              </w:rPr>
              <w:t>Vysvětleno</w:t>
            </w:r>
          </w:p>
          <w:p w14:paraId="31B7204F" w14:textId="42660C03" w:rsidR="00A816AA" w:rsidRPr="00652F21" w:rsidRDefault="00A816AA" w:rsidP="00E765D3">
            <w:pPr>
              <w:snapToGrid w:val="0"/>
              <w:spacing w:after="80"/>
              <w:rPr>
                <w:rFonts w:cs="Arial"/>
                <w:color w:val="000000" w:themeColor="text1"/>
              </w:rPr>
            </w:pPr>
            <w:r>
              <w:rPr>
                <w:rFonts w:cs="Arial"/>
                <w:color w:val="000000" w:themeColor="text1"/>
              </w:rPr>
              <w:t>Podrobněji komentuje metodika MK.</w:t>
            </w:r>
          </w:p>
        </w:tc>
      </w:tr>
      <w:tr w:rsidR="00E765D3" w:rsidRPr="00652F21" w14:paraId="01B749D8" w14:textId="77777777" w:rsidTr="00167307">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606ADCF" w14:textId="77777777" w:rsidR="00E765D3" w:rsidRPr="00652F21" w:rsidRDefault="00E765D3" w:rsidP="00E765D3">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46B498" w14:textId="77777777" w:rsidR="00E765D3" w:rsidRPr="00652F21" w:rsidRDefault="00AA4AA7" w:rsidP="00E765D3">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8AEF40" w14:textId="77777777" w:rsidR="00652F21" w:rsidRDefault="00652F21" w:rsidP="00652F21">
            <w:pPr>
              <w:jc w:val="center"/>
              <w:rPr>
                <w:rFonts w:cs="Arial"/>
                <w:color w:val="000000" w:themeColor="text1"/>
              </w:rPr>
            </w:pPr>
            <w:r>
              <w:rPr>
                <w:rFonts w:cs="Arial"/>
                <w:color w:val="000000" w:themeColor="text1"/>
              </w:rPr>
              <w:t>Královehradecký kraj,</w:t>
            </w:r>
          </w:p>
          <w:p w14:paraId="350967C2" w14:textId="77777777" w:rsidR="00652F21" w:rsidRDefault="00652F21" w:rsidP="00652F21">
            <w:pPr>
              <w:jc w:val="center"/>
              <w:rPr>
                <w:rFonts w:cs="Arial"/>
                <w:color w:val="000000" w:themeColor="text1"/>
              </w:rPr>
            </w:pPr>
            <w:r w:rsidRPr="00652F21">
              <w:rPr>
                <w:rFonts w:cs="Arial"/>
                <w:color w:val="000000" w:themeColor="text1"/>
              </w:rPr>
              <w:t>Odbor kultury, památkové péče a cestovního ruchu</w:t>
            </w:r>
            <w:r>
              <w:rPr>
                <w:rFonts w:cs="Arial"/>
                <w:color w:val="000000" w:themeColor="text1"/>
              </w:rPr>
              <w:t>,</w:t>
            </w:r>
          </w:p>
          <w:p w14:paraId="44DE3A78" w14:textId="77777777" w:rsidR="00E765D3" w:rsidRPr="00652F21" w:rsidRDefault="00652F21" w:rsidP="00652F21">
            <w:pPr>
              <w:jc w:val="center"/>
              <w:rPr>
                <w:rFonts w:cs="Arial"/>
                <w:color w:val="000000" w:themeColor="text1"/>
              </w:rPr>
            </w:pPr>
            <w:r w:rsidRPr="00652F21">
              <w:rPr>
                <w:rFonts w:cs="Arial"/>
                <w:color w:val="000000" w:themeColor="text1"/>
              </w:rPr>
              <w:t>Mgr. Kateřina Churtajeva</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5E1E4" w14:textId="77777777" w:rsidR="00E765D3" w:rsidRPr="00652F21" w:rsidRDefault="006C13DC" w:rsidP="00E765D3">
            <w:pPr>
              <w:snapToGrid w:val="0"/>
              <w:spacing w:after="80"/>
              <w:jc w:val="center"/>
              <w:rPr>
                <w:rFonts w:cs="Arial"/>
                <w:color w:val="000000" w:themeColor="text1"/>
              </w:rPr>
            </w:pPr>
            <w:r w:rsidRPr="00652F21">
              <w:rPr>
                <w:rFonts w:cs="Arial"/>
                <w:color w:val="000000" w:themeColor="text1"/>
              </w:rPr>
              <w:t>kap. 3, str.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67A890" w14:textId="77777777" w:rsidR="00E765D3" w:rsidRPr="00652F21" w:rsidRDefault="006C13DC" w:rsidP="00E765D3">
            <w:pPr>
              <w:spacing w:line="276" w:lineRule="auto"/>
              <w:jc w:val="both"/>
              <w:rPr>
                <w:rFonts w:cs="Arial"/>
                <w:color w:val="000000" w:themeColor="text1"/>
              </w:rPr>
            </w:pPr>
            <w:r w:rsidRPr="00652F21">
              <w:rPr>
                <w:rFonts w:cs="Arial"/>
                <w:color w:val="000000" w:themeColor="text1"/>
              </w:rPr>
              <w:t>Kraj jako žadatel je v pořádku. Důležité je nicméně nevyloučit další organizace a instituce, aby mohly pro kraj vykonávat dílčí části projektu. Často je velmi komplikované, aby vznikly nové pozice v organizační struktuře kraje, i když jsou hrazené z projektu (neochota růst, vytvářet nové pozice, měnit organizační strukturu apod.). Krajem zřizovaným organizacím je možné svěřit realizaci části projektu i administrativně velmi jednoduše, pokud nebude vyloučené zadávat podle zákona o zadávání veřejných zakázek, § 11 vertikální a § 12 horizontální spolupráce, kdy kraj může zadávat své zřizované organizaci, v níž má většinový podíl, napřímo bez veřejné zakázky. Další části projektu by mohly plnit univerzity na základě smlouvy o spolupráci.</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7ECEDC15" w14:textId="77777777" w:rsidR="00E765D3" w:rsidRPr="004E2C0B" w:rsidRDefault="005A020D" w:rsidP="00E765D3">
            <w:pPr>
              <w:snapToGrid w:val="0"/>
              <w:spacing w:after="80"/>
              <w:rPr>
                <w:rFonts w:cs="Arial"/>
                <w:b/>
                <w:color w:val="000000" w:themeColor="text1"/>
              </w:rPr>
            </w:pPr>
            <w:r w:rsidRPr="004E2C0B">
              <w:rPr>
                <w:rFonts w:cs="Arial"/>
                <w:b/>
                <w:color w:val="000000" w:themeColor="text1"/>
              </w:rPr>
              <w:t>Vysvětleno</w:t>
            </w:r>
          </w:p>
          <w:p w14:paraId="30BA9A1E" w14:textId="21B49A6C" w:rsidR="005A020D" w:rsidRPr="00652F21" w:rsidRDefault="005A020D" w:rsidP="004E2C0B">
            <w:pPr>
              <w:snapToGrid w:val="0"/>
              <w:spacing w:after="80"/>
              <w:jc w:val="both"/>
              <w:rPr>
                <w:rFonts w:cs="Arial"/>
                <w:color w:val="000000" w:themeColor="text1"/>
              </w:rPr>
            </w:pPr>
            <w:r>
              <w:rPr>
                <w:rFonts w:cs="Arial"/>
                <w:color w:val="000000" w:themeColor="text1"/>
              </w:rPr>
              <w:t>Byl doplněn výčet způsobilých žadatelů o organizace, kteří zřizuje kraj. MK nevylučuje</w:t>
            </w:r>
            <w:r w:rsidR="003B51E7">
              <w:rPr>
                <w:rFonts w:cs="Arial"/>
                <w:color w:val="000000" w:themeColor="text1"/>
              </w:rPr>
              <w:t xml:space="preserve"> horizontální a vertikální spolupráci.</w:t>
            </w:r>
            <w:r w:rsidR="004E2C0B">
              <w:rPr>
                <w:rFonts w:cs="Arial"/>
                <w:color w:val="000000" w:themeColor="text1"/>
              </w:rPr>
              <w:t xml:space="preserve"> Spolupráce s univerzitami se oznamuje v žádosti prostřednictvím přílohy, kde je uvedena smlouva o spolupráci.</w:t>
            </w:r>
          </w:p>
        </w:tc>
      </w:tr>
      <w:tr w:rsidR="00E765D3" w:rsidRPr="00652F21" w14:paraId="1D71E4AD"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6F9887E2" w14:textId="77777777" w:rsidR="00E765D3" w:rsidRPr="00652F21" w:rsidRDefault="00E765D3" w:rsidP="00E765D3">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A1CD95" w14:textId="77777777" w:rsidR="00E765D3" w:rsidRPr="00652F21" w:rsidRDefault="00AA4AA7" w:rsidP="00E765D3">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58ADDC" w14:textId="77777777" w:rsidR="00A42E1F" w:rsidRDefault="00A42E1F" w:rsidP="00A42E1F">
            <w:pPr>
              <w:jc w:val="center"/>
              <w:rPr>
                <w:rFonts w:cs="Arial"/>
                <w:color w:val="000000" w:themeColor="text1"/>
              </w:rPr>
            </w:pPr>
            <w:r>
              <w:rPr>
                <w:rFonts w:cs="Arial"/>
                <w:color w:val="000000" w:themeColor="text1"/>
              </w:rPr>
              <w:t>Královehradecký kraj,</w:t>
            </w:r>
          </w:p>
          <w:p w14:paraId="6812BDDE" w14:textId="77777777" w:rsidR="00A42E1F" w:rsidRDefault="00A42E1F" w:rsidP="00A42E1F">
            <w:pPr>
              <w:jc w:val="center"/>
              <w:rPr>
                <w:rFonts w:cs="Arial"/>
                <w:color w:val="000000" w:themeColor="text1"/>
              </w:rPr>
            </w:pPr>
            <w:r w:rsidRPr="00834E31">
              <w:rPr>
                <w:rFonts w:cs="Arial"/>
                <w:color w:val="000000" w:themeColor="text1"/>
              </w:rPr>
              <w:t>Oddělení rozvoje a kulturních a kreativních odvětví</w:t>
            </w:r>
            <w:r>
              <w:rPr>
                <w:rFonts w:cs="Arial"/>
                <w:color w:val="000000" w:themeColor="text1"/>
              </w:rPr>
              <w:t>,</w:t>
            </w:r>
          </w:p>
          <w:p w14:paraId="320ACB89" w14:textId="77777777" w:rsidR="00E765D3" w:rsidRPr="00652F21" w:rsidRDefault="00A42E1F" w:rsidP="00A42E1F">
            <w:pPr>
              <w:jc w:val="center"/>
              <w:rPr>
                <w:rFonts w:cs="Arial"/>
                <w:color w:val="000000" w:themeColor="text1"/>
              </w:rPr>
            </w:pPr>
            <w:r w:rsidRPr="00652F21">
              <w:rPr>
                <w:rFonts w:cs="Arial"/>
                <w:color w:val="000000" w:themeColor="text1"/>
              </w:rPr>
              <w:t>Mgr. et Mgr. Tereza Mrkvičková</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F1119" w14:textId="77777777" w:rsidR="00E765D3" w:rsidRPr="00652F21" w:rsidRDefault="006C13DC" w:rsidP="00E765D3">
            <w:pPr>
              <w:snapToGrid w:val="0"/>
              <w:spacing w:after="80"/>
              <w:jc w:val="center"/>
              <w:rPr>
                <w:rFonts w:cs="Arial"/>
                <w:color w:val="000000" w:themeColor="text1"/>
              </w:rPr>
            </w:pPr>
            <w:r w:rsidRPr="00652F21">
              <w:rPr>
                <w:rFonts w:cs="Arial"/>
                <w:color w:val="000000" w:themeColor="text1"/>
              </w:rPr>
              <w:t>Kap. 4, str. 2</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AFCD1E" w14:textId="77777777" w:rsidR="00E765D3" w:rsidRPr="00652F21" w:rsidRDefault="006C13DC" w:rsidP="00E765D3">
            <w:pPr>
              <w:spacing w:line="276" w:lineRule="auto"/>
              <w:jc w:val="both"/>
              <w:rPr>
                <w:rFonts w:cs="Arial"/>
                <w:color w:val="000000" w:themeColor="text1"/>
              </w:rPr>
            </w:pPr>
            <w:r w:rsidRPr="00652F21">
              <w:rPr>
                <w:rFonts w:cs="Arial"/>
              </w:rPr>
              <w:t>Investiční i neinvestiční</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41DE123" w14:textId="77777777" w:rsidR="00E765D3" w:rsidRPr="008C23F9" w:rsidRDefault="008C23F9" w:rsidP="00E765D3">
            <w:pPr>
              <w:snapToGrid w:val="0"/>
              <w:spacing w:after="80"/>
              <w:rPr>
                <w:rFonts w:cs="Arial"/>
                <w:b/>
                <w:color w:val="000000" w:themeColor="text1"/>
              </w:rPr>
            </w:pPr>
            <w:r w:rsidRPr="008C23F9">
              <w:rPr>
                <w:rFonts w:cs="Arial"/>
                <w:b/>
                <w:color w:val="000000" w:themeColor="text1"/>
              </w:rPr>
              <w:t>Neakceptováno</w:t>
            </w:r>
          </w:p>
          <w:p w14:paraId="365CB3FE" w14:textId="2AB4703D" w:rsidR="008C23F9" w:rsidRPr="00652F21" w:rsidRDefault="008C23F9" w:rsidP="00E765D3">
            <w:pPr>
              <w:snapToGrid w:val="0"/>
              <w:spacing w:after="80"/>
              <w:rPr>
                <w:rFonts w:cs="Arial"/>
                <w:color w:val="000000" w:themeColor="text1"/>
              </w:rPr>
            </w:pPr>
            <w:r>
              <w:rPr>
                <w:rFonts w:cs="Arial"/>
                <w:color w:val="000000" w:themeColor="text1"/>
              </w:rPr>
              <w:t>Viz připomínka č. 8.</w:t>
            </w:r>
          </w:p>
        </w:tc>
      </w:tr>
      <w:tr w:rsidR="00E765D3" w:rsidRPr="00652F21" w14:paraId="14A8CAE4" w14:textId="77777777" w:rsidTr="00B118E4">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112CDF96" w14:textId="77777777" w:rsidR="00E765D3" w:rsidRPr="00652F21" w:rsidRDefault="00E765D3" w:rsidP="00E765D3">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8A32C5" w14:textId="77777777" w:rsidR="00E765D3" w:rsidRPr="00652F21" w:rsidRDefault="00AA4AA7" w:rsidP="00E765D3">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DCA68AA" w14:textId="77777777" w:rsidR="00A42E1F" w:rsidRDefault="00A42E1F" w:rsidP="00A42E1F">
            <w:pPr>
              <w:jc w:val="center"/>
              <w:rPr>
                <w:rFonts w:cs="Arial"/>
                <w:color w:val="000000" w:themeColor="text1"/>
              </w:rPr>
            </w:pPr>
            <w:r>
              <w:rPr>
                <w:rFonts w:cs="Arial"/>
                <w:color w:val="000000" w:themeColor="text1"/>
              </w:rPr>
              <w:t>Královehradecký kraj,</w:t>
            </w:r>
          </w:p>
          <w:p w14:paraId="491E04F8" w14:textId="77777777" w:rsidR="00A42E1F" w:rsidRDefault="00A42E1F" w:rsidP="00A42E1F">
            <w:pPr>
              <w:jc w:val="center"/>
              <w:rPr>
                <w:rFonts w:cs="Arial"/>
                <w:color w:val="000000" w:themeColor="text1"/>
              </w:rPr>
            </w:pPr>
            <w:r w:rsidRPr="00834E31">
              <w:rPr>
                <w:rFonts w:cs="Arial"/>
                <w:color w:val="000000" w:themeColor="text1"/>
              </w:rPr>
              <w:t>Oddělení rozvoje a kulturních a kreativních odvětví</w:t>
            </w:r>
            <w:r>
              <w:rPr>
                <w:rFonts w:cs="Arial"/>
                <w:color w:val="000000" w:themeColor="text1"/>
              </w:rPr>
              <w:t>,</w:t>
            </w:r>
          </w:p>
          <w:p w14:paraId="1FB180D0" w14:textId="77777777" w:rsidR="00E765D3" w:rsidRPr="00652F21" w:rsidRDefault="00A42E1F" w:rsidP="00A42E1F">
            <w:pPr>
              <w:jc w:val="center"/>
              <w:rPr>
                <w:rFonts w:cs="Arial"/>
                <w:color w:val="000000" w:themeColor="text1"/>
              </w:rPr>
            </w:pPr>
            <w:r w:rsidRPr="00652F21">
              <w:rPr>
                <w:rFonts w:cs="Arial"/>
                <w:color w:val="000000" w:themeColor="text1"/>
              </w:rPr>
              <w:lastRenderedPageBreak/>
              <w:t>Mgr. et Mgr. Tereza Mrkvičková</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A77E21" w14:textId="77777777" w:rsidR="00E765D3" w:rsidRPr="00652F21" w:rsidRDefault="00420FD2" w:rsidP="00E765D3">
            <w:pPr>
              <w:snapToGrid w:val="0"/>
              <w:spacing w:after="80"/>
              <w:jc w:val="center"/>
              <w:rPr>
                <w:rFonts w:cs="Arial"/>
                <w:color w:val="000000" w:themeColor="text1"/>
              </w:rPr>
            </w:pPr>
            <w:r w:rsidRPr="00652F21">
              <w:rPr>
                <w:rFonts w:cs="Arial"/>
                <w:color w:val="000000" w:themeColor="text1"/>
              </w:rPr>
              <w:lastRenderedPageBreak/>
              <w:t>kap. 13, str. 6</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F9EBEA2" w14:textId="77777777" w:rsidR="00E765D3" w:rsidRPr="00652F21" w:rsidRDefault="00420FD2" w:rsidP="00E765D3">
            <w:pPr>
              <w:spacing w:line="276" w:lineRule="auto"/>
              <w:jc w:val="both"/>
              <w:rPr>
                <w:rFonts w:cs="Arial"/>
                <w:color w:val="000000" w:themeColor="text1"/>
              </w:rPr>
            </w:pPr>
            <w:r w:rsidRPr="00652F21">
              <w:rPr>
                <w:rFonts w:cs="Arial"/>
                <w:color w:val="000000" w:themeColor="text1"/>
              </w:rPr>
              <w:t>DPH jako neuznatelný výdaj – navrhnout 100% spoluúčast MK místo 80% spoluúčasti.</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804366D" w14:textId="7B30C2A1" w:rsidR="00E765D3" w:rsidRPr="00562CFD" w:rsidRDefault="00562CFD" w:rsidP="00E765D3">
            <w:pPr>
              <w:snapToGrid w:val="0"/>
              <w:spacing w:after="80"/>
              <w:rPr>
                <w:rFonts w:cs="Arial"/>
                <w:b/>
                <w:color w:val="000000" w:themeColor="text1"/>
              </w:rPr>
            </w:pPr>
            <w:r w:rsidRPr="00562CFD">
              <w:rPr>
                <w:rFonts w:cs="Arial"/>
                <w:b/>
                <w:color w:val="000000" w:themeColor="text1"/>
              </w:rPr>
              <w:t>A</w:t>
            </w:r>
            <w:r w:rsidR="005C37EF" w:rsidRPr="00562CFD">
              <w:rPr>
                <w:rFonts w:cs="Arial"/>
                <w:b/>
                <w:color w:val="000000" w:themeColor="text1"/>
              </w:rPr>
              <w:t>kceptováno</w:t>
            </w:r>
          </w:p>
        </w:tc>
      </w:tr>
      <w:tr w:rsidR="00E765D3" w:rsidRPr="00652F21" w14:paraId="2A89226B" w14:textId="77777777" w:rsidTr="00167307">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2A7C57C2" w14:textId="77777777" w:rsidR="00E765D3" w:rsidRPr="00652F21" w:rsidRDefault="00E765D3" w:rsidP="00E765D3">
            <w:pPr>
              <w:pStyle w:val="Odstavecseseznamem"/>
              <w:numPr>
                <w:ilvl w:val="0"/>
                <w:numId w:val="2"/>
              </w:numPr>
              <w:spacing w:after="80"/>
              <w:ind w:left="470" w:hanging="357"/>
              <w:rPr>
                <w:rFonts w:ascii="Arial" w:hAnsi="Arial" w:cs="Arial"/>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3F7986" w14:textId="77777777" w:rsidR="00E765D3" w:rsidRPr="00652F21" w:rsidRDefault="00AA4AA7" w:rsidP="00E765D3">
            <w:pPr>
              <w:snapToGrid w:val="0"/>
              <w:spacing w:after="80"/>
              <w:rPr>
                <w:rFonts w:cs="Arial"/>
                <w:color w:val="000000" w:themeColor="text1"/>
              </w:rPr>
            </w:pPr>
            <w:r w:rsidRPr="00652F21">
              <w:rPr>
                <w:rFonts w:cs="Arial"/>
                <w:color w:val="000000" w:themeColor="text1"/>
              </w:rPr>
              <w:t>zásadní</w:t>
            </w:r>
          </w:p>
        </w:tc>
        <w:tc>
          <w:tcPr>
            <w:tcW w:w="17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2617E5" w14:textId="77777777" w:rsidR="00834E31" w:rsidRDefault="00834E31" w:rsidP="003E01D8">
            <w:pPr>
              <w:jc w:val="center"/>
              <w:rPr>
                <w:rFonts w:cs="Arial"/>
                <w:color w:val="000000" w:themeColor="text1"/>
              </w:rPr>
            </w:pPr>
            <w:r>
              <w:rPr>
                <w:rFonts w:cs="Arial"/>
                <w:color w:val="000000" w:themeColor="text1"/>
              </w:rPr>
              <w:t>Královehradecký kraj,</w:t>
            </w:r>
          </w:p>
          <w:p w14:paraId="6D6F7CBD" w14:textId="77777777" w:rsidR="00834E31" w:rsidRDefault="00834E31" w:rsidP="003E01D8">
            <w:pPr>
              <w:jc w:val="center"/>
              <w:rPr>
                <w:rFonts w:cs="Arial"/>
                <w:color w:val="000000" w:themeColor="text1"/>
              </w:rPr>
            </w:pPr>
            <w:r w:rsidRPr="00834E31">
              <w:rPr>
                <w:rFonts w:cs="Arial"/>
                <w:color w:val="000000" w:themeColor="text1"/>
              </w:rPr>
              <w:t>Oddělení rozvoje a kulturních a kreativních odvětví</w:t>
            </w:r>
            <w:r w:rsidR="00A42E1F">
              <w:rPr>
                <w:rFonts w:cs="Arial"/>
                <w:color w:val="000000" w:themeColor="text1"/>
              </w:rPr>
              <w:t>,</w:t>
            </w:r>
          </w:p>
          <w:p w14:paraId="6911429D" w14:textId="77777777" w:rsidR="00E765D3" w:rsidRPr="00652F21" w:rsidRDefault="005A624E" w:rsidP="003E01D8">
            <w:pPr>
              <w:jc w:val="center"/>
              <w:rPr>
                <w:rFonts w:cs="Arial"/>
                <w:color w:val="000000" w:themeColor="text1"/>
              </w:rPr>
            </w:pPr>
            <w:r w:rsidRPr="00652F21">
              <w:rPr>
                <w:rFonts w:cs="Arial"/>
                <w:color w:val="000000" w:themeColor="text1"/>
              </w:rPr>
              <w:t>Mgr. et Mgr. Tereza Mrkvičková</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566DD" w14:textId="77777777" w:rsidR="00E765D3" w:rsidRPr="00652F21" w:rsidRDefault="005A624E" w:rsidP="00E765D3">
            <w:pPr>
              <w:snapToGrid w:val="0"/>
              <w:spacing w:after="80"/>
              <w:jc w:val="center"/>
              <w:rPr>
                <w:rFonts w:cs="Arial"/>
                <w:color w:val="000000" w:themeColor="text1"/>
              </w:rPr>
            </w:pPr>
            <w:r w:rsidRPr="00652F21">
              <w:rPr>
                <w:rFonts w:cs="Arial"/>
                <w:color w:val="000000" w:themeColor="text1"/>
              </w:rPr>
              <w:t>kap. 17, str. 8</w:t>
            </w:r>
          </w:p>
        </w:tc>
        <w:tc>
          <w:tcPr>
            <w:tcW w:w="48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B8005A" w14:textId="77777777" w:rsidR="00E765D3" w:rsidRPr="00652F21" w:rsidRDefault="005A624E" w:rsidP="005A624E">
            <w:pPr>
              <w:rPr>
                <w:rFonts w:cs="Arial"/>
                <w:color w:val="000000" w:themeColor="text1"/>
              </w:rPr>
            </w:pPr>
            <w:r w:rsidRPr="00652F21">
              <w:rPr>
                <w:rFonts w:cs="Arial"/>
              </w:rPr>
              <w:t xml:space="preserve">Na setkání se zmiňovalo, že se bude brát ohled i na specifikování těch 2 pozic s už jasnou spoluprací např. s univerzitou; budou se ubírat body, pokud tam žádná spolupráce nebude. Definování obou pozic bude mít vliv na hodnocení. Přestože to není úplně popsané v bodech </w:t>
            </w:r>
            <w:proofErr w:type="gramStart"/>
            <w:r w:rsidRPr="00652F21">
              <w:rPr>
                <w:rFonts w:cs="Arial"/>
              </w:rPr>
              <w:t>a)-</w:t>
            </w:r>
            <w:proofErr w:type="gramEnd"/>
            <w:r w:rsidRPr="00652F21">
              <w:rPr>
                <w:rFonts w:cs="Arial"/>
              </w:rPr>
              <w:t>d)?</w:t>
            </w:r>
          </w:p>
        </w:tc>
        <w:tc>
          <w:tcPr>
            <w:tcW w:w="485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DF8BEB4" w14:textId="77777777" w:rsidR="00167307" w:rsidRPr="00167307" w:rsidRDefault="00167307" w:rsidP="00E765D3">
            <w:pPr>
              <w:snapToGrid w:val="0"/>
              <w:spacing w:after="80"/>
              <w:rPr>
                <w:rFonts w:cs="Arial"/>
                <w:b/>
                <w:color w:val="000000" w:themeColor="text1"/>
              </w:rPr>
            </w:pPr>
            <w:r w:rsidRPr="00167307">
              <w:rPr>
                <w:rFonts w:cs="Arial"/>
                <w:b/>
                <w:color w:val="000000" w:themeColor="text1"/>
              </w:rPr>
              <w:t>Vysvětleno</w:t>
            </w:r>
          </w:p>
          <w:p w14:paraId="02F27542" w14:textId="1EE64320" w:rsidR="00167307" w:rsidRPr="00652F21" w:rsidRDefault="00167307" w:rsidP="001C3B2A">
            <w:pPr>
              <w:snapToGrid w:val="0"/>
              <w:spacing w:after="80"/>
              <w:jc w:val="both"/>
              <w:rPr>
                <w:rFonts w:cs="Arial"/>
                <w:color w:val="000000" w:themeColor="text1"/>
              </w:rPr>
            </w:pPr>
            <w:r>
              <w:rPr>
                <w:rFonts w:cs="Arial"/>
                <w:color w:val="000000" w:themeColor="text1"/>
              </w:rPr>
              <w:t>Pozice koordinátora, ať zřízená na kraji nebo u dalších oprávněných žadatelů, bude podmínkou pro získání dotace. Garance projektu viz hodnocení žádosti.</w:t>
            </w:r>
            <w:r w:rsidR="00303ADD">
              <w:rPr>
                <w:rFonts w:cs="Arial"/>
                <w:color w:val="000000" w:themeColor="text1"/>
              </w:rPr>
              <w:t xml:space="preserve"> Nedeklarovaná spolupráce s univerzitou nebude snižovat body sama o sobě. Odborná komise bude obecně hodnotit odbornou garanci projektu, kterou může zaručit například pověřená osoba, která má zkušenosti s obdobnými projekty</w:t>
            </w:r>
            <w:r w:rsidR="00B20C1A">
              <w:rPr>
                <w:rFonts w:cs="Arial"/>
                <w:color w:val="000000" w:themeColor="text1"/>
              </w:rPr>
              <w:t xml:space="preserve"> nebo univerzita apod.</w:t>
            </w:r>
            <w:bookmarkStart w:id="0" w:name="_GoBack"/>
            <w:bookmarkEnd w:id="0"/>
          </w:p>
        </w:tc>
      </w:tr>
    </w:tbl>
    <w:p w14:paraId="69FA3A9D" w14:textId="77777777" w:rsidR="00E92019" w:rsidRPr="00652F21" w:rsidRDefault="00E92019" w:rsidP="793E1A1D">
      <w:pPr>
        <w:tabs>
          <w:tab w:val="left" w:pos="4111"/>
        </w:tabs>
        <w:rPr>
          <w:rFonts w:cs="Arial"/>
          <w:color w:val="000000" w:themeColor="text1"/>
          <w:lang w:eastAsia="cs-CZ"/>
        </w:rPr>
      </w:pPr>
    </w:p>
    <w:p w14:paraId="3FA77E6A" w14:textId="77777777" w:rsidR="00F06610" w:rsidRPr="00652F21" w:rsidRDefault="0CF4EA6E" w:rsidP="793E1A1D">
      <w:pPr>
        <w:tabs>
          <w:tab w:val="left" w:pos="4111"/>
        </w:tabs>
        <w:rPr>
          <w:rFonts w:cs="Arial"/>
          <w:color w:val="000000" w:themeColor="text1"/>
          <w:lang w:eastAsia="cs-CZ"/>
        </w:rPr>
      </w:pPr>
      <w:r w:rsidRPr="00652F21">
        <w:rPr>
          <w:rFonts w:cs="Arial"/>
          <w:color w:val="000000" w:themeColor="text1"/>
          <w:lang w:eastAsia="cs-CZ"/>
        </w:rPr>
        <w:t>Kontaktní osob</w:t>
      </w:r>
      <w:r w:rsidR="00E92019" w:rsidRPr="00652F21">
        <w:rPr>
          <w:rFonts w:cs="Arial"/>
          <w:color w:val="000000" w:themeColor="text1"/>
          <w:lang w:eastAsia="cs-CZ"/>
        </w:rPr>
        <w:t>a</w:t>
      </w:r>
      <w:r w:rsidRPr="00652F21">
        <w:rPr>
          <w:rFonts w:cs="Arial"/>
          <w:color w:val="000000" w:themeColor="text1"/>
          <w:lang w:eastAsia="cs-CZ"/>
        </w:rPr>
        <w:t xml:space="preserve"> pro vypořádání připomínek: </w:t>
      </w:r>
      <w:r w:rsidR="348546D9" w:rsidRPr="00652F21">
        <w:rPr>
          <w:rFonts w:cs="Arial"/>
          <w:color w:val="000000" w:themeColor="text1"/>
          <w:lang w:eastAsia="cs-CZ"/>
        </w:rPr>
        <w:t xml:space="preserve">Mgr. </w:t>
      </w:r>
      <w:r w:rsidR="00F06610" w:rsidRPr="00652F21">
        <w:rPr>
          <w:rFonts w:cs="Arial"/>
          <w:color w:val="000000" w:themeColor="text1"/>
          <w:lang w:eastAsia="cs-CZ"/>
        </w:rPr>
        <w:t>Adam Dvořák</w:t>
      </w:r>
      <w:r w:rsidR="348546D9" w:rsidRPr="00652F21">
        <w:rPr>
          <w:rFonts w:cs="Arial"/>
          <w:color w:val="000000" w:themeColor="text1"/>
          <w:lang w:eastAsia="cs-CZ"/>
        </w:rPr>
        <w:t xml:space="preserve"> (</w:t>
      </w:r>
      <w:hyperlink r:id="rId12" w:history="1">
        <w:r w:rsidR="00976515" w:rsidRPr="00652F21">
          <w:rPr>
            <w:rStyle w:val="Hypertextovodkaz"/>
            <w:rFonts w:cs="Arial"/>
            <w:lang w:eastAsia="cs-CZ"/>
          </w:rPr>
          <w:t>adam.dvorak@mkcr.cz</w:t>
        </w:r>
      </w:hyperlink>
      <w:r w:rsidR="00F06610" w:rsidRPr="00652F21">
        <w:rPr>
          <w:rFonts w:cs="Arial"/>
          <w:color w:val="000000" w:themeColor="text1"/>
          <w:lang w:eastAsia="cs-CZ"/>
        </w:rPr>
        <w:t>)</w:t>
      </w:r>
      <w:r w:rsidR="00976515" w:rsidRPr="00652F21">
        <w:rPr>
          <w:rFonts w:cs="Arial"/>
          <w:color w:val="000000" w:themeColor="text1"/>
          <w:lang w:eastAsia="cs-CZ"/>
        </w:rPr>
        <w:t xml:space="preserve"> </w:t>
      </w:r>
    </w:p>
    <w:p w14:paraId="17A97922" w14:textId="77777777" w:rsidR="0CF4EA6E" w:rsidRPr="00652F21" w:rsidRDefault="348546D9" w:rsidP="793E1A1D">
      <w:pPr>
        <w:tabs>
          <w:tab w:val="left" w:pos="4111"/>
        </w:tabs>
        <w:rPr>
          <w:rFonts w:cs="Arial"/>
          <w:color w:val="000000" w:themeColor="text1"/>
          <w:lang w:eastAsia="cs-CZ"/>
        </w:rPr>
      </w:pPr>
      <w:r w:rsidRPr="00652F21">
        <w:rPr>
          <w:rFonts w:cs="Arial"/>
          <w:color w:val="000000" w:themeColor="text1"/>
          <w:lang w:eastAsia="cs-CZ"/>
        </w:rPr>
        <w:t xml:space="preserve"> </w:t>
      </w:r>
    </w:p>
    <w:sectPr w:rsidR="0CF4EA6E" w:rsidRPr="00652F21" w:rsidSect="008F2368">
      <w:headerReference w:type="default" r:id="rId13"/>
      <w:footerReference w:type="default" r:id="rId14"/>
      <w:headerReference w:type="first" r:id="rId15"/>
      <w:pgSz w:w="16838" w:h="11906" w:orient="landscape"/>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4F2DD" w14:textId="77777777" w:rsidR="00631AA6" w:rsidRDefault="00631AA6" w:rsidP="00040C95">
      <w:r>
        <w:separator/>
      </w:r>
    </w:p>
  </w:endnote>
  <w:endnote w:type="continuationSeparator" w:id="0">
    <w:p w14:paraId="205A6AA0" w14:textId="77777777" w:rsidR="00631AA6" w:rsidRDefault="00631AA6" w:rsidP="0004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369656"/>
      <w:docPartObj>
        <w:docPartGallery w:val="Page Numbers (Bottom of Page)"/>
        <w:docPartUnique/>
      </w:docPartObj>
    </w:sdtPr>
    <w:sdtContent>
      <w:p w14:paraId="68436975" w14:textId="77777777" w:rsidR="00631AA6" w:rsidRDefault="00631AA6" w:rsidP="00001F26">
        <w:pPr>
          <w:pStyle w:val="Zpat"/>
          <w:jc w:val="center"/>
        </w:pPr>
        <w:r>
          <w:fldChar w:fldCharType="begin"/>
        </w:r>
        <w:r>
          <w:instrText>PAGE   \* MERGEFORMAT</w:instrText>
        </w:r>
        <w:r>
          <w:fldChar w:fldCharType="separate"/>
        </w:r>
        <w:r>
          <w:rPr>
            <w:noProof/>
          </w:rPr>
          <w:t>2</w:t>
        </w:r>
        <w:r>
          <w:rPr>
            <w:noProof/>
          </w:rPr>
          <w:fldChar w:fldCharType="end"/>
        </w:r>
      </w:p>
    </w:sdtContent>
  </w:sdt>
  <w:p w14:paraId="7D31AC81" w14:textId="77777777" w:rsidR="00631AA6" w:rsidRDefault="00631A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E0B6A" w14:textId="77777777" w:rsidR="00631AA6" w:rsidRDefault="00631AA6" w:rsidP="00040C95">
      <w:r>
        <w:separator/>
      </w:r>
    </w:p>
  </w:footnote>
  <w:footnote w:type="continuationSeparator" w:id="0">
    <w:p w14:paraId="1F1A3E6F" w14:textId="77777777" w:rsidR="00631AA6" w:rsidRDefault="00631AA6" w:rsidP="0004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5A19" w14:textId="77777777" w:rsidR="00631AA6" w:rsidRPr="008F2368" w:rsidRDefault="00631AA6" w:rsidP="008F2368">
    <w:pPr>
      <w:pStyle w:val="Nadpis1"/>
      <w:spacing w:before="60" w:line="288" w:lineRule="auto"/>
      <w:rPr>
        <w:sz w:val="24"/>
        <w:szCs w:val="24"/>
      </w:rPr>
    </w:pPr>
    <w:r>
      <w:rPr>
        <w:sz w:val="24"/>
        <w:szCs w:val="24"/>
      </w:rPr>
      <w:t xml:space="preserve">Vypořádání připomínek k materiálu </w:t>
    </w:r>
    <w:r w:rsidRPr="00F06610">
      <w:rPr>
        <w:b w:val="0"/>
        <w:sz w:val="24"/>
        <w:szCs w:val="24"/>
      </w:rPr>
      <w:t>„Dotační výzva na tvorbu strategických materiálů rozvoje a</w:t>
    </w:r>
    <w:r>
      <w:rPr>
        <w:sz w:val="24"/>
        <w:szCs w:val="24"/>
      </w:rPr>
      <w:t xml:space="preserve"> podpory kulturních a kreativních odvětví</w:t>
    </w:r>
    <w:r w:rsidRPr="00B005C7">
      <w:rPr>
        <w:sz w:val="24"/>
        <w:szCs w:val="24"/>
      </w:rPr>
      <w:t>"</w:t>
    </w:r>
    <w:r>
      <w:rPr>
        <w:sz w:val="24"/>
        <w:szCs w:val="24"/>
      </w:rPr>
      <w:t xml:space="preserve"> </w:t>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F2E4" w14:textId="77777777" w:rsidR="00631AA6" w:rsidRPr="00CE1597" w:rsidRDefault="00631AA6" w:rsidP="005402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620"/>
        <w:tab w:val="left" w:pos="10915"/>
        <w:tab w:val="left" w:pos="11057"/>
        <w:tab w:val="left" w:pos="11328"/>
        <w:tab w:val="left" w:pos="12036"/>
        <w:tab w:val="right" w:pos="14004"/>
      </w:tabs>
      <w:spacing w:after="120"/>
      <w:rPr>
        <w:rFonts w:cs="Arial"/>
        <w:sz w:val="24"/>
        <w:szCs w:val="24"/>
      </w:rPr>
    </w:pPr>
    <w:r>
      <w:rPr>
        <w:rFonts w:cs="Arial"/>
        <w:sz w:val="24"/>
        <w:szCs w:val="24"/>
      </w:rPr>
      <w:t xml:space="preserve">Vypořádání připomínek k materiálu </w:t>
    </w:r>
    <w:r w:rsidRPr="00F06610">
      <w:rPr>
        <w:rFonts w:cs="Arial"/>
        <w:b/>
        <w:sz w:val="24"/>
        <w:szCs w:val="24"/>
      </w:rPr>
      <w:t>„Dotační výzva na tvorbu strategických materiálů rozvoje a</w:t>
    </w:r>
    <w:r>
      <w:rPr>
        <w:rFonts w:cs="Arial"/>
        <w:b/>
        <w:sz w:val="24"/>
        <w:szCs w:val="24"/>
      </w:rPr>
      <w:t xml:space="preserve"> podpory kulturních a kreativních odvětví</w:t>
    </w:r>
    <w:r w:rsidRPr="00B005C7">
      <w:rPr>
        <w:rFonts w:cs="Arial"/>
        <w:sz w:val="24"/>
        <w:szCs w:val="24"/>
      </w:rPr>
      <w:t>"</w:t>
    </w:r>
    <w:r w:rsidRPr="00B005C7">
      <w:rPr>
        <w:rFonts w:cs="Arial"/>
        <w:sz w:val="24"/>
        <w:szCs w:val="24"/>
      </w:rPr>
      <w:tab/>
    </w:r>
    <w:r w:rsidRPr="00B005C7">
      <w:rPr>
        <w:rFonts w:cs="Arial"/>
        <w:sz w:val="24"/>
        <w:szCs w:val="24"/>
      </w:rPr>
      <w:tab/>
    </w:r>
    <w:r w:rsidRPr="00B005C7">
      <w:rPr>
        <w:rFonts w:cs="Arial"/>
        <w:sz w:val="24"/>
        <w:szCs w:val="24"/>
      </w:rPr>
      <w:tab/>
    </w:r>
  </w:p>
  <w:p w14:paraId="0B4AC4B6" w14:textId="77777777" w:rsidR="00631AA6" w:rsidRPr="00FB7601" w:rsidRDefault="00631AA6" w:rsidP="00FB76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872"/>
    <w:multiLevelType w:val="hybridMultilevel"/>
    <w:tmpl w:val="3A4CEEE4"/>
    <w:lvl w:ilvl="0" w:tplc="6A6E576E">
      <w:start w:val="1"/>
      <w:numFmt w:val="decimal"/>
      <w:pStyle w:val="Bezmez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 w15:restartNumberingAfterBreak="0">
    <w:nsid w:val="0C4262E8"/>
    <w:multiLevelType w:val="hybridMultilevel"/>
    <w:tmpl w:val="64769696"/>
    <w:lvl w:ilvl="0" w:tplc="FED6E546">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C203BE"/>
    <w:multiLevelType w:val="hybridMultilevel"/>
    <w:tmpl w:val="891ED83A"/>
    <w:lvl w:ilvl="0" w:tplc="1936A3C6">
      <w:start w:val="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486DE8"/>
    <w:multiLevelType w:val="hybridMultilevel"/>
    <w:tmpl w:val="56265BE4"/>
    <w:lvl w:ilvl="0" w:tplc="A7200C20">
      <w:start w:val="1"/>
      <w:numFmt w:val="bullet"/>
      <w:lvlText w:val="o"/>
      <w:lvlJc w:val="left"/>
      <w:pPr>
        <w:ind w:left="720" w:hanging="360"/>
      </w:pPr>
      <w:rPr>
        <w:rFonts w:ascii="&quot;Courier New&quot;" w:hAnsi="&quot;Courier New&quot;" w:hint="default"/>
      </w:rPr>
    </w:lvl>
    <w:lvl w:ilvl="1" w:tplc="7F16F08A">
      <w:start w:val="1"/>
      <w:numFmt w:val="bullet"/>
      <w:lvlText w:val="o"/>
      <w:lvlJc w:val="left"/>
      <w:pPr>
        <w:ind w:left="1440" w:hanging="360"/>
      </w:pPr>
      <w:rPr>
        <w:rFonts w:ascii="Courier New" w:hAnsi="Courier New" w:hint="default"/>
      </w:rPr>
    </w:lvl>
    <w:lvl w:ilvl="2" w:tplc="9D987FFE">
      <w:start w:val="1"/>
      <w:numFmt w:val="bullet"/>
      <w:lvlText w:val=""/>
      <w:lvlJc w:val="left"/>
      <w:pPr>
        <w:ind w:left="2160" w:hanging="360"/>
      </w:pPr>
      <w:rPr>
        <w:rFonts w:ascii="Wingdings" w:hAnsi="Wingdings" w:hint="default"/>
      </w:rPr>
    </w:lvl>
    <w:lvl w:ilvl="3" w:tplc="BA0C12D0">
      <w:start w:val="1"/>
      <w:numFmt w:val="bullet"/>
      <w:lvlText w:val=""/>
      <w:lvlJc w:val="left"/>
      <w:pPr>
        <w:ind w:left="2880" w:hanging="360"/>
      </w:pPr>
      <w:rPr>
        <w:rFonts w:ascii="Symbol" w:hAnsi="Symbol" w:hint="default"/>
      </w:rPr>
    </w:lvl>
    <w:lvl w:ilvl="4" w:tplc="0036911A">
      <w:start w:val="1"/>
      <w:numFmt w:val="bullet"/>
      <w:lvlText w:val="o"/>
      <w:lvlJc w:val="left"/>
      <w:pPr>
        <w:ind w:left="3600" w:hanging="360"/>
      </w:pPr>
      <w:rPr>
        <w:rFonts w:ascii="Courier New" w:hAnsi="Courier New" w:hint="default"/>
      </w:rPr>
    </w:lvl>
    <w:lvl w:ilvl="5" w:tplc="F6E69A62">
      <w:start w:val="1"/>
      <w:numFmt w:val="bullet"/>
      <w:lvlText w:val=""/>
      <w:lvlJc w:val="left"/>
      <w:pPr>
        <w:ind w:left="4320" w:hanging="360"/>
      </w:pPr>
      <w:rPr>
        <w:rFonts w:ascii="Wingdings" w:hAnsi="Wingdings" w:hint="default"/>
      </w:rPr>
    </w:lvl>
    <w:lvl w:ilvl="6" w:tplc="117AED02">
      <w:start w:val="1"/>
      <w:numFmt w:val="bullet"/>
      <w:lvlText w:val=""/>
      <w:lvlJc w:val="left"/>
      <w:pPr>
        <w:ind w:left="5040" w:hanging="360"/>
      </w:pPr>
      <w:rPr>
        <w:rFonts w:ascii="Symbol" w:hAnsi="Symbol" w:hint="default"/>
      </w:rPr>
    </w:lvl>
    <w:lvl w:ilvl="7" w:tplc="1A9081EE">
      <w:start w:val="1"/>
      <w:numFmt w:val="bullet"/>
      <w:lvlText w:val="o"/>
      <w:lvlJc w:val="left"/>
      <w:pPr>
        <w:ind w:left="5760" w:hanging="360"/>
      </w:pPr>
      <w:rPr>
        <w:rFonts w:ascii="Courier New" w:hAnsi="Courier New" w:hint="default"/>
      </w:rPr>
    </w:lvl>
    <w:lvl w:ilvl="8" w:tplc="06B23BD4">
      <w:start w:val="1"/>
      <w:numFmt w:val="bullet"/>
      <w:lvlText w:val=""/>
      <w:lvlJc w:val="left"/>
      <w:pPr>
        <w:ind w:left="6480" w:hanging="360"/>
      </w:pPr>
      <w:rPr>
        <w:rFonts w:ascii="Wingdings" w:hAnsi="Wingdings" w:hint="default"/>
      </w:rPr>
    </w:lvl>
  </w:abstractNum>
  <w:abstractNum w:abstractNumId="4" w15:restartNumberingAfterBreak="0">
    <w:nsid w:val="17611442"/>
    <w:multiLevelType w:val="hybridMultilevel"/>
    <w:tmpl w:val="B1689522"/>
    <w:lvl w:ilvl="0" w:tplc="04050001">
      <w:start w:val="1"/>
      <w:numFmt w:val="bullet"/>
      <w:lvlText w:val=""/>
      <w:lvlJc w:val="left"/>
      <w:pPr>
        <w:ind w:left="720" w:hanging="360"/>
      </w:pPr>
      <w:rPr>
        <w:rFonts w:ascii="Symbol" w:hAnsi="Symbo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C7868B5"/>
    <w:multiLevelType w:val="hybridMultilevel"/>
    <w:tmpl w:val="8708E86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15:restartNumberingAfterBreak="0">
    <w:nsid w:val="23CE4EBA"/>
    <w:multiLevelType w:val="hybridMultilevel"/>
    <w:tmpl w:val="0A70E3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6293037"/>
    <w:multiLevelType w:val="hybridMultilevel"/>
    <w:tmpl w:val="B07031E6"/>
    <w:lvl w:ilvl="0" w:tplc="0BBEE59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8AB7220"/>
    <w:multiLevelType w:val="hybridMultilevel"/>
    <w:tmpl w:val="6D086EDA"/>
    <w:lvl w:ilvl="0" w:tplc="E4F4ED4E">
      <w:start w:val="1"/>
      <w:numFmt w:val="decimal"/>
      <w:lvlText w:val="%1."/>
      <w:lvlJc w:val="left"/>
      <w:pPr>
        <w:ind w:left="720" w:hanging="360"/>
      </w:pPr>
      <w:rPr>
        <w:b/>
      </w:rPr>
    </w:lvl>
    <w:lvl w:ilvl="1" w:tplc="FD58AA5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A677BA"/>
    <w:multiLevelType w:val="hybridMultilevel"/>
    <w:tmpl w:val="651086FA"/>
    <w:lvl w:ilvl="0" w:tplc="1D7C5E72">
      <w:start w:val="1"/>
      <w:numFmt w:val="decimal"/>
      <w:lvlText w:val="%1."/>
      <w:lvlJc w:val="left"/>
      <w:pPr>
        <w:ind w:left="786"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1E36E2"/>
    <w:multiLevelType w:val="multilevel"/>
    <w:tmpl w:val="2F86ADEC"/>
    <w:lvl w:ilvl="0">
      <w:start w:val="1"/>
      <w:numFmt w:val="decimal"/>
      <w:pStyle w:val="r2030cle"/>
      <w:lvlText w:val="%1."/>
      <w:lvlJc w:val="left"/>
      <w:pPr>
        <w:ind w:left="360" w:hanging="360"/>
      </w:pPr>
    </w:lvl>
    <w:lvl w:ilvl="1">
      <w:start w:val="1"/>
      <w:numFmt w:val="decimal"/>
      <w:pStyle w:val="r2030podcle"/>
      <w:lvlText w:val="%1.%2"/>
      <w:lvlJc w:val="left"/>
      <w:pPr>
        <w:ind w:left="792" w:hanging="432"/>
      </w:pPr>
    </w:lvl>
    <w:lvl w:ilvl="2">
      <w:start w:val="1"/>
      <w:numFmt w:val="none"/>
      <w:lvlRestart w:val="0"/>
      <w:suff w:val="space"/>
      <w:lvlText w:val="-"/>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A2FC4"/>
    <w:multiLevelType w:val="hybridMultilevel"/>
    <w:tmpl w:val="D21CF14A"/>
    <w:lvl w:ilvl="0" w:tplc="615A4B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ED7127"/>
    <w:multiLevelType w:val="hybridMultilevel"/>
    <w:tmpl w:val="6A64E4DE"/>
    <w:lvl w:ilvl="0" w:tplc="8EA0F8FA">
      <w:start w:val="1"/>
      <w:numFmt w:val="bullet"/>
      <w:lvlText w:val="•"/>
      <w:lvlJc w:val="left"/>
      <w:pPr>
        <w:ind w:left="768" w:hanging="360"/>
      </w:pPr>
      <w:rPr>
        <w:rFonts w:ascii="Times New Roman" w:hAnsi="Times New Roman" w:cs="Times New Roman" w:hint="default"/>
      </w:rPr>
    </w:lvl>
    <w:lvl w:ilvl="1" w:tplc="04050003">
      <w:start w:val="1"/>
      <w:numFmt w:val="bullet"/>
      <w:lvlText w:val="o"/>
      <w:lvlJc w:val="left"/>
      <w:pPr>
        <w:ind w:left="1488" w:hanging="360"/>
      </w:pPr>
      <w:rPr>
        <w:rFonts w:ascii="Courier New" w:hAnsi="Courier New" w:cs="Courier New" w:hint="default"/>
      </w:rPr>
    </w:lvl>
    <w:lvl w:ilvl="2" w:tplc="04050005">
      <w:start w:val="1"/>
      <w:numFmt w:val="bullet"/>
      <w:lvlText w:val=""/>
      <w:lvlJc w:val="left"/>
      <w:pPr>
        <w:ind w:left="2208" w:hanging="360"/>
      </w:pPr>
      <w:rPr>
        <w:rFonts w:ascii="Wingdings" w:hAnsi="Wingdings" w:hint="default"/>
      </w:rPr>
    </w:lvl>
    <w:lvl w:ilvl="3" w:tplc="04050001">
      <w:start w:val="1"/>
      <w:numFmt w:val="bullet"/>
      <w:lvlText w:val=""/>
      <w:lvlJc w:val="left"/>
      <w:pPr>
        <w:ind w:left="2928" w:hanging="360"/>
      </w:pPr>
      <w:rPr>
        <w:rFonts w:ascii="Symbol" w:hAnsi="Symbol" w:hint="default"/>
      </w:rPr>
    </w:lvl>
    <w:lvl w:ilvl="4" w:tplc="04050003">
      <w:start w:val="1"/>
      <w:numFmt w:val="bullet"/>
      <w:lvlText w:val="o"/>
      <w:lvlJc w:val="left"/>
      <w:pPr>
        <w:ind w:left="3648" w:hanging="360"/>
      </w:pPr>
      <w:rPr>
        <w:rFonts w:ascii="Courier New" w:hAnsi="Courier New" w:cs="Courier New" w:hint="default"/>
      </w:rPr>
    </w:lvl>
    <w:lvl w:ilvl="5" w:tplc="04050005">
      <w:start w:val="1"/>
      <w:numFmt w:val="bullet"/>
      <w:lvlText w:val=""/>
      <w:lvlJc w:val="left"/>
      <w:pPr>
        <w:ind w:left="4368" w:hanging="360"/>
      </w:pPr>
      <w:rPr>
        <w:rFonts w:ascii="Wingdings" w:hAnsi="Wingdings" w:hint="default"/>
      </w:rPr>
    </w:lvl>
    <w:lvl w:ilvl="6" w:tplc="04050001">
      <w:start w:val="1"/>
      <w:numFmt w:val="bullet"/>
      <w:lvlText w:val=""/>
      <w:lvlJc w:val="left"/>
      <w:pPr>
        <w:ind w:left="5088" w:hanging="360"/>
      </w:pPr>
      <w:rPr>
        <w:rFonts w:ascii="Symbol" w:hAnsi="Symbol" w:hint="default"/>
      </w:rPr>
    </w:lvl>
    <w:lvl w:ilvl="7" w:tplc="04050003">
      <w:start w:val="1"/>
      <w:numFmt w:val="bullet"/>
      <w:lvlText w:val="o"/>
      <w:lvlJc w:val="left"/>
      <w:pPr>
        <w:ind w:left="5808" w:hanging="360"/>
      </w:pPr>
      <w:rPr>
        <w:rFonts w:ascii="Courier New" w:hAnsi="Courier New" w:cs="Courier New" w:hint="default"/>
      </w:rPr>
    </w:lvl>
    <w:lvl w:ilvl="8" w:tplc="04050005">
      <w:start w:val="1"/>
      <w:numFmt w:val="bullet"/>
      <w:lvlText w:val=""/>
      <w:lvlJc w:val="left"/>
      <w:pPr>
        <w:ind w:left="6528" w:hanging="360"/>
      </w:pPr>
      <w:rPr>
        <w:rFonts w:ascii="Wingdings" w:hAnsi="Wingdings" w:hint="default"/>
      </w:rPr>
    </w:lvl>
  </w:abstractNum>
  <w:abstractNum w:abstractNumId="13" w15:restartNumberingAfterBreak="0">
    <w:nsid w:val="31356D12"/>
    <w:multiLevelType w:val="hybridMultilevel"/>
    <w:tmpl w:val="8E468046"/>
    <w:lvl w:ilvl="0" w:tplc="04050017">
      <w:start w:val="1"/>
      <w:numFmt w:val="lowerLetter"/>
      <w:lvlText w:val="%1)"/>
      <w:lvlJc w:val="left"/>
      <w:pPr>
        <w:ind w:left="1506" w:hanging="360"/>
      </w:pPr>
    </w:lvl>
    <w:lvl w:ilvl="1" w:tplc="7ABC07C8">
      <w:start w:val="1"/>
      <w:numFmt w:val="lowerLetter"/>
      <w:lvlText w:val="%2)"/>
      <w:lvlJc w:val="left"/>
      <w:pPr>
        <w:ind w:left="2226" w:hanging="360"/>
      </w:pPr>
      <w:rPr>
        <w:b w:val="0"/>
      </w:rPr>
    </w:lvl>
    <w:lvl w:ilvl="2" w:tplc="0405001B">
      <w:start w:val="1"/>
      <w:numFmt w:val="lowerRoman"/>
      <w:lvlText w:val="%3."/>
      <w:lvlJc w:val="right"/>
      <w:pPr>
        <w:ind w:left="2946" w:hanging="180"/>
      </w:pPr>
    </w:lvl>
    <w:lvl w:ilvl="3" w:tplc="0405000F">
      <w:start w:val="1"/>
      <w:numFmt w:val="decimal"/>
      <w:lvlText w:val="%4."/>
      <w:lvlJc w:val="left"/>
      <w:pPr>
        <w:ind w:left="3666" w:hanging="360"/>
      </w:pPr>
    </w:lvl>
    <w:lvl w:ilvl="4" w:tplc="04050019">
      <w:start w:val="1"/>
      <w:numFmt w:val="lowerLetter"/>
      <w:lvlText w:val="%5."/>
      <w:lvlJc w:val="left"/>
      <w:pPr>
        <w:ind w:left="4386" w:hanging="360"/>
      </w:pPr>
    </w:lvl>
    <w:lvl w:ilvl="5" w:tplc="0405001B">
      <w:start w:val="1"/>
      <w:numFmt w:val="lowerRoman"/>
      <w:lvlText w:val="%6."/>
      <w:lvlJc w:val="right"/>
      <w:pPr>
        <w:ind w:left="5106" w:hanging="180"/>
      </w:pPr>
    </w:lvl>
    <w:lvl w:ilvl="6" w:tplc="0405000F">
      <w:start w:val="1"/>
      <w:numFmt w:val="decimal"/>
      <w:lvlText w:val="%7."/>
      <w:lvlJc w:val="left"/>
      <w:pPr>
        <w:ind w:left="5826" w:hanging="360"/>
      </w:pPr>
    </w:lvl>
    <w:lvl w:ilvl="7" w:tplc="04050019">
      <w:start w:val="1"/>
      <w:numFmt w:val="lowerLetter"/>
      <w:lvlText w:val="%8."/>
      <w:lvlJc w:val="left"/>
      <w:pPr>
        <w:ind w:left="6546" w:hanging="360"/>
      </w:pPr>
    </w:lvl>
    <w:lvl w:ilvl="8" w:tplc="0405001B">
      <w:start w:val="1"/>
      <w:numFmt w:val="lowerRoman"/>
      <w:lvlText w:val="%9."/>
      <w:lvlJc w:val="right"/>
      <w:pPr>
        <w:ind w:left="7266" w:hanging="180"/>
      </w:pPr>
    </w:lvl>
  </w:abstractNum>
  <w:abstractNum w:abstractNumId="14"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E0778C"/>
    <w:multiLevelType w:val="hybridMultilevel"/>
    <w:tmpl w:val="71FC7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5E2FEA"/>
    <w:multiLevelType w:val="hybridMultilevel"/>
    <w:tmpl w:val="C58635B4"/>
    <w:lvl w:ilvl="0" w:tplc="0F4E60F4">
      <w:start w:val="1"/>
      <w:numFmt w:val="decimal"/>
      <w:lvlText w:val="%1."/>
      <w:lvlJc w:val="right"/>
      <w:pPr>
        <w:ind w:left="786" w:hanging="360"/>
      </w:pPr>
      <w:rPr>
        <w:b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7" w15:restartNumberingAfterBreak="0">
    <w:nsid w:val="377A02A9"/>
    <w:multiLevelType w:val="hybridMultilevel"/>
    <w:tmpl w:val="6F9C54B2"/>
    <w:lvl w:ilvl="0" w:tplc="497C764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3C430C90"/>
    <w:multiLevelType w:val="multilevel"/>
    <w:tmpl w:val="76C84B24"/>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A26AC1"/>
    <w:multiLevelType w:val="hybridMultilevel"/>
    <w:tmpl w:val="86C497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364103E"/>
    <w:multiLevelType w:val="hybridMultilevel"/>
    <w:tmpl w:val="7D964C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D72B4"/>
    <w:multiLevelType w:val="hybridMultilevel"/>
    <w:tmpl w:val="0B82BA5C"/>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1E0E5C"/>
    <w:multiLevelType w:val="hybridMultilevel"/>
    <w:tmpl w:val="61DA4CDE"/>
    <w:lvl w:ilvl="0" w:tplc="C7FED37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A83A7A"/>
    <w:multiLevelType w:val="hybridMultilevel"/>
    <w:tmpl w:val="343EA2B4"/>
    <w:lvl w:ilvl="0" w:tplc="0405000F">
      <w:start w:val="1"/>
      <w:numFmt w:val="decimal"/>
      <w:lvlText w:val="%1."/>
      <w:lvlJc w:val="left"/>
      <w:pPr>
        <w:ind w:left="786"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5B0511A9"/>
    <w:multiLevelType w:val="hybridMultilevel"/>
    <w:tmpl w:val="DF102456"/>
    <w:lvl w:ilvl="0" w:tplc="80C44082">
      <w:start w:val="1"/>
      <w:numFmt w:val="decimal"/>
      <w:lvlText w:val="%1."/>
      <w:lvlJc w:val="left"/>
      <w:pPr>
        <w:ind w:left="786" w:hanging="360"/>
      </w:pPr>
      <w:rPr>
        <w:rFonts w:asciiTheme="minorHAnsi" w:hAnsiTheme="minorHAnsi"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D42FA5"/>
    <w:multiLevelType w:val="hybridMultilevel"/>
    <w:tmpl w:val="388E0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8072A2"/>
    <w:multiLevelType w:val="hybridMultilevel"/>
    <w:tmpl w:val="55724FC4"/>
    <w:lvl w:ilvl="0" w:tplc="FED6E54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617044A0"/>
    <w:multiLevelType w:val="hybridMultilevel"/>
    <w:tmpl w:val="BEF08EDC"/>
    <w:lvl w:ilvl="0" w:tplc="398E855E">
      <w:start w:val="1"/>
      <w:numFmt w:val="decimal"/>
      <w:lvlText w:val="%1."/>
      <w:lvlJc w:val="left"/>
      <w:pPr>
        <w:ind w:left="720" w:hanging="360"/>
      </w:pPr>
      <w:rPr>
        <w:b w:val="0"/>
        <w:strike w:val="0"/>
        <w:dstrike w:val="0"/>
        <w:u w:val="none" w:color="000000"/>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1720CBE"/>
    <w:multiLevelType w:val="hybridMultilevel"/>
    <w:tmpl w:val="6D086EDA"/>
    <w:lvl w:ilvl="0" w:tplc="E4F4ED4E">
      <w:start w:val="1"/>
      <w:numFmt w:val="decimal"/>
      <w:lvlText w:val="%1."/>
      <w:lvlJc w:val="left"/>
      <w:pPr>
        <w:ind w:left="720" w:hanging="360"/>
      </w:pPr>
      <w:rPr>
        <w:b/>
      </w:rPr>
    </w:lvl>
    <w:lvl w:ilvl="1" w:tplc="FD58AA5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AB3370"/>
    <w:multiLevelType w:val="hybridMultilevel"/>
    <w:tmpl w:val="27F668BE"/>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0" w15:restartNumberingAfterBreak="0">
    <w:nsid w:val="69506C1D"/>
    <w:multiLevelType w:val="hybridMultilevel"/>
    <w:tmpl w:val="20084414"/>
    <w:lvl w:ilvl="0" w:tplc="342860F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CED51B1"/>
    <w:multiLevelType w:val="hybridMultilevel"/>
    <w:tmpl w:val="1D0236B8"/>
    <w:lvl w:ilvl="0" w:tplc="78A60E52">
      <w:start w:val="1"/>
      <w:numFmt w:val="upperRoman"/>
      <w:lvlText w:val="%1."/>
      <w:lvlJc w:val="left"/>
      <w:pPr>
        <w:ind w:left="1080" w:hanging="7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24"/>
  </w:num>
  <w:num w:numId="3">
    <w:abstractNumId w:val="15"/>
  </w:num>
  <w:num w:numId="4">
    <w:abstractNumId w:val="26"/>
  </w:num>
  <w:num w:numId="5">
    <w:abstractNumId w:val="1"/>
  </w:num>
  <w:num w:numId="6">
    <w:abstractNumId w:val="25"/>
  </w:num>
  <w:num w:numId="7">
    <w:abstractNumId w:val="20"/>
  </w:num>
  <w:num w:numId="8">
    <w:abstractNumId w:val="23"/>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8"/>
  </w:num>
  <w:num w:numId="14">
    <w:abstractNumId w:val="13"/>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0"/>
  </w:num>
  <w:num w:numId="24">
    <w:abstractNumId w:val="28"/>
  </w:num>
  <w:num w:numId="25">
    <w:abstractNumId w:val="2"/>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95"/>
    <w:rsid w:val="000004D7"/>
    <w:rsid w:val="000018E4"/>
    <w:rsid w:val="00001F26"/>
    <w:rsid w:val="00004E5C"/>
    <w:rsid w:val="00012579"/>
    <w:rsid w:val="000140A5"/>
    <w:rsid w:val="000142A4"/>
    <w:rsid w:val="000149B2"/>
    <w:rsid w:val="00015A70"/>
    <w:rsid w:val="0001703E"/>
    <w:rsid w:val="0002049D"/>
    <w:rsid w:val="00020FEA"/>
    <w:rsid w:val="00020FEF"/>
    <w:rsid w:val="00021AF6"/>
    <w:rsid w:val="00021CC9"/>
    <w:rsid w:val="0002324F"/>
    <w:rsid w:val="0002355A"/>
    <w:rsid w:val="00023773"/>
    <w:rsid w:val="00024B19"/>
    <w:rsid w:val="00025CA5"/>
    <w:rsid w:val="00026325"/>
    <w:rsid w:val="00026812"/>
    <w:rsid w:val="00026888"/>
    <w:rsid w:val="00026937"/>
    <w:rsid w:val="000272BB"/>
    <w:rsid w:val="0003519B"/>
    <w:rsid w:val="000359D0"/>
    <w:rsid w:val="000364FE"/>
    <w:rsid w:val="00037A8A"/>
    <w:rsid w:val="00040C95"/>
    <w:rsid w:val="0004457B"/>
    <w:rsid w:val="00045267"/>
    <w:rsid w:val="00046FDA"/>
    <w:rsid w:val="00047033"/>
    <w:rsid w:val="000479E4"/>
    <w:rsid w:val="00052112"/>
    <w:rsid w:val="00052292"/>
    <w:rsid w:val="000539FD"/>
    <w:rsid w:val="0005409C"/>
    <w:rsid w:val="00054AC5"/>
    <w:rsid w:val="0005589F"/>
    <w:rsid w:val="00055F53"/>
    <w:rsid w:val="00057ABA"/>
    <w:rsid w:val="000613CB"/>
    <w:rsid w:val="000615BE"/>
    <w:rsid w:val="00062B8A"/>
    <w:rsid w:val="00062D9D"/>
    <w:rsid w:val="000656E9"/>
    <w:rsid w:val="0006693D"/>
    <w:rsid w:val="00072588"/>
    <w:rsid w:val="0007420D"/>
    <w:rsid w:val="00075E06"/>
    <w:rsid w:val="0007757A"/>
    <w:rsid w:val="000806D9"/>
    <w:rsid w:val="00081C5A"/>
    <w:rsid w:val="000833AF"/>
    <w:rsid w:val="00084BA3"/>
    <w:rsid w:val="00086888"/>
    <w:rsid w:val="00086DB2"/>
    <w:rsid w:val="00087E31"/>
    <w:rsid w:val="00090F01"/>
    <w:rsid w:val="000924D9"/>
    <w:rsid w:val="00096475"/>
    <w:rsid w:val="00096A0D"/>
    <w:rsid w:val="000972A6"/>
    <w:rsid w:val="000A1AFE"/>
    <w:rsid w:val="000A23EF"/>
    <w:rsid w:val="000A51CE"/>
    <w:rsid w:val="000A51E6"/>
    <w:rsid w:val="000A6995"/>
    <w:rsid w:val="000A6C2D"/>
    <w:rsid w:val="000A7154"/>
    <w:rsid w:val="000A7560"/>
    <w:rsid w:val="000A7956"/>
    <w:rsid w:val="000B0213"/>
    <w:rsid w:val="000B20E9"/>
    <w:rsid w:val="000B321F"/>
    <w:rsid w:val="000B4193"/>
    <w:rsid w:val="000B4BA4"/>
    <w:rsid w:val="000B7B4C"/>
    <w:rsid w:val="000C0049"/>
    <w:rsid w:val="000C0584"/>
    <w:rsid w:val="000C1EB3"/>
    <w:rsid w:val="000C2663"/>
    <w:rsid w:val="000C2C0C"/>
    <w:rsid w:val="000C3886"/>
    <w:rsid w:val="000C3E1D"/>
    <w:rsid w:val="000C6451"/>
    <w:rsid w:val="000C78EB"/>
    <w:rsid w:val="000D0CA4"/>
    <w:rsid w:val="000D176C"/>
    <w:rsid w:val="000D2E73"/>
    <w:rsid w:val="000D5289"/>
    <w:rsid w:val="000D630D"/>
    <w:rsid w:val="000D671B"/>
    <w:rsid w:val="000E50AA"/>
    <w:rsid w:val="000E5B31"/>
    <w:rsid w:val="000F242E"/>
    <w:rsid w:val="000F249E"/>
    <w:rsid w:val="000F2D0E"/>
    <w:rsid w:val="000F3CD4"/>
    <w:rsid w:val="000F4A6A"/>
    <w:rsid w:val="000F59AE"/>
    <w:rsid w:val="000F665C"/>
    <w:rsid w:val="000F7ABD"/>
    <w:rsid w:val="000F7B1E"/>
    <w:rsid w:val="001016C0"/>
    <w:rsid w:val="001019A4"/>
    <w:rsid w:val="00103528"/>
    <w:rsid w:val="00104053"/>
    <w:rsid w:val="001061E0"/>
    <w:rsid w:val="001068A9"/>
    <w:rsid w:val="001109EC"/>
    <w:rsid w:val="001112E2"/>
    <w:rsid w:val="001118AA"/>
    <w:rsid w:val="00112325"/>
    <w:rsid w:val="001123B5"/>
    <w:rsid w:val="001157D0"/>
    <w:rsid w:val="00121A0A"/>
    <w:rsid w:val="001241DB"/>
    <w:rsid w:val="001254D7"/>
    <w:rsid w:val="00125AC6"/>
    <w:rsid w:val="001269F3"/>
    <w:rsid w:val="001309B6"/>
    <w:rsid w:val="00130C5C"/>
    <w:rsid w:val="001318F4"/>
    <w:rsid w:val="00131EC3"/>
    <w:rsid w:val="0013688F"/>
    <w:rsid w:val="00136E54"/>
    <w:rsid w:val="001377FB"/>
    <w:rsid w:val="00137E80"/>
    <w:rsid w:val="00141226"/>
    <w:rsid w:val="0014238E"/>
    <w:rsid w:val="00142746"/>
    <w:rsid w:val="00144DF8"/>
    <w:rsid w:val="001452B6"/>
    <w:rsid w:val="00151361"/>
    <w:rsid w:val="00151933"/>
    <w:rsid w:val="0015208B"/>
    <w:rsid w:val="001535B4"/>
    <w:rsid w:val="00153CEA"/>
    <w:rsid w:val="00154DD1"/>
    <w:rsid w:val="00154E6F"/>
    <w:rsid w:val="00160BFE"/>
    <w:rsid w:val="00161190"/>
    <w:rsid w:val="00161F8D"/>
    <w:rsid w:val="001626BF"/>
    <w:rsid w:val="0016275A"/>
    <w:rsid w:val="00167307"/>
    <w:rsid w:val="00167D40"/>
    <w:rsid w:val="00170652"/>
    <w:rsid w:val="00170821"/>
    <w:rsid w:val="0017177D"/>
    <w:rsid w:val="00172C18"/>
    <w:rsid w:val="00174F47"/>
    <w:rsid w:val="00174F75"/>
    <w:rsid w:val="001758B7"/>
    <w:rsid w:val="00175F8D"/>
    <w:rsid w:val="00177717"/>
    <w:rsid w:val="001816D0"/>
    <w:rsid w:val="00182BF0"/>
    <w:rsid w:val="00182FE1"/>
    <w:rsid w:val="00183996"/>
    <w:rsid w:val="00184105"/>
    <w:rsid w:val="001842CE"/>
    <w:rsid w:val="0018523F"/>
    <w:rsid w:val="00187997"/>
    <w:rsid w:val="00187C14"/>
    <w:rsid w:val="00190A5B"/>
    <w:rsid w:val="00191893"/>
    <w:rsid w:val="001922FD"/>
    <w:rsid w:val="001978AE"/>
    <w:rsid w:val="0019796A"/>
    <w:rsid w:val="001A1450"/>
    <w:rsid w:val="001A2D64"/>
    <w:rsid w:val="001A2FE5"/>
    <w:rsid w:val="001A3398"/>
    <w:rsid w:val="001A3BB0"/>
    <w:rsid w:val="001A403A"/>
    <w:rsid w:val="001A4596"/>
    <w:rsid w:val="001A50B1"/>
    <w:rsid w:val="001B2F41"/>
    <w:rsid w:val="001B3AF7"/>
    <w:rsid w:val="001C12C5"/>
    <w:rsid w:val="001C3B2A"/>
    <w:rsid w:val="001C6000"/>
    <w:rsid w:val="001C667E"/>
    <w:rsid w:val="001C77B3"/>
    <w:rsid w:val="001C788C"/>
    <w:rsid w:val="001D13EC"/>
    <w:rsid w:val="001D234B"/>
    <w:rsid w:val="001D24A5"/>
    <w:rsid w:val="001D418C"/>
    <w:rsid w:val="001D518C"/>
    <w:rsid w:val="001D79EB"/>
    <w:rsid w:val="001D7FDA"/>
    <w:rsid w:val="001E1DA4"/>
    <w:rsid w:val="001E36FD"/>
    <w:rsid w:val="001E39C5"/>
    <w:rsid w:val="001E3F4A"/>
    <w:rsid w:val="001E495D"/>
    <w:rsid w:val="001E553C"/>
    <w:rsid w:val="001E5B13"/>
    <w:rsid w:val="001E6022"/>
    <w:rsid w:val="001F0AE5"/>
    <w:rsid w:val="001F5321"/>
    <w:rsid w:val="001F5BC4"/>
    <w:rsid w:val="001F71AD"/>
    <w:rsid w:val="00200311"/>
    <w:rsid w:val="00200537"/>
    <w:rsid w:val="002008DD"/>
    <w:rsid w:val="00201999"/>
    <w:rsid w:val="00203A38"/>
    <w:rsid w:val="00204226"/>
    <w:rsid w:val="00206E38"/>
    <w:rsid w:val="00207115"/>
    <w:rsid w:val="002072CA"/>
    <w:rsid w:val="0021061A"/>
    <w:rsid w:val="00212929"/>
    <w:rsid w:val="00213811"/>
    <w:rsid w:val="00213A35"/>
    <w:rsid w:val="00214556"/>
    <w:rsid w:val="00215D59"/>
    <w:rsid w:val="002206F4"/>
    <w:rsid w:val="00221C98"/>
    <w:rsid w:val="00224A96"/>
    <w:rsid w:val="00225DD4"/>
    <w:rsid w:val="002272F1"/>
    <w:rsid w:val="002304C9"/>
    <w:rsid w:val="002314E1"/>
    <w:rsid w:val="002352A3"/>
    <w:rsid w:val="0023544B"/>
    <w:rsid w:val="0023574D"/>
    <w:rsid w:val="002359E1"/>
    <w:rsid w:val="00240E50"/>
    <w:rsid w:val="002411E9"/>
    <w:rsid w:val="0024203C"/>
    <w:rsid w:val="00244427"/>
    <w:rsid w:val="00244D5B"/>
    <w:rsid w:val="00244D7C"/>
    <w:rsid w:val="00245461"/>
    <w:rsid w:val="0024636C"/>
    <w:rsid w:val="0025093E"/>
    <w:rsid w:val="00250FFB"/>
    <w:rsid w:val="002561F5"/>
    <w:rsid w:val="002578F0"/>
    <w:rsid w:val="0026207E"/>
    <w:rsid w:val="00264278"/>
    <w:rsid w:val="00264280"/>
    <w:rsid w:val="002649FB"/>
    <w:rsid w:val="00264C93"/>
    <w:rsid w:val="00265A7A"/>
    <w:rsid w:val="0026648C"/>
    <w:rsid w:val="00267811"/>
    <w:rsid w:val="0027585C"/>
    <w:rsid w:val="0027642D"/>
    <w:rsid w:val="002774C2"/>
    <w:rsid w:val="002775C4"/>
    <w:rsid w:val="002810A9"/>
    <w:rsid w:val="00283561"/>
    <w:rsid w:val="00284BA3"/>
    <w:rsid w:val="0029216D"/>
    <w:rsid w:val="002969A7"/>
    <w:rsid w:val="00297412"/>
    <w:rsid w:val="002A030F"/>
    <w:rsid w:val="002A0BEE"/>
    <w:rsid w:val="002A134A"/>
    <w:rsid w:val="002A18EB"/>
    <w:rsid w:val="002A337A"/>
    <w:rsid w:val="002A3A01"/>
    <w:rsid w:val="002A44F6"/>
    <w:rsid w:val="002A4BD4"/>
    <w:rsid w:val="002A6FBC"/>
    <w:rsid w:val="002B254E"/>
    <w:rsid w:val="002B3B68"/>
    <w:rsid w:val="002B4074"/>
    <w:rsid w:val="002B53AA"/>
    <w:rsid w:val="002B564B"/>
    <w:rsid w:val="002B5DC3"/>
    <w:rsid w:val="002B602A"/>
    <w:rsid w:val="002C19DC"/>
    <w:rsid w:val="002C40DE"/>
    <w:rsid w:val="002C48E7"/>
    <w:rsid w:val="002C5C54"/>
    <w:rsid w:val="002C6020"/>
    <w:rsid w:val="002C6A7B"/>
    <w:rsid w:val="002C7832"/>
    <w:rsid w:val="002C7F10"/>
    <w:rsid w:val="002D1FFD"/>
    <w:rsid w:val="002D3AA7"/>
    <w:rsid w:val="002D5092"/>
    <w:rsid w:val="002E1832"/>
    <w:rsid w:val="002E1AB8"/>
    <w:rsid w:val="002E1C3F"/>
    <w:rsid w:val="002E2464"/>
    <w:rsid w:val="002E687B"/>
    <w:rsid w:val="002E76C4"/>
    <w:rsid w:val="002F1FF3"/>
    <w:rsid w:val="002F2FBE"/>
    <w:rsid w:val="002F4E12"/>
    <w:rsid w:val="00303ADD"/>
    <w:rsid w:val="00303E1E"/>
    <w:rsid w:val="003048F6"/>
    <w:rsid w:val="0030524D"/>
    <w:rsid w:val="00306BC6"/>
    <w:rsid w:val="003079D3"/>
    <w:rsid w:val="00307AD7"/>
    <w:rsid w:val="0031015B"/>
    <w:rsid w:val="003106DF"/>
    <w:rsid w:val="00310A3D"/>
    <w:rsid w:val="00310C66"/>
    <w:rsid w:val="003119F1"/>
    <w:rsid w:val="00313F3E"/>
    <w:rsid w:val="003148FA"/>
    <w:rsid w:val="003154AC"/>
    <w:rsid w:val="003171B9"/>
    <w:rsid w:val="003178A0"/>
    <w:rsid w:val="003213E0"/>
    <w:rsid w:val="00322752"/>
    <w:rsid w:val="00322BE5"/>
    <w:rsid w:val="00322F9E"/>
    <w:rsid w:val="003230D0"/>
    <w:rsid w:val="003245E4"/>
    <w:rsid w:val="00325258"/>
    <w:rsid w:val="00325640"/>
    <w:rsid w:val="00327CED"/>
    <w:rsid w:val="00330815"/>
    <w:rsid w:val="003337EB"/>
    <w:rsid w:val="00334F7A"/>
    <w:rsid w:val="00335417"/>
    <w:rsid w:val="00335984"/>
    <w:rsid w:val="00340195"/>
    <w:rsid w:val="00342D67"/>
    <w:rsid w:val="00345296"/>
    <w:rsid w:val="003453C9"/>
    <w:rsid w:val="003456CF"/>
    <w:rsid w:val="00346153"/>
    <w:rsid w:val="0035399E"/>
    <w:rsid w:val="00353F2D"/>
    <w:rsid w:val="00353FF9"/>
    <w:rsid w:val="00356B47"/>
    <w:rsid w:val="003626CC"/>
    <w:rsid w:val="0036412C"/>
    <w:rsid w:val="0036533A"/>
    <w:rsid w:val="00365536"/>
    <w:rsid w:val="00366B5D"/>
    <w:rsid w:val="00367BA0"/>
    <w:rsid w:val="00372718"/>
    <w:rsid w:val="00374603"/>
    <w:rsid w:val="0037517B"/>
    <w:rsid w:val="00375EE5"/>
    <w:rsid w:val="00376F89"/>
    <w:rsid w:val="003805EA"/>
    <w:rsid w:val="0038094E"/>
    <w:rsid w:val="00385B78"/>
    <w:rsid w:val="0038600B"/>
    <w:rsid w:val="00387779"/>
    <w:rsid w:val="00390583"/>
    <w:rsid w:val="00391C50"/>
    <w:rsid w:val="00393772"/>
    <w:rsid w:val="00393E01"/>
    <w:rsid w:val="0039484D"/>
    <w:rsid w:val="00394F48"/>
    <w:rsid w:val="00395513"/>
    <w:rsid w:val="0039592C"/>
    <w:rsid w:val="003A01D8"/>
    <w:rsid w:val="003A0257"/>
    <w:rsid w:val="003A03CE"/>
    <w:rsid w:val="003A104D"/>
    <w:rsid w:val="003A12F6"/>
    <w:rsid w:val="003A2264"/>
    <w:rsid w:val="003A31B1"/>
    <w:rsid w:val="003A32F3"/>
    <w:rsid w:val="003A34FD"/>
    <w:rsid w:val="003A3803"/>
    <w:rsid w:val="003A401A"/>
    <w:rsid w:val="003A4735"/>
    <w:rsid w:val="003A47B0"/>
    <w:rsid w:val="003A529B"/>
    <w:rsid w:val="003B04F2"/>
    <w:rsid w:val="003B0AC7"/>
    <w:rsid w:val="003B1AA5"/>
    <w:rsid w:val="003B3E52"/>
    <w:rsid w:val="003B51E7"/>
    <w:rsid w:val="003B55D1"/>
    <w:rsid w:val="003B5FB7"/>
    <w:rsid w:val="003C0A99"/>
    <w:rsid w:val="003C0B3F"/>
    <w:rsid w:val="003C135B"/>
    <w:rsid w:val="003C1437"/>
    <w:rsid w:val="003C1F17"/>
    <w:rsid w:val="003C48D5"/>
    <w:rsid w:val="003C72CF"/>
    <w:rsid w:val="003C78D5"/>
    <w:rsid w:val="003D06BA"/>
    <w:rsid w:val="003D234E"/>
    <w:rsid w:val="003D3068"/>
    <w:rsid w:val="003D3E8B"/>
    <w:rsid w:val="003D57FD"/>
    <w:rsid w:val="003D5F45"/>
    <w:rsid w:val="003D5FA3"/>
    <w:rsid w:val="003D6F85"/>
    <w:rsid w:val="003E01D8"/>
    <w:rsid w:val="003E111F"/>
    <w:rsid w:val="003E11CF"/>
    <w:rsid w:val="003E279F"/>
    <w:rsid w:val="003E27DA"/>
    <w:rsid w:val="003E371B"/>
    <w:rsid w:val="003E52B7"/>
    <w:rsid w:val="003E5B84"/>
    <w:rsid w:val="003E6998"/>
    <w:rsid w:val="003F0748"/>
    <w:rsid w:val="003F0F64"/>
    <w:rsid w:val="003F2CEE"/>
    <w:rsid w:val="003F34C8"/>
    <w:rsid w:val="003F47DD"/>
    <w:rsid w:val="003F6142"/>
    <w:rsid w:val="004014D9"/>
    <w:rsid w:val="00403BCF"/>
    <w:rsid w:val="0040446B"/>
    <w:rsid w:val="004112D2"/>
    <w:rsid w:val="00412EA8"/>
    <w:rsid w:val="00413761"/>
    <w:rsid w:val="00413CA4"/>
    <w:rsid w:val="004143AD"/>
    <w:rsid w:val="00414D63"/>
    <w:rsid w:val="00415CA8"/>
    <w:rsid w:val="00420AD7"/>
    <w:rsid w:val="00420FD2"/>
    <w:rsid w:val="00422673"/>
    <w:rsid w:val="00424481"/>
    <w:rsid w:val="0042468B"/>
    <w:rsid w:val="00424BAC"/>
    <w:rsid w:val="00425A92"/>
    <w:rsid w:val="00430072"/>
    <w:rsid w:val="00430693"/>
    <w:rsid w:val="004306C9"/>
    <w:rsid w:val="004309D0"/>
    <w:rsid w:val="004328A3"/>
    <w:rsid w:val="00432941"/>
    <w:rsid w:val="00435AEA"/>
    <w:rsid w:val="004361DB"/>
    <w:rsid w:val="004412B2"/>
    <w:rsid w:val="004418E4"/>
    <w:rsid w:val="00441A95"/>
    <w:rsid w:val="004449EE"/>
    <w:rsid w:val="00445583"/>
    <w:rsid w:val="00446994"/>
    <w:rsid w:val="00450C0C"/>
    <w:rsid w:val="004522E7"/>
    <w:rsid w:val="00453617"/>
    <w:rsid w:val="00454D0B"/>
    <w:rsid w:val="0046316C"/>
    <w:rsid w:val="00466022"/>
    <w:rsid w:val="0047114B"/>
    <w:rsid w:val="004731E5"/>
    <w:rsid w:val="00474258"/>
    <w:rsid w:val="00474802"/>
    <w:rsid w:val="004749CD"/>
    <w:rsid w:val="00475BFC"/>
    <w:rsid w:val="004762D2"/>
    <w:rsid w:val="00477CA4"/>
    <w:rsid w:val="00480BC2"/>
    <w:rsid w:val="00481AF7"/>
    <w:rsid w:val="00481CD6"/>
    <w:rsid w:val="00482154"/>
    <w:rsid w:val="004834FB"/>
    <w:rsid w:val="004848C8"/>
    <w:rsid w:val="00487D29"/>
    <w:rsid w:val="0049099B"/>
    <w:rsid w:val="00491CC4"/>
    <w:rsid w:val="00491DFA"/>
    <w:rsid w:val="004935E6"/>
    <w:rsid w:val="00494CDD"/>
    <w:rsid w:val="004962B9"/>
    <w:rsid w:val="00496C21"/>
    <w:rsid w:val="004A1C03"/>
    <w:rsid w:val="004A23A5"/>
    <w:rsid w:val="004A47EB"/>
    <w:rsid w:val="004A5E42"/>
    <w:rsid w:val="004A6BEB"/>
    <w:rsid w:val="004A78B2"/>
    <w:rsid w:val="004A7C20"/>
    <w:rsid w:val="004B0850"/>
    <w:rsid w:val="004B4373"/>
    <w:rsid w:val="004B511E"/>
    <w:rsid w:val="004B52AF"/>
    <w:rsid w:val="004B683E"/>
    <w:rsid w:val="004B76E5"/>
    <w:rsid w:val="004B7DA6"/>
    <w:rsid w:val="004C06A4"/>
    <w:rsid w:val="004C1079"/>
    <w:rsid w:val="004C1318"/>
    <w:rsid w:val="004C189F"/>
    <w:rsid w:val="004C1D69"/>
    <w:rsid w:val="004C2084"/>
    <w:rsid w:val="004C2942"/>
    <w:rsid w:val="004C379F"/>
    <w:rsid w:val="004C3F10"/>
    <w:rsid w:val="004D0546"/>
    <w:rsid w:val="004D0ED9"/>
    <w:rsid w:val="004D1411"/>
    <w:rsid w:val="004D1C11"/>
    <w:rsid w:val="004D4E93"/>
    <w:rsid w:val="004D4EE5"/>
    <w:rsid w:val="004D69DE"/>
    <w:rsid w:val="004D71EA"/>
    <w:rsid w:val="004E2C0B"/>
    <w:rsid w:val="004E38EB"/>
    <w:rsid w:val="004E4178"/>
    <w:rsid w:val="004E4447"/>
    <w:rsid w:val="004E5330"/>
    <w:rsid w:val="004E6034"/>
    <w:rsid w:val="004F182D"/>
    <w:rsid w:val="004F266F"/>
    <w:rsid w:val="004F2AEC"/>
    <w:rsid w:val="004F301F"/>
    <w:rsid w:val="004F3377"/>
    <w:rsid w:val="004F58A9"/>
    <w:rsid w:val="004F5A18"/>
    <w:rsid w:val="004F5A30"/>
    <w:rsid w:val="004F7C1D"/>
    <w:rsid w:val="00500448"/>
    <w:rsid w:val="0050138B"/>
    <w:rsid w:val="00503137"/>
    <w:rsid w:val="00503F4B"/>
    <w:rsid w:val="00504288"/>
    <w:rsid w:val="00504D04"/>
    <w:rsid w:val="00505FA5"/>
    <w:rsid w:val="00506891"/>
    <w:rsid w:val="00507578"/>
    <w:rsid w:val="00510C72"/>
    <w:rsid w:val="00510F6A"/>
    <w:rsid w:val="00511BEB"/>
    <w:rsid w:val="005146EE"/>
    <w:rsid w:val="00514C73"/>
    <w:rsid w:val="005159A0"/>
    <w:rsid w:val="00517B06"/>
    <w:rsid w:val="00517E60"/>
    <w:rsid w:val="005237DE"/>
    <w:rsid w:val="00523E77"/>
    <w:rsid w:val="005259A5"/>
    <w:rsid w:val="00532533"/>
    <w:rsid w:val="00532F34"/>
    <w:rsid w:val="005353AD"/>
    <w:rsid w:val="00536F50"/>
    <w:rsid w:val="00540280"/>
    <w:rsid w:val="00541155"/>
    <w:rsid w:val="0054116C"/>
    <w:rsid w:val="0054147F"/>
    <w:rsid w:val="00541B47"/>
    <w:rsid w:val="00541E7E"/>
    <w:rsid w:val="005434E2"/>
    <w:rsid w:val="00545294"/>
    <w:rsid w:val="005454D3"/>
    <w:rsid w:val="00550175"/>
    <w:rsid w:val="00551E0E"/>
    <w:rsid w:val="00552AD2"/>
    <w:rsid w:val="00557384"/>
    <w:rsid w:val="00562CFD"/>
    <w:rsid w:val="0056411F"/>
    <w:rsid w:val="0056728A"/>
    <w:rsid w:val="00567B87"/>
    <w:rsid w:val="00570CE0"/>
    <w:rsid w:val="0057152F"/>
    <w:rsid w:val="00577762"/>
    <w:rsid w:val="00581B46"/>
    <w:rsid w:val="00582C97"/>
    <w:rsid w:val="00585782"/>
    <w:rsid w:val="00586954"/>
    <w:rsid w:val="00586E3B"/>
    <w:rsid w:val="00592CF5"/>
    <w:rsid w:val="005944E5"/>
    <w:rsid w:val="00594B99"/>
    <w:rsid w:val="0059571E"/>
    <w:rsid w:val="00596AD2"/>
    <w:rsid w:val="005A020D"/>
    <w:rsid w:val="005A06F0"/>
    <w:rsid w:val="005A0BE6"/>
    <w:rsid w:val="005A0E8A"/>
    <w:rsid w:val="005A44E7"/>
    <w:rsid w:val="005A45B1"/>
    <w:rsid w:val="005A624E"/>
    <w:rsid w:val="005A6F7B"/>
    <w:rsid w:val="005B1341"/>
    <w:rsid w:val="005B2471"/>
    <w:rsid w:val="005B34DC"/>
    <w:rsid w:val="005B3866"/>
    <w:rsid w:val="005B40E5"/>
    <w:rsid w:val="005B5001"/>
    <w:rsid w:val="005B5287"/>
    <w:rsid w:val="005B6397"/>
    <w:rsid w:val="005B722F"/>
    <w:rsid w:val="005B7AE5"/>
    <w:rsid w:val="005C096A"/>
    <w:rsid w:val="005C1538"/>
    <w:rsid w:val="005C1C64"/>
    <w:rsid w:val="005C35CF"/>
    <w:rsid w:val="005C37EF"/>
    <w:rsid w:val="005C4032"/>
    <w:rsid w:val="005C404B"/>
    <w:rsid w:val="005C4587"/>
    <w:rsid w:val="005C6D21"/>
    <w:rsid w:val="005C762A"/>
    <w:rsid w:val="005D0713"/>
    <w:rsid w:val="005D0848"/>
    <w:rsid w:val="005D0ABB"/>
    <w:rsid w:val="005D0D52"/>
    <w:rsid w:val="005D0F04"/>
    <w:rsid w:val="005D1129"/>
    <w:rsid w:val="005D3650"/>
    <w:rsid w:val="005D407A"/>
    <w:rsid w:val="005D51E8"/>
    <w:rsid w:val="005D5589"/>
    <w:rsid w:val="005E01E8"/>
    <w:rsid w:val="005E16D2"/>
    <w:rsid w:val="005E1F7A"/>
    <w:rsid w:val="005E3593"/>
    <w:rsid w:val="005E3688"/>
    <w:rsid w:val="005E546C"/>
    <w:rsid w:val="005E66CC"/>
    <w:rsid w:val="005E7DD0"/>
    <w:rsid w:val="005F3439"/>
    <w:rsid w:val="005F4273"/>
    <w:rsid w:val="005F445C"/>
    <w:rsid w:val="005F4B99"/>
    <w:rsid w:val="005F5013"/>
    <w:rsid w:val="005F5211"/>
    <w:rsid w:val="0060035B"/>
    <w:rsid w:val="00601775"/>
    <w:rsid w:val="00601A23"/>
    <w:rsid w:val="006022CF"/>
    <w:rsid w:val="0060403C"/>
    <w:rsid w:val="006042B7"/>
    <w:rsid w:val="006043A3"/>
    <w:rsid w:val="006054D0"/>
    <w:rsid w:val="006056D8"/>
    <w:rsid w:val="00605EC9"/>
    <w:rsid w:val="00606415"/>
    <w:rsid w:val="00606F1F"/>
    <w:rsid w:val="00613739"/>
    <w:rsid w:val="006137CC"/>
    <w:rsid w:val="00613941"/>
    <w:rsid w:val="00616540"/>
    <w:rsid w:val="0061736A"/>
    <w:rsid w:val="00617C97"/>
    <w:rsid w:val="006200DA"/>
    <w:rsid w:val="00620814"/>
    <w:rsid w:val="00620AF1"/>
    <w:rsid w:val="00621339"/>
    <w:rsid w:val="00621900"/>
    <w:rsid w:val="00621F1E"/>
    <w:rsid w:val="00622139"/>
    <w:rsid w:val="00625B10"/>
    <w:rsid w:val="00625E01"/>
    <w:rsid w:val="00631AA6"/>
    <w:rsid w:val="00631D9A"/>
    <w:rsid w:val="00631DBD"/>
    <w:rsid w:val="006366B7"/>
    <w:rsid w:val="00636D5A"/>
    <w:rsid w:val="00637074"/>
    <w:rsid w:val="00637307"/>
    <w:rsid w:val="00637AFF"/>
    <w:rsid w:val="006479F5"/>
    <w:rsid w:val="00652F21"/>
    <w:rsid w:val="006535CD"/>
    <w:rsid w:val="00654D37"/>
    <w:rsid w:val="00657223"/>
    <w:rsid w:val="00657D0C"/>
    <w:rsid w:val="00660265"/>
    <w:rsid w:val="006604D2"/>
    <w:rsid w:val="006607A4"/>
    <w:rsid w:val="00662960"/>
    <w:rsid w:val="006632B3"/>
    <w:rsid w:val="00663F83"/>
    <w:rsid w:val="00664542"/>
    <w:rsid w:val="0066468E"/>
    <w:rsid w:val="00667B4F"/>
    <w:rsid w:val="00671BAA"/>
    <w:rsid w:val="00672139"/>
    <w:rsid w:val="0067527E"/>
    <w:rsid w:val="006761FE"/>
    <w:rsid w:val="006814E1"/>
    <w:rsid w:val="006816DC"/>
    <w:rsid w:val="00694908"/>
    <w:rsid w:val="006949A6"/>
    <w:rsid w:val="00694B04"/>
    <w:rsid w:val="00695C03"/>
    <w:rsid w:val="00697E8F"/>
    <w:rsid w:val="006A2DA9"/>
    <w:rsid w:val="006A33E3"/>
    <w:rsid w:val="006A33F5"/>
    <w:rsid w:val="006B1590"/>
    <w:rsid w:val="006B1C21"/>
    <w:rsid w:val="006B29B7"/>
    <w:rsid w:val="006B3004"/>
    <w:rsid w:val="006B360A"/>
    <w:rsid w:val="006B451D"/>
    <w:rsid w:val="006B4D52"/>
    <w:rsid w:val="006B5BF6"/>
    <w:rsid w:val="006B670E"/>
    <w:rsid w:val="006B6DB0"/>
    <w:rsid w:val="006B76C1"/>
    <w:rsid w:val="006B77F7"/>
    <w:rsid w:val="006C03E5"/>
    <w:rsid w:val="006C0B8D"/>
    <w:rsid w:val="006C13DC"/>
    <w:rsid w:val="006C3A3A"/>
    <w:rsid w:val="006C3C0D"/>
    <w:rsid w:val="006C754B"/>
    <w:rsid w:val="006D0ADC"/>
    <w:rsid w:val="006D1AB3"/>
    <w:rsid w:val="006D22F1"/>
    <w:rsid w:val="006D3191"/>
    <w:rsid w:val="006D4F15"/>
    <w:rsid w:val="006D768B"/>
    <w:rsid w:val="006D7828"/>
    <w:rsid w:val="006E01A2"/>
    <w:rsid w:val="006E11C0"/>
    <w:rsid w:val="006E2000"/>
    <w:rsid w:val="006E22AC"/>
    <w:rsid w:val="006E2CD7"/>
    <w:rsid w:val="006E6CB8"/>
    <w:rsid w:val="006F0155"/>
    <w:rsid w:val="006F0C77"/>
    <w:rsid w:val="006F0F63"/>
    <w:rsid w:val="006F165A"/>
    <w:rsid w:val="006F168E"/>
    <w:rsid w:val="006F2839"/>
    <w:rsid w:val="006F36ED"/>
    <w:rsid w:val="006F459B"/>
    <w:rsid w:val="006F579C"/>
    <w:rsid w:val="006F5BF7"/>
    <w:rsid w:val="006F677D"/>
    <w:rsid w:val="007004E6"/>
    <w:rsid w:val="00700BB8"/>
    <w:rsid w:val="00701342"/>
    <w:rsid w:val="0070564D"/>
    <w:rsid w:val="007059A0"/>
    <w:rsid w:val="00707E59"/>
    <w:rsid w:val="007104D1"/>
    <w:rsid w:val="00711B62"/>
    <w:rsid w:val="007131FD"/>
    <w:rsid w:val="007134AD"/>
    <w:rsid w:val="00715191"/>
    <w:rsid w:val="00721091"/>
    <w:rsid w:val="00721B8B"/>
    <w:rsid w:val="007227AB"/>
    <w:rsid w:val="0072361B"/>
    <w:rsid w:val="00723AB8"/>
    <w:rsid w:val="007244E4"/>
    <w:rsid w:val="00725E22"/>
    <w:rsid w:val="007261D9"/>
    <w:rsid w:val="00727EF1"/>
    <w:rsid w:val="00730290"/>
    <w:rsid w:val="00730478"/>
    <w:rsid w:val="007314A3"/>
    <w:rsid w:val="00731B70"/>
    <w:rsid w:val="00731CA0"/>
    <w:rsid w:val="00731D7A"/>
    <w:rsid w:val="00733644"/>
    <w:rsid w:val="007353BF"/>
    <w:rsid w:val="00735F0F"/>
    <w:rsid w:val="007367B5"/>
    <w:rsid w:val="00741D6F"/>
    <w:rsid w:val="00742319"/>
    <w:rsid w:val="0074292E"/>
    <w:rsid w:val="00742B5C"/>
    <w:rsid w:val="007439CF"/>
    <w:rsid w:val="0074440D"/>
    <w:rsid w:val="007447C3"/>
    <w:rsid w:val="007475E0"/>
    <w:rsid w:val="00747F2D"/>
    <w:rsid w:val="007504C5"/>
    <w:rsid w:val="00760FFE"/>
    <w:rsid w:val="00761556"/>
    <w:rsid w:val="00761C5C"/>
    <w:rsid w:val="00762C7B"/>
    <w:rsid w:val="00763026"/>
    <w:rsid w:val="007633B7"/>
    <w:rsid w:val="007669E6"/>
    <w:rsid w:val="00766E11"/>
    <w:rsid w:val="0076720D"/>
    <w:rsid w:val="00770F9D"/>
    <w:rsid w:val="00772C2E"/>
    <w:rsid w:val="007733E1"/>
    <w:rsid w:val="00773D37"/>
    <w:rsid w:val="00775365"/>
    <w:rsid w:val="00776C98"/>
    <w:rsid w:val="00782018"/>
    <w:rsid w:val="00782215"/>
    <w:rsid w:val="00782914"/>
    <w:rsid w:val="00783198"/>
    <w:rsid w:val="007855C0"/>
    <w:rsid w:val="007860BA"/>
    <w:rsid w:val="007862C0"/>
    <w:rsid w:val="007877D0"/>
    <w:rsid w:val="00790CB2"/>
    <w:rsid w:val="00791A48"/>
    <w:rsid w:val="007932A8"/>
    <w:rsid w:val="00794487"/>
    <w:rsid w:val="00796F52"/>
    <w:rsid w:val="007A0949"/>
    <w:rsid w:val="007A1EEC"/>
    <w:rsid w:val="007A23C6"/>
    <w:rsid w:val="007A425C"/>
    <w:rsid w:val="007A74F1"/>
    <w:rsid w:val="007B0EEF"/>
    <w:rsid w:val="007B196B"/>
    <w:rsid w:val="007B335C"/>
    <w:rsid w:val="007B385E"/>
    <w:rsid w:val="007B4054"/>
    <w:rsid w:val="007B66D9"/>
    <w:rsid w:val="007B6B28"/>
    <w:rsid w:val="007B6E10"/>
    <w:rsid w:val="007B736C"/>
    <w:rsid w:val="007B77A0"/>
    <w:rsid w:val="007C0394"/>
    <w:rsid w:val="007C0470"/>
    <w:rsid w:val="007C1D49"/>
    <w:rsid w:val="007C22B9"/>
    <w:rsid w:val="007C268C"/>
    <w:rsid w:val="007C31D3"/>
    <w:rsid w:val="007C3E55"/>
    <w:rsid w:val="007C5679"/>
    <w:rsid w:val="007C6B18"/>
    <w:rsid w:val="007C78EB"/>
    <w:rsid w:val="007C7D73"/>
    <w:rsid w:val="007D0496"/>
    <w:rsid w:val="007D2CBD"/>
    <w:rsid w:val="007D6366"/>
    <w:rsid w:val="007D65FF"/>
    <w:rsid w:val="007D66C9"/>
    <w:rsid w:val="007D68DE"/>
    <w:rsid w:val="007D7590"/>
    <w:rsid w:val="007E0F5D"/>
    <w:rsid w:val="007E1C60"/>
    <w:rsid w:val="007E2D28"/>
    <w:rsid w:val="007E4AE3"/>
    <w:rsid w:val="007E52D6"/>
    <w:rsid w:val="007E7BCE"/>
    <w:rsid w:val="007F1773"/>
    <w:rsid w:val="007F27D4"/>
    <w:rsid w:val="007F3399"/>
    <w:rsid w:val="007F5B12"/>
    <w:rsid w:val="007F5FFE"/>
    <w:rsid w:val="007F7833"/>
    <w:rsid w:val="008002F5"/>
    <w:rsid w:val="00803264"/>
    <w:rsid w:val="0080360F"/>
    <w:rsid w:val="00804262"/>
    <w:rsid w:val="00804B3A"/>
    <w:rsid w:val="00806119"/>
    <w:rsid w:val="008069A1"/>
    <w:rsid w:val="00807330"/>
    <w:rsid w:val="00807F78"/>
    <w:rsid w:val="00810F09"/>
    <w:rsid w:val="00812B6F"/>
    <w:rsid w:val="00813156"/>
    <w:rsid w:val="008132B6"/>
    <w:rsid w:val="00817E3E"/>
    <w:rsid w:val="008231EA"/>
    <w:rsid w:val="00824C51"/>
    <w:rsid w:val="00824F06"/>
    <w:rsid w:val="00827118"/>
    <w:rsid w:val="008273F4"/>
    <w:rsid w:val="00831FEB"/>
    <w:rsid w:val="00832621"/>
    <w:rsid w:val="0083263E"/>
    <w:rsid w:val="00834E31"/>
    <w:rsid w:val="0083575A"/>
    <w:rsid w:val="00840F8A"/>
    <w:rsid w:val="00846E4D"/>
    <w:rsid w:val="00846FAB"/>
    <w:rsid w:val="008478B7"/>
    <w:rsid w:val="00851112"/>
    <w:rsid w:val="008521C5"/>
    <w:rsid w:val="00857255"/>
    <w:rsid w:val="008573C7"/>
    <w:rsid w:val="00861DB6"/>
    <w:rsid w:val="00862078"/>
    <w:rsid w:val="008654CF"/>
    <w:rsid w:val="00866295"/>
    <w:rsid w:val="00872086"/>
    <w:rsid w:val="008743E9"/>
    <w:rsid w:val="00877815"/>
    <w:rsid w:val="00882A4E"/>
    <w:rsid w:val="008854FD"/>
    <w:rsid w:val="008907AF"/>
    <w:rsid w:val="00890983"/>
    <w:rsid w:val="008924B3"/>
    <w:rsid w:val="008929F3"/>
    <w:rsid w:val="008932CE"/>
    <w:rsid w:val="00895FF3"/>
    <w:rsid w:val="00897060"/>
    <w:rsid w:val="00897279"/>
    <w:rsid w:val="008A0917"/>
    <w:rsid w:val="008B0D08"/>
    <w:rsid w:val="008B23F8"/>
    <w:rsid w:val="008B50C6"/>
    <w:rsid w:val="008B682E"/>
    <w:rsid w:val="008B77EC"/>
    <w:rsid w:val="008C23F9"/>
    <w:rsid w:val="008C2A06"/>
    <w:rsid w:val="008C3D3F"/>
    <w:rsid w:val="008C3EFF"/>
    <w:rsid w:val="008D072F"/>
    <w:rsid w:val="008D1789"/>
    <w:rsid w:val="008D2624"/>
    <w:rsid w:val="008D3C50"/>
    <w:rsid w:val="008E0849"/>
    <w:rsid w:val="008E1B7D"/>
    <w:rsid w:val="008E70C2"/>
    <w:rsid w:val="008F0154"/>
    <w:rsid w:val="008F1F4C"/>
    <w:rsid w:val="008F2368"/>
    <w:rsid w:val="008F25FB"/>
    <w:rsid w:val="008F51B3"/>
    <w:rsid w:val="009041D9"/>
    <w:rsid w:val="0090439B"/>
    <w:rsid w:val="00904763"/>
    <w:rsid w:val="009077EC"/>
    <w:rsid w:val="0091256D"/>
    <w:rsid w:val="009174CE"/>
    <w:rsid w:val="00917BE2"/>
    <w:rsid w:val="00920380"/>
    <w:rsid w:val="00920B13"/>
    <w:rsid w:val="00922CE4"/>
    <w:rsid w:val="009236C1"/>
    <w:rsid w:val="00924E79"/>
    <w:rsid w:val="0092573F"/>
    <w:rsid w:val="00926AEB"/>
    <w:rsid w:val="00930C86"/>
    <w:rsid w:val="00930F6B"/>
    <w:rsid w:val="00931B21"/>
    <w:rsid w:val="009322F2"/>
    <w:rsid w:val="009324F0"/>
    <w:rsid w:val="00933BB9"/>
    <w:rsid w:val="00935976"/>
    <w:rsid w:val="00935C9C"/>
    <w:rsid w:val="009369E5"/>
    <w:rsid w:val="00937C39"/>
    <w:rsid w:val="00937FCA"/>
    <w:rsid w:val="0094259E"/>
    <w:rsid w:val="00944609"/>
    <w:rsid w:val="0094772F"/>
    <w:rsid w:val="0094783F"/>
    <w:rsid w:val="0095123B"/>
    <w:rsid w:val="009525C3"/>
    <w:rsid w:val="009531B9"/>
    <w:rsid w:val="00953A4E"/>
    <w:rsid w:val="0095449F"/>
    <w:rsid w:val="00955016"/>
    <w:rsid w:val="009551FF"/>
    <w:rsid w:val="0095533A"/>
    <w:rsid w:val="0095577B"/>
    <w:rsid w:val="00955ABE"/>
    <w:rsid w:val="009573A8"/>
    <w:rsid w:val="00961380"/>
    <w:rsid w:val="00962FAC"/>
    <w:rsid w:val="0096360D"/>
    <w:rsid w:val="00970C78"/>
    <w:rsid w:val="00971EC1"/>
    <w:rsid w:val="0097281C"/>
    <w:rsid w:val="0097403F"/>
    <w:rsid w:val="009747FA"/>
    <w:rsid w:val="00974AB8"/>
    <w:rsid w:val="00976515"/>
    <w:rsid w:val="00980269"/>
    <w:rsid w:val="009812F8"/>
    <w:rsid w:val="00981A11"/>
    <w:rsid w:val="00982929"/>
    <w:rsid w:val="00983247"/>
    <w:rsid w:val="00985002"/>
    <w:rsid w:val="00987C47"/>
    <w:rsid w:val="009903DC"/>
    <w:rsid w:val="00990F31"/>
    <w:rsid w:val="00991119"/>
    <w:rsid w:val="00991BA8"/>
    <w:rsid w:val="00992261"/>
    <w:rsid w:val="00992D3D"/>
    <w:rsid w:val="0099332D"/>
    <w:rsid w:val="00994585"/>
    <w:rsid w:val="00994B8C"/>
    <w:rsid w:val="00995DAC"/>
    <w:rsid w:val="00995F88"/>
    <w:rsid w:val="009963E4"/>
    <w:rsid w:val="009A00E1"/>
    <w:rsid w:val="009A11E9"/>
    <w:rsid w:val="009A3BA6"/>
    <w:rsid w:val="009A4141"/>
    <w:rsid w:val="009A5237"/>
    <w:rsid w:val="009A5371"/>
    <w:rsid w:val="009A5B62"/>
    <w:rsid w:val="009A722C"/>
    <w:rsid w:val="009A78AE"/>
    <w:rsid w:val="009A794F"/>
    <w:rsid w:val="009B0F26"/>
    <w:rsid w:val="009B1931"/>
    <w:rsid w:val="009B393C"/>
    <w:rsid w:val="009B3AA5"/>
    <w:rsid w:val="009B3BCA"/>
    <w:rsid w:val="009B4049"/>
    <w:rsid w:val="009B55DB"/>
    <w:rsid w:val="009B57E3"/>
    <w:rsid w:val="009B60B4"/>
    <w:rsid w:val="009C1C90"/>
    <w:rsid w:val="009C1D81"/>
    <w:rsid w:val="009C2CA9"/>
    <w:rsid w:val="009C3B24"/>
    <w:rsid w:val="009C4707"/>
    <w:rsid w:val="009C4F1A"/>
    <w:rsid w:val="009C6393"/>
    <w:rsid w:val="009C6952"/>
    <w:rsid w:val="009D0C67"/>
    <w:rsid w:val="009D1793"/>
    <w:rsid w:val="009D5276"/>
    <w:rsid w:val="009D58CE"/>
    <w:rsid w:val="009E0ED1"/>
    <w:rsid w:val="009E3110"/>
    <w:rsid w:val="009E37F6"/>
    <w:rsid w:val="009E422B"/>
    <w:rsid w:val="009E43C8"/>
    <w:rsid w:val="009E5CBC"/>
    <w:rsid w:val="009E7AE9"/>
    <w:rsid w:val="009E7C3E"/>
    <w:rsid w:val="009F2224"/>
    <w:rsid w:val="009F2DBD"/>
    <w:rsid w:val="009F3662"/>
    <w:rsid w:val="009F4106"/>
    <w:rsid w:val="009F4893"/>
    <w:rsid w:val="009F52A7"/>
    <w:rsid w:val="009F6820"/>
    <w:rsid w:val="00A00F0C"/>
    <w:rsid w:val="00A01445"/>
    <w:rsid w:val="00A05122"/>
    <w:rsid w:val="00A05377"/>
    <w:rsid w:val="00A06C0E"/>
    <w:rsid w:val="00A07C24"/>
    <w:rsid w:val="00A10AC5"/>
    <w:rsid w:val="00A1105D"/>
    <w:rsid w:val="00A115CC"/>
    <w:rsid w:val="00A12AF6"/>
    <w:rsid w:val="00A17648"/>
    <w:rsid w:val="00A206FF"/>
    <w:rsid w:val="00A2156D"/>
    <w:rsid w:val="00A22219"/>
    <w:rsid w:val="00A2250A"/>
    <w:rsid w:val="00A229D3"/>
    <w:rsid w:val="00A23260"/>
    <w:rsid w:val="00A235E9"/>
    <w:rsid w:val="00A24452"/>
    <w:rsid w:val="00A2594A"/>
    <w:rsid w:val="00A27FCB"/>
    <w:rsid w:val="00A323D5"/>
    <w:rsid w:val="00A3257B"/>
    <w:rsid w:val="00A32D8B"/>
    <w:rsid w:val="00A333FC"/>
    <w:rsid w:val="00A34003"/>
    <w:rsid w:val="00A3471E"/>
    <w:rsid w:val="00A354E6"/>
    <w:rsid w:val="00A36C4C"/>
    <w:rsid w:val="00A42E1F"/>
    <w:rsid w:val="00A44036"/>
    <w:rsid w:val="00A45379"/>
    <w:rsid w:val="00A45864"/>
    <w:rsid w:val="00A47031"/>
    <w:rsid w:val="00A53F8D"/>
    <w:rsid w:val="00A54319"/>
    <w:rsid w:val="00A5597E"/>
    <w:rsid w:val="00A5733B"/>
    <w:rsid w:val="00A578C2"/>
    <w:rsid w:val="00A62071"/>
    <w:rsid w:val="00A62DF5"/>
    <w:rsid w:val="00A6512B"/>
    <w:rsid w:val="00A65CC4"/>
    <w:rsid w:val="00A66D74"/>
    <w:rsid w:val="00A6741E"/>
    <w:rsid w:val="00A7100E"/>
    <w:rsid w:val="00A717CD"/>
    <w:rsid w:val="00A72AD3"/>
    <w:rsid w:val="00A74F18"/>
    <w:rsid w:val="00A75825"/>
    <w:rsid w:val="00A761EC"/>
    <w:rsid w:val="00A7713E"/>
    <w:rsid w:val="00A8136A"/>
    <w:rsid w:val="00A816AA"/>
    <w:rsid w:val="00A81FEA"/>
    <w:rsid w:val="00A833F9"/>
    <w:rsid w:val="00A84B0F"/>
    <w:rsid w:val="00A85F23"/>
    <w:rsid w:val="00A86E6E"/>
    <w:rsid w:val="00A875BB"/>
    <w:rsid w:val="00A9069E"/>
    <w:rsid w:val="00A92C3B"/>
    <w:rsid w:val="00A93256"/>
    <w:rsid w:val="00A93C17"/>
    <w:rsid w:val="00A97ADA"/>
    <w:rsid w:val="00AA4984"/>
    <w:rsid w:val="00AA4AA7"/>
    <w:rsid w:val="00AA4E89"/>
    <w:rsid w:val="00AA53F1"/>
    <w:rsid w:val="00AA5A3E"/>
    <w:rsid w:val="00AA5B23"/>
    <w:rsid w:val="00AB1A83"/>
    <w:rsid w:val="00AB3F9C"/>
    <w:rsid w:val="00AB4DAD"/>
    <w:rsid w:val="00AB7078"/>
    <w:rsid w:val="00AB78D1"/>
    <w:rsid w:val="00AB7BC7"/>
    <w:rsid w:val="00AC1CFC"/>
    <w:rsid w:val="00AC309E"/>
    <w:rsid w:val="00AC3626"/>
    <w:rsid w:val="00AC424E"/>
    <w:rsid w:val="00AC4B4A"/>
    <w:rsid w:val="00AC56A6"/>
    <w:rsid w:val="00AC5DCB"/>
    <w:rsid w:val="00AC67EB"/>
    <w:rsid w:val="00AC6977"/>
    <w:rsid w:val="00AC73ED"/>
    <w:rsid w:val="00AC7E08"/>
    <w:rsid w:val="00AD0B75"/>
    <w:rsid w:val="00AD1509"/>
    <w:rsid w:val="00AD342B"/>
    <w:rsid w:val="00AD48DE"/>
    <w:rsid w:val="00AD4F82"/>
    <w:rsid w:val="00AD5219"/>
    <w:rsid w:val="00AD6AEE"/>
    <w:rsid w:val="00AD76C7"/>
    <w:rsid w:val="00AE1338"/>
    <w:rsid w:val="00AE17FF"/>
    <w:rsid w:val="00AE2A73"/>
    <w:rsid w:val="00AE3416"/>
    <w:rsid w:val="00AF1992"/>
    <w:rsid w:val="00AF1C4F"/>
    <w:rsid w:val="00AF6AFC"/>
    <w:rsid w:val="00B005C7"/>
    <w:rsid w:val="00B00AF2"/>
    <w:rsid w:val="00B00DB5"/>
    <w:rsid w:val="00B01DB8"/>
    <w:rsid w:val="00B02F38"/>
    <w:rsid w:val="00B030BF"/>
    <w:rsid w:val="00B03146"/>
    <w:rsid w:val="00B0598D"/>
    <w:rsid w:val="00B074CA"/>
    <w:rsid w:val="00B0771B"/>
    <w:rsid w:val="00B10AB5"/>
    <w:rsid w:val="00B115E1"/>
    <w:rsid w:val="00B118E4"/>
    <w:rsid w:val="00B13B1C"/>
    <w:rsid w:val="00B14C6F"/>
    <w:rsid w:val="00B16198"/>
    <w:rsid w:val="00B165ED"/>
    <w:rsid w:val="00B17036"/>
    <w:rsid w:val="00B174F0"/>
    <w:rsid w:val="00B17B0B"/>
    <w:rsid w:val="00B20C1A"/>
    <w:rsid w:val="00B22E0B"/>
    <w:rsid w:val="00B2347F"/>
    <w:rsid w:val="00B23CA2"/>
    <w:rsid w:val="00B2436E"/>
    <w:rsid w:val="00B26204"/>
    <w:rsid w:val="00B26F28"/>
    <w:rsid w:val="00B273A3"/>
    <w:rsid w:val="00B279AE"/>
    <w:rsid w:val="00B305B0"/>
    <w:rsid w:val="00B311E1"/>
    <w:rsid w:val="00B31D30"/>
    <w:rsid w:val="00B3260B"/>
    <w:rsid w:val="00B33EB3"/>
    <w:rsid w:val="00B358C9"/>
    <w:rsid w:val="00B35E14"/>
    <w:rsid w:val="00B36EFB"/>
    <w:rsid w:val="00B3745F"/>
    <w:rsid w:val="00B41945"/>
    <w:rsid w:val="00B4696D"/>
    <w:rsid w:val="00B47363"/>
    <w:rsid w:val="00B50DAA"/>
    <w:rsid w:val="00B51CC1"/>
    <w:rsid w:val="00B52594"/>
    <w:rsid w:val="00B5321F"/>
    <w:rsid w:val="00B53461"/>
    <w:rsid w:val="00B614CD"/>
    <w:rsid w:val="00B625E6"/>
    <w:rsid w:val="00B62ADA"/>
    <w:rsid w:val="00B630B9"/>
    <w:rsid w:val="00B634AD"/>
    <w:rsid w:val="00B640D2"/>
    <w:rsid w:val="00B70512"/>
    <w:rsid w:val="00B71AEC"/>
    <w:rsid w:val="00B74B66"/>
    <w:rsid w:val="00B75BE7"/>
    <w:rsid w:val="00B80361"/>
    <w:rsid w:val="00B82067"/>
    <w:rsid w:val="00B84C80"/>
    <w:rsid w:val="00B867EF"/>
    <w:rsid w:val="00B87DC4"/>
    <w:rsid w:val="00B915DA"/>
    <w:rsid w:val="00B91FBC"/>
    <w:rsid w:val="00B94ECB"/>
    <w:rsid w:val="00BA1097"/>
    <w:rsid w:val="00BA3D88"/>
    <w:rsid w:val="00BB1D27"/>
    <w:rsid w:val="00BB2AF2"/>
    <w:rsid w:val="00BB2E0C"/>
    <w:rsid w:val="00BB38E0"/>
    <w:rsid w:val="00BC095D"/>
    <w:rsid w:val="00BC195A"/>
    <w:rsid w:val="00BC1D44"/>
    <w:rsid w:val="00BC2732"/>
    <w:rsid w:val="00BC33AF"/>
    <w:rsid w:val="00BC7810"/>
    <w:rsid w:val="00BC7A90"/>
    <w:rsid w:val="00BD1288"/>
    <w:rsid w:val="00BD1759"/>
    <w:rsid w:val="00BD2A23"/>
    <w:rsid w:val="00BD2D09"/>
    <w:rsid w:val="00BD3B54"/>
    <w:rsid w:val="00BD6919"/>
    <w:rsid w:val="00BD7A9F"/>
    <w:rsid w:val="00BE521B"/>
    <w:rsid w:val="00BE53C8"/>
    <w:rsid w:val="00BE645F"/>
    <w:rsid w:val="00BE6555"/>
    <w:rsid w:val="00BE7E15"/>
    <w:rsid w:val="00BF00C7"/>
    <w:rsid w:val="00BF1569"/>
    <w:rsid w:val="00BF1D47"/>
    <w:rsid w:val="00BF2050"/>
    <w:rsid w:val="00BF3440"/>
    <w:rsid w:val="00BF4996"/>
    <w:rsid w:val="00BF4ACC"/>
    <w:rsid w:val="00BF4D69"/>
    <w:rsid w:val="00BF5AFE"/>
    <w:rsid w:val="00BF7971"/>
    <w:rsid w:val="00BF7CF2"/>
    <w:rsid w:val="00C00398"/>
    <w:rsid w:val="00C00578"/>
    <w:rsid w:val="00C0312E"/>
    <w:rsid w:val="00C04EF6"/>
    <w:rsid w:val="00C05946"/>
    <w:rsid w:val="00C06BDF"/>
    <w:rsid w:val="00C07A63"/>
    <w:rsid w:val="00C10596"/>
    <w:rsid w:val="00C11417"/>
    <w:rsid w:val="00C12971"/>
    <w:rsid w:val="00C12ECD"/>
    <w:rsid w:val="00C13042"/>
    <w:rsid w:val="00C13619"/>
    <w:rsid w:val="00C164A5"/>
    <w:rsid w:val="00C21F07"/>
    <w:rsid w:val="00C21F21"/>
    <w:rsid w:val="00C22F37"/>
    <w:rsid w:val="00C23123"/>
    <w:rsid w:val="00C23657"/>
    <w:rsid w:val="00C23E91"/>
    <w:rsid w:val="00C24300"/>
    <w:rsid w:val="00C26296"/>
    <w:rsid w:val="00C26464"/>
    <w:rsid w:val="00C26FD9"/>
    <w:rsid w:val="00C27091"/>
    <w:rsid w:val="00C30D8D"/>
    <w:rsid w:val="00C30DD9"/>
    <w:rsid w:val="00C329E5"/>
    <w:rsid w:val="00C32FCC"/>
    <w:rsid w:val="00C33701"/>
    <w:rsid w:val="00C35859"/>
    <w:rsid w:val="00C360B1"/>
    <w:rsid w:val="00C37E44"/>
    <w:rsid w:val="00C4390E"/>
    <w:rsid w:val="00C442D0"/>
    <w:rsid w:val="00C44E47"/>
    <w:rsid w:val="00C45232"/>
    <w:rsid w:val="00C45EC8"/>
    <w:rsid w:val="00C466BB"/>
    <w:rsid w:val="00C467DC"/>
    <w:rsid w:val="00C50EEC"/>
    <w:rsid w:val="00C523D6"/>
    <w:rsid w:val="00C57D6B"/>
    <w:rsid w:val="00C618AF"/>
    <w:rsid w:val="00C6305F"/>
    <w:rsid w:val="00C64E3D"/>
    <w:rsid w:val="00C65D28"/>
    <w:rsid w:val="00C660FE"/>
    <w:rsid w:val="00C6675B"/>
    <w:rsid w:val="00C66FAF"/>
    <w:rsid w:val="00C70626"/>
    <w:rsid w:val="00C70966"/>
    <w:rsid w:val="00C70A1B"/>
    <w:rsid w:val="00C70CB2"/>
    <w:rsid w:val="00C8064C"/>
    <w:rsid w:val="00C825A2"/>
    <w:rsid w:val="00C870CD"/>
    <w:rsid w:val="00C8742A"/>
    <w:rsid w:val="00C901C5"/>
    <w:rsid w:val="00C914EE"/>
    <w:rsid w:val="00C936DA"/>
    <w:rsid w:val="00C945A4"/>
    <w:rsid w:val="00C961B9"/>
    <w:rsid w:val="00C968C5"/>
    <w:rsid w:val="00C970DD"/>
    <w:rsid w:val="00C97CA1"/>
    <w:rsid w:val="00CA0A12"/>
    <w:rsid w:val="00CA0BCB"/>
    <w:rsid w:val="00CA1955"/>
    <w:rsid w:val="00CA48C5"/>
    <w:rsid w:val="00CA6705"/>
    <w:rsid w:val="00CA6D70"/>
    <w:rsid w:val="00CA7301"/>
    <w:rsid w:val="00CB10F3"/>
    <w:rsid w:val="00CB153E"/>
    <w:rsid w:val="00CB315E"/>
    <w:rsid w:val="00CB4A0E"/>
    <w:rsid w:val="00CB5476"/>
    <w:rsid w:val="00CC29B1"/>
    <w:rsid w:val="00CC30C7"/>
    <w:rsid w:val="00CC3A6A"/>
    <w:rsid w:val="00CC4383"/>
    <w:rsid w:val="00CC5320"/>
    <w:rsid w:val="00CD2A7F"/>
    <w:rsid w:val="00CD2B74"/>
    <w:rsid w:val="00CD3534"/>
    <w:rsid w:val="00CD4264"/>
    <w:rsid w:val="00CE1163"/>
    <w:rsid w:val="00CE13E0"/>
    <w:rsid w:val="00CE1597"/>
    <w:rsid w:val="00CE231A"/>
    <w:rsid w:val="00CE4E64"/>
    <w:rsid w:val="00CE6661"/>
    <w:rsid w:val="00CE69F5"/>
    <w:rsid w:val="00CE7BE9"/>
    <w:rsid w:val="00CF7511"/>
    <w:rsid w:val="00D0280E"/>
    <w:rsid w:val="00D04776"/>
    <w:rsid w:val="00D05AA5"/>
    <w:rsid w:val="00D10859"/>
    <w:rsid w:val="00D10DD3"/>
    <w:rsid w:val="00D1533D"/>
    <w:rsid w:val="00D15DA8"/>
    <w:rsid w:val="00D163EB"/>
    <w:rsid w:val="00D16DAB"/>
    <w:rsid w:val="00D211CF"/>
    <w:rsid w:val="00D2521C"/>
    <w:rsid w:val="00D26D57"/>
    <w:rsid w:val="00D3066B"/>
    <w:rsid w:val="00D30DF2"/>
    <w:rsid w:val="00D316EA"/>
    <w:rsid w:val="00D32A23"/>
    <w:rsid w:val="00D32E85"/>
    <w:rsid w:val="00D330F6"/>
    <w:rsid w:val="00D33837"/>
    <w:rsid w:val="00D362A1"/>
    <w:rsid w:val="00D3650D"/>
    <w:rsid w:val="00D419FF"/>
    <w:rsid w:val="00D42550"/>
    <w:rsid w:val="00D43F7F"/>
    <w:rsid w:val="00D45CD3"/>
    <w:rsid w:val="00D503EE"/>
    <w:rsid w:val="00D5164E"/>
    <w:rsid w:val="00D52214"/>
    <w:rsid w:val="00D54467"/>
    <w:rsid w:val="00D54BC6"/>
    <w:rsid w:val="00D5680F"/>
    <w:rsid w:val="00D60BAB"/>
    <w:rsid w:val="00D61CB8"/>
    <w:rsid w:val="00D62269"/>
    <w:rsid w:val="00D63B58"/>
    <w:rsid w:val="00D640DA"/>
    <w:rsid w:val="00D6500C"/>
    <w:rsid w:val="00D6563C"/>
    <w:rsid w:val="00D67EA1"/>
    <w:rsid w:val="00D67FDE"/>
    <w:rsid w:val="00D7193C"/>
    <w:rsid w:val="00D73FAC"/>
    <w:rsid w:val="00D74730"/>
    <w:rsid w:val="00D7523F"/>
    <w:rsid w:val="00D774F2"/>
    <w:rsid w:val="00D818D5"/>
    <w:rsid w:val="00D81FD8"/>
    <w:rsid w:val="00D84652"/>
    <w:rsid w:val="00D863E3"/>
    <w:rsid w:val="00D93984"/>
    <w:rsid w:val="00D954D1"/>
    <w:rsid w:val="00D95C8A"/>
    <w:rsid w:val="00D9697E"/>
    <w:rsid w:val="00DA22CC"/>
    <w:rsid w:val="00DA278D"/>
    <w:rsid w:val="00DA48C7"/>
    <w:rsid w:val="00DA5261"/>
    <w:rsid w:val="00DA57A4"/>
    <w:rsid w:val="00DA5B6A"/>
    <w:rsid w:val="00DA6279"/>
    <w:rsid w:val="00DA653E"/>
    <w:rsid w:val="00DA693A"/>
    <w:rsid w:val="00DA69F4"/>
    <w:rsid w:val="00DA6F6D"/>
    <w:rsid w:val="00DB09EC"/>
    <w:rsid w:val="00DB0A68"/>
    <w:rsid w:val="00DB1C55"/>
    <w:rsid w:val="00DB3B81"/>
    <w:rsid w:val="00DB4E52"/>
    <w:rsid w:val="00DB5573"/>
    <w:rsid w:val="00DB57B7"/>
    <w:rsid w:val="00DB6FC0"/>
    <w:rsid w:val="00DB7546"/>
    <w:rsid w:val="00DC1614"/>
    <w:rsid w:val="00DC67AF"/>
    <w:rsid w:val="00DC71CA"/>
    <w:rsid w:val="00DD01E2"/>
    <w:rsid w:val="00DD04DB"/>
    <w:rsid w:val="00DD4EA8"/>
    <w:rsid w:val="00DE2FF7"/>
    <w:rsid w:val="00DE372F"/>
    <w:rsid w:val="00DE382A"/>
    <w:rsid w:val="00DE3F2A"/>
    <w:rsid w:val="00DF2C08"/>
    <w:rsid w:val="00DF7D89"/>
    <w:rsid w:val="00DF7EFC"/>
    <w:rsid w:val="00E0476F"/>
    <w:rsid w:val="00E04B6D"/>
    <w:rsid w:val="00E05923"/>
    <w:rsid w:val="00E06D14"/>
    <w:rsid w:val="00E07FC2"/>
    <w:rsid w:val="00E117B2"/>
    <w:rsid w:val="00E12C30"/>
    <w:rsid w:val="00E165FE"/>
    <w:rsid w:val="00E203AD"/>
    <w:rsid w:val="00E20C91"/>
    <w:rsid w:val="00E20E92"/>
    <w:rsid w:val="00E22F3C"/>
    <w:rsid w:val="00E22FBF"/>
    <w:rsid w:val="00E23B3E"/>
    <w:rsid w:val="00E24A56"/>
    <w:rsid w:val="00E25BFC"/>
    <w:rsid w:val="00E267ED"/>
    <w:rsid w:val="00E26E1F"/>
    <w:rsid w:val="00E30347"/>
    <w:rsid w:val="00E31007"/>
    <w:rsid w:val="00E31789"/>
    <w:rsid w:val="00E33F6C"/>
    <w:rsid w:val="00E34D58"/>
    <w:rsid w:val="00E4033C"/>
    <w:rsid w:val="00E4286F"/>
    <w:rsid w:val="00E4332D"/>
    <w:rsid w:val="00E43440"/>
    <w:rsid w:val="00E43A41"/>
    <w:rsid w:val="00E44EB8"/>
    <w:rsid w:val="00E4504E"/>
    <w:rsid w:val="00E45C81"/>
    <w:rsid w:val="00E46D2A"/>
    <w:rsid w:val="00E4754D"/>
    <w:rsid w:val="00E47703"/>
    <w:rsid w:val="00E478BC"/>
    <w:rsid w:val="00E47FF6"/>
    <w:rsid w:val="00E53E53"/>
    <w:rsid w:val="00E563BA"/>
    <w:rsid w:val="00E60C60"/>
    <w:rsid w:val="00E60EC6"/>
    <w:rsid w:val="00E60EEC"/>
    <w:rsid w:val="00E618D7"/>
    <w:rsid w:val="00E62630"/>
    <w:rsid w:val="00E64268"/>
    <w:rsid w:val="00E64572"/>
    <w:rsid w:val="00E65960"/>
    <w:rsid w:val="00E65C27"/>
    <w:rsid w:val="00E66109"/>
    <w:rsid w:val="00E706EF"/>
    <w:rsid w:val="00E72107"/>
    <w:rsid w:val="00E72EB8"/>
    <w:rsid w:val="00E765D3"/>
    <w:rsid w:val="00E77512"/>
    <w:rsid w:val="00E8026E"/>
    <w:rsid w:val="00E83F6E"/>
    <w:rsid w:val="00E841B7"/>
    <w:rsid w:val="00E845BE"/>
    <w:rsid w:val="00E846F7"/>
    <w:rsid w:val="00E84FA8"/>
    <w:rsid w:val="00E85A4A"/>
    <w:rsid w:val="00E87479"/>
    <w:rsid w:val="00E91AEE"/>
    <w:rsid w:val="00E91DE5"/>
    <w:rsid w:val="00E92019"/>
    <w:rsid w:val="00E9207B"/>
    <w:rsid w:val="00E94B4B"/>
    <w:rsid w:val="00E9615B"/>
    <w:rsid w:val="00E97CD6"/>
    <w:rsid w:val="00EA1B39"/>
    <w:rsid w:val="00EA1BC5"/>
    <w:rsid w:val="00EA2FF2"/>
    <w:rsid w:val="00EA457D"/>
    <w:rsid w:val="00EA467C"/>
    <w:rsid w:val="00EA61B4"/>
    <w:rsid w:val="00EA68F3"/>
    <w:rsid w:val="00EA7603"/>
    <w:rsid w:val="00EA784A"/>
    <w:rsid w:val="00EA7E99"/>
    <w:rsid w:val="00EB1AFA"/>
    <w:rsid w:val="00EB273A"/>
    <w:rsid w:val="00EB30E4"/>
    <w:rsid w:val="00EB4730"/>
    <w:rsid w:val="00EB480B"/>
    <w:rsid w:val="00EC01D8"/>
    <w:rsid w:val="00EC04A5"/>
    <w:rsid w:val="00EC0818"/>
    <w:rsid w:val="00EC0F83"/>
    <w:rsid w:val="00EC1ADF"/>
    <w:rsid w:val="00EC31E6"/>
    <w:rsid w:val="00EC5B90"/>
    <w:rsid w:val="00ED0488"/>
    <w:rsid w:val="00ED0B8D"/>
    <w:rsid w:val="00ED265E"/>
    <w:rsid w:val="00ED28B7"/>
    <w:rsid w:val="00ED300F"/>
    <w:rsid w:val="00ED42F8"/>
    <w:rsid w:val="00ED4FE1"/>
    <w:rsid w:val="00ED6319"/>
    <w:rsid w:val="00ED6C65"/>
    <w:rsid w:val="00ED6D6A"/>
    <w:rsid w:val="00ED72F1"/>
    <w:rsid w:val="00ED7F74"/>
    <w:rsid w:val="00EE0288"/>
    <w:rsid w:val="00EE0A0F"/>
    <w:rsid w:val="00EE1F9B"/>
    <w:rsid w:val="00EE2D18"/>
    <w:rsid w:val="00EE3C12"/>
    <w:rsid w:val="00EE561B"/>
    <w:rsid w:val="00EE72DC"/>
    <w:rsid w:val="00EE7FA8"/>
    <w:rsid w:val="00EF0A61"/>
    <w:rsid w:val="00EF1353"/>
    <w:rsid w:val="00EF1D72"/>
    <w:rsid w:val="00EF2ADA"/>
    <w:rsid w:val="00EF2ED6"/>
    <w:rsid w:val="00EF301B"/>
    <w:rsid w:val="00EF471E"/>
    <w:rsid w:val="00EF5DE0"/>
    <w:rsid w:val="00EF5F89"/>
    <w:rsid w:val="00F0135E"/>
    <w:rsid w:val="00F039F6"/>
    <w:rsid w:val="00F0542E"/>
    <w:rsid w:val="00F06610"/>
    <w:rsid w:val="00F11E4A"/>
    <w:rsid w:val="00F124C7"/>
    <w:rsid w:val="00F13473"/>
    <w:rsid w:val="00F15B3E"/>
    <w:rsid w:val="00F16C41"/>
    <w:rsid w:val="00F16C5C"/>
    <w:rsid w:val="00F172DF"/>
    <w:rsid w:val="00F17761"/>
    <w:rsid w:val="00F21A63"/>
    <w:rsid w:val="00F224FA"/>
    <w:rsid w:val="00F22C5C"/>
    <w:rsid w:val="00F2396C"/>
    <w:rsid w:val="00F23A9E"/>
    <w:rsid w:val="00F2436C"/>
    <w:rsid w:val="00F24F14"/>
    <w:rsid w:val="00F2532C"/>
    <w:rsid w:val="00F26AAA"/>
    <w:rsid w:val="00F26BF4"/>
    <w:rsid w:val="00F27F01"/>
    <w:rsid w:val="00F3156F"/>
    <w:rsid w:val="00F33820"/>
    <w:rsid w:val="00F3398F"/>
    <w:rsid w:val="00F34AAA"/>
    <w:rsid w:val="00F356CA"/>
    <w:rsid w:val="00F35DE6"/>
    <w:rsid w:val="00F36693"/>
    <w:rsid w:val="00F37C2A"/>
    <w:rsid w:val="00F40CD7"/>
    <w:rsid w:val="00F4108D"/>
    <w:rsid w:val="00F424EE"/>
    <w:rsid w:val="00F428FF"/>
    <w:rsid w:val="00F45C0A"/>
    <w:rsid w:val="00F527D8"/>
    <w:rsid w:val="00F53010"/>
    <w:rsid w:val="00F56D6B"/>
    <w:rsid w:val="00F57483"/>
    <w:rsid w:val="00F60B56"/>
    <w:rsid w:val="00F60CA5"/>
    <w:rsid w:val="00F6217B"/>
    <w:rsid w:val="00F6412C"/>
    <w:rsid w:val="00F7142A"/>
    <w:rsid w:val="00F71BE6"/>
    <w:rsid w:val="00F71C41"/>
    <w:rsid w:val="00F72A23"/>
    <w:rsid w:val="00F735C2"/>
    <w:rsid w:val="00F74FD6"/>
    <w:rsid w:val="00F75594"/>
    <w:rsid w:val="00F7599B"/>
    <w:rsid w:val="00F75C64"/>
    <w:rsid w:val="00F80A2D"/>
    <w:rsid w:val="00F80A7E"/>
    <w:rsid w:val="00F8367E"/>
    <w:rsid w:val="00F85B52"/>
    <w:rsid w:val="00F85CA6"/>
    <w:rsid w:val="00F873CC"/>
    <w:rsid w:val="00F91680"/>
    <w:rsid w:val="00F932B0"/>
    <w:rsid w:val="00F95271"/>
    <w:rsid w:val="00F9617B"/>
    <w:rsid w:val="00FA09A3"/>
    <w:rsid w:val="00FA0B75"/>
    <w:rsid w:val="00FA1B04"/>
    <w:rsid w:val="00FA2A50"/>
    <w:rsid w:val="00FA31BF"/>
    <w:rsid w:val="00FA384C"/>
    <w:rsid w:val="00FA634E"/>
    <w:rsid w:val="00FA6D92"/>
    <w:rsid w:val="00FA6E5A"/>
    <w:rsid w:val="00FA7AF6"/>
    <w:rsid w:val="00FA7F56"/>
    <w:rsid w:val="00FB105A"/>
    <w:rsid w:val="00FB267E"/>
    <w:rsid w:val="00FB2B63"/>
    <w:rsid w:val="00FB3BC1"/>
    <w:rsid w:val="00FB7601"/>
    <w:rsid w:val="00FC0C49"/>
    <w:rsid w:val="00FC1587"/>
    <w:rsid w:val="00FC1761"/>
    <w:rsid w:val="00FC26CD"/>
    <w:rsid w:val="00FC3067"/>
    <w:rsid w:val="00FC31CF"/>
    <w:rsid w:val="00FC38F3"/>
    <w:rsid w:val="00FC5B2C"/>
    <w:rsid w:val="00FD0140"/>
    <w:rsid w:val="00FD030C"/>
    <w:rsid w:val="00FD3806"/>
    <w:rsid w:val="00FD541D"/>
    <w:rsid w:val="00FD5B57"/>
    <w:rsid w:val="00FD6999"/>
    <w:rsid w:val="00FE040B"/>
    <w:rsid w:val="00FE0656"/>
    <w:rsid w:val="00FE2330"/>
    <w:rsid w:val="00FE2B5B"/>
    <w:rsid w:val="00FE49AC"/>
    <w:rsid w:val="00FE6615"/>
    <w:rsid w:val="00FF028C"/>
    <w:rsid w:val="00FF1754"/>
    <w:rsid w:val="00FF1B12"/>
    <w:rsid w:val="00FF208A"/>
    <w:rsid w:val="00FF303A"/>
    <w:rsid w:val="00FF491F"/>
    <w:rsid w:val="00FF5745"/>
    <w:rsid w:val="00FF5F2C"/>
    <w:rsid w:val="00FF6E86"/>
    <w:rsid w:val="00FF7696"/>
    <w:rsid w:val="013003A6"/>
    <w:rsid w:val="022AAA65"/>
    <w:rsid w:val="0434AC72"/>
    <w:rsid w:val="04CAAE47"/>
    <w:rsid w:val="053AB24A"/>
    <w:rsid w:val="0589EBD4"/>
    <w:rsid w:val="05D4F33F"/>
    <w:rsid w:val="0640AEFB"/>
    <w:rsid w:val="06D6B844"/>
    <w:rsid w:val="06E78E74"/>
    <w:rsid w:val="071B04AA"/>
    <w:rsid w:val="072069F8"/>
    <w:rsid w:val="0856E567"/>
    <w:rsid w:val="088B28DC"/>
    <w:rsid w:val="0C81CF1A"/>
    <w:rsid w:val="0CC78F57"/>
    <w:rsid w:val="0CF4EA6E"/>
    <w:rsid w:val="0EAC848C"/>
    <w:rsid w:val="0F89BEBF"/>
    <w:rsid w:val="0FF30A9C"/>
    <w:rsid w:val="10523AB1"/>
    <w:rsid w:val="1342A4CB"/>
    <w:rsid w:val="167F3DBB"/>
    <w:rsid w:val="16C17C35"/>
    <w:rsid w:val="17293EAE"/>
    <w:rsid w:val="17C481C1"/>
    <w:rsid w:val="189851A6"/>
    <w:rsid w:val="193F8C3C"/>
    <w:rsid w:val="19E727A9"/>
    <w:rsid w:val="1B464945"/>
    <w:rsid w:val="1C43D688"/>
    <w:rsid w:val="1FB66B49"/>
    <w:rsid w:val="2058AD29"/>
    <w:rsid w:val="21ACDFA9"/>
    <w:rsid w:val="21FB9747"/>
    <w:rsid w:val="2245FE9D"/>
    <w:rsid w:val="224C77FB"/>
    <w:rsid w:val="2520AF03"/>
    <w:rsid w:val="25968E96"/>
    <w:rsid w:val="25E83FB1"/>
    <w:rsid w:val="26CDDB88"/>
    <w:rsid w:val="2727D174"/>
    <w:rsid w:val="278948CF"/>
    <w:rsid w:val="27B128D1"/>
    <w:rsid w:val="2895A92B"/>
    <w:rsid w:val="28CDC13B"/>
    <w:rsid w:val="29BCE865"/>
    <w:rsid w:val="2A37E825"/>
    <w:rsid w:val="2B150475"/>
    <w:rsid w:val="2E191542"/>
    <w:rsid w:val="2FD47C99"/>
    <w:rsid w:val="3050DEF1"/>
    <w:rsid w:val="3150B604"/>
    <w:rsid w:val="3194889B"/>
    <w:rsid w:val="3242FA0A"/>
    <w:rsid w:val="338D4958"/>
    <w:rsid w:val="348546D9"/>
    <w:rsid w:val="35848090"/>
    <w:rsid w:val="358EF2BF"/>
    <w:rsid w:val="362A95C0"/>
    <w:rsid w:val="37D6CC15"/>
    <w:rsid w:val="3FCA4CBF"/>
    <w:rsid w:val="4346722E"/>
    <w:rsid w:val="4450CCCD"/>
    <w:rsid w:val="45EDAEF2"/>
    <w:rsid w:val="475AE428"/>
    <w:rsid w:val="482051EA"/>
    <w:rsid w:val="4999A413"/>
    <w:rsid w:val="4A84945C"/>
    <w:rsid w:val="4ABDB16C"/>
    <w:rsid w:val="4CD8C8B5"/>
    <w:rsid w:val="4D01025B"/>
    <w:rsid w:val="4F304BC9"/>
    <w:rsid w:val="50388003"/>
    <w:rsid w:val="50C5B829"/>
    <w:rsid w:val="5267EC8B"/>
    <w:rsid w:val="5311837E"/>
    <w:rsid w:val="5315D99C"/>
    <w:rsid w:val="5402AB28"/>
    <w:rsid w:val="555BC54E"/>
    <w:rsid w:val="55F4216A"/>
    <w:rsid w:val="574A8826"/>
    <w:rsid w:val="59282AC4"/>
    <w:rsid w:val="5980C502"/>
    <w:rsid w:val="5A6A9799"/>
    <w:rsid w:val="5A960C1C"/>
    <w:rsid w:val="5CFD3E8B"/>
    <w:rsid w:val="5D1F13AB"/>
    <w:rsid w:val="5E50B462"/>
    <w:rsid w:val="5EBAE40C"/>
    <w:rsid w:val="5FD6DE29"/>
    <w:rsid w:val="5FEA5263"/>
    <w:rsid w:val="604F007C"/>
    <w:rsid w:val="60A66EF4"/>
    <w:rsid w:val="611A144C"/>
    <w:rsid w:val="614B34E1"/>
    <w:rsid w:val="62B05602"/>
    <w:rsid w:val="63BAFFEE"/>
    <w:rsid w:val="64346B0B"/>
    <w:rsid w:val="64451248"/>
    <w:rsid w:val="649292D2"/>
    <w:rsid w:val="66B3E639"/>
    <w:rsid w:val="678CED38"/>
    <w:rsid w:val="698312AC"/>
    <w:rsid w:val="69D003C1"/>
    <w:rsid w:val="6C6BE24E"/>
    <w:rsid w:val="6D655C25"/>
    <w:rsid w:val="6D6BC026"/>
    <w:rsid w:val="6E07B2AF"/>
    <w:rsid w:val="6F4F976A"/>
    <w:rsid w:val="70B07872"/>
    <w:rsid w:val="70E728E7"/>
    <w:rsid w:val="71D2FE54"/>
    <w:rsid w:val="73BD08E3"/>
    <w:rsid w:val="73E45D12"/>
    <w:rsid w:val="748DFFF1"/>
    <w:rsid w:val="7867C602"/>
    <w:rsid w:val="793E1A1D"/>
    <w:rsid w:val="7BB54C5A"/>
    <w:rsid w:val="7DAE0D17"/>
    <w:rsid w:val="7E87D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90D6AB"/>
  <w15:docId w15:val="{C6BAAAF6-0527-46DC-9A88-306D62CD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0C95"/>
    <w:pPr>
      <w:widowControl w:val="0"/>
      <w:suppressAutoHyphens/>
      <w:spacing w:after="0" w:line="240" w:lineRule="auto"/>
    </w:pPr>
    <w:rPr>
      <w:rFonts w:ascii="Arial" w:eastAsia="Times New Roman" w:hAnsi="Arial" w:cs="Times New Roman"/>
      <w:sz w:val="20"/>
      <w:szCs w:val="20"/>
      <w:lang w:eastAsia="ar-SA"/>
    </w:rPr>
  </w:style>
  <w:style w:type="paragraph" w:styleId="Nadpis1">
    <w:name w:val="heading 1"/>
    <w:basedOn w:val="Normln"/>
    <w:next w:val="Normln"/>
    <w:link w:val="Nadpis1Char"/>
    <w:qFormat/>
    <w:rsid w:val="00040C95"/>
    <w:pPr>
      <w:keepNext/>
      <w:spacing w:before="240" w:after="60"/>
      <w:outlineLvl w:val="0"/>
    </w:pPr>
    <w:rPr>
      <w:rFonts w:cs="Arial"/>
      <w:b/>
      <w:bCs/>
      <w:kern w:val="1"/>
      <w:sz w:val="32"/>
      <w:szCs w:val="32"/>
    </w:rPr>
  </w:style>
  <w:style w:type="paragraph" w:styleId="Nadpis3">
    <w:name w:val="heading 3"/>
    <w:basedOn w:val="Normln"/>
    <w:next w:val="Normln"/>
    <w:link w:val="Nadpis3Char"/>
    <w:uiPriority w:val="9"/>
    <w:semiHidden/>
    <w:unhideWhenUsed/>
    <w:qFormat/>
    <w:rsid w:val="003E279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K">
    <w:name w:val="Text NOK"/>
    <w:basedOn w:val="Normln"/>
    <w:rsid w:val="00040C95"/>
    <w:pPr>
      <w:widowControl/>
      <w:spacing w:before="120" w:after="120" w:line="312" w:lineRule="auto"/>
      <w:jc w:val="both"/>
    </w:pPr>
    <w:rPr>
      <w:rFonts w:ascii="Times New Roman" w:hAnsi="Times New Roman"/>
      <w:sz w:val="22"/>
      <w:szCs w:val="24"/>
    </w:rPr>
  </w:style>
  <w:style w:type="paragraph" w:styleId="Odstavecseseznamem">
    <w:name w:val="List Paragraph"/>
    <w:aliases w:val="(1) odstavec,Dot pt,Indicator Text,LISTA,List Paragraph Char Char Char,List Paragraph à moi,List Paragraph1,Listaszerű bekezdés1,Listaszerű bekezdés2,Nad,No Spacing1,Numbered Para 1,Odstavec cíl se seznamem,Odstavec se seznamem5"/>
    <w:basedOn w:val="Normln"/>
    <w:link w:val="OdstavecseseznamemChar"/>
    <w:uiPriority w:val="34"/>
    <w:qFormat/>
    <w:rsid w:val="00040C95"/>
    <w:pPr>
      <w:widowControl/>
      <w:ind w:left="720"/>
    </w:pPr>
    <w:rPr>
      <w:rFonts w:ascii="Times New Roman" w:hAnsi="Times New Roman"/>
      <w:sz w:val="24"/>
      <w:szCs w:val="24"/>
    </w:rPr>
  </w:style>
  <w:style w:type="paragraph" w:styleId="Zhlav">
    <w:name w:val="header"/>
    <w:basedOn w:val="Normln"/>
    <w:link w:val="ZhlavChar"/>
    <w:uiPriority w:val="99"/>
    <w:unhideWhenUsed/>
    <w:rsid w:val="00040C95"/>
    <w:pPr>
      <w:tabs>
        <w:tab w:val="center" w:pos="4536"/>
        <w:tab w:val="right" w:pos="9072"/>
      </w:tabs>
    </w:pPr>
  </w:style>
  <w:style w:type="character" w:customStyle="1" w:styleId="ZhlavChar">
    <w:name w:val="Záhlaví Char"/>
    <w:basedOn w:val="Standardnpsmoodstavce"/>
    <w:link w:val="Zhlav"/>
    <w:uiPriority w:val="99"/>
    <w:rsid w:val="00040C95"/>
    <w:rPr>
      <w:rFonts w:ascii="Arial" w:eastAsia="Times New Roman" w:hAnsi="Arial" w:cs="Times New Roman"/>
      <w:sz w:val="20"/>
      <w:szCs w:val="20"/>
      <w:lang w:eastAsia="ar-SA"/>
    </w:rPr>
  </w:style>
  <w:style w:type="paragraph" w:styleId="Zpat">
    <w:name w:val="footer"/>
    <w:basedOn w:val="Normln"/>
    <w:link w:val="ZpatChar"/>
    <w:uiPriority w:val="99"/>
    <w:unhideWhenUsed/>
    <w:rsid w:val="00040C95"/>
    <w:pPr>
      <w:tabs>
        <w:tab w:val="center" w:pos="4536"/>
        <w:tab w:val="right" w:pos="9072"/>
      </w:tabs>
    </w:pPr>
  </w:style>
  <w:style w:type="character" w:customStyle="1" w:styleId="ZpatChar">
    <w:name w:val="Zápatí Char"/>
    <w:basedOn w:val="Standardnpsmoodstavce"/>
    <w:link w:val="Zpat"/>
    <w:uiPriority w:val="99"/>
    <w:rsid w:val="00040C95"/>
    <w:rPr>
      <w:rFonts w:ascii="Arial" w:eastAsia="Times New Roman" w:hAnsi="Arial" w:cs="Times New Roman"/>
      <w:sz w:val="20"/>
      <w:szCs w:val="20"/>
      <w:lang w:eastAsia="ar-SA"/>
    </w:rPr>
  </w:style>
  <w:style w:type="character" w:customStyle="1" w:styleId="Nadpis1Char">
    <w:name w:val="Nadpis 1 Char"/>
    <w:basedOn w:val="Standardnpsmoodstavce"/>
    <w:link w:val="Nadpis1"/>
    <w:rsid w:val="00040C95"/>
    <w:rPr>
      <w:rFonts w:ascii="Arial" w:eastAsia="Times New Roman" w:hAnsi="Arial" w:cs="Arial"/>
      <w:b/>
      <w:bCs/>
      <w:kern w:val="1"/>
      <w:sz w:val="32"/>
      <w:szCs w:val="32"/>
      <w:lang w:eastAsia="ar-SA"/>
    </w:rPr>
  </w:style>
  <w:style w:type="character" w:customStyle="1" w:styleId="apple-converted-space">
    <w:name w:val="apple-converted-space"/>
    <w:basedOn w:val="Standardnpsmoodstavce"/>
    <w:rsid w:val="00931B21"/>
  </w:style>
  <w:style w:type="character" w:customStyle="1" w:styleId="Nadpis3Char">
    <w:name w:val="Nadpis 3 Char"/>
    <w:basedOn w:val="Standardnpsmoodstavce"/>
    <w:link w:val="Nadpis3"/>
    <w:uiPriority w:val="9"/>
    <w:semiHidden/>
    <w:rsid w:val="003E279F"/>
    <w:rPr>
      <w:rFonts w:asciiTheme="majorHAnsi" w:eastAsiaTheme="majorEastAsia" w:hAnsiTheme="majorHAnsi" w:cstheme="majorBidi"/>
      <w:b/>
      <w:bCs/>
      <w:color w:val="4F81BD" w:themeColor="accent1"/>
      <w:sz w:val="20"/>
      <w:szCs w:val="20"/>
      <w:lang w:eastAsia="ar-SA"/>
    </w:rPr>
  </w:style>
  <w:style w:type="paragraph" w:styleId="Textbubliny">
    <w:name w:val="Balloon Text"/>
    <w:basedOn w:val="Normln"/>
    <w:link w:val="TextbublinyChar"/>
    <w:uiPriority w:val="99"/>
    <w:semiHidden/>
    <w:unhideWhenUsed/>
    <w:rsid w:val="00E31789"/>
    <w:rPr>
      <w:rFonts w:ascii="Tahoma" w:hAnsi="Tahoma" w:cs="Tahoma"/>
      <w:sz w:val="16"/>
      <w:szCs w:val="16"/>
    </w:rPr>
  </w:style>
  <w:style w:type="character" w:customStyle="1" w:styleId="TextbublinyChar">
    <w:name w:val="Text bubliny Char"/>
    <w:basedOn w:val="Standardnpsmoodstavce"/>
    <w:link w:val="Textbubliny"/>
    <w:uiPriority w:val="99"/>
    <w:semiHidden/>
    <w:rsid w:val="00E31789"/>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B640D2"/>
    <w:rPr>
      <w:sz w:val="16"/>
      <w:szCs w:val="16"/>
    </w:rPr>
  </w:style>
  <w:style w:type="paragraph" w:styleId="Textkomente">
    <w:name w:val="annotation text"/>
    <w:basedOn w:val="Normln"/>
    <w:link w:val="TextkomenteChar"/>
    <w:uiPriority w:val="99"/>
    <w:unhideWhenUsed/>
    <w:rsid w:val="00B640D2"/>
  </w:style>
  <w:style w:type="character" w:customStyle="1" w:styleId="TextkomenteChar">
    <w:name w:val="Text komentáře Char"/>
    <w:basedOn w:val="Standardnpsmoodstavce"/>
    <w:link w:val="Textkomente"/>
    <w:uiPriority w:val="99"/>
    <w:rsid w:val="00B640D2"/>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640D2"/>
    <w:rPr>
      <w:b/>
      <w:bCs/>
    </w:rPr>
  </w:style>
  <w:style w:type="character" w:customStyle="1" w:styleId="PedmtkomenteChar">
    <w:name w:val="Předmět komentáře Char"/>
    <w:basedOn w:val="TextkomenteChar"/>
    <w:link w:val="Pedmtkomente"/>
    <w:uiPriority w:val="99"/>
    <w:semiHidden/>
    <w:rsid w:val="00B640D2"/>
    <w:rPr>
      <w:rFonts w:ascii="Arial" w:eastAsia="Times New Roman" w:hAnsi="Arial" w:cs="Times New Roman"/>
      <w:b/>
      <w:bCs/>
      <w:sz w:val="20"/>
      <w:szCs w:val="20"/>
      <w:lang w:eastAsia="ar-SA"/>
    </w:rPr>
  </w:style>
  <w:style w:type="paragraph" w:styleId="Revize">
    <w:name w:val="Revision"/>
    <w:hidden/>
    <w:uiPriority w:val="99"/>
    <w:semiHidden/>
    <w:rsid w:val="00B640D2"/>
    <w:pPr>
      <w:spacing w:after="0" w:line="240" w:lineRule="auto"/>
    </w:pPr>
    <w:rPr>
      <w:rFonts w:ascii="Arial" w:eastAsia="Times New Roman" w:hAnsi="Arial" w:cs="Times New Roman"/>
      <w:sz w:val="20"/>
      <w:szCs w:val="20"/>
      <w:lang w:eastAsia="ar-SA"/>
    </w:rPr>
  </w:style>
  <w:style w:type="character" w:styleId="Hypertextovodkaz">
    <w:name w:val="Hyperlink"/>
    <w:basedOn w:val="Standardnpsmoodstavce"/>
    <w:uiPriority w:val="99"/>
    <w:unhideWhenUsed/>
    <w:rsid w:val="005D3650"/>
    <w:rPr>
      <w:color w:val="0000FF" w:themeColor="hyperlink"/>
      <w:u w:val="single"/>
    </w:rPr>
  </w:style>
  <w:style w:type="character" w:customStyle="1" w:styleId="OdstavecseseznamemChar">
    <w:name w:val="Odstavec se seznamem Char"/>
    <w:aliases w:val="(1) odstavec Char,Dot pt Char,Indicator Text Char,LISTA Char,List Paragraph Char Char Char Char,List Paragraph à moi Char,List Paragraph1 Char,Listaszerű bekezdés1 Char,Listaszerű bekezdés2 Char,Nad Char,No Spacing1 Char"/>
    <w:basedOn w:val="Standardnpsmoodstavce"/>
    <w:link w:val="Odstavecseseznamem"/>
    <w:uiPriority w:val="34"/>
    <w:qFormat/>
    <w:locked/>
    <w:rsid w:val="00E64572"/>
    <w:rPr>
      <w:rFonts w:ascii="Times New Roman" w:eastAsia="Times New Roman" w:hAnsi="Times New Roman" w:cs="Times New Roman"/>
      <w:sz w:val="24"/>
      <w:szCs w:val="24"/>
      <w:lang w:eastAsia="ar-SA"/>
    </w:rPr>
  </w:style>
  <w:style w:type="paragraph" w:styleId="Normlnweb">
    <w:name w:val="Normal (Web)"/>
    <w:basedOn w:val="Normln"/>
    <w:uiPriority w:val="99"/>
    <w:unhideWhenUsed/>
    <w:rsid w:val="00062D9D"/>
    <w:pPr>
      <w:widowControl/>
      <w:suppressAutoHyphens w:val="0"/>
    </w:pPr>
    <w:rPr>
      <w:rFonts w:ascii="Times New Roman" w:eastAsiaTheme="minorHAnsi" w:hAnsi="Times New Roman"/>
      <w:sz w:val="24"/>
      <w:szCs w:val="24"/>
      <w:lang w:eastAsia="cs-CZ"/>
    </w:rPr>
  </w:style>
  <w:style w:type="numbering" w:customStyle="1" w:styleId="StylI-aa">
    <w:name w:val="Styl I-aa)"/>
    <w:uiPriority w:val="99"/>
    <w:rsid w:val="00182FE1"/>
    <w:pPr>
      <w:numPr>
        <w:numId w:val="13"/>
      </w:numPr>
    </w:pPr>
  </w:style>
  <w:style w:type="paragraph" w:customStyle="1" w:styleId="StylI">
    <w:name w:val="Styl I."/>
    <w:basedOn w:val="Odstavecseseznamem"/>
    <w:link w:val="StylIChar"/>
    <w:qFormat/>
    <w:rsid w:val="00182FE1"/>
    <w:pPr>
      <w:numPr>
        <w:numId w:val="13"/>
      </w:numPr>
      <w:suppressAutoHyphens w:val="0"/>
      <w:spacing w:before="120" w:after="240"/>
      <w:ind w:left="357" w:hanging="357"/>
      <w:jc w:val="both"/>
    </w:pPr>
    <w:rPr>
      <w:rFonts w:ascii="Arial" w:eastAsia="Calibri" w:hAnsi="Arial" w:cs="Arial"/>
      <w:sz w:val="22"/>
      <w:szCs w:val="22"/>
      <w:lang w:eastAsia="en-US"/>
    </w:rPr>
  </w:style>
  <w:style w:type="character" w:customStyle="1" w:styleId="StylIChar">
    <w:name w:val="Styl I. Char"/>
    <w:link w:val="StylI"/>
    <w:rsid w:val="00182FE1"/>
    <w:rPr>
      <w:rFonts w:ascii="Arial" w:eastAsia="Calibri" w:hAnsi="Arial" w:cs="Arial"/>
    </w:rPr>
  </w:style>
  <w:style w:type="paragraph" w:customStyle="1" w:styleId="Stylaa">
    <w:name w:val="Styl aa)"/>
    <w:basedOn w:val="Odstavecseseznamem"/>
    <w:qFormat/>
    <w:rsid w:val="00182FE1"/>
    <w:pPr>
      <w:numPr>
        <w:ilvl w:val="3"/>
        <w:numId w:val="13"/>
      </w:numPr>
      <w:suppressAutoHyphens w:val="0"/>
      <w:spacing w:before="120" w:after="240"/>
      <w:ind w:left="357" w:hanging="357"/>
      <w:jc w:val="both"/>
    </w:pPr>
    <w:rPr>
      <w:rFonts w:ascii="Arial" w:eastAsia="Calibri" w:hAnsi="Arial" w:cs="Arial"/>
      <w:sz w:val="22"/>
      <w:szCs w:val="22"/>
      <w:lang w:eastAsia="en-US"/>
    </w:rPr>
  </w:style>
  <w:style w:type="paragraph" w:customStyle="1" w:styleId="Styla">
    <w:name w:val="Styl a)"/>
    <w:basedOn w:val="Odstavecseseznamem"/>
    <w:qFormat/>
    <w:rsid w:val="00182FE1"/>
    <w:pPr>
      <w:numPr>
        <w:ilvl w:val="2"/>
        <w:numId w:val="13"/>
      </w:numPr>
      <w:suppressAutoHyphens w:val="0"/>
      <w:spacing w:before="120" w:after="240"/>
      <w:ind w:left="357" w:hanging="357"/>
      <w:jc w:val="both"/>
    </w:pPr>
    <w:rPr>
      <w:rFonts w:ascii="Arial" w:eastAsia="Calibri" w:hAnsi="Arial" w:cs="Arial"/>
      <w:sz w:val="22"/>
      <w:szCs w:val="22"/>
      <w:lang w:eastAsia="en-US"/>
    </w:rPr>
  </w:style>
  <w:style w:type="paragraph" w:customStyle="1" w:styleId="Styl1">
    <w:name w:val="Styl   1."/>
    <w:basedOn w:val="Normln"/>
    <w:link w:val="Styl1Char"/>
    <w:qFormat/>
    <w:rsid w:val="00182FE1"/>
    <w:pPr>
      <w:widowControl/>
      <w:tabs>
        <w:tab w:val="num" w:pos="360"/>
      </w:tabs>
      <w:suppressAutoHyphens w:val="0"/>
      <w:spacing w:before="120" w:after="240"/>
      <w:jc w:val="both"/>
    </w:pPr>
    <w:rPr>
      <w:rFonts w:eastAsia="Calibri" w:cs="Arial"/>
      <w:sz w:val="22"/>
      <w:szCs w:val="22"/>
      <w:lang w:eastAsia="en-US"/>
    </w:rPr>
  </w:style>
  <w:style w:type="character" w:customStyle="1" w:styleId="Styl1Char">
    <w:name w:val="Styl   1. Char"/>
    <w:link w:val="Styl1"/>
    <w:rsid w:val="00182FE1"/>
    <w:rPr>
      <w:rFonts w:ascii="Arial" w:eastAsia="Calibri" w:hAnsi="Arial" w:cs="Arial"/>
    </w:rPr>
  </w:style>
  <w:style w:type="paragraph" w:customStyle="1" w:styleId="r2030cle">
    <w:name w:val="čr2030 cíle"/>
    <w:basedOn w:val="Odstavecseseznamem"/>
    <w:qFormat/>
    <w:rsid w:val="00E9207B"/>
    <w:pPr>
      <w:numPr>
        <w:numId w:val="16"/>
      </w:numPr>
      <w:suppressAutoHyphens w:val="0"/>
      <w:spacing w:before="240" w:after="360" w:line="276" w:lineRule="auto"/>
      <w:ind w:left="357" w:hanging="357"/>
    </w:pPr>
    <w:rPr>
      <w:rFonts w:ascii="Arial" w:hAnsi="Arial" w:cs="Arial"/>
      <w:b/>
      <w:noProof/>
      <w:sz w:val="22"/>
      <w:lang w:eastAsia="cs-CZ"/>
    </w:rPr>
  </w:style>
  <w:style w:type="character" w:customStyle="1" w:styleId="r2030podcleChar">
    <w:name w:val="čr2030 podcíle Char"/>
    <w:basedOn w:val="Standardnpsmoodstavce"/>
    <w:link w:val="r2030podcle"/>
    <w:locked/>
    <w:rsid w:val="00E9207B"/>
    <w:rPr>
      <w:rFonts w:ascii="Arial" w:eastAsia="Times New Roman" w:hAnsi="Arial" w:cs="Arial"/>
      <w:noProof/>
      <w:szCs w:val="24"/>
      <w:lang w:eastAsia="cs-CZ"/>
    </w:rPr>
  </w:style>
  <w:style w:type="paragraph" w:customStyle="1" w:styleId="r2030podcle">
    <w:name w:val="čr2030 podcíle"/>
    <w:basedOn w:val="r2030cle"/>
    <w:link w:val="r2030podcleChar"/>
    <w:qFormat/>
    <w:rsid w:val="00E9207B"/>
    <w:pPr>
      <w:numPr>
        <w:ilvl w:val="1"/>
      </w:numPr>
      <w:tabs>
        <w:tab w:val="num" w:pos="360"/>
      </w:tabs>
      <w:spacing w:before="0" w:after="120"/>
      <w:ind w:left="851" w:hanging="851"/>
      <w:jc w:val="both"/>
    </w:pPr>
    <w:rPr>
      <w:b w:val="0"/>
    </w:rPr>
  </w:style>
  <w:style w:type="paragraph" w:styleId="Bezmezer">
    <w:name w:val="No Spacing"/>
    <w:aliases w:val="Připomínky"/>
    <w:basedOn w:val="Normln"/>
    <w:uiPriority w:val="1"/>
    <w:qFormat/>
    <w:rsid w:val="00E9207B"/>
    <w:pPr>
      <w:numPr>
        <w:numId w:val="17"/>
      </w:numPr>
      <w:suppressAutoHyphens w:val="0"/>
      <w:autoSpaceDE w:val="0"/>
      <w:autoSpaceDN w:val="0"/>
      <w:adjustRightInd w:val="0"/>
      <w:spacing w:after="120"/>
      <w:jc w:val="both"/>
    </w:pPr>
    <w:rPr>
      <w:rFonts w:cs="Arial"/>
      <w:sz w:val="22"/>
      <w:szCs w:val="22"/>
      <w:lang w:eastAsia="cs-CZ"/>
    </w:rPr>
  </w:style>
  <w:style w:type="character" w:styleId="Sledovanodkaz">
    <w:name w:val="FollowedHyperlink"/>
    <w:basedOn w:val="Standardnpsmoodstavce"/>
    <w:uiPriority w:val="99"/>
    <w:semiHidden/>
    <w:unhideWhenUsed/>
    <w:rsid w:val="00AC67EB"/>
    <w:rPr>
      <w:color w:val="800080" w:themeColor="followedHyperlink"/>
      <w:u w:val="single"/>
    </w:rPr>
  </w:style>
  <w:style w:type="character" w:styleId="Siln">
    <w:name w:val="Strong"/>
    <w:basedOn w:val="Standardnpsmoodstavce"/>
    <w:uiPriority w:val="22"/>
    <w:qFormat/>
    <w:rsid w:val="001A50B1"/>
    <w:rPr>
      <w:b/>
      <w:bCs/>
    </w:rPr>
  </w:style>
  <w:style w:type="paragraph" w:customStyle="1" w:styleId="Default">
    <w:name w:val="Default"/>
    <w:rsid w:val="00AB707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D2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DB57B7"/>
    <w:pPr>
      <w:widowControl/>
      <w:suppressAutoHyphens w:val="0"/>
    </w:pPr>
    <w:rPr>
      <w:rFonts w:ascii="Tahoma" w:eastAsiaTheme="minorEastAsia" w:hAnsi="Tahoma" w:cs="Tahoma"/>
      <w:lang w:eastAsia="cs-CZ"/>
    </w:rPr>
  </w:style>
  <w:style w:type="character" w:customStyle="1" w:styleId="ZkladntextChar">
    <w:name w:val="Základní text Char"/>
    <w:basedOn w:val="Standardnpsmoodstavce"/>
    <w:link w:val="Zkladntext"/>
    <w:uiPriority w:val="99"/>
    <w:rsid w:val="00DB57B7"/>
    <w:rPr>
      <w:rFonts w:ascii="Tahoma" w:eastAsiaTheme="minorEastAsia" w:hAnsi="Tahoma" w:cs="Tahoma"/>
      <w:sz w:val="20"/>
      <w:szCs w:val="20"/>
      <w:lang w:eastAsia="cs-CZ"/>
    </w:rPr>
  </w:style>
  <w:style w:type="character" w:customStyle="1" w:styleId="st">
    <w:name w:val="st"/>
    <w:basedOn w:val="Standardnpsmoodstavce"/>
    <w:rsid w:val="00F735C2"/>
  </w:style>
  <w:style w:type="character" w:styleId="Zdraznn">
    <w:name w:val="Emphasis"/>
    <w:basedOn w:val="Standardnpsmoodstavce"/>
    <w:uiPriority w:val="20"/>
    <w:qFormat/>
    <w:rsid w:val="00F735C2"/>
    <w:rPr>
      <w:i/>
      <w:iCs/>
    </w:rPr>
  </w:style>
  <w:style w:type="character" w:customStyle="1" w:styleId="TextkomenteChar1">
    <w:name w:val="Text komentáře Char1"/>
    <w:basedOn w:val="Standardnpsmoodstavce"/>
    <w:uiPriority w:val="99"/>
    <w:semiHidden/>
    <w:locked/>
    <w:rsid w:val="00775365"/>
    <w:rPr>
      <w:rFonts w:ascii="Arial" w:eastAsia="Times New Roman" w:hAnsi="Arial" w:cs="Times New Roman"/>
      <w:sz w:val="20"/>
      <w:szCs w:val="20"/>
      <w:lang w:eastAsia="ar-SA"/>
    </w:rPr>
  </w:style>
  <w:style w:type="paragraph" w:styleId="Prosttext">
    <w:name w:val="Plain Text"/>
    <w:basedOn w:val="Normln"/>
    <w:link w:val="ProsttextChar"/>
    <w:uiPriority w:val="99"/>
    <w:unhideWhenUsed/>
    <w:rsid w:val="00775365"/>
    <w:pPr>
      <w:widowControl/>
      <w:suppressAutoHyphens w:val="0"/>
    </w:pPr>
    <w:rPr>
      <w:rFonts w:ascii="Consolas" w:hAnsi="Consolas"/>
      <w:sz w:val="21"/>
      <w:szCs w:val="21"/>
    </w:rPr>
  </w:style>
  <w:style w:type="character" w:customStyle="1" w:styleId="ProsttextChar">
    <w:name w:val="Prostý text Char"/>
    <w:basedOn w:val="Standardnpsmoodstavce"/>
    <w:link w:val="Prosttext"/>
    <w:uiPriority w:val="99"/>
    <w:rsid w:val="00775365"/>
    <w:rPr>
      <w:rFonts w:ascii="Consolas" w:eastAsia="Times New Roman" w:hAnsi="Consolas" w:cs="Times New Roman"/>
      <w:sz w:val="21"/>
      <w:szCs w:val="21"/>
      <w:lang w:eastAsia="ar-SA"/>
    </w:rPr>
  </w:style>
  <w:style w:type="character" w:styleId="Nevyeenzmnka">
    <w:name w:val="Unresolved Mention"/>
    <w:basedOn w:val="Standardnpsmoodstavce"/>
    <w:uiPriority w:val="99"/>
    <w:semiHidden/>
    <w:unhideWhenUsed/>
    <w:rsid w:val="00976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6689">
      <w:bodyDiv w:val="1"/>
      <w:marLeft w:val="0"/>
      <w:marRight w:val="0"/>
      <w:marTop w:val="0"/>
      <w:marBottom w:val="0"/>
      <w:divBdr>
        <w:top w:val="none" w:sz="0" w:space="0" w:color="auto"/>
        <w:left w:val="none" w:sz="0" w:space="0" w:color="auto"/>
        <w:bottom w:val="none" w:sz="0" w:space="0" w:color="auto"/>
        <w:right w:val="none" w:sz="0" w:space="0" w:color="auto"/>
      </w:divBdr>
    </w:div>
    <w:div w:id="16852208">
      <w:bodyDiv w:val="1"/>
      <w:marLeft w:val="0"/>
      <w:marRight w:val="0"/>
      <w:marTop w:val="0"/>
      <w:marBottom w:val="0"/>
      <w:divBdr>
        <w:top w:val="none" w:sz="0" w:space="0" w:color="auto"/>
        <w:left w:val="none" w:sz="0" w:space="0" w:color="auto"/>
        <w:bottom w:val="none" w:sz="0" w:space="0" w:color="auto"/>
        <w:right w:val="none" w:sz="0" w:space="0" w:color="auto"/>
      </w:divBdr>
    </w:div>
    <w:div w:id="26491043">
      <w:bodyDiv w:val="1"/>
      <w:marLeft w:val="0"/>
      <w:marRight w:val="0"/>
      <w:marTop w:val="0"/>
      <w:marBottom w:val="0"/>
      <w:divBdr>
        <w:top w:val="none" w:sz="0" w:space="0" w:color="auto"/>
        <w:left w:val="none" w:sz="0" w:space="0" w:color="auto"/>
        <w:bottom w:val="none" w:sz="0" w:space="0" w:color="auto"/>
        <w:right w:val="none" w:sz="0" w:space="0" w:color="auto"/>
      </w:divBdr>
    </w:div>
    <w:div w:id="26687778">
      <w:bodyDiv w:val="1"/>
      <w:marLeft w:val="0"/>
      <w:marRight w:val="0"/>
      <w:marTop w:val="0"/>
      <w:marBottom w:val="0"/>
      <w:divBdr>
        <w:top w:val="none" w:sz="0" w:space="0" w:color="auto"/>
        <w:left w:val="none" w:sz="0" w:space="0" w:color="auto"/>
        <w:bottom w:val="none" w:sz="0" w:space="0" w:color="auto"/>
        <w:right w:val="none" w:sz="0" w:space="0" w:color="auto"/>
      </w:divBdr>
    </w:div>
    <w:div w:id="61023394">
      <w:bodyDiv w:val="1"/>
      <w:marLeft w:val="0"/>
      <w:marRight w:val="0"/>
      <w:marTop w:val="0"/>
      <w:marBottom w:val="0"/>
      <w:divBdr>
        <w:top w:val="none" w:sz="0" w:space="0" w:color="auto"/>
        <w:left w:val="none" w:sz="0" w:space="0" w:color="auto"/>
        <w:bottom w:val="none" w:sz="0" w:space="0" w:color="auto"/>
        <w:right w:val="none" w:sz="0" w:space="0" w:color="auto"/>
      </w:divBdr>
    </w:div>
    <w:div w:id="78597715">
      <w:bodyDiv w:val="1"/>
      <w:marLeft w:val="0"/>
      <w:marRight w:val="0"/>
      <w:marTop w:val="0"/>
      <w:marBottom w:val="0"/>
      <w:divBdr>
        <w:top w:val="none" w:sz="0" w:space="0" w:color="auto"/>
        <w:left w:val="none" w:sz="0" w:space="0" w:color="auto"/>
        <w:bottom w:val="none" w:sz="0" w:space="0" w:color="auto"/>
        <w:right w:val="none" w:sz="0" w:space="0" w:color="auto"/>
      </w:divBdr>
    </w:div>
    <w:div w:id="80105042">
      <w:bodyDiv w:val="1"/>
      <w:marLeft w:val="0"/>
      <w:marRight w:val="0"/>
      <w:marTop w:val="0"/>
      <w:marBottom w:val="0"/>
      <w:divBdr>
        <w:top w:val="none" w:sz="0" w:space="0" w:color="auto"/>
        <w:left w:val="none" w:sz="0" w:space="0" w:color="auto"/>
        <w:bottom w:val="none" w:sz="0" w:space="0" w:color="auto"/>
        <w:right w:val="none" w:sz="0" w:space="0" w:color="auto"/>
      </w:divBdr>
    </w:div>
    <w:div w:id="100534959">
      <w:bodyDiv w:val="1"/>
      <w:marLeft w:val="0"/>
      <w:marRight w:val="0"/>
      <w:marTop w:val="0"/>
      <w:marBottom w:val="0"/>
      <w:divBdr>
        <w:top w:val="none" w:sz="0" w:space="0" w:color="auto"/>
        <w:left w:val="none" w:sz="0" w:space="0" w:color="auto"/>
        <w:bottom w:val="none" w:sz="0" w:space="0" w:color="auto"/>
        <w:right w:val="none" w:sz="0" w:space="0" w:color="auto"/>
      </w:divBdr>
    </w:div>
    <w:div w:id="139427212">
      <w:bodyDiv w:val="1"/>
      <w:marLeft w:val="0"/>
      <w:marRight w:val="0"/>
      <w:marTop w:val="0"/>
      <w:marBottom w:val="0"/>
      <w:divBdr>
        <w:top w:val="none" w:sz="0" w:space="0" w:color="auto"/>
        <w:left w:val="none" w:sz="0" w:space="0" w:color="auto"/>
        <w:bottom w:val="none" w:sz="0" w:space="0" w:color="auto"/>
        <w:right w:val="none" w:sz="0" w:space="0" w:color="auto"/>
      </w:divBdr>
    </w:div>
    <w:div w:id="141847928">
      <w:bodyDiv w:val="1"/>
      <w:marLeft w:val="0"/>
      <w:marRight w:val="0"/>
      <w:marTop w:val="0"/>
      <w:marBottom w:val="0"/>
      <w:divBdr>
        <w:top w:val="none" w:sz="0" w:space="0" w:color="auto"/>
        <w:left w:val="none" w:sz="0" w:space="0" w:color="auto"/>
        <w:bottom w:val="none" w:sz="0" w:space="0" w:color="auto"/>
        <w:right w:val="none" w:sz="0" w:space="0" w:color="auto"/>
      </w:divBdr>
    </w:div>
    <w:div w:id="143008319">
      <w:bodyDiv w:val="1"/>
      <w:marLeft w:val="0"/>
      <w:marRight w:val="0"/>
      <w:marTop w:val="0"/>
      <w:marBottom w:val="0"/>
      <w:divBdr>
        <w:top w:val="none" w:sz="0" w:space="0" w:color="auto"/>
        <w:left w:val="none" w:sz="0" w:space="0" w:color="auto"/>
        <w:bottom w:val="none" w:sz="0" w:space="0" w:color="auto"/>
        <w:right w:val="none" w:sz="0" w:space="0" w:color="auto"/>
      </w:divBdr>
    </w:div>
    <w:div w:id="153182454">
      <w:bodyDiv w:val="1"/>
      <w:marLeft w:val="0"/>
      <w:marRight w:val="0"/>
      <w:marTop w:val="0"/>
      <w:marBottom w:val="0"/>
      <w:divBdr>
        <w:top w:val="none" w:sz="0" w:space="0" w:color="auto"/>
        <w:left w:val="none" w:sz="0" w:space="0" w:color="auto"/>
        <w:bottom w:val="none" w:sz="0" w:space="0" w:color="auto"/>
        <w:right w:val="none" w:sz="0" w:space="0" w:color="auto"/>
      </w:divBdr>
    </w:div>
    <w:div w:id="188763780">
      <w:bodyDiv w:val="1"/>
      <w:marLeft w:val="0"/>
      <w:marRight w:val="0"/>
      <w:marTop w:val="0"/>
      <w:marBottom w:val="0"/>
      <w:divBdr>
        <w:top w:val="none" w:sz="0" w:space="0" w:color="auto"/>
        <w:left w:val="none" w:sz="0" w:space="0" w:color="auto"/>
        <w:bottom w:val="none" w:sz="0" w:space="0" w:color="auto"/>
        <w:right w:val="none" w:sz="0" w:space="0" w:color="auto"/>
      </w:divBdr>
    </w:div>
    <w:div w:id="201480283">
      <w:bodyDiv w:val="1"/>
      <w:marLeft w:val="0"/>
      <w:marRight w:val="0"/>
      <w:marTop w:val="0"/>
      <w:marBottom w:val="0"/>
      <w:divBdr>
        <w:top w:val="none" w:sz="0" w:space="0" w:color="auto"/>
        <w:left w:val="none" w:sz="0" w:space="0" w:color="auto"/>
        <w:bottom w:val="none" w:sz="0" w:space="0" w:color="auto"/>
        <w:right w:val="none" w:sz="0" w:space="0" w:color="auto"/>
      </w:divBdr>
    </w:div>
    <w:div w:id="226689314">
      <w:bodyDiv w:val="1"/>
      <w:marLeft w:val="0"/>
      <w:marRight w:val="0"/>
      <w:marTop w:val="0"/>
      <w:marBottom w:val="0"/>
      <w:divBdr>
        <w:top w:val="none" w:sz="0" w:space="0" w:color="auto"/>
        <w:left w:val="none" w:sz="0" w:space="0" w:color="auto"/>
        <w:bottom w:val="none" w:sz="0" w:space="0" w:color="auto"/>
        <w:right w:val="none" w:sz="0" w:space="0" w:color="auto"/>
      </w:divBdr>
    </w:div>
    <w:div w:id="228079110">
      <w:bodyDiv w:val="1"/>
      <w:marLeft w:val="0"/>
      <w:marRight w:val="0"/>
      <w:marTop w:val="0"/>
      <w:marBottom w:val="0"/>
      <w:divBdr>
        <w:top w:val="none" w:sz="0" w:space="0" w:color="auto"/>
        <w:left w:val="none" w:sz="0" w:space="0" w:color="auto"/>
        <w:bottom w:val="none" w:sz="0" w:space="0" w:color="auto"/>
        <w:right w:val="none" w:sz="0" w:space="0" w:color="auto"/>
      </w:divBdr>
    </w:div>
    <w:div w:id="238292710">
      <w:bodyDiv w:val="1"/>
      <w:marLeft w:val="0"/>
      <w:marRight w:val="0"/>
      <w:marTop w:val="0"/>
      <w:marBottom w:val="0"/>
      <w:divBdr>
        <w:top w:val="none" w:sz="0" w:space="0" w:color="auto"/>
        <w:left w:val="none" w:sz="0" w:space="0" w:color="auto"/>
        <w:bottom w:val="none" w:sz="0" w:space="0" w:color="auto"/>
        <w:right w:val="none" w:sz="0" w:space="0" w:color="auto"/>
      </w:divBdr>
    </w:div>
    <w:div w:id="248662463">
      <w:bodyDiv w:val="1"/>
      <w:marLeft w:val="0"/>
      <w:marRight w:val="0"/>
      <w:marTop w:val="0"/>
      <w:marBottom w:val="0"/>
      <w:divBdr>
        <w:top w:val="none" w:sz="0" w:space="0" w:color="auto"/>
        <w:left w:val="none" w:sz="0" w:space="0" w:color="auto"/>
        <w:bottom w:val="none" w:sz="0" w:space="0" w:color="auto"/>
        <w:right w:val="none" w:sz="0" w:space="0" w:color="auto"/>
      </w:divBdr>
    </w:div>
    <w:div w:id="249973982">
      <w:bodyDiv w:val="1"/>
      <w:marLeft w:val="0"/>
      <w:marRight w:val="0"/>
      <w:marTop w:val="0"/>
      <w:marBottom w:val="0"/>
      <w:divBdr>
        <w:top w:val="none" w:sz="0" w:space="0" w:color="auto"/>
        <w:left w:val="none" w:sz="0" w:space="0" w:color="auto"/>
        <w:bottom w:val="none" w:sz="0" w:space="0" w:color="auto"/>
        <w:right w:val="none" w:sz="0" w:space="0" w:color="auto"/>
      </w:divBdr>
    </w:div>
    <w:div w:id="279384328">
      <w:bodyDiv w:val="1"/>
      <w:marLeft w:val="0"/>
      <w:marRight w:val="0"/>
      <w:marTop w:val="0"/>
      <w:marBottom w:val="0"/>
      <w:divBdr>
        <w:top w:val="none" w:sz="0" w:space="0" w:color="auto"/>
        <w:left w:val="none" w:sz="0" w:space="0" w:color="auto"/>
        <w:bottom w:val="none" w:sz="0" w:space="0" w:color="auto"/>
        <w:right w:val="none" w:sz="0" w:space="0" w:color="auto"/>
      </w:divBdr>
    </w:div>
    <w:div w:id="288172527">
      <w:bodyDiv w:val="1"/>
      <w:marLeft w:val="0"/>
      <w:marRight w:val="0"/>
      <w:marTop w:val="0"/>
      <w:marBottom w:val="0"/>
      <w:divBdr>
        <w:top w:val="none" w:sz="0" w:space="0" w:color="auto"/>
        <w:left w:val="none" w:sz="0" w:space="0" w:color="auto"/>
        <w:bottom w:val="none" w:sz="0" w:space="0" w:color="auto"/>
        <w:right w:val="none" w:sz="0" w:space="0" w:color="auto"/>
      </w:divBdr>
    </w:div>
    <w:div w:id="291248154">
      <w:bodyDiv w:val="1"/>
      <w:marLeft w:val="0"/>
      <w:marRight w:val="0"/>
      <w:marTop w:val="0"/>
      <w:marBottom w:val="0"/>
      <w:divBdr>
        <w:top w:val="none" w:sz="0" w:space="0" w:color="auto"/>
        <w:left w:val="none" w:sz="0" w:space="0" w:color="auto"/>
        <w:bottom w:val="none" w:sz="0" w:space="0" w:color="auto"/>
        <w:right w:val="none" w:sz="0" w:space="0" w:color="auto"/>
      </w:divBdr>
    </w:div>
    <w:div w:id="292978237">
      <w:bodyDiv w:val="1"/>
      <w:marLeft w:val="0"/>
      <w:marRight w:val="0"/>
      <w:marTop w:val="0"/>
      <w:marBottom w:val="0"/>
      <w:divBdr>
        <w:top w:val="none" w:sz="0" w:space="0" w:color="auto"/>
        <w:left w:val="none" w:sz="0" w:space="0" w:color="auto"/>
        <w:bottom w:val="none" w:sz="0" w:space="0" w:color="auto"/>
        <w:right w:val="none" w:sz="0" w:space="0" w:color="auto"/>
      </w:divBdr>
    </w:div>
    <w:div w:id="301926508">
      <w:bodyDiv w:val="1"/>
      <w:marLeft w:val="0"/>
      <w:marRight w:val="0"/>
      <w:marTop w:val="0"/>
      <w:marBottom w:val="0"/>
      <w:divBdr>
        <w:top w:val="none" w:sz="0" w:space="0" w:color="auto"/>
        <w:left w:val="none" w:sz="0" w:space="0" w:color="auto"/>
        <w:bottom w:val="none" w:sz="0" w:space="0" w:color="auto"/>
        <w:right w:val="none" w:sz="0" w:space="0" w:color="auto"/>
      </w:divBdr>
    </w:div>
    <w:div w:id="313336378">
      <w:bodyDiv w:val="1"/>
      <w:marLeft w:val="0"/>
      <w:marRight w:val="0"/>
      <w:marTop w:val="0"/>
      <w:marBottom w:val="0"/>
      <w:divBdr>
        <w:top w:val="none" w:sz="0" w:space="0" w:color="auto"/>
        <w:left w:val="none" w:sz="0" w:space="0" w:color="auto"/>
        <w:bottom w:val="none" w:sz="0" w:space="0" w:color="auto"/>
        <w:right w:val="none" w:sz="0" w:space="0" w:color="auto"/>
      </w:divBdr>
    </w:div>
    <w:div w:id="321391835">
      <w:bodyDiv w:val="1"/>
      <w:marLeft w:val="0"/>
      <w:marRight w:val="0"/>
      <w:marTop w:val="0"/>
      <w:marBottom w:val="0"/>
      <w:divBdr>
        <w:top w:val="none" w:sz="0" w:space="0" w:color="auto"/>
        <w:left w:val="none" w:sz="0" w:space="0" w:color="auto"/>
        <w:bottom w:val="none" w:sz="0" w:space="0" w:color="auto"/>
        <w:right w:val="none" w:sz="0" w:space="0" w:color="auto"/>
      </w:divBdr>
    </w:div>
    <w:div w:id="334461141">
      <w:bodyDiv w:val="1"/>
      <w:marLeft w:val="0"/>
      <w:marRight w:val="0"/>
      <w:marTop w:val="0"/>
      <w:marBottom w:val="0"/>
      <w:divBdr>
        <w:top w:val="none" w:sz="0" w:space="0" w:color="auto"/>
        <w:left w:val="none" w:sz="0" w:space="0" w:color="auto"/>
        <w:bottom w:val="none" w:sz="0" w:space="0" w:color="auto"/>
        <w:right w:val="none" w:sz="0" w:space="0" w:color="auto"/>
      </w:divBdr>
    </w:div>
    <w:div w:id="334497076">
      <w:bodyDiv w:val="1"/>
      <w:marLeft w:val="0"/>
      <w:marRight w:val="0"/>
      <w:marTop w:val="0"/>
      <w:marBottom w:val="0"/>
      <w:divBdr>
        <w:top w:val="none" w:sz="0" w:space="0" w:color="auto"/>
        <w:left w:val="none" w:sz="0" w:space="0" w:color="auto"/>
        <w:bottom w:val="none" w:sz="0" w:space="0" w:color="auto"/>
        <w:right w:val="none" w:sz="0" w:space="0" w:color="auto"/>
      </w:divBdr>
    </w:div>
    <w:div w:id="346564125">
      <w:bodyDiv w:val="1"/>
      <w:marLeft w:val="0"/>
      <w:marRight w:val="0"/>
      <w:marTop w:val="0"/>
      <w:marBottom w:val="0"/>
      <w:divBdr>
        <w:top w:val="none" w:sz="0" w:space="0" w:color="auto"/>
        <w:left w:val="none" w:sz="0" w:space="0" w:color="auto"/>
        <w:bottom w:val="none" w:sz="0" w:space="0" w:color="auto"/>
        <w:right w:val="none" w:sz="0" w:space="0" w:color="auto"/>
      </w:divBdr>
    </w:div>
    <w:div w:id="351684965">
      <w:bodyDiv w:val="1"/>
      <w:marLeft w:val="0"/>
      <w:marRight w:val="0"/>
      <w:marTop w:val="0"/>
      <w:marBottom w:val="0"/>
      <w:divBdr>
        <w:top w:val="none" w:sz="0" w:space="0" w:color="auto"/>
        <w:left w:val="none" w:sz="0" w:space="0" w:color="auto"/>
        <w:bottom w:val="none" w:sz="0" w:space="0" w:color="auto"/>
        <w:right w:val="none" w:sz="0" w:space="0" w:color="auto"/>
      </w:divBdr>
    </w:div>
    <w:div w:id="385419267">
      <w:bodyDiv w:val="1"/>
      <w:marLeft w:val="0"/>
      <w:marRight w:val="0"/>
      <w:marTop w:val="0"/>
      <w:marBottom w:val="0"/>
      <w:divBdr>
        <w:top w:val="none" w:sz="0" w:space="0" w:color="auto"/>
        <w:left w:val="none" w:sz="0" w:space="0" w:color="auto"/>
        <w:bottom w:val="none" w:sz="0" w:space="0" w:color="auto"/>
        <w:right w:val="none" w:sz="0" w:space="0" w:color="auto"/>
      </w:divBdr>
    </w:div>
    <w:div w:id="389570938">
      <w:bodyDiv w:val="1"/>
      <w:marLeft w:val="0"/>
      <w:marRight w:val="0"/>
      <w:marTop w:val="0"/>
      <w:marBottom w:val="0"/>
      <w:divBdr>
        <w:top w:val="none" w:sz="0" w:space="0" w:color="auto"/>
        <w:left w:val="none" w:sz="0" w:space="0" w:color="auto"/>
        <w:bottom w:val="none" w:sz="0" w:space="0" w:color="auto"/>
        <w:right w:val="none" w:sz="0" w:space="0" w:color="auto"/>
      </w:divBdr>
    </w:div>
    <w:div w:id="394553876">
      <w:bodyDiv w:val="1"/>
      <w:marLeft w:val="0"/>
      <w:marRight w:val="0"/>
      <w:marTop w:val="0"/>
      <w:marBottom w:val="0"/>
      <w:divBdr>
        <w:top w:val="none" w:sz="0" w:space="0" w:color="auto"/>
        <w:left w:val="none" w:sz="0" w:space="0" w:color="auto"/>
        <w:bottom w:val="none" w:sz="0" w:space="0" w:color="auto"/>
        <w:right w:val="none" w:sz="0" w:space="0" w:color="auto"/>
      </w:divBdr>
    </w:div>
    <w:div w:id="415129996">
      <w:bodyDiv w:val="1"/>
      <w:marLeft w:val="0"/>
      <w:marRight w:val="0"/>
      <w:marTop w:val="0"/>
      <w:marBottom w:val="0"/>
      <w:divBdr>
        <w:top w:val="none" w:sz="0" w:space="0" w:color="auto"/>
        <w:left w:val="none" w:sz="0" w:space="0" w:color="auto"/>
        <w:bottom w:val="none" w:sz="0" w:space="0" w:color="auto"/>
        <w:right w:val="none" w:sz="0" w:space="0" w:color="auto"/>
      </w:divBdr>
    </w:div>
    <w:div w:id="434448550">
      <w:bodyDiv w:val="1"/>
      <w:marLeft w:val="0"/>
      <w:marRight w:val="0"/>
      <w:marTop w:val="0"/>
      <w:marBottom w:val="0"/>
      <w:divBdr>
        <w:top w:val="none" w:sz="0" w:space="0" w:color="auto"/>
        <w:left w:val="none" w:sz="0" w:space="0" w:color="auto"/>
        <w:bottom w:val="none" w:sz="0" w:space="0" w:color="auto"/>
        <w:right w:val="none" w:sz="0" w:space="0" w:color="auto"/>
      </w:divBdr>
    </w:div>
    <w:div w:id="447284384">
      <w:bodyDiv w:val="1"/>
      <w:marLeft w:val="0"/>
      <w:marRight w:val="0"/>
      <w:marTop w:val="0"/>
      <w:marBottom w:val="0"/>
      <w:divBdr>
        <w:top w:val="none" w:sz="0" w:space="0" w:color="auto"/>
        <w:left w:val="none" w:sz="0" w:space="0" w:color="auto"/>
        <w:bottom w:val="none" w:sz="0" w:space="0" w:color="auto"/>
        <w:right w:val="none" w:sz="0" w:space="0" w:color="auto"/>
      </w:divBdr>
    </w:div>
    <w:div w:id="450826984">
      <w:bodyDiv w:val="1"/>
      <w:marLeft w:val="0"/>
      <w:marRight w:val="0"/>
      <w:marTop w:val="0"/>
      <w:marBottom w:val="0"/>
      <w:divBdr>
        <w:top w:val="none" w:sz="0" w:space="0" w:color="auto"/>
        <w:left w:val="none" w:sz="0" w:space="0" w:color="auto"/>
        <w:bottom w:val="none" w:sz="0" w:space="0" w:color="auto"/>
        <w:right w:val="none" w:sz="0" w:space="0" w:color="auto"/>
      </w:divBdr>
    </w:div>
    <w:div w:id="462694255">
      <w:bodyDiv w:val="1"/>
      <w:marLeft w:val="0"/>
      <w:marRight w:val="0"/>
      <w:marTop w:val="0"/>
      <w:marBottom w:val="0"/>
      <w:divBdr>
        <w:top w:val="none" w:sz="0" w:space="0" w:color="auto"/>
        <w:left w:val="none" w:sz="0" w:space="0" w:color="auto"/>
        <w:bottom w:val="none" w:sz="0" w:space="0" w:color="auto"/>
        <w:right w:val="none" w:sz="0" w:space="0" w:color="auto"/>
      </w:divBdr>
    </w:div>
    <w:div w:id="519470701">
      <w:bodyDiv w:val="1"/>
      <w:marLeft w:val="0"/>
      <w:marRight w:val="0"/>
      <w:marTop w:val="0"/>
      <w:marBottom w:val="0"/>
      <w:divBdr>
        <w:top w:val="none" w:sz="0" w:space="0" w:color="auto"/>
        <w:left w:val="none" w:sz="0" w:space="0" w:color="auto"/>
        <w:bottom w:val="none" w:sz="0" w:space="0" w:color="auto"/>
        <w:right w:val="none" w:sz="0" w:space="0" w:color="auto"/>
      </w:divBdr>
    </w:div>
    <w:div w:id="524176184">
      <w:bodyDiv w:val="1"/>
      <w:marLeft w:val="0"/>
      <w:marRight w:val="0"/>
      <w:marTop w:val="0"/>
      <w:marBottom w:val="0"/>
      <w:divBdr>
        <w:top w:val="none" w:sz="0" w:space="0" w:color="auto"/>
        <w:left w:val="none" w:sz="0" w:space="0" w:color="auto"/>
        <w:bottom w:val="none" w:sz="0" w:space="0" w:color="auto"/>
        <w:right w:val="none" w:sz="0" w:space="0" w:color="auto"/>
      </w:divBdr>
    </w:div>
    <w:div w:id="553349576">
      <w:bodyDiv w:val="1"/>
      <w:marLeft w:val="0"/>
      <w:marRight w:val="0"/>
      <w:marTop w:val="0"/>
      <w:marBottom w:val="0"/>
      <w:divBdr>
        <w:top w:val="none" w:sz="0" w:space="0" w:color="auto"/>
        <w:left w:val="none" w:sz="0" w:space="0" w:color="auto"/>
        <w:bottom w:val="none" w:sz="0" w:space="0" w:color="auto"/>
        <w:right w:val="none" w:sz="0" w:space="0" w:color="auto"/>
      </w:divBdr>
    </w:div>
    <w:div w:id="571433105">
      <w:bodyDiv w:val="1"/>
      <w:marLeft w:val="0"/>
      <w:marRight w:val="0"/>
      <w:marTop w:val="0"/>
      <w:marBottom w:val="0"/>
      <w:divBdr>
        <w:top w:val="none" w:sz="0" w:space="0" w:color="auto"/>
        <w:left w:val="none" w:sz="0" w:space="0" w:color="auto"/>
        <w:bottom w:val="none" w:sz="0" w:space="0" w:color="auto"/>
        <w:right w:val="none" w:sz="0" w:space="0" w:color="auto"/>
      </w:divBdr>
    </w:div>
    <w:div w:id="572542161">
      <w:bodyDiv w:val="1"/>
      <w:marLeft w:val="0"/>
      <w:marRight w:val="0"/>
      <w:marTop w:val="0"/>
      <w:marBottom w:val="0"/>
      <w:divBdr>
        <w:top w:val="none" w:sz="0" w:space="0" w:color="auto"/>
        <w:left w:val="none" w:sz="0" w:space="0" w:color="auto"/>
        <w:bottom w:val="none" w:sz="0" w:space="0" w:color="auto"/>
        <w:right w:val="none" w:sz="0" w:space="0" w:color="auto"/>
      </w:divBdr>
    </w:div>
    <w:div w:id="598366505">
      <w:bodyDiv w:val="1"/>
      <w:marLeft w:val="0"/>
      <w:marRight w:val="0"/>
      <w:marTop w:val="0"/>
      <w:marBottom w:val="0"/>
      <w:divBdr>
        <w:top w:val="none" w:sz="0" w:space="0" w:color="auto"/>
        <w:left w:val="none" w:sz="0" w:space="0" w:color="auto"/>
        <w:bottom w:val="none" w:sz="0" w:space="0" w:color="auto"/>
        <w:right w:val="none" w:sz="0" w:space="0" w:color="auto"/>
      </w:divBdr>
    </w:div>
    <w:div w:id="610094437">
      <w:bodyDiv w:val="1"/>
      <w:marLeft w:val="0"/>
      <w:marRight w:val="0"/>
      <w:marTop w:val="0"/>
      <w:marBottom w:val="0"/>
      <w:divBdr>
        <w:top w:val="none" w:sz="0" w:space="0" w:color="auto"/>
        <w:left w:val="none" w:sz="0" w:space="0" w:color="auto"/>
        <w:bottom w:val="none" w:sz="0" w:space="0" w:color="auto"/>
        <w:right w:val="none" w:sz="0" w:space="0" w:color="auto"/>
      </w:divBdr>
    </w:div>
    <w:div w:id="621111759">
      <w:bodyDiv w:val="1"/>
      <w:marLeft w:val="0"/>
      <w:marRight w:val="0"/>
      <w:marTop w:val="0"/>
      <w:marBottom w:val="0"/>
      <w:divBdr>
        <w:top w:val="none" w:sz="0" w:space="0" w:color="auto"/>
        <w:left w:val="none" w:sz="0" w:space="0" w:color="auto"/>
        <w:bottom w:val="none" w:sz="0" w:space="0" w:color="auto"/>
        <w:right w:val="none" w:sz="0" w:space="0" w:color="auto"/>
      </w:divBdr>
    </w:div>
    <w:div w:id="638998361">
      <w:bodyDiv w:val="1"/>
      <w:marLeft w:val="0"/>
      <w:marRight w:val="0"/>
      <w:marTop w:val="0"/>
      <w:marBottom w:val="0"/>
      <w:divBdr>
        <w:top w:val="none" w:sz="0" w:space="0" w:color="auto"/>
        <w:left w:val="none" w:sz="0" w:space="0" w:color="auto"/>
        <w:bottom w:val="none" w:sz="0" w:space="0" w:color="auto"/>
        <w:right w:val="none" w:sz="0" w:space="0" w:color="auto"/>
      </w:divBdr>
    </w:div>
    <w:div w:id="643245027">
      <w:bodyDiv w:val="1"/>
      <w:marLeft w:val="0"/>
      <w:marRight w:val="0"/>
      <w:marTop w:val="0"/>
      <w:marBottom w:val="0"/>
      <w:divBdr>
        <w:top w:val="none" w:sz="0" w:space="0" w:color="auto"/>
        <w:left w:val="none" w:sz="0" w:space="0" w:color="auto"/>
        <w:bottom w:val="none" w:sz="0" w:space="0" w:color="auto"/>
        <w:right w:val="none" w:sz="0" w:space="0" w:color="auto"/>
      </w:divBdr>
    </w:div>
    <w:div w:id="645092278">
      <w:bodyDiv w:val="1"/>
      <w:marLeft w:val="0"/>
      <w:marRight w:val="0"/>
      <w:marTop w:val="0"/>
      <w:marBottom w:val="0"/>
      <w:divBdr>
        <w:top w:val="none" w:sz="0" w:space="0" w:color="auto"/>
        <w:left w:val="none" w:sz="0" w:space="0" w:color="auto"/>
        <w:bottom w:val="none" w:sz="0" w:space="0" w:color="auto"/>
        <w:right w:val="none" w:sz="0" w:space="0" w:color="auto"/>
      </w:divBdr>
    </w:div>
    <w:div w:id="649410618">
      <w:bodyDiv w:val="1"/>
      <w:marLeft w:val="0"/>
      <w:marRight w:val="0"/>
      <w:marTop w:val="0"/>
      <w:marBottom w:val="0"/>
      <w:divBdr>
        <w:top w:val="none" w:sz="0" w:space="0" w:color="auto"/>
        <w:left w:val="none" w:sz="0" w:space="0" w:color="auto"/>
        <w:bottom w:val="none" w:sz="0" w:space="0" w:color="auto"/>
        <w:right w:val="none" w:sz="0" w:space="0" w:color="auto"/>
      </w:divBdr>
    </w:div>
    <w:div w:id="662389709">
      <w:bodyDiv w:val="1"/>
      <w:marLeft w:val="0"/>
      <w:marRight w:val="0"/>
      <w:marTop w:val="0"/>
      <w:marBottom w:val="0"/>
      <w:divBdr>
        <w:top w:val="none" w:sz="0" w:space="0" w:color="auto"/>
        <w:left w:val="none" w:sz="0" w:space="0" w:color="auto"/>
        <w:bottom w:val="none" w:sz="0" w:space="0" w:color="auto"/>
        <w:right w:val="none" w:sz="0" w:space="0" w:color="auto"/>
      </w:divBdr>
    </w:div>
    <w:div w:id="721102573">
      <w:bodyDiv w:val="1"/>
      <w:marLeft w:val="0"/>
      <w:marRight w:val="0"/>
      <w:marTop w:val="0"/>
      <w:marBottom w:val="0"/>
      <w:divBdr>
        <w:top w:val="none" w:sz="0" w:space="0" w:color="auto"/>
        <w:left w:val="none" w:sz="0" w:space="0" w:color="auto"/>
        <w:bottom w:val="none" w:sz="0" w:space="0" w:color="auto"/>
        <w:right w:val="none" w:sz="0" w:space="0" w:color="auto"/>
      </w:divBdr>
    </w:div>
    <w:div w:id="734624312">
      <w:bodyDiv w:val="1"/>
      <w:marLeft w:val="0"/>
      <w:marRight w:val="0"/>
      <w:marTop w:val="0"/>
      <w:marBottom w:val="0"/>
      <w:divBdr>
        <w:top w:val="none" w:sz="0" w:space="0" w:color="auto"/>
        <w:left w:val="none" w:sz="0" w:space="0" w:color="auto"/>
        <w:bottom w:val="none" w:sz="0" w:space="0" w:color="auto"/>
        <w:right w:val="none" w:sz="0" w:space="0" w:color="auto"/>
      </w:divBdr>
    </w:div>
    <w:div w:id="737018979">
      <w:bodyDiv w:val="1"/>
      <w:marLeft w:val="0"/>
      <w:marRight w:val="0"/>
      <w:marTop w:val="0"/>
      <w:marBottom w:val="0"/>
      <w:divBdr>
        <w:top w:val="none" w:sz="0" w:space="0" w:color="auto"/>
        <w:left w:val="none" w:sz="0" w:space="0" w:color="auto"/>
        <w:bottom w:val="none" w:sz="0" w:space="0" w:color="auto"/>
        <w:right w:val="none" w:sz="0" w:space="0" w:color="auto"/>
      </w:divBdr>
    </w:div>
    <w:div w:id="741411904">
      <w:bodyDiv w:val="1"/>
      <w:marLeft w:val="0"/>
      <w:marRight w:val="0"/>
      <w:marTop w:val="0"/>
      <w:marBottom w:val="0"/>
      <w:divBdr>
        <w:top w:val="none" w:sz="0" w:space="0" w:color="auto"/>
        <w:left w:val="none" w:sz="0" w:space="0" w:color="auto"/>
        <w:bottom w:val="none" w:sz="0" w:space="0" w:color="auto"/>
        <w:right w:val="none" w:sz="0" w:space="0" w:color="auto"/>
      </w:divBdr>
    </w:div>
    <w:div w:id="748648755">
      <w:bodyDiv w:val="1"/>
      <w:marLeft w:val="0"/>
      <w:marRight w:val="0"/>
      <w:marTop w:val="0"/>
      <w:marBottom w:val="0"/>
      <w:divBdr>
        <w:top w:val="none" w:sz="0" w:space="0" w:color="auto"/>
        <w:left w:val="none" w:sz="0" w:space="0" w:color="auto"/>
        <w:bottom w:val="none" w:sz="0" w:space="0" w:color="auto"/>
        <w:right w:val="none" w:sz="0" w:space="0" w:color="auto"/>
      </w:divBdr>
    </w:div>
    <w:div w:id="761803817">
      <w:bodyDiv w:val="1"/>
      <w:marLeft w:val="0"/>
      <w:marRight w:val="0"/>
      <w:marTop w:val="0"/>
      <w:marBottom w:val="0"/>
      <w:divBdr>
        <w:top w:val="none" w:sz="0" w:space="0" w:color="auto"/>
        <w:left w:val="none" w:sz="0" w:space="0" w:color="auto"/>
        <w:bottom w:val="none" w:sz="0" w:space="0" w:color="auto"/>
        <w:right w:val="none" w:sz="0" w:space="0" w:color="auto"/>
      </w:divBdr>
    </w:div>
    <w:div w:id="771895903">
      <w:bodyDiv w:val="1"/>
      <w:marLeft w:val="0"/>
      <w:marRight w:val="0"/>
      <w:marTop w:val="0"/>
      <w:marBottom w:val="0"/>
      <w:divBdr>
        <w:top w:val="none" w:sz="0" w:space="0" w:color="auto"/>
        <w:left w:val="none" w:sz="0" w:space="0" w:color="auto"/>
        <w:bottom w:val="none" w:sz="0" w:space="0" w:color="auto"/>
        <w:right w:val="none" w:sz="0" w:space="0" w:color="auto"/>
      </w:divBdr>
    </w:div>
    <w:div w:id="779489201">
      <w:bodyDiv w:val="1"/>
      <w:marLeft w:val="0"/>
      <w:marRight w:val="0"/>
      <w:marTop w:val="0"/>
      <w:marBottom w:val="0"/>
      <w:divBdr>
        <w:top w:val="none" w:sz="0" w:space="0" w:color="auto"/>
        <w:left w:val="none" w:sz="0" w:space="0" w:color="auto"/>
        <w:bottom w:val="none" w:sz="0" w:space="0" w:color="auto"/>
        <w:right w:val="none" w:sz="0" w:space="0" w:color="auto"/>
      </w:divBdr>
    </w:div>
    <w:div w:id="788474923">
      <w:bodyDiv w:val="1"/>
      <w:marLeft w:val="0"/>
      <w:marRight w:val="0"/>
      <w:marTop w:val="0"/>
      <w:marBottom w:val="0"/>
      <w:divBdr>
        <w:top w:val="none" w:sz="0" w:space="0" w:color="auto"/>
        <w:left w:val="none" w:sz="0" w:space="0" w:color="auto"/>
        <w:bottom w:val="none" w:sz="0" w:space="0" w:color="auto"/>
        <w:right w:val="none" w:sz="0" w:space="0" w:color="auto"/>
      </w:divBdr>
    </w:div>
    <w:div w:id="790562006">
      <w:bodyDiv w:val="1"/>
      <w:marLeft w:val="0"/>
      <w:marRight w:val="0"/>
      <w:marTop w:val="0"/>
      <w:marBottom w:val="0"/>
      <w:divBdr>
        <w:top w:val="none" w:sz="0" w:space="0" w:color="auto"/>
        <w:left w:val="none" w:sz="0" w:space="0" w:color="auto"/>
        <w:bottom w:val="none" w:sz="0" w:space="0" w:color="auto"/>
        <w:right w:val="none" w:sz="0" w:space="0" w:color="auto"/>
      </w:divBdr>
    </w:div>
    <w:div w:id="846483155">
      <w:bodyDiv w:val="1"/>
      <w:marLeft w:val="0"/>
      <w:marRight w:val="0"/>
      <w:marTop w:val="0"/>
      <w:marBottom w:val="0"/>
      <w:divBdr>
        <w:top w:val="none" w:sz="0" w:space="0" w:color="auto"/>
        <w:left w:val="none" w:sz="0" w:space="0" w:color="auto"/>
        <w:bottom w:val="none" w:sz="0" w:space="0" w:color="auto"/>
        <w:right w:val="none" w:sz="0" w:space="0" w:color="auto"/>
      </w:divBdr>
    </w:div>
    <w:div w:id="873275658">
      <w:bodyDiv w:val="1"/>
      <w:marLeft w:val="0"/>
      <w:marRight w:val="0"/>
      <w:marTop w:val="0"/>
      <w:marBottom w:val="0"/>
      <w:divBdr>
        <w:top w:val="none" w:sz="0" w:space="0" w:color="auto"/>
        <w:left w:val="none" w:sz="0" w:space="0" w:color="auto"/>
        <w:bottom w:val="none" w:sz="0" w:space="0" w:color="auto"/>
        <w:right w:val="none" w:sz="0" w:space="0" w:color="auto"/>
      </w:divBdr>
    </w:div>
    <w:div w:id="904946858">
      <w:bodyDiv w:val="1"/>
      <w:marLeft w:val="0"/>
      <w:marRight w:val="0"/>
      <w:marTop w:val="0"/>
      <w:marBottom w:val="0"/>
      <w:divBdr>
        <w:top w:val="none" w:sz="0" w:space="0" w:color="auto"/>
        <w:left w:val="none" w:sz="0" w:space="0" w:color="auto"/>
        <w:bottom w:val="none" w:sz="0" w:space="0" w:color="auto"/>
        <w:right w:val="none" w:sz="0" w:space="0" w:color="auto"/>
      </w:divBdr>
    </w:div>
    <w:div w:id="951549407">
      <w:bodyDiv w:val="1"/>
      <w:marLeft w:val="0"/>
      <w:marRight w:val="0"/>
      <w:marTop w:val="0"/>
      <w:marBottom w:val="0"/>
      <w:divBdr>
        <w:top w:val="none" w:sz="0" w:space="0" w:color="auto"/>
        <w:left w:val="none" w:sz="0" w:space="0" w:color="auto"/>
        <w:bottom w:val="none" w:sz="0" w:space="0" w:color="auto"/>
        <w:right w:val="none" w:sz="0" w:space="0" w:color="auto"/>
      </w:divBdr>
    </w:div>
    <w:div w:id="961379182">
      <w:bodyDiv w:val="1"/>
      <w:marLeft w:val="0"/>
      <w:marRight w:val="0"/>
      <w:marTop w:val="0"/>
      <w:marBottom w:val="0"/>
      <w:divBdr>
        <w:top w:val="none" w:sz="0" w:space="0" w:color="auto"/>
        <w:left w:val="none" w:sz="0" w:space="0" w:color="auto"/>
        <w:bottom w:val="none" w:sz="0" w:space="0" w:color="auto"/>
        <w:right w:val="none" w:sz="0" w:space="0" w:color="auto"/>
      </w:divBdr>
    </w:div>
    <w:div w:id="972977445">
      <w:bodyDiv w:val="1"/>
      <w:marLeft w:val="0"/>
      <w:marRight w:val="0"/>
      <w:marTop w:val="0"/>
      <w:marBottom w:val="0"/>
      <w:divBdr>
        <w:top w:val="none" w:sz="0" w:space="0" w:color="auto"/>
        <w:left w:val="none" w:sz="0" w:space="0" w:color="auto"/>
        <w:bottom w:val="none" w:sz="0" w:space="0" w:color="auto"/>
        <w:right w:val="none" w:sz="0" w:space="0" w:color="auto"/>
      </w:divBdr>
    </w:div>
    <w:div w:id="991444279">
      <w:bodyDiv w:val="1"/>
      <w:marLeft w:val="0"/>
      <w:marRight w:val="0"/>
      <w:marTop w:val="0"/>
      <w:marBottom w:val="0"/>
      <w:divBdr>
        <w:top w:val="none" w:sz="0" w:space="0" w:color="auto"/>
        <w:left w:val="none" w:sz="0" w:space="0" w:color="auto"/>
        <w:bottom w:val="none" w:sz="0" w:space="0" w:color="auto"/>
        <w:right w:val="none" w:sz="0" w:space="0" w:color="auto"/>
      </w:divBdr>
    </w:div>
    <w:div w:id="1005278894">
      <w:bodyDiv w:val="1"/>
      <w:marLeft w:val="0"/>
      <w:marRight w:val="0"/>
      <w:marTop w:val="0"/>
      <w:marBottom w:val="0"/>
      <w:divBdr>
        <w:top w:val="none" w:sz="0" w:space="0" w:color="auto"/>
        <w:left w:val="none" w:sz="0" w:space="0" w:color="auto"/>
        <w:bottom w:val="none" w:sz="0" w:space="0" w:color="auto"/>
        <w:right w:val="none" w:sz="0" w:space="0" w:color="auto"/>
      </w:divBdr>
    </w:div>
    <w:div w:id="1010647399">
      <w:bodyDiv w:val="1"/>
      <w:marLeft w:val="0"/>
      <w:marRight w:val="0"/>
      <w:marTop w:val="0"/>
      <w:marBottom w:val="0"/>
      <w:divBdr>
        <w:top w:val="none" w:sz="0" w:space="0" w:color="auto"/>
        <w:left w:val="none" w:sz="0" w:space="0" w:color="auto"/>
        <w:bottom w:val="none" w:sz="0" w:space="0" w:color="auto"/>
        <w:right w:val="none" w:sz="0" w:space="0" w:color="auto"/>
      </w:divBdr>
    </w:div>
    <w:div w:id="1131170050">
      <w:bodyDiv w:val="1"/>
      <w:marLeft w:val="0"/>
      <w:marRight w:val="0"/>
      <w:marTop w:val="0"/>
      <w:marBottom w:val="0"/>
      <w:divBdr>
        <w:top w:val="none" w:sz="0" w:space="0" w:color="auto"/>
        <w:left w:val="none" w:sz="0" w:space="0" w:color="auto"/>
        <w:bottom w:val="none" w:sz="0" w:space="0" w:color="auto"/>
        <w:right w:val="none" w:sz="0" w:space="0" w:color="auto"/>
      </w:divBdr>
    </w:div>
    <w:div w:id="1134524412">
      <w:bodyDiv w:val="1"/>
      <w:marLeft w:val="0"/>
      <w:marRight w:val="0"/>
      <w:marTop w:val="0"/>
      <w:marBottom w:val="0"/>
      <w:divBdr>
        <w:top w:val="none" w:sz="0" w:space="0" w:color="auto"/>
        <w:left w:val="none" w:sz="0" w:space="0" w:color="auto"/>
        <w:bottom w:val="none" w:sz="0" w:space="0" w:color="auto"/>
        <w:right w:val="none" w:sz="0" w:space="0" w:color="auto"/>
      </w:divBdr>
    </w:div>
    <w:div w:id="1149518450">
      <w:bodyDiv w:val="1"/>
      <w:marLeft w:val="0"/>
      <w:marRight w:val="0"/>
      <w:marTop w:val="0"/>
      <w:marBottom w:val="0"/>
      <w:divBdr>
        <w:top w:val="none" w:sz="0" w:space="0" w:color="auto"/>
        <w:left w:val="none" w:sz="0" w:space="0" w:color="auto"/>
        <w:bottom w:val="none" w:sz="0" w:space="0" w:color="auto"/>
        <w:right w:val="none" w:sz="0" w:space="0" w:color="auto"/>
      </w:divBdr>
    </w:div>
    <w:div w:id="1174691070">
      <w:bodyDiv w:val="1"/>
      <w:marLeft w:val="0"/>
      <w:marRight w:val="0"/>
      <w:marTop w:val="0"/>
      <w:marBottom w:val="0"/>
      <w:divBdr>
        <w:top w:val="none" w:sz="0" w:space="0" w:color="auto"/>
        <w:left w:val="none" w:sz="0" w:space="0" w:color="auto"/>
        <w:bottom w:val="none" w:sz="0" w:space="0" w:color="auto"/>
        <w:right w:val="none" w:sz="0" w:space="0" w:color="auto"/>
      </w:divBdr>
    </w:div>
    <w:div w:id="1186603911">
      <w:bodyDiv w:val="1"/>
      <w:marLeft w:val="0"/>
      <w:marRight w:val="0"/>
      <w:marTop w:val="0"/>
      <w:marBottom w:val="0"/>
      <w:divBdr>
        <w:top w:val="none" w:sz="0" w:space="0" w:color="auto"/>
        <w:left w:val="none" w:sz="0" w:space="0" w:color="auto"/>
        <w:bottom w:val="none" w:sz="0" w:space="0" w:color="auto"/>
        <w:right w:val="none" w:sz="0" w:space="0" w:color="auto"/>
      </w:divBdr>
    </w:div>
    <w:div w:id="1215043419">
      <w:bodyDiv w:val="1"/>
      <w:marLeft w:val="0"/>
      <w:marRight w:val="0"/>
      <w:marTop w:val="0"/>
      <w:marBottom w:val="0"/>
      <w:divBdr>
        <w:top w:val="none" w:sz="0" w:space="0" w:color="auto"/>
        <w:left w:val="none" w:sz="0" w:space="0" w:color="auto"/>
        <w:bottom w:val="none" w:sz="0" w:space="0" w:color="auto"/>
        <w:right w:val="none" w:sz="0" w:space="0" w:color="auto"/>
      </w:divBdr>
    </w:div>
    <w:div w:id="1224220068">
      <w:bodyDiv w:val="1"/>
      <w:marLeft w:val="0"/>
      <w:marRight w:val="0"/>
      <w:marTop w:val="0"/>
      <w:marBottom w:val="0"/>
      <w:divBdr>
        <w:top w:val="none" w:sz="0" w:space="0" w:color="auto"/>
        <w:left w:val="none" w:sz="0" w:space="0" w:color="auto"/>
        <w:bottom w:val="none" w:sz="0" w:space="0" w:color="auto"/>
        <w:right w:val="none" w:sz="0" w:space="0" w:color="auto"/>
      </w:divBdr>
    </w:div>
    <w:div w:id="1231573993">
      <w:bodyDiv w:val="1"/>
      <w:marLeft w:val="0"/>
      <w:marRight w:val="0"/>
      <w:marTop w:val="0"/>
      <w:marBottom w:val="0"/>
      <w:divBdr>
        <w:top w:val="none" w:sz="0" w:space="0" w:color="auto"/>
        <w:left w:val="none" w:sz="0" w:space="0" w:color="auto"/>
        <w:bottom w:val="none" w:sz="0" w:space="0" w:color="auto"/>
        <w:right w:val="none" w:sz="0" w:space="0" w:color="auto"/>
      </w:divBdr>
    </w:div>
    <w:div w:id="1237085712">
      <w:bodyDiv w:val="1"/>
      <w:marLeft w:val="0"/>
      <w:marRight w:val="0"/>
      <w:marTop w:val="0"/>
      <w:marBottom w:val="0"/>
      <w:divBdr>
        <w:top w:val="none" w:sz="0" w:space="0" w:color="auto"/>
        <w:left w:val="none" w:sz="0" w:space="0" w:color="auto"/>
        <w:bottom w:val="none" w:sz="0" w:space="0" w:color="auto"/>
        <w:right w:val="none" w:sz="0" w:space="0" w:color="auto"/>
      </w:divBdr>
    </w:div>
    <w:div w:id="1246378383">
      <w:bodyDiv w:val="1"/>
      <w:marLeft w:val="0"/>
      <w:marRight w:val="0"/>
      <w:marTop w:val="0"/>
      <w:marBottom w:val="0"/>
      <w:divBdr>
        <w:top w:val="none" w:sz="0" w:space="0" w:color="auto"/>
        <w:left w:val="none" w:sz="0" w:space="0" w:color="auto"/>
        <w:bottom w:val="none" w:sz="0" w:space="0" w:color="auto"/>
        <w:right w:val="none" w:sz="0" w:space="0" w:color="auto"/>
      </w:divBdr>
    </w:div>
    <w:div w:id="1256013027">
      <w:bodyDiv w:val="1"/>
      <w:marLeft w:val="0"/>
      <w:marRight w:val="0"/>
      <w:marTop w:val="0"/>
      <w:marBottom w:val="0"/>
      <w:divBdr>
        <w:top w:val="none" w:sz="0" w:space="0" w:color="auto"/>
        <w:left w:val="none" w:sz="0" w:space="0" w:color="auto"/>
        <w:bottom w:val="none" w:sz="0" w:space="0" w:color="auto"/>
        <w:right w:val="none" w:sz="0" w:space="0" w:color="auto"/>
      </w:divBdr>
    </w:div>
    <w:div w:id="1264922096">
      <w:bodyDiv w:val="1"/>
      <w:marLeft w:val="0"/>
      <w:marRight w:val="0"/>
      <w:marTop w:val="0"/>
      <w:marBottom w:val="0"/>
      <w:divBdr>
        <w:top w:val="none" w:sz="0" w:space="0" w:color="auto"/>
        <w:left w:val="none" w:sz="0" w:space="0" w:color="auto"/>
        <w:bottom w:val="none" w:sz="0" w:space="0" w:color="auto"/>
        <w:right w:val="none" w:sz="0" w:space="0" w:color="auto"/>
      </w:divBdr>
    </w:div>
    <w:div w:id="1277374094">
      <w:bodyDiv w:val="1"/>
      <w:marLeft w:val="0"/>
      <w:marRight w:val="0"/>
      <w:marTop w:val="0"/>
      <w:marBottom w:val="0"/>
      <w:divBdr>
        <w:top w:val="none" w:sz="0" w:space="0" w:color="auto"/>
        <w:left w:val="none" w:sz="0" w:space="0" w:color="auto"/>
        <w:bottom w:val="none" w:sz="0" w:space="0" w:color="auto"/>
        <w:right w:val="none" w:sz="0" w:space="0" w:color="auto"/>
      </w:divBdr>
    </w:div>
    <w:div w:id="1280801929">
      <w:bodyDiv w:val="1"/>
      <w:marLeft w:val="0"/>
      <w:marRight w:val="0"/>
      <w:marTop w:val="0"/>
      <w:marBottom w:val="0"/>
      <w:divBdr>
        <w:top w:val="none" w:sz="0" w:space="0" w:color="auto"/>
        <w:left w:val="none" w:sz="0" w:space="0" w:color="auto"/>
        <w:bottom w:val="none" w:sz="0" w:space="0" w:color="auto"/>
        <w:right w:val="none" w:sz="0" w:space="0" w:color="auto"/>
      </w:divBdr>
    </w:div>
    <w:div w:id="1293906272">
      <w:bodyDiv w:val="1"/>
      <w:marLeft w:val="0"/>
      <w:marRight w:val="0"/>
      <w:marTop w:val="0"/>
      <w:marBottom w:val="0"/>
      <w:divBdr>
        <w:top w:val="none" w:sz="0" w:space="0" w:color="auto"/>
        <w:left w:val="none" w:sz="0" w:space="0" w:color="auto"/>
        <w:bottom w:val="none" w:sz="0" w:space="0" w:color="auto"/>
        <w:right w:val="none" w:sz="0" w:space="0" w:color="auto"/>
      </w:divBdr>
    </w:div>
    <w:div w:id="1317420185">
      <w:bodyDiv w:val="1"/>
      <w:marLeft w:val="0"/>
      <w:marRight w:val="0"/>
      <w:marTop w:val="0"/>
      <w:marBottom w:val="0"/>
      <w:divBdr>
        <w:top w:val="none" w:sz="0" w:space="0" w:color="auto"/>
        <w:left w:val="none" w:sz="0" w:space="0" w:color="auto"/>
        <w:bottom w:val="none" w:sz="0" w:space="0" w:color="auto"/>
        <w:right w:val="none" w:sz="0" w:space="0" w:color="auto"/>
      </w:divBdr>
    </w:div>
    <w:div w:id="1319655666">
      <w:bodyDiv w:val="1"/>
      <w:marLeft w:val="0"/>
      <w:marRight w:val="0"/>
      <w:marTop w:val="0"/>
      <w:marBottom w:val="0"/>
      <w:divBdr>
        <w:top w:val="none" w:sz="0" w:space="0" w:color="auto"/>
        <w:left w:val="none" w:sz="0" w:space="0" w:color="auto"/>
        <w:bottom w:val="none" w:sz="0" w:space="0" w:color="auto"/>
        <w:right w:val="none" w:sz="0" w:space="0" w:color="auto"/>
      </w:divBdr>
    </w:div>
    <w:div w:id="1321546654">
      <w:bodyDiv w:val="1"/>
      <w:marLeft w:val="0"/>
      <w:marRight w:val="0"/>
      <w:marTop w:val="0"/>
      <w:marBottom w:val="0"/>
      <w:divBdr>
        <w:top w:val="none" w:sz="0" w:space="0" w:color="auto"/>
        <w:left w:val="none" w:sz="0" w:space="0" w:color="auto"/>
        <w:bottom w:val="none" w:sz="0" w:space="0" w:color="auto"/>
        <w:right w:val="none" w:sz="0" w:space="0" w:color="auto"/>
      </w:divBdr>
    </w:div>
    <w:div w:id="1339431545">
      <w:bodyDiv w:val="1"/>
      <w:marLeft w:val="0"/>
      <w:marRight w:val="0"/>
      <w:marTop w:val="0"/>
      <w:marBottom w:val="0"/>
      <w:divBdr>
        <w:top w:val="none" w:sz="0" w:space="0" w:color="auto"/>
        <w:left w:val="none" w:sz="0" w:space="0" w:color="auto"/>
        <w:bottom w:val="none" w:sz="0" w:space="0" w:color="auto"/>
        <w:right w:val="none" w:sz="0" w:space="0" w:color="auto"/>
      </w:divBdr>
    </w:div>
    <w:div w:id="1342851141">
      <w:bodyDiv w:val="1"/>
      <w:marLeft w:val="0"/>
      <w:marRight w:val="0"/>
      <w:marTop w:val="0"/>
      <w:marBottom w:val="0"/>
      <w:divBdr>
        <w:top w:val="none" w:sz="0" w:space="0" w:color="auto"/>
        <w:left w:val="none" w:sz="0" w:space="0" w:color="auto"/>
        <w:bottom w:val="none" w:sz="0" w:space="0" w:color="auto"/>
        <w:right w:val="none" w:sz="0" w:space="0" w:color="auto"/>
      </w:divBdr>
    </w:div>
    <w:div w:id="1352679483">
      <w:bodyDiv w:val="1"/>
      <w:marLeft w:val="0"/>
      <w:marRight w:val="0"/>
      <w:marTop w:val="0"/>
      <w:marBottom w:val="0"/>
      <w:divBdr>
        <w:top w:val="none" w:sz="0" w:space="0" w:color="auto"/>
        <w:left w:val="none" w:sz="0" w:space="0" w:color="auto"/>
        <w:bottom w:val="none" w:sz="0" w:space="0" w:color="auto"/>
        <w:right w:val="none" w:sz="0" w:space="0" w:color="auto"/>
      </w:divBdr>
    </w:div>
    <w:div w:id="1354649154">
      <w:bodyDiv w:val="1"/>
      <w:marLeft w:val="0"/>
      <w:marRight w:val="0"/>
      <w:marTop w:val="0"/>
      <w:marBottom w:val="0"/>
      <w:divBdr>
        <w:top w:val="none" w:sz="0" w:space="0" w:color="auto"/>
        <w:left w:val="none" w:sz="0" w:space="0" w:color="auto"/>
        <w:bottom w:val="none" w:sz="0" w:space="0" w:color="auto"/>
        <w:right w:val="none" w:sz="0" w:space="0" w:color="auto"/>
      </w:divBdr>
    </w:div>
    <w:div w:id="1368532705">
      <w:bodyDiv w:val="1"/>
      <w:marLeft w:val="0"/>
      <w:marRight w:val="0"/>
      <w:marTop w:val="0"/>
      <w:marBottom w:val="0"/>
      <w:divBdr>
        <w:top w:val="none" w:sz="0" w:space="0" w:color="auto"/>
        <w:left w:val="none" w:sz="0" w:space="0" w:color="auto"/>
        <w:bottom w:val="none" w:sz="0" w:space="0" w:color="auto"/>
        <w:right w:val="none" w:sz="0" w:space="0" w:color="auto"/>
      </w:divBdr>
    </w:div>
    <w:div w:id="1371345053">
      <w:bodyDiv w:val="1"/>
      <w:marLeft w:val="0"/>
      <w:marRight w:val="0"/>
      <w:marTop w:val="0"/>
      <w:marBottom w:val="0"/>
      <w:divBdr>
        <w:top w:val="none" w:sz="0" w:space="0" w:color="auto"/>
        <w:left w:val="none" w:sz="0" w:space="0" w:color="auto"/>
        <w:bottom w:val="none" w:sz="0" w:space="0" w:color="auto"/>
        <w:right w:val="none" w:sz="0" w:space="0" w:color="auto"/>
      </w:divBdr>
    </w:div>
    <w:div w:id="1377198516">
      <w:bodyDiv w:val="1"/>
      <w:marLeft w:val="0"/>
      <w:marRight w:val="0"/>
      <w:marTop w:val="0"/>
      <w:marBottom w:val="0"/>
      <w:divBdr>
        <w:top w:val="none" w:sz="0" w:space="0" w:color="auto"/>
        <w:left w:val="none" w:sz="0" w:space="0" w:color="auto"/>
        <w:bottom w:val="none" w:sz="0" w:space="0" w:color="auto"/>
        <w:right w:val="none" w:sz="0" w:space="0" w:color="auto"/>
      </w:divBdr>
    </w:div>
    <w:div w:id="1387989266">
      <w:bodyDiv w:val="1"/>
      <w:marLeft w:val="0"/>
      <w:marRight w:val="0"/>
      <w:marTop w:val="0"/>
      <w:marBottom w:val="0"/>
      <w:divBdr>
        <w:top w:val="none" w:sz="0" w:space="0" w:color="auto"/>
        <w:left w:val="none" w:sz="0" w:space="0" w:color="auto"/>
        <w:bottom w:val="none" w:sz="0" w:space="0" w:color="auto"/>
        <w:right w:val="none" w:sz="0" w:space="0" w:color="auto"/>
      </w:divBdr>
    </w:div>
    <w:div w:id="1414159455">
      <w:bodyDiv w:val="1"/>
      <w:marLeft w:val="0"/>
      <w:marRight w:val="0"/>
      <w:marTop w:val="0"/>
      <w:marBottom w:val="0"/>
      <w:divBdr>
        <w:top w:val="none" w:sz="0" w:space="0" w:color="auto"/>
        <w:left w:val="none" w:sz="0" w:space="0" w:color="auto"/>
        <w:bottom w:val="none" w:sz="0" w:space="0" w:color="auto"/>
        <w:right w:val="none" w:sz="0" w:space="0" w:color="auto"/>
      </w:divBdr>
    </w:div>
    <w:div w:id="1423649767">
      <w:bodyDiv w:val="1"/>
      <w:marLeft w:val="0"/>
      <w:marRight w:val="0"/>
      <w:marTop w:val="0"/>
      <w:marBottom w:val="0"/>
      <w:divBdr>
        <w:top w:val="none" w:sz="0" w:space="0" w:color="auto"/>
        <w:left w:val="none" w:sz="0" w:space="0" w:color="auto"/>
        <w:bottom w:val="none" w:sz="0" w:space="0" w:color="auto"/>
        <w:right w:val="none" w:sz="0" w:space="0" w:color="auto"/>
      </w:divBdr>
    </w:div>
    <w:div w:id="1436560935">
      <w:bodyDiv w:val="1"/>
      <w:marLeft w:val="0"/>
      <w:marRight w:val="0"/>
      <w:marTop w:val="0"/>
      <w:marBottom w:val="0"/>
      <w:divBdr>
        <w:top w:val="none" w:sz="0" w:space="0" w:color="auto"/>
        <w:left w:val="none" w:sz="0" w:space="0" w:color="auto"/>
        <w:bottom w:val="none" w:sz="0" w:space="0" w:color="auto"/>
        <w:right w:val="none" w:sz="0" w:space="0" w:color="auto"/>
      </w:divBdr>
    </w:div>
    <w:div w:id="1469857728">
      <w:bodyDiv w:val="1"/>
      <w:marLeft w:val="0"/>
      <w:marRight w:val="0"/>
      <w:marTop w:val="0"/>
      <w:marBottom w:val="0"/>
      <w:divBdr>
        <w:top w:val="none" w:sz="0" w:space="0" w:color="auto"/>
        <w:left w:val="none" w:sz="0" w:space="0" w:color="auto"/>
        <w:bottom w:val="none" w:sz="0" w:space="0" w:color="auto"/>
        <w:right w:val="none" w:sz="0" w:space="0" w:color="auto"/>
      </w:divBdr>
    </w:div>
    <w:div w:id="1485706817">
      <w:bodyDiv w:val="1"/>
      <w:marLeft w:val="0"/>
      <w:marRight w:val="0"/>
      <w:marTop w:val="0"/>
      <w:marBottom w:val="0"/>
      <w:divBdr>
        <w:top w:val="none" w:sz="0" w:space="0" w:color="auto"/>
        <w:left w:val="none" w:sz="0" w:space="0" w:color="auto"/>
        <w:bottom w:val="none" w:sz="0" w:space="0" w:color="auto"/>
        <w:right w:val="none" w:sz="0" w:space="0" w:color="auto"/>
      </w:divBdr>
    </w:div>
    <w:div w:id="1524902733">
      <w:bodyDiv w:val="1"/>
      <w:marLeft w:val="0"/>
      <w:marRight w:val="0"/>
      <w:marTop w:val="0"/>
      <w:marBottom w:val="0"/>
      <w:divBdr>
        <w:top w:val="none" w:sz="0" w:space="0" w:color="auto"/>
        <w:left w:val="none" w:sz="0" w:space="0" w:color="auto"/>
        <w:bottom w:val="none" w:sz="0" w:space="0" w:color="auto"/>
        <w:right w:val="none" w:sz="0" w:space="0" w:color="auto"/>
      </w:divBdr>
    </w:div>
    <w:div w:id="1596284422">
      <w:bodyDiv w:val="1"/>
      <w:marLeft w:val="0"/>
      <w:marRight w:val="0"/>
      <w:marTop w:val="0"/>
      <w:marBottom w:val="0"/>
      <w:divBdr>
        <w:top w:val="none" w:sz="0" w:space="0" w:color="auto"/>
        <w:left w:val="none" w:sz="0" w:space="0" w:color="auto"/>
        <w:bottom w:val="none" w:sz="0" w:space="0" w:color="auto"/>
        <w:right w:val="none" w:sz="0" w:space="0" w:color="auto"/>
      </w:divBdr>
    </w:div>
    <w:div w:id="1597978092">
      <w:bodyDiv w:val="1"/>
      <w:marLeft w:val="0"/>
      <w:marRight w:val="0"/>
      <w:marTop w:val="0"/>
      <w:marBottom w:val="0"/>
      <w:divBdr>
        <w:top w:val="none" w:sz="0" w:space="0" w:color="auto"/>
        <w:left w:val="none" w:sz="0" w:space="0" w:color="auto"/>
        <w:bottom w:val="none" w:sz="0" w:space="0" w:color="auto"/>
        <w:right w:val="none" w:sz="0" w:space="0" w:color="auto"/>
      </w:divBdr>
    </w:div>
    <w:div w:id="1610813803">
      <w:bodyDiv w:val="1"/>
      <w:marLeft w:val="0"/>
      <w:marRight w:val="0"/>
      <w:marTop w:val="0"/>
      <w:marBottom w:val="0"/>
      <w:divBdr>
        <w:top w:val="none" w:sz="0" w:space="0" w:color="auto"/>
        <w:left w:val="none" w:sz="0" w:space="0" w:color="auto"/>
        <w:bottom w:val="none" w:sz="0" w:space="0" w:color="auto"/>
        <w:right w:val="none" w:sz="0" w:space="0" w:color="auto"/>
      </w:divBdr>
    </w:div>
    <w:div w:id="1664624591">
      <w:bodyDiv w:val="1"/>
      <w:marLeft w:val="0"/>
      <w:marRight w:val="0"/>
      <w:marTop w:val="0"/>
      <w:marBottom w:val="0"/>
      <w:divBdr>
        <w:top w:val="none" w:sz="0" w:space="0" w:color="auto"/>
        <w:left w:val="none" w:sz="0" w:space="0" w:color="auto"/>
        <w:bottom w:val="none" w:sz="0" w:space="0" w:color="auto"/>
        <w:right w:val="none" w:sz="0" w:space="0" w:color="auto"/>
      </w:divBdr>
    </w:div>
    <w:div w:id="1675257867">
      <w:bodyDiv w:val="1"/>
      <w:marLeft w:val="0"/>
      <w:marRight w:val="0"/>
      <w:marTop w:val="0"/>
      <w:marBottom w:val="0"/>
      <w:divBdr>
        <w:top w:val="none" w:sz="0" w:space="0" w:color="auto"/>
        <w:left w:val="none" w:sz="0" w:space="0" w:color="auto"/>
        <w:bottom w:val="none" w:sz="0" w:space="0" w:color="auto"/>
        <w:right w:val="none" w:sz="0" w:space="0" w:color="auto"/>
      </w:divBdr>
    </w:div>
    <w:div w:id="1703239854">
      <w:bodyDiv w:val="1"/>
      <w:marLeft w:val="0"/>
      <w:marRight w:val="0"/>
      <w:marTop w:val="0"/>
      <w:marBottom w:val="0"/>
      <w:divBdr>
        <w:top w:val="none" w:sz="0" w:space="0" w:color="auto"/>
        <w:left w:val="none" w:sz="0" w:space="0" w:color="auto"/>
        <w:bottom w:val="none" w:sz="0" w:space="0" w:color="auto"/>
        <w:right w:val="none" w:sz="0" w:space="0" w:color="auto"/>
      </w:divBdr>
    </w:div>
    <w:div w:id="1744983169">
      <w:bodyDiv w:val="1"/>
      <w:marLeft w:val="0"/>
      <w:marRight w:val="0"/>
      <w:marTop w:val="0"/>
      <w:marBottom w:val="0"/>
      <w:divBdr>
        <w:top w:val="none" w:sz="0" w:space="0" w:color="auto"/>
        <w:left w:val="none" w:sz="0" w:space="0" w:color="auto"/>
        <w:bottom w:val="none" w:sz="0" w:space="0" w:color="auto"/>
        <w:right w:val="none" w:sz="0" w:space="0" w:color="auto"/>
      </w:divBdr>
    </w:div>
    <w:div w:id="1768034398">
      <w:bodyDiv w:val="1"/>
      <w:marLeft w:val="0"/>
      <w:marRight w:val="0"/>
      <w:marTop w:val="0"/>
      <w:marBottom w:val="0"/>
      <w:divBdr>
        <w:top w:val="none" w:sz="0" w:space="0" w:color="auto"/>
        <w:left w:val="none" w:sz="0" w:space="0" w:color="auto"/>
        <w:bottom w:val="none" w:sz="0" w:space="0" w:color="auto"/>
        <w:right w:val="none" w:sz="0" w:space="0" w:color="auto"/>
      </w:divBdr>
    </w:div>
    <w:div w:id="1772048152">
      <w:bodyDiv w:val="1"/>
      <w:marLeft w:val="0"/>
      <w:marRight w:val="0"/>
      <w:marTop w:val="0"/>
      <w:marBottom w:val="0"/>
      <w:divBdr>
        <w:top w:val="none" w:sz="0" w:space="0" w:color="auto"/>
        <w:left w:val="none" w:sz="0" w:space="0" w:color="auto"/>
        <w:bottom w:val="none" w:sz="0" w:space="0" w:color="auto"/>
        <w:right w:val="none" w:sz="0" w:space="0" w:color="auto"/>
      </w:divBdr>
    </w:div>
    <w:div w:id="1806461647">
      <w:bodyDiv w:val="1"/>
      <w:marLeft w:val="0"/>
      <w:marRight w:val="0"/>
      <w:marTop w:val="0"/>
      <w:marBottom w:val="0"/>
      <w:divBdr>
        <w:top w:val="none" w:sz="0" w:space="0" w:color="auto"/>
        <w:left w:val="none" w:sz="0" w:space="0" w:color="auto"/>
        <w:bottom w:val="none" w:sz="0" w:space="0" w:color="auto"/>
        <w:right w:val="none" w:sz="0" w:space="0" w:color="auto"/>
      </w:divBdr>
    </w:div>
    <w:div w:id="1810978421">
      <w:bodyDiv w:val="1"/>
      <w:marLeft w:val="0"/>
      <w:marRight w:val="0"/>
      <w:marTop w:val="0"/>
      <w:marBottom w:val="0"/>
      <w:divBdr>
        <w:top w:val="none" w:sz="0" w:space="0" w:color="auto"/>
        <w:left w:val="none" w:sz="0" w:space="0" w:color="auto"/>
        <w:bottom w:val="none" w:sz="0" w:space="0" w:color="auto"/>
        <w:right w:val="none" w:sz="0" w:space="0" w:color="auto"/>
      </w:divBdr>
    </w:div>
    <w:div w:id="1840731021">
      <w:bodyDiv w:val="1"/>
      <w:marLeft w:val="0"/>
      <w:marRight w:val="0"/>
      <w:marTop w:val="0"/>
      <w:marBottom w:val="0"/>
      <w:divBdr>
        <w:top w:val="none" w:sz="0" w:space="0" w:color="auto"/>
        <w:left w:val="none" w:sz="0" w:space="0" w:color="auto"/>
        <w:bottom w:val="none" w:sz="0" w:space="0" w:color="auto"/>
        <w:right w:val="none" w:sz="0" w:space="0" w:color="auto"/>
      </w:divBdr>
    </w:div>
    <w:div w:id="1862356402">
      <w:bodyDiv w:val="1"/>
      <w:marLeft w:val="0"/>
      <w:marRight w:val="0"/>
      <w:marTop w:val="0"/>
      <w:marBottom w:val="0"/>
      <w:divBdr>
        <w:top w:val="none" w:sz="0" w:space="0" w:color="auto"/>
        <w:left w:val="none" w:sz="0" w:space="0" w:color="auto"/>
        <w:bottom w:val="none" w:sz="0" w:space="0" w:color="auto"/>
        <w:right w:val="none" w:sz="0" w:space="0" w:color="auto"/>
      </w:divBdr>
    </w:div>
    <w:div w:id="1862470887">
      <w:bodyDiv w:val="1"/>
      <w:marLeft w:val="0"/>
      <w:marRight w:val="0"/>
      <w:marTop w:val="0"/>
      <w:marBottom w:val="0"/>
      <w:divBdr>
        <w:top w:val="none" w:sz="0" w:space="0" w:color="auto"/>
        <w:left w:val="none" w:sz="0" w:space="0" w:color="auto"/>
        <w:bottom w:val="none" w:sz="0" w:space="0" w:color="auto"/>
        <w:right w:val="none" w:sz="0" w:space="0" w:color="auto"/>
      </w:divBdr>
    </w:div>
    <w:div w:id="1946770498">
      <w:bodyDiv w:val="1"/>
      <w:marLeft w:val="0"/>
      <w:marRight w:val="0"/>
      <w:marTop w:val="0"/>
      <w:marBottom w:val="0"/>
      <w:divBdr>
        <w:top w:val="none" w:sz="0" w:space="0" w:color="auto"/>
        <w:left w:val="none" w:sz="0" w:space="0" w:color="auto"/>
        <w:bottom w:val="none" w:sz="0" w:space="0" w:color="auto"/>
        <w:right w:val="none" w:sz="0" w:space="0" w:color="auto"/>
      </w:divBdr>
    </w:div>
    <w:div w:id="1962960132">
      <w:bodyDiv w:val="1"/>
      <w:marLeft w:val="0"/>
      <w:marRight w:val="0"/>
      <w:marTop w:val="0"/>
      <w:marBottom w:val="0"/>
      <w:divBdr>
        <w:top w:val="none" w:sz="0" w:space="0" w:color="auto"/>
        <w:left w:val="none" w:sz="0" w:space="0" w:color="auto"/>
        <w:bottom w:val="none" w:sz="0" w:space="0" w:color="auto"/>
        <w:right w:val="none" w:sz="0" w:space="0" w:color="auto"/>
      </w:divBdr>
    </w:div>
    <w:div w:id="1966887892">
      <w:bodyDiv w:val="1"/>
      <w:marLeft w:val="0"/>
      <w:marRight w:val="0"/>
      <w:marTop w:val="0"/>
      <w:marBottom w:val="0"/>
      <w:divBdr>
        <w:top w:val="none" w:sz="0" w:space="0" w:color="auto"/>
        <w:left w:val="none" w:sz="0" w:space="0" w:color="auto"/>
        <w:bottom w:val="none" w:sz="0" w:space="0" w:color="auto"/>
        <w:right w:val="none" w:sz="0" w:space="0" w:color="auto"/>
      </w:divBdr>
    </w:div>
    <w:div w:id="1985575588">
      <w:bodyDiv w:val="1"/>
      <w:marLeft w:val="0"/>
      <w:marRight w:val="0"/>
      <w:marTop w:val="0"/>
      <w:marBottom w:val="0"/>
      <w:divBdr>
        <w:top w:val="none" w:sz="0" w:space="0" w:color="auto"/>
        <w:left w:val="none" w:sz="0" w:space="0" w:color="auto"/>
        <w:bottom w:val="none" w:sz="0" w:space="0" w:color="auto"/>
        <w:right w:val="none" w:sz="0" w:space="0" w:color="auto"/>
      </w:divBdr>
    </w:div>
    <w:div w:id="2003923402">
      <w:bodyDiv w:val="1"/>
      <w:marLeft w:val="0"/>
      <w:marRight w:val="0"/>
      <w:marTop w:val="0"/>
      <w:marBottom w:val="0"/>
      <w:divBdr>
        <w:top w:val="none" w:sz="0" w:space="0" w:color="auto"/>
        <w:left w:val="none" w:sz="0" w:space="0" w:color="auto"/>
        <w:bottom w:val="none" w:sz="0" w:space="0" w:color="auto"/>
        <w:right w:val="none" w:sz="0" w:space="0" w:color="auto"/>
      </w:divBdr>
    </w:div>
    <w:div w:id="2017146454">
      <w:bodyDiv w:val="1"/>
      <w:marLeft w:val="0"/>
      <w:marRight w:val="0"/>
      <w:marTop w:val="0"/>
      <w:marBottom w:val="0"/>
      <w:divBdr>
        <w:top w:val="none" w:sz="0" w:space="0" w:color="auto"/>
        <w:left w:val="none" w:sz="0" w:space="0" w:color="auto"/>
        <w:bottom w:val="none" w:sz="0" w:space="0" w:color="auto"/>
        <w:right w:val="none" w:sz="0" w:space="0" w:color="auto"/>
      </w:divBdr>
    </w:div>
    <w:div w:id="2019768516">
      <w:bodyDiv w:val="1"/>
      <w:marLeft w:val="0"/>
      <w:marRight w:val="0"/>
      <w:marTop w:val="0"/>
      <w:marBottom w:val="0"/>
      <w:divBdr>
        <w:top w:val="none" w:sz="0" w:space="0" w:color="auto"/>
        <w:left w:val="none" w:sz="0" w:space="0" w:color="auto"/>
        <w:bottom w:val="none" w:sz="0" w:space="0" w:color="auto"/>
        <w:right w:val="none" w:sz="0" w:space="0" w:color="auto"/>
      </w:divBdr>
    </w:div>
    <w:div w:id="2042633632">
      <w:bodyDiv w:val="1"/>
      <w:marLeft w:val="0"/>
      <w:marRight w:val="0"/>
      <w:marTop w:val="0"/>
      <w:marBottom w:val="0"/>
      <w:divBdr>
        <w:top w:val="none" w:sz="0" w:space="0" w:color="auto"/>
        <w:left w:val="none" w:sz="0" w:space="0" w:color="auto"/>
        <w:bottom w:val="none" w:sz="0" w:space="0" w:color="auto"/>
        <w:right w:val="none" w:sz="0" w:space="0" w:color="auto"/>
      </w:divBdr>
    </w:div>
    <w:div w:id="2045014057">
      <w:bodyDiv w:val="1"/>
      <w:marLeft w:val="0"/>
      <w:marRight w:val="0"/>
      <w:marTop w:val="0"/>
      <w:marBottom w:val="0"/>
      <w:divBdr>
        <w:top w:val="none" w:sz="0" w:space="0" w:color="auto"/>
        <w:left w:val="none" w:sz="0" w:space="0" w:color="auto"/>
        <w:bottom w:val="none" w:sz="0" w:space="0" w:color="auto"/>
        <w:right w:val="none" w:sz="0" w:space="0" w:color="auto"/>
      </w:divBdr>
    </w:div>
    <w:div w:id="2051764963">
      <w:bodyDiv w:val="1"/>
      <w:marLeft w:val="0"/>
      <w:marRight w:val="0"/>
      <w:marTop w:val="0"/>
      <w:marBottom w:val="0"/>
      <w:divBdr>
        <w:top w:val="none" w:sz="0" w:space="0" w:color="auto"/>
        <w:left w:val="none" w:sz="0" w:space="0" w:color="auto"/>
        <w:bottom w:val="none" w:sz="0" w:space="0" w:color="auto"/>
        <w:right w:val="none" w:sz="0" w:space="0" w:color="auto"/>
      </w:divBdr>
    </w:div>
    <w:div w:id="2064715683">
      <w:bodyDiv w:val="1"/>
      <w:marLeft w:val="0"/>
      <w:marRight w:val="0"/>
      <w:marTop w:val="0"/>
      <w:marBottom w:val="0"/>
      <w:divBdr>
        <w:top w:val="none" w:sz="0" w:space="0" w:color="auto"/>
        <w:left w:val="none" w:sz="0" w:space="0" w:color="auto"/>
        <w:bottom w:val="none" w:sz="0" w:space="0" w:color="auto"/>
        <w:right w:val="none" w:sz="0" w:space="0" w:color="auto"/>
      </w:divBdr>
    </w:div>
    <w:div w:id="2073388487">
      <w:bodyDiv w:val="1"/>
      <w:marLeft w:val="0"/>
      <w:marRight w:val="0"/>
      <w:marTop w:val="0"/>
      <w:marBottom w:val="0"/>
      <w:divBdr>
        <w:top w:val="none" w:sz="0" w:space="0" w:color="auto"/>
        <w:left w:val="none" w:sz="0" w:space="0" w:color="auto"/>
        <w:bottom w:val="none" w:sz="0" w:space="0" w:color="auto"/>
        <w:right w:val="none" w:sz="0" w:space="0" w:color="auto"/>
      </w:divBdr>
    </w:div>
    <w:div w:id="2091536020">
      <w:bodyDiv w:val="1"/>
      <w:marLeft w:val="0"/>
      <w:marRight w:val="0"/>
      <w:marTop w:val="0"/>
      <w:marBottom w:val="0"/>
      <w:divBdr>
        <w:top w:val="none" w:sz="0" w:space="0" w:color="auto"/>
        <w:left w:val="none" w:sz="0" w:space="0" w:color="auto"/>
        <w:bottom w:val="none" w:sz="0" w:space="0" w:color="auto"/>
        <w:right w:val="none" w:sz="0" w:space="0" w:color="auto"/>
      </w:divBdr>
    </w:div>
    <w:div w:id="2094928798">
      <w:bodyDiv w:val="1"/>
      <w:marLeft w:val="0"/>
      <w:marRight w:val="0"/>
      <w:marTop w:val="0"/>
      <w:marBottom w:val="0"/>
      <w:divBdr>
        <w:top w:val="none" w:sz="0" w:space="0" w:color="auto"/>
        <w:left w:val="none" w:sz="0" w:space="0" w:color="auto"/>
        <w:bottom w:val="none" w:sz="0" w:space="0" w:color="auto"/>
        <w:right w:val="none" w:sz="0" w:space="0" w:color="auto"/>
      </w:divBdr>
    </w:div>
    <w:div w:id="2107189037">
      <w:bodyDiv w:val="1"/>
      <w:marLeft w:val="0"/>
      <w:marRight w:val="0"/>
      <w:marTop w:val="0"/>
      <w:marBottom w:val="0"/>
      <w:divBdr>
        <w:top w:val="none" w:sz="0" w:space="0" w:color="auto"/>
        <w:left w:val="none" w:sz="0" w:space="0" w:color="auto"/>
        <w:bottom w:val="none" w:sz="0" w:space="0" w:color="auto"/>
        <w:right w:val="none" w:sz="0" w:space="0" w:color="auto"/>
      </w:divBdr>
    </w:div>
    <w:div w:id="2134667223">
      <w:bodyDiv w:val="1"/>
      <w:marLeft w:val="0"/>
      <w:marRight w:val="0"/>
      <w:marTop w:val="0"/>
      <w:marBottom w:val="0"/>
      <w:divBdr>
        <w:top w:val="none" w:sz="0" w:space="0" w:color="auto"/>
        <w:left w:val="none" w:sz="0" w:space="0" w:color="auto"/>
        <w:bottom w:val="none" w:sz="0" w:space="0" w:color="auto"/>
        <w:right w:val="none" w:sz="0" w:space="0" w:color="auto"/>
      </w:divBdr>
    </w:div>
    <w:div w:id="21408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m.dvorak@mkcr.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entitaobcana.cz/Hom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e529b29-b2bb-4f0f-bf76-47ede62a77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60E23A6042254D9AC27A8652D978CA" ma:contentTypeVersion="13" ma:contentTypeDescription="Vytvoří nový dokument" ma:contentTypeScope="" ma:versionID="1b3ff6ff336d3f9947d56cf55bd5cbd9">
  <xsd:schema xmlns:xsd="http://www.w3.org/2001/XMLSchema" xmlns:xs="http://www.w3.org/2001/XMLSchema" xmlns:p="http://schemas.microsoft.com/office/2006/metadata/properties" xmlns:ns2="ae529b29-b2bb-4f0f-bf76-47ede62a77b9" xmlns:ns3="a867a263-4c00-4944-a435-72febfd70997" targetNamespace="http://schemas.microsoft.com/office/2006/metadata/properties" ma:root="true" ma:fieldsID="0f74924097c9db6fd3e65bd3392928f4" ns2:_="" ns3:_="">
    <xsd:import namespace="ae529b29-b2bb-4f0f-bf76-47ede62a77b9"/>
    <xsd:import namespace="a867a263-4c00-4944-a435-72febfd709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29b29-b2bb-4f0f-bf76-47ede62a7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v odsouhlasení" ma:internalName="Stav_x0020_odsouhlasen_x00ed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7a263-4c00-4944-a435-72febfd709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3C8F-A0C6-4233-99E6-9A50BDD27BC0}">
  <ds:schemaRefs>
    <ds:schemaRef ds:uri="http://purl.org/dc/elements/1.1/"/>
    <ds:schemaRef ds:uri="ae529b29-b2bb-4f0f-bf76-47ede62a77b9"/>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a867a263-4c00-4944-a435-72febfd70997"/>
  </ds:schemaRefs>
</ds:datastoreItem>
</file>

<file path=customXml/itemProps2.xml><?xml version="1.0" encoding="utf-8"?>
<ds:datastoreItem xmlns:ds="http://schemas.openxmlformats.org/officeDocument/2006/customXml" ds:itemID="{F66EB168-064D-4748-B5DF-53AF261A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29b29-b2bb-4f0f-bf76-47ede62a77b9"/>
    <ds:schemaRef ds:uri="a867a263-4c00-4944-a435-72febfd7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6FE34-8D99-4B0A-9FE4-987112E27B65}">
  <ds:schemaRefs>
    <ds:schemaRef ds:uri="http://schemas.microsoft.com/sharepoint/v3/contenttype/forms"/>
  </ds:schemaRefs>
</ds:datastoreItem>
</file>

<file path=customXml/itemProps4.xml><?xml version="1.0" encoding="utf-8"?>
<ds:datastoreItem xmlns:ds="http://schemas.openxmlformats.org/officeDocument/2006/customXml" ds:itemID="{3267F628-199B-438C-A39B-214F8685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5821</Words>
  <Characters>34344</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Paseka Pavel</dc:creator>
  <cp:lastModifiedBy>Dvořák Adam</cp:lastModifiedBy>
  <cp:revision>16</cp:revision>
  <cp:lastPrinted>2017-09-04T06:54:00Z</cp:lastPrinted>
  <dcterms:created xsi:type="dcterms:W3CDTF">2022-11-16T16:30:00Z</dcterms:created>
  <dcterms:modified xsi:type="dcterms:W3CDTF">2022-11-16T17:10:00Z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0x010100FC60E23A6042254D9AC27A8652D978CA</vt:lpwstr>
  </property>
</Properties>
</file>