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D1D5B" w14:textId="77777777" w:rsidR="009E798F" w:rsidRPr="00F40004" w:rsidRDefault="009E798F" w:rsidP="009E798F">
      <w:pPr>
        <w:pStyle w:val="Nadpis1"/>
        <w:rPr>
          <w:lang w:val="cs-CZ"/>
        </w:rPr>
      </w:pPr>
      <w:r w:rsidRPr="00F40004">
        <w:rPr>
          <w:lang w:val="cs-CZ"/>
        </w:rPr>
        <w:t>Prohlášení o přístupnosti</w:t>
      </w:r>
    </w:p>
    <w:p w14:paraId="2D6C18EE" w14:textId="592C0406" w:rsidR="009E798F" w:rsidRPr="009E798F" w:rsidRDefault="009E798F" w:rsidP="009E798F">
      <w:pPr>
        <w:rPr>
          <w:lang w:val="cs-CZ"/>
        </w:rPr>
      </w:pPr>
      <w:r w:rsidRPr="009E798F">
        <w:rPr>
          <w:lang w:val="cs-CZ"/>
        </w:rPr>
        <w:t xml:space="preserve">Ministerstvo kultury se zavazuje ke zpřístupnění své internetové stránky v souladu se </w:t>
      </w:r>
      <w:hyperlink r:id="rId11" w:tooltip="odkaz na zákon o přístupnosti" w:history="1">
        <w:r w:rsidR="008809D0">
          <w:rPr>
            <w:rStyle w:val="Hypertextovodkaz"/>
            <w:lang w:val="cs-CZ"/>
          </w:rPr>
          <w:t>zákonem č. 99/2019 Sb.</w:t>
        </w:r>
      </w:hyperlink>
      <w:r w:rsidR="008809D0">
        <w:rPr>
          <w:lang w:val="cs-CZ"/>
        </w:rPr>
        <w:t xml:space="preserve"> </w:t>
      </w:r>
      <w:r w:rsidR="008809D0" w:rsidRPr="008809D0">
        <w:rPr>
          <w:lang w:val="cs-CZ"/>
        </w:rPr>
        <w:t>(otevře se v novém okně)</w:t>
      </w:r>
      <w:r w:rsidRPr="009E798F">
        <w:rPr>
          <w:lang w:val="cs-CZ"/>
        </w:rPr>
        <w:t xml:space="preserve"> </w:t>
      </w:r>
      <w:r w:rsidRPr="009E798F">
        <w:rPr>
          <w:i/>
          <w:iCs/>
          <w:lang w:val="cs-CZ"/>
        </w:rPr>
        <w:t>o přístupnosti internetových stránek a mobilních aplikací a o změně zákona č. 365/2000 Sb., o informačních systémech veřejné správy a o změně některých dalších zákonů, ve znění pozdějších předpisů</w:t>
      </w:r>
      <w:r w:rsidRPr="009E798F">
        <w:rPr>
          <w:lang w:val="cs-CZ"/>
        </w:rPr>
        <w:t xml:space="preserve">, který provádí </w:t>
      </w:r>
      <w:hyperlink r:id="rId12" w:tooltip="odkaz na evropskou směrnici o přístupnosti" w:history="1">
        <w:r w:rsidR="00671742">
          <w:rPr>
            <w:rStyle w:val="Hypertextovodkaz"/>
            <w:lang w:val="cs-CZ"/>
          </w:rPr>
          <w:t>směrnici Evropského parlamentu a Rady (EU) 2016/2102</w:t>
        </w:r>
      </w:hyperlink>
      <w:r w:rsidR="00671742">
        <w:rPr>
          <w:lang w:val="cs-CZ"/>
        </w:rPr>
        <w:t xml:space="preserve"> </w:t>
      </w:r>
      <w:r w:rsidR="00671742" w:rsidRPr="00671742">
        <w:rPr>
          <w:lang w:val="cs-CZ"/>
        </w:rPr>
        <w:t>(otevře se v novém okně)</w:t>
      </w:r>
      <w:r w:rsidRPr="009E798F">
        <w:rPr>
          <w:lang w:val="cs-CZ"/>
        </w:rPr>
        <w:t xml:space="preserve"> </w:t>
      </w:r>
      <w:r w:rsidRPr="009E798F">
        <w:rPr>
          <w:i/>
          <w:iCs/>
          <w:lang w:val="cs-CZ"/>
        </w:rPr>
        <w:t>o přístupnosti internetových stránek a mobilních aplikací subjektů veřejného sektoru.</w:t>
      </w:r>
    </w:p>
    <w:p w14:paraId="27053961" w14:textId="77777777" w:rsidR="009E798F" w:rsidRPr="009E798F" w:rsidRDefault="009E798F" w:rsidP="009E798F">
      <w:pPr>
        <w:rPr>
          <w:lang w:val="cs-CZ"/>
        </w:rPr>
      </w:pPr>
      <w:r w:rsidRPr="009E798F">
        <w:rPr>
          <w:lang w:val="cs-CZ"/>
        </w:rPr>
        <w:t xml:space="preserve">Toto prohlášení o přístupnosti se vztahuje na stránky www.mkcr.cz </w:t>
      </w:r>
    </w:p>
    <w:p w14:paraId="0E770CB1" w14:textId="77777777" w:rsidR="009E798F" w:rsidRPr="00F40004" w:rsidRDefault="009E798F" w:rsidP="009E798F">
      <w:pPr>
        <w:pStyle w:val="Nadpis2"/>
        <w:rPr>
          <w:lang w:val="cs-CZ"/>
        </w:rPr>
      </w:pPr>
      <w:r w:rsidRPr="00F40004">
        <w:rPr>
          <w:lang w:val="cs-CZ"/>
        </w:rPr>
        <w:t>Stav souladu</w:t>
      </w:r>
    </w:p>
    <w:p w14:paraId="082E9C99" w14:textId="26E93D8C" w:rsidR="009E798F" w:rsidRPr="009E798F" w:rsidRDefault="009E798F" w:rsidP="009E798F">
      <w:pPr>
        <w:rPr>
          <w:lang w:val="cs-CZ"/>
        </w:rPr>
      </w:pPr>
      <w:r w:rsidRPr="009E798F">
        <w:rPr>
          <w:lang w:val="cs-CZ"/>
        </w:rPr>
        <w:t xml:space="preserve">Tato internetová stránka </w:t>
      </w:r>
      <w:r w:rsidRPr="009E798F">
        <w:rPr>
          <w:b/>
          <w:bCs/>
          <w:lang w:val="cs-CZ"/>
        </w:rPr>
        <w:t>není v souladu</w:t>
      </w:r>
      <w:r w:rsidRPr="009E798F">
        <w:rPr>
          <w:lang w:val="cs-CZ"/>
        </w:rPr>
        <w:t xml:space="preserve"> s technickou normou </w:t>
      </w:r>
      <w:hyperlink r:id="rId13" w:tooltip="odkaz na evropskou normu přístupnosti ICT" w:history="1">
        <w:r w:rsidR="00671742">
          <w:rPr>
            <w:rStyle w:val="Hypertextovodkaz"/>
            <w:lang w:val="cs-CZ"/>
          </w:rPr>
          <w:t>EN 301 549 V3.2.1</w:t>
        </w:r>
      </w:hyperlink>
      <w:r w:rsidRPr="009E798F">
        <w:rPr>
          <w:lang w:val="cs-CZ"/>
        </w:rPr>
        <w:t xml:space="preserve"> </w:t>
      </w:r>
      <w:r w:rsidR="00671742" w:rsidRPr="00671742">
        <w:rPr>
          <w:lang w:val="cs-CZ"/>
        </w:rPr>
        <w:t>(otevře se v novém okně)</w:t>
      </w:r>
      <w:r w:rsidR="00671742">
        <w:rPr>
          <w:lang w:val="cs-CZ"/>
        </w:rPr>
        <w:t xml:space="preserve"> </w:t>
      </w:r>
      <w:r w:rsidRPr="009E798F">
        <w:rPr>
          <w:lang w:val="cs-CZ"/>
        </w:rPr>
        <w:t xml:space="preserve">a pravidly přístupnosti </w:t>
      </w:r>
      <w:hyperlink r:id="rId14" w:tooltip="odkaz na pravidla WCAG 2.1" w:history="1">
        <w:r w:rsidR="00671742">
          <w:rPr>
            <w:rStyle w:val="Hypertextovodkaz"/>
            <w:lang w:val="cs-CZ"/>
          </w:rPr>
          <w:t>WCAG (</w:t>
        </w:r>
        <w:proofErr w:type="gramStart"/>
        <w:r w:rsidR="00671742">
          <w:rPr>
            <w:rStyle w:val="Hypertextovodkaz"/>
            <w:lang w:val="cs-CZ"/>
          </w:rPr>
          <w:t>Web</w:t>
        </w:r>
        <w:proofErr w:type="gramEnd"/>
        <w:r w:rsidR="00671742">
          <w:rPr>
            <w:rStyle w:val="Hypertextovodkaz"/>
            <w:lang w:val="cs-CZ"/>
          </w:rPr>
          <w:t xml:space="preserve"> Accessibility Guidelines) 2.1 úroveň AA</w:t>
        </w:r>
      </w:hyperlink>
      <w:r w:rsidR="00671742">
        <w:rPr>
          <w:lang w:val="cs-CZ"/>
        </w:rPr>
        <w:t xml:space="preserve"> </w:t>
      </w:r>
      <w:r w:rsidR="00671742" w:rsidRPr="00671742">
        <w:rPr>
          <w:lang w:val="cs-CZ"/>
        </w:rPr>
        <w:t>(otevře se v novém okně)</w:t>
      </w:r>
      <w:r w:rsidRPr="009E798F">
        <w:rPr>
          <w:lang w:val="cs-CZ"/>
        </w:rPr>
        <w:t xml:space="preserve">. Cílem uvedené normy a pravidel je publikování internetových stránek tak, aby byly pro uživatele </w:t>
      </w:r>
      <w:r w:rsidRPr="009E798F">
        <w:rPr>
          <w:b/>
          <w:bCs/>
          <w:lang w:val="cs-CZ"/>
        </w:rPr>
        <w:t>vnímatelné, ovladatelné, srozumitelné a stabilní</w:t>
      </w:r>
      <w:r w:rsidRPr="009E798F">
        <w:rPr>
          <w:lang w:val="cs-CZ"/>
        </w:rPr>
        <w:t>.</w:t>
      </w:r>
    </w:p>
    <w:p w14:paraId="7F3A5931" w14:textId="77777777" w:rsidR="009E798F" w:rsidRPr="00F40004" w:rsidRDefault="009E798F" w:rsidP="009E798F">
      <w:pPr>
        <w:pStyle w:val="Nadpis2"/>
        <w:rPr>
          <w:lang w:val="cs-CZ"/>
        </w:rPr>
      </w:pPr>
      <w:r w:rsidRPr="00F40004">
        <w:rPr>
          <w:lang w:val="cs-CZ"/>
        </w:rPr>
        <w:t>Důvod nesouladu</w:t>
      </w:r>
    </w:p>
    <w:p w14:paraId="7C7CB52B" w14:textId="04B10F63" w:rsidR="009E798F" w:rsidRPr="009E798F" w:rsidRDefault="009E798F" w:rsidP="009E798F">
      <w:pPr>
        <w:rPr>
          <w:lang w:val="cs-CZ"/>
        </w:rPr>
      </w:pPr>
      <w:r w:rsidRPr="009E798F">
        <w:rPr>
          <w:lang w:val="cs-CZ"/>
        </w:rPr>
        <w:t>Internetová stránka Ministerstva kultury není v souladu se zákonem o přístupnosti, který je jmenován výše. Připravujeme projekt, jehož cílem je redesign stávajících, již nevyhovujících internetových stránek. Vytvoření nových stránek bude již od počátku připraveno s ohledem na pravidla přístupnosti. Realizace je plánována na rok 2024. Z tohoto důvodu není ani k dispozici zpráva o stávajících nesouladech s kritérii přístupnosti, protože stávající bariéry budou na nových stránkách již odstraněny a vypracování p</w:t>
      </w:r>
      <w:r w:rsidR="00F40004">
        <w:rPr>
          <w:lang w:val="cs-CZ"/>
        </w:rPr>
        <w:t>o</w:t>
      </w:r>
      <w:r w:rsidRPr="009E798F">
        <w:rPr>
          <w:lang w:val="cs-CZ"/>
        </w:rPr>
        <w:t>drobné hodnotící zprávy by bylo neúčelné.</w:t>
      </w:r>
    </w:p>
    <w:p w14:paraId="573F22F0" w14:textId="77777777" w:rsidR="009E798F" w:rsidRPr="00F40004" w:rsidRDefault="009E798F" w:rsidP="009E798F">
      <w:pPr>
        <w:pStyle w:val="Nadpis2"/>
        <w:rPr>
          <w:lang w:val="cs-CZ"/>
        </w:rPr>
      </w:pPr>
      <w:r w:rsidRPr="00F40004">
        <w:rPr>
          <w:lang w:val="cs-CZ"/>
        </w:rPr>
        <w:t>Vypracování prohlášení o přístupnosti</w:t>
      </w:r>
    </w:p>
    <w:p w14:paraId="2C2C35D1" w14:textId="0985BF1B" w:rsidR="009E798F" w:rsidRPr="009E798F" w:rsidRDefault="009E798F" w:rsidP="009E798F">
      <w:pPr>
        <w:rPr>
          <w:lang w:val="cs-CZ"/>
        </w:rPr>
      </w:pPr>
      <w:r w:rsidRPr="009E798F">
        <w:rPr>
          <w:lang w:val="cs-CZ"/>
        </w:rPr>
        <w:t xml:space="preserve">Toto prohlášení bylo vypracováno dne </w:t>
      </w:r>
      <w:r w:rsidR="00DC3340">
        <w:rPr>
          <w:b/>
          <w:bCs/>
          <w:lang w:val="cs-CZ"/>
        </w:rPr>
        <w:t>1</w:t>
      </w:r>
      <w:r w:rsidRPr="009E798F">
        <w:rPr>
          <w:b/>
          <w:bCs/>
          <w:lang w:val="cs-CZ"/>
        </w:rPr>
        <w:t xml:space="preserve">. </w:t>
      </w:r>
      <w:r w:rsidR="00DC3340">
        <w:rPr>
          <w:b/>
          <w:bCs/>
          <w:lang w:val="cs-CZ"/>
        </w:rPr>
        <w:t>prosince</w:t>
      </w:r>
      <w:r w:rsidRPr="009E798F">
        <w:rPr>
          <w:b/>
          <w:bCs/>
          <w:lang w:val="cs-CZ"/>
        </w:rPr>
        <w:t xml:space="preserve"> 2023</w:t>
      </w:r>
      <w:r w:rsidRPr="009E798F">
        <w:rPr>
          <w:lang w:val="cs-CZ"/>
        </w:rPr>
        <w:t>.</w:t>
      </w:r>
    </w:p>
    <w:p w14:paraId="37196A98" w14:textId="77777777" w:rsidR="009E798F" w:rsidRPr="00F40004" w:rsidRDefault="009E798F" w:rsidP="009E798F">
      <w:pPr>
        <w:pStyle w:val="Nadpis2"/>
        <w:rPr>
          <w:lang w:val="cs-CZ"/>
        </w:rPr>
      </w:pPr>
      <w:r w:rsidRPr="00F40004">
        <w:rPr>
          <w:lang w:val="cs-CZ"/>
        </w:rPr>
        <w:t>Zpětná vazba a kontaktní údaje</w:t>
      </w:r>
    </w:p>
    <w:p w14:paraId="1A658186" w14:textId="4326ABF9" w:rsidR="009E798F" w:rsidRPr="009E798F" w:rsidRDefault="009E798F" w:rsidP="009E798F">
      <w:pPr>
        <w:rPr>
          <w:lang w:val="cs-CZ"/>
        </w:rPr>
      </w:pPr>
      <w:r w:rsidRPr="009E798F">
        <w:rPr>
          <w:lang w:val="cs-CZ"/>
        </w:rPr>
        <w:t>Ministerstvo kultury je připraveno poskytnout náhradní řešení, nebo doplňující informace v co možná nejkratší lhůtě v případě, že uživatelé budou narážet na bariéry v přístupnosti. V případě potřeby asistence nás prosím kontaktujte:</w:t>
      </w:r>
    </w:p>
    <w:p w14:paraId="5A59A7EF" w14:textId="78247453" w:rsidR="009E798F" w:rsidRPr="00F40004" w:rsidRDefault="00674EB7" w:rsidP="009E798F">
      <w:pPr>
        <w:pStyle w:val="Prosttext"/>
        <w:rPr>
          <w:lang w:val="cs-CZ"/>
        </w:rPr>
      </w:pPr>
      <w:hyperlink r:id="rId15" w:history="1">
        <w:r w:rsidRPr="00E1043B">
          <w:rPr>
            <w:rStyle w:val="Hypertextovodkaz"/>
            <w:lang w:val="cs-CZ"/>
          </w:rPr>
          <w:t>webmaster@mkcr.cz</w:t>
        </w:r>
      </w:hyperlink>
      <w:r>
        <w:rPr>
          <w:lang w:val="cs-CZ"/>
        </w:rPr>
        <w:t xml:space="preserve">, +420257085542, </w:t>
      </w:r>
      <w:r>
        <w:rPr>
          <w:lang w:val="cs-CZ"/>
        </w:rPr>
        <w:t>Jakub Janča,</w:t>
      </w:r>
      <w:bookmarkStart w:id="0" w:name="_GoBack"/>
      <w:bookmarkEnd w:id="0"/>
    </w:p>
    <w:p w14:paraId="3C8C658C" w14:textId="77777777" w:rsidR="009E798F" w:rsidRPr="00F40004" w:rsidRDefault="009E798F" w:rsidP="009E798F">
      <w:pPr>
        <w:pStyle w:val="Nadpis2"/>
        <w:rPr>
          <w:lang w:val="cs-CZ"/>
        </w:rPr>
      </w:pPr>
      <w:r w:rsidRPr="00F40004">
        <w:rPr>
          <w:lang w:val="cs-CZ"/>
        </w:rPr>
        <w:t>Postup pro prosazování práva</w:t>
      </w:r>
    </w:p>
    <w:p w14:paraId="71209103" w14:textId="77777777" w:rsidR="009E798F" w:rsidRPr="009E798F" w:rsidRDefault="009E798F" w:rsidP="009E798F">
      <w:pPr>
        <w:rPr>
          <w:lang w:val="cs-CZ"/>
        </w:rPr>
      </w:pPr>
      <w:r w:rsidRPr="009E798F">
        <w:rPr>
          <w:lang w:val="cs-CZ"/>
        </w:rPr>
        <w:t>V případě neuspokojivé odpovědi na zpětnou vazbu, nebo žádost o poskytnutí asistence dle předchozího odstavce, je možné kontaktovat příslušný orgán pro prosazování práva:</w:t>
      </w:r>
    </w:p>
    <w:p w14:paraId="0968022D" w14:textId="77777777" w:rsidR="009E798F" w:rsidRPr="00F40004" w:rsidRDefault="009E798F" w:rsidP="009E798F">
      <w:pPr>
        <w:pStyle w:val="Nadpis3"/>
        <w:rPr>
          <w:lang w:val="cs-CZ"/>
        </w:rPr>
      </w:pPr>
      <w:r w:rsidRPr="00F40004">
        <w:rPr>
          <w:lang w:val="cs-CZ"/>
        </w:rPr>
        <w:lastRenderedPageBreak/>
        <w:t>Digitální a informační agentura</w:t>
      </w:r>
    </w:p>
    <w:p w14:paraId="295BBD7B" w14:textId="5852172D" w:rsidR="004B4EE4" w:rsidRPr="00F40004" w:rsidRDefault="009E798F" w:rsidP="00187F63">
      <w:pPr>
        <w:rPr>
          <w:lang w:val="cs-CZ"/>
        </w:rPr>
      </w:pPr>
      <w:r w:rsidRPr="009E798F">
        <w:rPr>
          <w:lang w:val="cs-CZ"/>
        </w:rPr>
        <w:t xml:space="preserve">Na Vápence 915/14, 130 00 Praha 3 </w:t>
      </w:r>
      <w:r w:rsidR="008809D0">
        <w:rPr>
          <w:lang w:val="cs-CZ"/>
        </w:rPr>
        <w:br/>
      </w:r>
      <w:r w:rsidRPr="009E798F">
        <w:rPr>
          <w:lang w:val="cs-CZ"/>
        </w:rPr>
        <w:t xml:space="preserve">Datová schránka: yukd8p7 </w:t>
      </w:r>
      <w:r w:rsidR="008809D0">
        <w:rPr>
          <w:lang w:val="cs-CZ"/>
        </w:rPr>
        <w:br/>
      </w:r>
      <w:r w:rsidRPr="009E798F">
        <w:rPr>
          <w:lang w:val="cs-CZ"/>
        </w:rPr>
        <w:t xml:space="preserve">email: </w:t>
      </w:r>
      <w:hyperlink r:id="rId16" w:history="1">
        <w:r w:rsidRPr="009E798F">
          <w:rPr>
            <w:rStyle w:val="Hypertextovodkaz"/>
            <w:b/>
            <w:bCs/>
            <w:lang w:val="cs-CZ"/>
          </w:rPr>
          <w:t>pristupnost@dia.gov.cz</w:t>
        </w:r>
      </w:hyperlink>
      <w:r w:rsidRPr="009E798F">
        <w:rPr>
          <w:lang w:val="cs-CZ"/>
        </w:rPr>
        <w:t xml:space="preserve"> </w:t>
      </w:r>
    </w:p>
    <w:sectPr w:rsidR="004B4EE4" w:rsidRPr="00F40004" w:rsidSect="00B97A95">
      <w:footerReference w:type="default" r:id="rId17"/>
      <w:pgSz w:w="11906" w:h="16838" w:code="9"/>
      <w:pgMar w:top="1418" w:right="1361" w:bottom="1418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2BF6B" w14:textId="77777777" w:rsidR="00F61AB1" w:rsidRDefault="00F61AB1" w:rsidP="00486453">
      <w:pPr>
        <w:spacing w:before="0" w:line="240" w:lineRule="auto"/>
      </w:pPr>
      <w:r>
        <w:separator/>
      </w:r>
    </w:p>
  </w:endnote>
  <w:endnote w:type="continuationSeparator" w:id="0">
    <w:p w14:paraId="437E218C" w14:textId="77777777" w:rsidR="00F61AB1" w:rsidRDefault="00F61AB1" w:rsidP="0048645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Roboto Light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Black">
    <w:altName w:val="Arial"/>
    <w:charset w:val="00"/>
    <w:family w:val="auto"/>
    <w:pitch w:val="variable"/>
    <w:sig w:usb0="E00002FF" w:usb1="5000205B" w:usb2="0000002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D8CA0" w14:textId="77777777" w:rsidR="001E5EE7" w:rsidRPr="00F96070" w:rsidRDefault="00DA28FC" w:rsidP="00DA28FC">
    <w:pPr>
      <w:pStyle w:val="Zhlav"/>
      <w:tabs>
        <w:tab w:val="right" w:pos="9393"/>
      </w:tabs>
    </w:pPr>
    <w:r>
      <w:tab/>
    </w:r>
    <w:r w:rsidRPr="00F3768B">
      <w:t>© 202</w:t>
    </w:r>
    <w:r w:rsidR="00F96070">
      <w:t>3</w:t>
    </w:r>
    <w:r w:rsidRPr="00F3768B">
      <w:t xml:space="preserve"> Actum, s.r.o. All rights reserved.</w:t>
    </w:r>
    <w:r w:rsidRPr="00F3768B">
      <w:rPr>
        <w:noProof/>
      </w:rPr>
      <w:drawing>
        <wp:anchor distT="0" distB="0" distL="114300" distR="114300" simplePos="0" relativeHeight="251702272" behindDoc="0" locked="1" layoutInCell="1" allowOverlap="1" wp14:anchorId="53C3EDE0" wp14:editId="1E899407">
          <wp:simplePos x="0" y="0"/>
          <wp:positionH relativeFrom="column">
            <wp:posOffset>0</wp:posOffset>
          </wp:positionH>
          <wp:positionV relativeFrom="page">
            <wp:posOffset>10189210</wp:posOffset>
          </wp:positionV>
          <wp:extent cx="990000" cy="154800"/>
          <wp:effectExtent l="0" t="0" r="635" b="0"/>
          <wp:wrapNone/>
          <wp:docPr id="98" name="Grafický objekt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cký 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000" cy="1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68B">
      <w:rPr>
        <w:noProof/>
      </w:rPr>
      <w:drawing>
        <wp:anchor distT="0" distB="0" distL="114300" distR="114300" simplePos="0" relativeHeight="251701248" behindDoc="0" locked="0" layoutInCell="1" allowOverlap="1" wp14:anchorId="1F00885E" wp14:editId="727C3DFC">
          <wp:simplePos x="0" y="0"/>
          <wp:positionH relativeFrom="page">
            <wp:posOffset>6120765</wp:posOffset>
          </wp:positionH>
          <wp:positionV relativeFrom="paragraph">
            <wp:posOffset>8821420</wp:posOffset>
          </wp:positionV>
          <wp:extent cx="1688400" cy="1857600"/>
          <wp:effectExtent l="0" t="0" r="0" b="0"/>
          <wp:wrapNone/>
          <wp:docPr id="99" name="Grafický objekt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00" cy="18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A61318">
      <w:rPr>
        <w:rStyle w:val="slostrnky"/>
      </w:rPr>
      <w:fldChar w:fldCharType="begin"/>
    </w:r>
    <w:r w:rsidRPr="00A61318">
      <w:rPr>
        <w:rStyle w:val="slostrnky"/>
      </w:rPr>
      <w:instrText>PAGE   \* MERGEFORMAT</w:instrText>
    </w:r>
    <w:r w:rsidRPr="00A61318">
      <w:rPr>
        <w:rStyle w:val="slostrnky"/>
      </w:rPr>
      <w:fldChar w:fldCharType="separate"/>
    </w:r>
    <w:r>
      <w:rPr>
        <w:rStyle w:val="slostrnky"/>
      </w:rPr>
      <w:t>3</w:t>
    </w:r>
    <w:r w:rsidRPr="00A61318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45DC1" w14:textId="77777777" w:rsidR="00F61AB1" w:rsidRDefault="00F61AB1" w:rsidP="00486453">
      <w:pPr>
        <w:spacing w:before="0" w:line="240" w:lineRule="auto"/>
      </w:pPr>
      <w:r>
        <w:separator/>
      </w:r>
    </w:p>
  </w:footnote>
  <w:footnote w:type="continuationSeparator" w:id="0">
    <w:p w14:paraId="02B6FB5D" w14:textId="77777777" w:rsidR="00F61AB1" w:rsidRDefault="00F61AB1" w:rsidP="0048645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DE426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6D6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5292D2"/>
    <w:lvl w:ilvl="0">
      <w:start w:val="1"/>
      <w:numFmt w:val="lowerRoman"/>
      <w:pStyle w:val="slovanseznam3"/>
      <w:lvlText w:val="%1."/>
      <w:lvlJc w:val="left"/>
      <w:pPr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65098C2"/>
    <w:lvl w:ilvl="0">
      <w:start w:val="1"/>
      <w:numFmt w:val="lowerLetter"/>
      <w:pStyle w:val="slovanseznam2"/>
      <w:lvlText w:val="%1."/>
      <w:lvlJc w:val="left"/>
      <w:pPr>
        <w:ind w:left="717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2202127C"/>
    <w:lvl w:ilvl="0">
      <w:start w:val="1"/>
      <w:numFmt w:val="bullet"/>
      <w:pStyle w:val="Seznamsodrkami5"/>
      <w:lvlText w:val=""/>
      <w:lvlJc w:val="left"/>
      <w:pPr>
        <w:ind w:left="1789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52E678"/>
    <w:lvl w:ilvl="0">
      <w:start w:val="1"/>
      <w:numFmt w:val="bullet"/>
      <w:pStyle w:val="Seznamsodrkami4"/>
      <w:lvlText w:val=""/>
      <w:lvlJc w:val="left"/>
      <w:pPr>
        <w:ind w:left="178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DE2CB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7AB9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4264F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FA7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862CD8"/>
    <w:multiLevelType w:val="multilevel"/>
    <w:tmpl w:val="C69283D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C4E230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346805"/>
    <w:multiLevelType w:val="multilevel"/>
    <w:tmpl w:val="3CEEFDD0"/>
    <w:lvl w:ilvl="0">
      <w:start w:val="1"/>
      <w:numFmt w:val="decimal"/>
      <w:pStyle w:val="HeadingNumber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Number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Number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Number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2F7094"/>
    <w:multiLevelType w:val="hybridMultilevel"/>
    <w:tmpl w:val="6C486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D6F9A"/>
    <w:multiLevelType w:val="hybridMultilevel"/>
    <w:tmpl w:val="737E2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73DC9"/>
    <w:multiLevelType w:val="hybridMultilevel"/>
    <w:tmpl w:val="B400188A"/>
    <w:lvl w:ilvl="0" w:tplc="D200EB20">
      <w:start w:val="1"/>
      <w:numFmt w:val="bullet"/>
      <w:pStyle w:val="Seznamsodrkami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34839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3"/>
  </w:num>
  <w:num w:numId="13">
    <w:abstractNumId w:val="14"/>
  </w:num>
  <w:num w:numId="14">
    <w:abstractNumId w:val="15"/>
  </w:num>
  <w:num w:numId="15">
    <w:abstractNumId w:val="10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98F"/>
    <w:rsid w:val="00005D89"/>
    <w:rsid w:val="0002318D"/>
    <w:rsid w:val="000A4455"/>
    <w:rsid w:val="000A7B31"/>
    <w:rsid w:val="000E0A44"/>
    <w:rsid w:val="000E410C"/>
    <w:rsid w:val="00187F63"/>
    <w:rsid w:val="001A4587"/>
    <w:rsid w:val="001E5EE7"/>
    <w:rsid w:val="001F6F47"/>
    <w:rsid w:val="002160DC"/>
    <w:rsid w:val="00246192"/>
    <w:rsid w:val="002503B7"/>
    <w:rsid w:val="00277FF9"/>
    <w:rsid w:val="002E37DB"/>
    <w:rsid w:val="00300919"/>
    <w:rsid w:val="0033035A"/>
    <w:rsid w:val="00362D6A"/>
    <w:rsid w:val="00370E59"/>
    <w:rsid w:val="00377036"/>
    <w:rsid w:val="00382792"/>
    <w:rsid w:val="00390DDB"/>
    <w:rsid w:val="003C3005"/>
    <w:rsid w:val="00401FC4"/>
    <w:rsid w:val="00421B89"/>
    <w:rsid w:val="00424236"/>
    <w:rsid w:val="004357E9"/>
    <w:rsid w:val="004754E1"/>
    <w:rsid w:val="00486453"/>
    <w:rsid w:val="004B4EE4"/>
    <w:rsid w:val="004C6752"/>
    <w:rsid w:val="005125BE"/>
    <w:rsid w:val="00536B12"/>
    <w:rsid w:val="00581D29"/>
    <w:rsid w:val="005939F6"/>
    <w:rsid w:val="005A48ED"/>
    <w:rsid w:val="005B70C2"/>
    <w:rsid w:val="005D6D66"/>
    <w:rsid w:val="005E41FF"/>
    <w:rsid w:val="005F0E5B"/>
    <w:rsid w:val="005F117C"/>
    <w:rsid w:val="005F1712"/>
    <w:rsid w:val="00607C71"/>
    <w:rsid w:val="00670042"/>
    <w:rsid w:val="00671742"/>
    <w:rsid w:val="00674EB7"/>
    <w:rsid w:val="00683C8F"/>
    <w:rsid w:val="00685F2E"/>
    <w:rsid w:val="006C5BCE"/>
    <w:rsid w:val="006F29B2"/>
    <w:rsid w:val="00761A5D"/>
    <w:rsid w:val="00773EC6"/>
    <w:rsid w:val="00791E99"/>
    <w:rsid w:val="007A31FE"/>
    <w:rsid w:val="007E3F35"/>
    <w:rsid w:val="00801F24"/>
    <w:rsid w:val="00846728"/>
    <w:rsid w:val="008809D0"/>
    <w:rsid w:val="008842C8"/>
    <w:rsid w:val="008B3BEA"/>
    <w:rsid w:val="008C61FE"/>
    <w:rsid w:val="008F6DEC"/>
    <w:rsid w:val="008F7D81"/>
    <w:rsid w:val="0090328A"/>
    <w:rsid w:val="00933BF9"/>
    <w:rsid w:val="00974692"/>
    <w:rsid w:val="00995B46"/>
    <w:rsid w:val="009B653B"/>
    <w:rsid w:val="009B7CA3"/>
    <w:rsid w:val="009C20E6"/>
    <w:rsid w:val="009E798F"/>
    <w:rsid w:val="009F699C"/>
    <w:rsid w:val="00A00BFA"/>
    <w:rsid w:val="00A05AD7"/>
    <w:rsid w:val="00A61318"/>
    <w:rsid w:val="00A731C0"/>
    <w:rsid w:val="00A76A0B"/>
    <w:rsid w:val="00AC3450"/>
    <w:rsid w:val="00B30632"/>
    <w:rsid w:val="00B36E63"/>
    <w:rsid w:val="00B467C8"/>
    <w:rsid w:val="00B477AD"/>
    <w:rsid w:val="00B664CD"/>
    <w:rsid w:val="00B8695F"/>
    <w:rsid w:val="00B97A95"/>
    <w:rsid w:val="00BA0F51"/>
    <w:rsid w:val="00BA3307"/>
    <w:rsid w:val="00BA46FD"/>
    <w:rsid w:val="00BC24CB"/>
    <w:rsid w:val="00BD2FC7"/>
    <w:rsid w:val="00BE003F"/>
    <w:rsid w:val="00BF0B5B"/>
    <w:rsid w:val="00C20CF6"/>
    <w:rsid w:val="00C52D78"/>
    <w:rsid w:val="00C56FB9"/>
    <w:rsid w:val="00CA4160"/>
    <w:rsid w:val="00CD7057"/>
    <w:rsid w:val="00CE51AB"/>
    <w:rsid w:val="00D44AF4"/>
    <w:rsid w:val="00D575BE"/>
    <w:rsid w:val="00DA28FC"/>
    <w:rsid w:val="00DC3340"/>
    <w:rsid w:val="00DD30C9"/>
    <w:rsid w:val="00DF0045"/>
    <w:rsid w:val="00E055EA"/>
    <w:rsid w:val="00E156F8"/>
    <w:rsid w:val="00E47661"/>
    <w:rsid w:val="00E9431A"/>
    <w:rsid w:val="00EB745D"/>
    <w:rsid w:val="00EE3031"/>
    <w:rsid w:val="00F3768B"/>
    <w:rsid w:val="00F40004"/>
    <w:rsid w:val="00F50101"/>
    <w:rsid w:val="00F61AB1"/>
    <w:rsid w:val="00F96070"/>
    <w:rsid w:val="00FA35A0"/>
    <w:rsid w:val="00FD2C28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84C9E"/>
  <w15:chartTrackingRefBased/>
  <w15:docId w15:val="{C2CE8BB9-8AA0-3F44-ABC7-2DFCE40CD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6A0B"/>
    <w:pPr>
      <w:spacing w:before="120" w:line="288" w:lineRule="auto"/>
    </w:pPr>
    <w:rPr>
      <w:sz w:val="22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C6752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6752"/>
    <w:pPr>
      <w:keepNext/>
      <w:keepLines/>
      <w:spacing w:before="32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9431A"/>
    <w:pPr>
      <w:keepNext/>
      <w:keepLines/>
      <w:spacing w:before="320"/>
      <w:outlineLvl w:val="2"/>
    </w:pPr>
    <w:rPr>
      <w:rFonts w:ascii="Roboto Medium" w:eastAsiaTheme="majorEastAsia" w:hAnsi="Roboto Medium" w:cstheme="majorBidi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E9431A"/>
    <w:pPr>
      <w:keepNext/>
      <w:keepLines/>
      <w:spacing w:before="320"/>
      <w:outlineLvl w:val="3"/>
    </w:pPr>
    <w:rPr>
      <w:rFonts w:ascii="Roboto" w:eastAsiaTheme="majorEastAsia" w:hAnsi="Roboto" w:cstheme="majorBidi"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3768B"/>
    <w:pPr>
      <w:tabs>
        <w:tab w:val="center" w:pos="4820"/>
      </w:tabs>
    </w:pPr>
    <w:rPr>
      <w:rFonts w:ascii="Roboto Light" w:eastAsia="Roboto Light" w:hAnsi="Roboto Light"/>
      <w:color w:val="2E2D2C"/>
      <w:kern w:val="24"/>
      <w:sz w:val="12"/>
      <w:szCs w:val="12"/>
    </w:rPr>
  </w:style>
  <w:style w:type="character" w:customStyle="1" w:styleId="ZhlavChar">
    <w:name w:val="Záhlaví Char"/>
    <w:basedOn w:val="Standardnpsmoodstavce"/>
    <w:link w:val="Zhlav"/>
    <w:uiPriority w:val="99"/>
    <w:rsid w:val="00F3768B"/>
    <w:rPr>
      <w:rFonts w:ascii="Roboto Light" w:eastAsia="Roboto Light" w:hAnsi="Roboto Light"/>
      <w:color w:val="2E2D2C"/>
      <w:kern w:val="24"/>
      <w:sz w:val="12"/>
      <w:szCs w:val="12"/>
      <w:lang w:val="en-US"/>
    </w:rPr>
  </w:style>
  <w:style w:type="paragraph" w:styleId="Zpat">
    <w:name w:val="footer"/>
    <w:basedOn w:val="Normln"/>
    <w:link w:val="ZpatChar"/>
    <w:uiPriority w:val="99"/>
    <w:unhideWhenUsed/>
    <w:rsid w:val="00FF59EA"/>
    <w:pPr>
      <w:tabs>
        <w:tab w:val="right" w:pos="9070"/>
      </w:tabs>
      <w:spacing w:before="0"/>
      <w:jc w:val="center"/>
    </w:pPr>
    <w:rPr>
      <w:rFonts w:ascii="Roboto Light" w:eastAsia="Roboto Light" w:hAnsi="Roboto Light"/>
      <w:color w:val="2E2D2C"/>
      <w:kern w:val="24"/>
      <w:sz w:val="12"/>
      <w:szCs w:val="12"/>
    </w:rPr>
  </w:style>
  <w:style w:type="character" w:customStyle="1" w:styleId="ZpatChar">
    <w:name w:val="Zápatí Char"/>
    <w:basedOn w:val="Standardnpsmoodstavce"/>
    <w:link w:val="Zpat"/>
    <w:uiPriority w:val="99"/>
    <w:rsid w:val="00FF59EA"/>
    <w:rPr>
      <w:rFonts w:ascii="Roboto Light" w:eastAsia="Roboto Light" w:hAnsi="Roboto Light"/>
      <w:color w:val="2E2D2C"/>
      <w:kern w:val="24"/>
      <w:sz w:val="12"/>
      <w:szCs w:val="12"/>
      <w:lang w:val="en-US"/>
    </w:rPr>
  </w:style>
  <w:style w:type="character" w:styleId="slostrnky">
    <w:name w:val="page number"/>
    <w:basedOn w:val="Standardnpsmoodstavce"/>
    <w:uiPriority w:val="99"/>
    <w:unhideWhenUsed/>
    <w:rsid w:val="00A61318"/>
    <w:rPr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277FF9"/>
    <w:pPr>
      <w:spacing w:line="240" w:lineRule="auto"/>
    </w:pPr>
    <w:rPr>
      <w:rFonts w:ascii="Roboto Black" w:eastAsia="Roboto Black" w:hAnsi="Roboto Black"/>
      <w:b/>
      <w:bCs/>
      <w:color w:val="2E2D2C"/>
      <w:spacing w:val="-30"/>
      <w:kern w:val="24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277FF9"/>
    <w:rPr>
      <w:rFonts w:ascii="Roboto Black" w:eastAsia="Roboto Black" w:hAnsi="Roboto Black"/>
      <w:b/>
      <w:bCs/>
      <w:color w:val="2E2D2C"/>
      <w:spacing w:val="-30"/>
      <w:kern w:val="24"/>
      <w:sz w:val="96"/>
      <w:szCs w:val="96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4C6752"/>
    <w:rPr>
      <w:rFonts w:asciiTheme="majorHAnsi" w:eastAsiaTheme="majorEastAsia" w:hAnsiTheme="majorHAnsi" w:cstheme="majorBidi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4C6752"/>
    <w:rPr>
      <w:rFonts w:asciiTheme="majorHAnsi" w:eastAsiaTheme="majorEastAsia" w:hAnsiTheme="majorHAnsi" w:cstheme="majorBidi"/>
      <w:sz w:val="28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E9431A"/>
    <w:rPr>
      <w:rFonts w:ascii="Roboto Medium" w:eastAsiaTheme="majorEastAsia" w:hAnsi="Roboto Medium" w:cstheme="majorBidi"/>
      <w:sz w:val="22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rsid w:val="00E9431A"/>
    <w:rPr>
      <w:rFonts w:ascii="Roboto" w:eastAsiaTheme="majorEastAsia" w:hAnsi="Roboto" w:cstheme="majorBidi"/>
      <w:iCs/>
      <w:sz w:val="22"/>
      <w:lang w:val="en-US"/>
    </w:rPr>
  </w:style>
  <w:style w:type="paragraph" w:styleId="Seznamsodrkami">
    <w:name w:val="List Bullet"/>
    <w:basedOn w:val="Normln"/>
    <w:uiPriority w:val="99"/>
    <w:unhideWhenUsed/>
    <w:qFormat/>
    <w:rsid w:val="00390DDB"/>
    <w:pPr>
      <w:numPr>
        <w:numId w:val="11"/>
      </w:numPr>
      <w:contextualSpacing/>
    </w:pPr>
  </w:style>
  <w:style w:type="paragraph" w:styleId="Odstavecseseznamem">
    <w:name w:val="List Paragraph"/>
    <w:basedOn w:val="Seznamsodrkami"/>
    <w:uiPriority w:val="34"/>
    <w:rsid w:val="00377036"/>
  </w:style>
  <w:style w:type="paragraph" w:styleId="Seznamsodrkami2">
    <w:name w:val="List Bullet 2"/>
    <w:basedOn w:val="Seznamsodrkami"/>
    <w:uiPriority w:val="99"/>
    <w:unhideWhenUsed/>
    <w:qFormat/>
    <w:rsid w:val="005D6D66"/>
    <w:pPr>
      <w:spacing w:before="0"/>
      <w:ind w:left="714" w:hanging="357"/>
    </w:pPr>
  </w:style>
  <w:style w:type="paragraph" w:styleId="Seznamsodrkami3">
    <w:name w:val="List Bullet 3"/>
    <w:basedOn w:val="Seznamsodrkami2"/>
    <w:uiPriority w:val="99"/>
    <w:unhideWhenUsed/>
    <w:qFormat/>
    <w:rsid w:val="005D6D66"/>
    <w:pPr>
      <w:ind w:left="1071"/>
    </w:pPr>
  </w:style>
  <w:style w:type="paragraph" w:customStyle="1" w:styleId="HeadingNumber1">
    <w:name w:val="Heading Number 1"/>
    <w:basedOn w:val="Nadpis1"/>
    <w:qFormat/>
    <w:rsid w:val="00BD2FC7"/>
    <w:pPr>
      <w:numPr>
        <w:numId w:val="17"/>
      </w:numPr>
    </w:pPr>
  </w:style>
  <w:style w:type="paragraph" w:customStyle="1" w:styleId="HeadingNumber2">
    <w:name w:val="Heading Number 2"/>
    <w:basedOn w:val="Nadpis2"/>
    <w:qFormat/>
    <w:rsid w:val="00BD2FC7"/>
    <w:pPr>
      <w:numPr>
        <w:ilvl w:val="1"/>
        <w:numId w:val="17"/>
      </w:numPr>
    </w:pPr>
  </w:style>
  <w:style w:type="paragraph" w:customStyle="1" w:styleId="HeadingNumber3">
    <w:name w:val="Heading Number 3"/>
    <w:basedOn w:val="Nadpis3"/>
    <w:qFormat/>
    <w:rsid w:val="00BD2FC7"/>
    <w:pPr>
      <w:numPr>
        <w:ilvl w:val="2"/>
        <w:numId w:val="17"/>
      </w:numPr>
    </w:pPr>
  </w:style>
  <w:style w:type="paragraph" w:customStyle="1" w:styleId="HeadingNumber4">
    <w:name w:val="Heading Number 4"/>
    <w:basedOn w:val="Nadpis4"/>
    <w:qFormat/>
    <w:rsid w:val="00685F2E"/>
    <w:pPr>
      <w:numPr>
        <w:ilvl w:val="3"/>
        <w:numId w:val="17"/>
      </w:numPr>
      <w:tabs>
        <w:tab w:val="left" w:pos="907"/>
      </w:tabs>
    </w:pPr>
  </w:style>
  <w:style w:type="paragraph" w:styleId="slovanseznam">
    <w:name w:val="List Number"/>
    <w:basedOn w:val="Normln"/>
    <w:uiPriority w:val="99"/>
    <w:unhideWhenUsed/>
    <w:qFormat/>
    <w:rsid w:val="001F6F47"/>
    <w:pPr>
      <w:numPr>
        <w:numId w:val="1"/>
      </w:numPr>
      <w:contextualSpacing/>
    </w:pPr>
  </w:style>
  <w:style w:type="paragraph" w:styleId="slovanseznam2">
    <w:name w:val="List Number 2"/>
    <w:basedOn w:val="Normln"/>
    <w:uiPriority w:val="99"/>
    <w:unhideWhenUsed/>
    <w:qFormat/>
    <w:rsid w:val="00A76A0B"/>
    <w:pPr>
      <w:numPr>
        <w:numId w:val="2"/>
      </w:numPr>
      <w:spacing w:before="0"/>
      <w:contextualSpacing/>
    </w:pPr>
  </w:style>
  <w:style w:type="paragraph" w:styleId="slovanseznam3">
    <w:name w:val="List Number 3"/>
    <w:basedOn w:val="Normln"/>
    <w:uiPriority w:val="99"/>
    <w:unhideWhenUsed/>
    <w:qFormat/>
    <w:rsid w:val="009B7CA3"/>
    <w:pPr>
      <w:numPr>
        <w:numId w:val="3"/>
      </w:numPr>
      <w:spacing w:before="0"/>
      <w:ind w:left="1071" w:hanging="357"/>
      <w:contextualSpacing/>
    </w:pPr>
  </w:style>
  <w:style w:type="character" w:styleId="Zdraznn">
    <w:name w:val="Emphasis"/>
    <w:basedOn w:val="Standardnpsmoodstavce"/>
    <w:uiPriority w:val="20"/>
    <w:qFormat/>
    <w:rsid w:val="001F6F47"/>
    <w:rPr>
      <w:rFonts w:ascii="Roboto Medium" w:hAnsi="Roboto Medium"/>
      <w:b w:val="0"/>
      <w:i w:val="0"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536B12"/>
    <w:pPr>
      <w:pBdr>
        <w:top w:val="single" w:sz="2" w:space="12" w:color="EDEDED"/>
        <w:left w:val="single" w:sz="2" w:space="12" w:color="EDEDED"/>
        <w:bottom w:val="single" w:sz="2" w:space="12" w:color="EDEDED"/>
        <w:right w:val="single" w:sz="2" w:space="12" w:color="EDEDED"/>
      </w:pBdr>
      <w:shd w:val="clear" w:color="auto" w:fill="EDEDED"/>
      <w:spacing w:before="200" w:after="160"/>
      <w:ind w:left="284" w:right="339"/>
    </w:pPr>
    <w:rPr>
      <w:iCs/>
    </w:rPr>
  </w:style>
  <w:style w:type="character" w:customStyle="1" w:styleId="CittChar">
    <w:name w:val="Citát Char"/>
    <w:basedOn w:val="Standardnpsmoodstavce"/>
    <w:link w:val="Citt"/>
    <w:uiPriority w:val="29"/>
    <w:rsid w:val="00536B12"/>
    <w:rPr>
      <w:iCs/>
      <w:sz w:val="22"/>
      <w:shd w:val="clear" w:color="auto" w:fill="EDEDED"/>
      <w:lang w:val="en-US"/>
    </w:rPr>
  </w:style>
  <w:style w:type="paragraph" w:customStyle="1" w:styleId="CitationAuthor">
    <w:name w:val="Citation Author"/>
    <w:basedOn w:val="Citt"/>
    <w:qFormat/>
    <w:rsid w:val="00CE51AB"/>
    <w:pPr>
      <w:jc w:val="right"/>
    </w:pPr>
    <w:rPr>
      <w:sz w:val="20"/>
    </w:rPr>
  </w:style>
  <w:style w:type="table" w:styleId="Mkatabulky">
    <w:name w:val="Table Grid"/>
    <w:aliases w:val="ACTUM Digital"/>
    <w:basedOn w:val="Normlntabulka"/>
    <w:uiPriority w:val="39"/>
    <w:rsid w:val="00683C8F"/>
    <w:tblPr>
      <w:tblBorders>
        <w:top w:val="single" w:sz="6" w:space="0" w:color="F6F6F6" w:themeColor="background2"/>
        <w:left w:val="single" w:sz="6" w:space="0" w:color="F6F6F6" w:themeColor="background2"/>
        <w:bottom w:val="single" w:sz="6" w:space="0" w:color="F6F6F6" w:themeColor="background2"/>
        <w:right w:val="single" w:sz="6" w:space="0" w:color="F6F6F6" w:themeColor="background2"/>
        <w:insideH w:val="single" w:sz="6" w:space="0" w:color="F6F6F6" w:themeColor="background2"/>
        <w:insideV w:val="single" w:sz="6" w:space="0" w:color="F6F6F6" w:themeColor="background2"/>
      </w:tblBorders>
    </w:tblPr>
    <w:tblStylePr w:type="firstCol">
      <w:rPr>
        <w:rFonts w:ascii="Roboto Black" w:hAnsi="Roboto Black"/>
        <w:sz w:val="32"/>
      </w:rPr>
    </w:tblStylePr>
  </w:style>
  <w:style w:type="paragraph" w:customStyle="1" w:styleId="HeadingTable">
    <w:name w:val="Heading Table"/>
    <w:basedOn w:val="Nadpis1"/>
    <w:link w:val="HeadingTableChar"/>
    <w:qFormat/>
    <w:rsid w:val="009B653B"/>
    <w:pPr>
      <w:spacing w:before="80"/>
    </w:pPr>
  </w:style>
  <w:style w:type="paragraph" w:styleId="Bezmezer">
    <w:name w:val="No Spacing"/>
    <w:uiPriority w:val="1"/>
    <w:qFormat/>
    <w:rsid w:val="009B653B"/>
    <w:rPr>
      <w:sz w:val="22"/>
      <w:lang w:val="en-US"/>
    </w:rPr>
  </w:style>
  <w:style w:type="paragraph" w:customStyle="1" w:styleId="MainValue">
    <w:name w:val="Main Value"/>
    <w:basedOn w:val="HeadingTable"/>
    <w:link w:val="MainValueChar"/>
    <w:qFormat/>
    <w:rsid w:val="00974692"/>
    <w:pPr>
      <w:outlineLvl w:val="9"/>
    </w:pPr>
    <w:rPr>
      <w:sz w:val="56"/>
    </w:rPr>
  </w:style>
  <w:style w:type="paragraph" w:customStyle="1" w:styleId="MainValueUnits">
    <w:name w:val="Main Value Units"/>
    <w:basedOn w:val="MainValue"/>
    <w:link w:val="MainValueUnitsChar"/>
    <w:qFormat/>
    <w:rsid w:val="000E410C"/>
    <w:rPr>
      <w:rFonts w:ascii="Roboto Medium" w:hAnsi="Roboto Medium"/>
      <w:sz w:val="22"/>
    </w:rPr>
  </w:style>
  <w:style w:type="character" w:customStyle="1" w:styleId="HeadingTableChar">
    <w:name w:val="Heading Table Char"/>
    <w:basedOn w:val="Nadpis1Char"/>
    <w:link w:val="HeadingTable"/>
    <w:rsid w:val="000E410C"/>
    <w:rPr>
      <w:rFonts w:asciiTheme="majorHAnsi" w:eastAsiaTheme="majorEastAsia" w:hAnsiTheme="majorHAnsi" w:cstheme="majorBidi"/>
      <w:sz w:val="32"/>
      <w:szCs w:val="32"/>
      <w:lang w:val="en-US"/>
    </w:rPr>
  </w:style>
  <w:style w:type="character" w:customStyle="1" w:styleId="MainValueChar">
    <w:name w:val="Main Value Char"/>
    <w:basedOn w:val="HeadingTableChar"/>
    <w:link w:val="MainValue"/>
    <w:rsid w:val="000E410C"/>
    <w:rPr>
      <w:rFonts w:asciiTheme="majorHAnsi" w:eastAsiaTheme="majorEastAsia" w:hAnsiTheme="majorHAnsi" w:cstheme="majorBidi"/>
      <w:sz w:val="56"/>
      <w:szCs w:val="32"/>
      <w:lang w:val="en-US"/>
    </w:rPr>
  </w:style>
  <w:style w:type="character" w:customStyle="1" w:styleId="MainValueUnitsChar">
    <w:name w:val="Main Value Units Char"/>
    <w:basedOn w:val="MainValueChar"/>
    <w:link w:val="MainValueUnits"/>
    <w:rsid w:val="000E410C"/>
    <w:rPr>
      <w:rFonts w:ascii="Roboto Medium" w:eastAsiaTheme="majorEastAsia" w:hAnsi="Roboto Medium" w:cstheme="majorBidi"/>
      <w:sz w:val="22"/>
      <w:szCs w:val="32"/>
      <w:lang w:val="en-US"/>
    </w:rPr>
  </w:style>
  <w:style w:type="paragraph" w:customStyle="1" w:styleId="NormalBigger">
    <w:name w:val="Normal Bigger"/>
    <w:basedOn w:val="Normln"/>
    <w:qFormat/>
    <w:rsid w:val="000E410C"/>
    <w:rPr>
      <w:sz w:val="28"/>
    </w:rPr>
  </w:style>
  <w:style w:type="paragraph" w:customStyle="1" w:styleId="Author">
    <w:name w:val="Author"/>
    <w:basedOn w:val="Normln"/>
    <w:qFormat/>
    <w:rsid w:val="000A4455"/>
    <w:rPr>
      <w:rFonts w:ascii="Roboto Black" w:hAnsi="Roboto Black"/>
      <w:sz w:val="40"/>
    </w:rPr>
  </w:style>
  <w:style w:type="character" w:styleId="Zdraznnjemn">
    <w:name w:val="Subtle Emphasis"/>
    <w:basedOn w:val="Standardnpsmoodstavce"/>
    <w:uiPriority w:val="19"/>
    <w:qFormat/>
    <w:rsid w:val="003C3005"/>
    <w:rPr>
      <w:i/>
      <w:iCs/>
      <w:color w:val="auto"/>
    </w:rPr>
  </w:style>
  <w:style w:type="paragraph" w:customStyle="1" w:styleId="Contact">
    <w:name w:val="Contact"/>
    <w:basedOn w:val="Normln"/>
    <w:qFormat/>
    <w:rsid w:val="00FD2C28"/>
    <w:pPr>
      <w:tabs>
        <w:tab w:val="left" w:pos="426"/>
      </w:tabs>
      <w:spacing w:before="240" w:line="336" w:lineRule="auto"/>
      <w:contextualSpacing/>
    </w:pPr>
    <w:rPr>
      <w:rFonts w:ascii="Roboto Black" w:hAnsi="Roboto Black"/>
    </w:rPr>
  </w:style>
  <w:style w:type="paragraph" w:styleId="Nadpisobsahu">
    <w:name w:val="TOC Heading"/>
    <w:basedOn w:val="Nadpis1"/>
    <w:next w:val="Normln"/>
    <w:uiPriority w:val="39"/>
    <w:unhideWhenUsed/>
    <w:qFormat/>
    <w:rsid w:val="00382792"/>
    <w:pPr>
      <w:spacing w:before="240" w:after="160"/>
      <w:outlineLvl w:val="9"/>
    </w:pPr>
    <w:rPr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8279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8279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382792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382792"/>
    <w:rPr>
      <w:color w:val="5B9BD5" w:themeColor="hyperlink"/>
      <w:u w:val="single"/>
    </w:rPr>
  </w:style>
  <w:style w:type="paragraph" w:styleId="Seznamsodrkami4">
    <w:name w:val="List Bullet 4"/>
    <w:basedOn w:val="Normln"/>
    <w:uiPriority w:val="99"/>
    <w:unhideWhenUsed/>
    <w:qFormat/>
    <w:rsid w:val="00A76A0B"/>
    <w:pPr>
      <w:numPr>
        <w:numId w:val="9"/>
      </w:numPr>
      <w:spacing w:before="0"/>
      <w:ind w:left="1429" w:hanging="357"/>
      <w:contextualSpacing/>
    </w:pPr>
  </w:style>
  <w:style w:type="paragraph" w:styleId="Seznamsodrkami5">
    <w:name w:val="List Bullet 5"/>
    <w:basedOn w:val="Normln"/>
    <w:uiPriority w:val="99"/>
    <w:unhideWhenUsed/>
    <w:rsid w:val="00A76A0B"/>
    <w:pPr>
      <w:numPr>
        <w:numId w:val="10"/>
      </w:numPr>
      <w:spacing w:before="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E798F"/>
    <w:rPr>
      <w:color w:val="605E5C"/>
      <w:shd w:val="clear" w:color="auto" w:fill="E1DFDD"/>
    </w:rPr>
  </w:style>
  <w:style w:type="paragraph" w:styleId="Prosttext">
    <w:name w:val="Plain Text"/>
    <w:basedOn w:val="Normln"/>
    <w:link w:val="ProsttextChar"/>
    <w:uiPriority w:val="99"/>
    <w:unhideWhenUsed/>
    <w:rsid w:val="009E798F"/>
    <w:pPr>
      <w:spacing w:before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E798F"/>
    <w:rPr>
      <w:rFonts w:ascii="Consolas" w:hAnsi="Consolas" w:cs="Consolas"/>
      <w:sz w:val="21"/>
      <w:szCs w:val="21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9E798F"/>
    <w:rPr>
      <w:color w:val="4472C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gital-strategy.ec.europa.eu/cs/policies/web-accessibility-directive-standards-and-harmonisa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CS/TX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ristupnost@dia.gov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sp.cz/sqw/sbirka.sqw?cz=99&amp;r=2019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webmaster@mkcr.cz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3.org/TR/WCAG21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iv Office">
  <a:themeElements>
    <a:clrScheme name="Actum Digital">
      <a:dk1>
        <a:srgbClr val="2E2D2C"/>
      </a:dk1>
      <a:lt1>
        <a:srgbClr val="DBDBDB"/>
      </a:lt1>
      <a:dk2>
        <a:srgbClr val="3E3E3E"/>
      </a:dk2>
      <a:lt2>
        <a:srgbClr val="F6F6F6"/>
      </a:lt2>
      <a:accent1>
        <a:srgbClr val="E03C31"/>
      </a:accent1>
      <a:accent2>
        <a:srgbClr val="FFCD00"/>
      </a:accent2>
      <a:accent3>
        <a:srgbClr val="FF671F"/>
      </a:accent3>
      <a:accent4>
        <a:srgbClr val="00B5E2"/>
      </a:accent4>
      <a:accent5>
        <a:srgbClr val="005587"/>
      </a:accent5>
      <a:accent6>
        <a:srgbClr val="00965E"/>
      </a:accent6>
      <a:hlink>
        <a:srgbClr val="5B9BD5"/>
      </a:hlink>
      <a:folHlink>
        <a:srgbClr val="4472C4"/>
      </a:folHlink>
    </a:clrScheme>
    <a:fontScheme name="Actum Digital">
      <a:majorFont>
        <a:latin typeface="Roboto Black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A11728305B844ABDAC1BA3F72F19A8" ma:contentTypeVersion="4" ma:contentTypeDescription="Vytvoří nový dokument" ma:contentTypeScope="" ma:versionID="987e122b1d80985e1641e0c077b61f69">
  <xsd:schema xmlns:xsd="http://www.w3.org/2001/XMLSchema" xmlns:xs="http://www.w3.org/2001/XMLSchema" xmlns:p="http://schemas.microsoft.com/office/2006/metadata/properties" xmlns:ns2="ccfbfed9-beb9-45d8-a582-e0c696da5117" xmlns:ns3="3a85f02a-eea6-4cce-a66b-c7e6e0ef510c" targetNamespace="http://schemas.microsoft.com/office/2006/metadata/properties" ma:root="true" ma:fieldsID="153599e20fedfb0d098ff0c49e5e6c3d" ns2:_="" ns3:_="">
    <xsd:import namespace="ccfbfed9-beb9-45d8-a582-e0c696da5117"/>
    <xsd:import namespace="3a85f02a-eea6-4cce-a66b-c7e6e0ef5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bfed9-beb9-45d8-a582-e0c696da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5f02a-eea6-4cce-a66b-c7e6e0ef5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07228-4FC1-465B-B13D-721EBA5A5D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E8610-B471-4B2B-8EDA-1623CC912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bfed9-beb9-45d8-a582-e0c696da5117"/>
    <ds:schemaRef ds:uri="3a85f02a-eea6-4cce-a66b-c7e6e0ef5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8CBFB3-B116-4037-91F6-A87855A5C0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5CDCDD-D0D1-4BF1-9AFE-E2995846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407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 Vaclavik</dc:creator>
  <cp:keywords/>
  <dc:description/>
  <cp:lastModifiedBy>Janča Jakub</cp:lastModifiedBy>
  <cp:revision>5</cp:revision>
  <dcterms:created xsi:type="dcterms:W3CDTF">2023-11-23T20:22:00Z</dcterms:created>
  <dcterms:modified xsi:type="dcterms:W3CDTF">2023-12-06T10:59:00Z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0x010100D7A11728305B844ABDAC1BA3F72F19A8</vt:lpwstr>
  </property>
  <property fmtid="{D5CDD505-2E9C-101B-9397-08002B2CF9AE}" pid="3" name="Order">
    <vt:r8>31400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