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A77" w:rsidRDefault="00180A77" w:rsidP="00F02916">
      <w:pPr>
        <w:jc w:val="center"/>
        <w:rPr>
          <w:b/>
        </w:rPr>
      </w:pPr>
      <w:r>
        <w:rPr>
          <w:b/>
        </w:rPr>
        <w:t>SLOŽENÍ ODBORNÉ KOMISE PRO OBLAST PROFESIONÁLNÍHO VÝTVARNÉHO UMĚNÍ</w:t>
      </w:r>
    </w:p>
    <w:p w:rsidR="00180A77" w:rsidRDefault="00180A77" w:rsidP="00F02916">
      <w:pPr>
        <w:jc w:val="center"/>
        <w:rPr>
          <w:b/>
        </w:rPr>
      </w:pPr>
      <w:r>
        <w:rPr>
          <w:b/>
        </w:rPr>
        <w:t>OKRUH 1-2 (VÝSTAVNÍ A CELOROČNÍ ČINNOST)</w:t>
      </w:r>
    </w:p>
    <w:p w:rsidR="00F02916" w:rsidRDefault="00F02916" w:rsidP="00F02916">
      <w:pPr>
        <w:jc w:val="center"/>
        <w:rPr>
          <w:b/>
        </w:rPr>
      </w:pPr>
    </w:p>
    <w:p w:rsidR="00314B57" w:rsidRDefault="00314B57" w:rsidP="00314B57">
      <w:r w:rsidRPr="00DB1A4C">
        <w:rPr>
          <w:b/>
        </w:rPr>
        <w:t>Mgr. Marcel Fišer, Ph.D.</w:t>
      </w:r>
      <w:r>
        <w:t xml:space="preserve"> – ředitel Galerie výtvarného umění v Chebu</w:t>
      </w:r>
    </w:p>
    <w:p w:rsidR="00314B57" w:rsidRDefault="00314B57" w:rsidP="00314B57">
      <w:r w:rsidRPr="00DB1A4C">
        <w:rPr>
          <w:b/>
        </w:rPr>
        <w:t>Mgr. Anna Habánová, Ph.D.</w:t>
      </w:r>
      <w:r>
        <w:t xml:space="preserve"> – historička umění, </w:t>
      </w:r>
      <w:r w:rsidR="00850E10">
        <w:t xml:space="preserve">kurátorka, </w:t>
      </w:r>
      <w:r w:rsidR="005066BB">
        <w:t>působí</w:t>
      </w:r>
      <w:bookmarkStart w:id="0" w:name="_GoBack"/>
      <w:bookmarkEnd w:id="0"/>
      <w:r w:rsidR="00850E10">
        <w:t xml:space="preserve"> na katedře historie FP TUL</w:t>
      </w:r>
    </w:p>
    <w:p w:rsidR="00314B57" w:rsidRDefault="00314B57" w:rsidP="00314B57">
      <w:r w:rsidRPr="00DB1A4C">
        <w:rPr>
          <w:b/>
        </w:rPr>
        <w:t>Mgr. Tomáš Knoflíček, Ph.D.</w:t>
      </w:r>
      <w:r>
        <w:t xml:space="preserve"> – teoretik a historik umění, pedagog, přednáš</w:t>
      </w:r>
      <w:r w:rsidR="00850E10">
        <w:t>í</w:t>
      </w:r>
      <w:r>
        <w:t xml:space="preserve"> dějiny umění na Fakultě umění Ostravské univerzity</w:t>
      </w:r>
    </w:p>
    <w:p w:rsidR="00314B57" w:rsidRDefault="00314B57" w:rsidP="00314B57">
      <w:r w:rsidRPr="00DB1A4C">
        <w:rPr>
          <w:b/>
        </w:rPr>
        <w:t>Mgr. Barbora Kundračíková, PhD.</w:t>
      </w:r>
      <w:r>
        <w:t xml:space="preserve"> – historička umění, kurátorka, vedoucí oddělení Muzeum moderního umění – Středoevropské fórum Olomouc</w:t>
      </w:r>
    </w:p>
    <w:p w:rsidR="00956802" w:rsidRDefault="00314B57" w:rsidP="00314B57">
      <w:r w:rsidRPr="00DB1A4C">
        <w:rPr>
          <w:b/>
        </w:rPr>
        <w:t>MgA. Šárka Zahálková</w:t>
      </w:r>
      <w:r>
        <w:t xml:space="preserve"> – kurátorka, lektorka, výtvarnice, doktorandka Akademie výtvarných umění v Praze</w:t>
      </w:r>
    </w:p>
    <w:p w:rsidR="00314B57" w:rsidRDefault="00314B57" w:rsidP="00314B57">
      <w:r w:rsidRPr="00DB1A4C">
        <w:rPr>
          <w:b/>
        </w:rPr>
        <w:t>Tomáš Hrůza</w:t>
      </w:r>
      <w:r>
        <w:t xml:space="preserve"> – multimediální umělec</w:t>
      </w:r>
      <w:r w:rsidR="00DB1A4C">
        <w:t xml:space="preserve">, </w:t>
      </w:r>
      <w:r w:rsidR="00DB1A4C" w:rsidRPr="00DB1A4C">
        <w:t xml:space="preserve">zakladatel platformy Fotograf 07 a nezávislého kulturního rozcestníku </w:t>
      </w:r>
      <w:proofErr w:type="spellStart"/>
      <w:r w:rsidR="00DB1A4C" w:rsidRPr="00DB1A4C">
        <w:t>ArtMap</w:t>
      </w:r>
      <w:proofErr w:type="spellEnd"/>
    </w:p>
    <w:p w:rsidR="00180A77" w:rsidRDefault="00180A77" w:rsidP="00314B57">
      <w:r w:rsidRPr="00180A77">
        <w:rPr>
          <w:b/>
        </w:rPr>
        <w:t>Mgr. Klára Eliášová</w:t>
      </w:r>
      <w:r>
        <w:rPr>
          <w:b/>
        </w:rPr>
        <w:t xml:space="preserve"> </w:t>
      </w:r>
      <w:r>
        <w:t xml:space="preserve">– </w:t>
      </w:r>
      <w:r w:rsidRPr="00180A77">
        <w:t>historička architektury, editorka a odborný garant Zlínského architektonického manuálu</w:t>
      </w:r>
      <w:r>
        <w:t>,</w:t>
      </w:r>
      <w:r w:rsidRPr="00180A77">
        <w:t xml:space="preserve"> členk</w:t>
      </w:r>
      <w:r>
        <w:t>a</w:t>
      </w:r>
      <w:r w:rsidRPr="00180A77">
        <w:t xml:space="preserve"> spolku 4AM/Fórum pro architekturu a média</w:t>
      </w:r>
    </w:p>
    <w:p w:rsidR="00314B57" w:rsidRDefault="00314B57" w:rsidP="00314B57">
      <w:r w:rsidRPr="00DB1A4C">
        <w:rPr>
          <w:b/>
        </w:rPr>
        <w:t>Mgr. Anna Remešová</w:t>
      </w:r>
      <w:r w:rsidRPr="00314B57">
        <w:t xml:space="preserve"> </w:t>
      </w:r>
      <w:r>
        <w:t xml:space="preserve">– </w:t>
      </w:r>
      <w:r w:rsidRPr="00314B57">
        <w:t>kurátorka současného umění</w:t>
      </w:r>
      <w:r>
        <w:t xml:space="preserve">, </w:t>
      </w:r>
      <w:r w:rsidRPr="00314B57">
        <w:t>historička umění</w:t>
      </w:r>
      <w:r>
        <w:t>,</w:t>
      </w:r>
      <w:r w:rsidRPr="00314B57">
        <w:t xml:space="preserve"> doktorandk</w:t>
      </w:r>
      <w:r>
        <w:t xml:space="preserve">a </w:t>
      </w:r>
      <w:r w:rsidRPr="00314B57">
        <w:t xml:space="preserve">na Akademii výtvarných umění v Praze, </w:t>
      </w:r>
      <w:r>
        <w:t>p</w:t>
      </w:r>
      <w:r w:rsidRPr="00314B57">
        <w:t xml:space="preserve">ublikuje v českých i zahraničních periodikách </w:t>
      </w:r>
    </w:p>
    <w:p w:rsidR="00511FEB" w:rsidRDefault="00511FEB" w:rsidP="00511FEB">
      <w:r w:rsidRPr="00DB1A4C">
        <w:rPr>
          <w:b/>
        </w:rPr>
        <w:t>MgA. Martin Hlubuček</w:t>
      </w:r>
      <w:r>
        <w:t xml:space="preserve"> – sklářský výtvarník, designer, grafik a pedagog</w:t>
      </w:r>
    </w:p>
    <w:p w:rsidR="00180A77" w:rsidRDefault="00180A77" w:rsidP="00DB1A4C">
      <w:pPr>
        <w:rPr>
          <w:b/>
        </w:rPr>
      </w:pPr>
    </w:p>
    <w:sectPr w:rsidR="00180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57"/>
    <w:rsid w:val="00180A77"/>
    <w:rsid w:val="00314B57"/>
    <w:rsid w:val="00333886"/>
    <w:rsid w:val="005066BB"/>
    <w:rsid w:val="00511FEB"/>
    <w:rsid w:val="00850E10"/>
    <w:rsid w:val="00D126EE"/>
    <w:rsid w:val="00DB1A4C"/>
    <w:rsid w:val="00F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2024"/>
  <w15:chartTrackingRefBased/>
  <w15:docId w15:val="{031CC215-4D5C-48A9-8BAA-5422B2DF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Křížková</dc:creator>
  <cp:keywords/>
  <dc:description/>
  <cp:lastModifiedBy>Petra Křížková</cp:lastModifiedBy>
  <cp:revision>2</cp:revision>
  <dcterms:created xsi:type="dcterms:W3CDTF">2026-04-07T14:53:00Z</dcterms:created>
  <dcterms:modified xsi:type="dcterms:W3CDTF">2026-04-07T14:53:00Z</dcterms:modified>
</cp:coreProperties>
</file>