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486" w:rsidRPr="00B83EB3" w:rsidRDefault="00C31486" w:rsidP="00E340E2">
      <w:pPr>
        <w:jc w:val="both"/>
        <w:rPr>
          <w:rFonts w:ascii="Times New Roman"/>
          <w:b/>
          <w:sz w:val="24"/>
          <w:szCs w:val="24"/>
        </w:rPr>
      </w:pPr>
      <w:r w:rsidRPr="00B83EB3">
        <w:rPr>
          <w:rFonts w:ascii="Times New Roman"/>
          <w:b/>
          <w:sz w:val="24"/>
          <w:szCs w:val="24"/>
        </w:rPr>
        <w:t xml:space="preserve">Stanovisko Sdružení pro </w:t>
      </w:r>
      <w:proofErr w:type="spellStart"/>
      <w:r w:rsidRPr="00B83EB3">
        <w:rPr>
          <w:rFonts w:ascii="Times New Roman"/>
          <w:b/>
          <w:sz w:val="24"/>
          <w:szCs w:val="24"/>
        </w:rPr>
        <w:t>stavebněhistorický</w:t>
      </w:r>
      <w:proofErr w:type="spellEnd"/>
      <w:r w:rsidRPr="00B83EB3">
        <w:rPr>
          <w:rFonts w:ascii="Times New Roman"/>
          <w:b/>
          <w:sz w:val="24"/>
          <w:szCs w:val="24"/>
        </w:rPr>
        <w:t xml:space="preserve"> průzkum k návrhu zákona o ochraně památkového fondu a o změně zákona č. 634/2004 Sb., o správních poplatcích, ve znění pozdějších předpisů (zákon o ochraně památkového fondu) (</w:t>
      </w:r>
      <w:proofErr w:type="gramStart"/>
      <w:r w:rsidRPr="00B83EB3">
        <w:rPr>
          <w:rFonts w:ascii="Times New Roman"/>
          <w:b/>
          <w:sz w:val="24"/>
          <w:szCs w:val="24"/>
        </w:rPr>
        <w:t>stav k 2.</w:t>
      </w:r>
      <w:r w:rsidR="00E90284">
        <w:rPr>
          <w:rFonts w:ascii="Times New Roman"/>
          <w:b/>
          <w:sz w:val="24"/>
          <w:szCs w:val="24"/>
        </w:rPr>
        <w:t xml:space="preserve"> </w:t>
      </w:r>
      <w:r w:rsidRPr="00B83EB3">
        <w:rPr>
          <w:rFonts w:ascii="Times New Roman"/>
          <w:b/>
          <w:sz w:val="24"/>
          <w:szCs w:val="24"/>
        </w:rPr>
        <w:t>12</w:t>
      </w:r>
      <w:proofErr w:type="gramEnd"/>
      <w:r w:rsidRPr="00B83EB3">
        <w:rPr>
          <w:rFonts w:ascii="Times New Roman"/>
          <w:b/>
          <w:sz w:val="24"/>
          <w:szCs w:val="24"/>
        </w:rPr>
        <w:t>. 2015) s komentářem k některým ustanovením návrhu.</w:t>
      </w:r>
    </w:p>
    <w:p w:rsidR="00C31486" w:rsidRPr="00B83EB3" w:rsidRDefault="00C31486" w:rsidP="008536AD">
      <w:pPr>
        <w:pStyle w:val="Odstavecseseznamem"/>
        <w:numPr>
          <w:ilvl w:val="0"/>
          <w:numId w:val="2"/>
        </w:numPr>
        <w:spacing w:line="240" w:lineRule="auto"/>
        <w:jc w:val="both"/>
        <w:rPr>
          <w:rFonts w:ascii="Times New Roman"/>
          <w:sz w:val="24"/>
          <w:szCs w:val="24"/>
        </w:rPr>
      </w:pPr>
      <w:r w:rsidRPr="00B83EB3">
        <w:rPr>
          <w:rFonts w:ascii="Times New Roman"/>
          <w:sz w:val="24"/>
          <w:szCs w:val="24"/>
        </w:rPr>
        <w:t>Návrh zákona o ochraně památkového fondu je bezkoncepční a po odborné stránce zcela zavádějící. Vychází z platné právní úpravy, jejíž některé osvědčené postupy však eliminuje, zatímco jiné, pro praxi nevhodné, zachovává, v důsledku čehož je veřejný zájem na ochraně kulturního dědictví potlačován, avšak zároveň nepřebírá nejvýznamnější dosavadní bezplatnou službu pro vlastníky památkově chráněných staveb, spočívající v projednávání projektové dokumentace v rozpracovanosti podle § 14 odst. 7 zákona č. 20/1978 Sb., o státní památkové péči.</w:t>
      </w:r>
    </w:p>
    <w:p w:rsidR="00C31486" w:rsidRPr="00B83EB3" w:rsidRDefault="00C31486" w:rsidP="008536AD">
      <w:pPr>
        <w:spacing w:line="240" w:lineRule="auto"/>
        <w:ind w:left="708"/>
        <w:jc w:val="both"/>
        <w:rPr>
          <w:rFonts w:ascii="Times New Roman"/>
          <w:sz w:val="24"/>
          <w:szCs w:val="24"/>
        </w:rPr>
      </w:pPr>
      <w:r w:rsidRPr="00B83EB3">
        <w:rPr>
          <w:rFonts w:ascii="Times New Roman"/>
          <w:sz w:val="24"/>
          <w:szCs w:val="24"/>
        </w:rPr>
        <w:t xml:space="preserve">Zde jde bohužel o zavádějící </w:t>
      </w:r>
      <w:r>
        <w:rPr>
          <w:rFonts w:ascii="Times New Roman"/>
          <w:sz w:val="24"/>
          <w:szCs w:val="24"/>
        </w:rPr>
        <w:t>argumentaci</w:t>
      </w:r>
      <w:r w:rsidRPr="00B83EB3">
        <w:rPr>
          <w:rFonts w:ascii="Times New Roman"/>
          <w:sz w:val="24"/>
          <w:szCs w:val="24"/>
        </w:rPr>
        <w:t xml:space="preserve">. Konzultační roli památkového ústavu návrh zákona nejen předpokládá, ale rozšiřuje ji i na nemovitosti v památkovém území, což dnešní úprava výslovně jako právo vlastníka takové nemovitosti naopak nezakotvuje. Zavádějící je výtka v tom směru, že dle platné úpravy má být konzultován každý stupeň projektové dokumentace. Členění projektové dokumentace na jednotlivé stupně však bylo zrušeno již počátkem 90. let 20. století. Proto tato již anachronická konstrukce nebyla (nemohla být!) převzata do návrhu zákona. </w:t>
      </w:r>
      <w:r>
        <w:rPr>
          <w:rFonts w:ascii="Times New Roman"/>
          <w:sz w:val="24"/>
          <w:szCs w:val="24"/>
        </w:rPr>
        <w:t>B</w:t>
      </w:r>
      <w:r w:rsidRPr="00B83EB3">
        <w:rPr>
          <w:rFonts w:ascii="Times New Roman"/>
          <w:sz w:val="24"/>
          <w:szCs w:val="24"/>
        </w:rPr>
        <w:t>ezplatn</w:t>
      </w:r>
      <w:r>
        <w:rPr>
          <w:rFonts w:ascii="Times New Roman"/>
          <w:sz w:val="24"/>
          <w:szCs w:val="24"/>
        </w:rPr>
        <w:t>á</w:t>
      </w:r>
      <w:r w:rsidRPr="00B83EB3">
        <w:rPr>
          <w:rFonts w:ascii="Times New Roman"/>
          <w:sz w:val="24"/>
          <w:szCs w:val="24"/>
        </w:rPr>
        <w:t xml:space="preserve"> pomoc vlastníkům ze strany památkového ústavu je v návrhu zakotvena - např. § 12, § 21, § 31.</w:t>
      </w:r>
    </w:p>
    <w:p w:rsidR="00C31486" w:rsidRPr="00B83EB3" w:rsidRDefault="00C31486" w:rsidP="008536AD">
      <w:pPr>
        <w:pStyle w:val="Odstavecseseznamem"/>
        <w:numPr>
          <w:ilvl w:val="0"/>
          <w:numId w:val="2"/>
        </w:numPr>
        <w:spacing w:line="240" w:lineRule="auto"/>
        <w:jc w:val="both"/>
        <w:rPr>
          <w:rFonts w:ascii="Times New Roman"/>
          <w:sz w:val="24"/>
          <w:szCs w:val="24"/>
        </w:rPr>
      </w:pPr>
      <w:r w:rsidRPr="00B83EB3">
        <w:rPr>
          <w:rFonts w:ascii="Times New Roman"/>
          <w:sz w:val="24"/>
          <w:szCs w:val="24"/>
        </w:rPr>
        <w:t xml:space="preserve">Preferuje nepřijatelnou netransparentnost výkonu památkové péče, která výrazně limituje možnost veřejné kontroly, naproti tomu počítá s nadměrnou byrokratizací, jíž jsou zatíženy všechny dotčené subjekty, zejména pak památkový ústav, oproti potřebným odborným činnostem. Předpokládá se velký počet periodických zpráv o památkových územích, zpracovávaných památkovým ústavem pro ministerstvo kultury, aniž je jasné, kdo je bude analyzovat a jaký bude jejich praktický smysl. </w:t>
      </w:r>
    </w:p>
    <w:p w:rsidR="00C31486" w:rsidRPr="00B83EB3" w:rsidRDefault="00C31486" w:rsidP="00E340E2">
      <w:pPr>
        <w:spacing w:line="240" w:lineRule="auto"/>
        <w:ind w:left="708"/>
        <w:jc w:val="both"/>
        <w:rPr>
          <w:rFonts w:ascii="Times New Roman"/>
          <w:sz w:val="24"/>
          <w:szCs w:val="24"/>
        </w:rPr>
      </w:pPr>
      <w:r w:rsidRPr="00B83EB3">
        <w:rPr>
          <w:rFonts w:ascii="Times New Roman"/>
          <w:sz w:val="24"/>
          <w:szCs w:val="24"/>
        </w:rPr>
        <w:t>Jde</w:t>
      </w:r>
      <w:r>
        <w:rPr>
          <w:rFonts w:ascii="Times New Roman"/>
          <w:sz w:val="24"/>
          <w:szCs w:val="24"/>
        </w:rPr>
        <w:t xml:space="preserve"> </w:t>
      </w:r>
      <w:r w:rsidRPr="00B83EB3">
        <w:rPr>
          <w:rFonts w:ascii="Times New Roman"/>
          <w:sz w:val="24"/>
          <w:szCs w:val="24"/>
        </w:rPr>
        <w:t xml:space="preserve">o velmi svérázné tvrzení. Návrh zákona </w:t>
      </w:r>
      <w:r>
        <w:rPr>
          <w:rFonts w:ascii="Times New Roman"/>
          <w:sz w:val="24"/>
          <w:szCs w:val="24"/>
        </w:rPr>
        <w:t xml:space="preserve">naopak </w:t>
      </w:r>
      <w:r w:rsidRPr="00B83EB3">
        <w:rPr>
          <w:rFonts w:ascii="Times New Roman"/>
          <w:sz w:val="24"/>
          <w:szCs w:val="24"/>
        </w:rPr>
        <w:t xml:space="preserve">předpokládá účast veřejnosti na ochraně památkového fondu např. v § 15, což dosud platná právní úprava na úseku památkové péče neupravuje. Kritizované zprávy budou zdrojem soudobého poznání hodnot památkového území, kdy jejich absence je dnes rovněž předmětem kritiky veřejnosti. </w:t>
      </w:r>
    </w:p>
    <w:p w:rsidR="00C31486" w:rsidRPr="00B83EB3" w:rsidRDefault="00C31486" w:rsidP="008536AD">
      <w:pPr>
        <w:pStyle w:val="Odstavecseseznamem"/>
        <w:numPr>
          <w:ilvl w:val="0"/>
          <w:numId w:val="2"/>
        </w:numPr>
        <w:spacing w:line="240" w:lineRule="auto"/>
        <w:jc w:val="both"/>
        <w:rPr>
          <w:rFonts w:ascii="Times New Roman"/>
          <w:sz w:val="24"/>
          <w:szCs w:val="24"/>
        </w:rPr>
      </w:pPr>
      <w:r w:rsidRPr="00B83EB3">
        <w:rPr>
          <w:rFonts w:ascii="Times New Roman"/>
          <w:sz w:val="24"/>
          <w:szCs w:val="24"/>
        </w:rPr>
        <w:t xml:space="preserve">Zároveň neúměrně vzrůstá počet řízení, vedených na ministerstvu kultury v 1. stupni - z dosavadních 8 na 19 (!). Návrh sice počítá s poradními orgány ministerstva, ovšem důvodová zpráva explicitně uvádí, že „Vědecká rada pro památkovou péči bude konstruována nejen jako vysoce odborná platforma, ale jejími členy musejí být i reprezentanti nejvýznamnějších vlastníků kulturních památek jako jsou například územní samosprávy nebo Římskokatolická církev“, tudíž lze mít o odbornosti jejích výstupů vážné pochybnosti, mimo jiné vzhledem k tomu, že u poradního orgánu nelze vždy počítat s účastí všech členů. Nápadná kumulace působností na ústředním správním úřadu oproti dřívějším předpisům je v občanské společnosti přinejmenším zarážející. </w:t>
      </w:r>
    </w:p>
    <w:p w:rsidR="00C31486" w:rsidRPr="00B83EB3" w:rsidRDefault="00C31486" w:rsidP="00E340E2">
      <w:pPr>
        <w:spacing w:line="240" w:lineRule="auto"/>
        <w:ind w:left="708"/>
        <w:jc w:val="both"/>
        <w:rPr>
          <w:rFonts w:ascii="Times New Roman"/>
          <w:sz w:val="24"/>
          <w:szCs w:val="24"/>
        </w:rPr>
      </w:pPr>
      <w:r w:rsidRPr="00B83EB3">
        <w:rPr>
          <w:rFonts w:ascii="Times New Roman"/>
          <w:sz w:val="24"/>
          <w:szCs w:val="24"/>
        </w:rPr>
        <w:t xml:space="preserve">Zde chybí zcela rozbor typů jednotlivých řízení na úrovni Ministerstva kultury a odhad jejich četnosti. </w:t>
      </w:r>
      <w:r>
        <w:rPr>
          <w:rFonts w:ascii="Times New Roman"/>
          <w:sz w:val="24"/>
          <w:szCs w:val="24"/>
        </w:rPr>
        <w:t xml:space="preserve">Zarážející </w:t>
      </w:r>
      <w:r w:rsidRPr="00B83EB3">
        <w:rPr>
          <w:rFonts w:ascii="Times New Roman"/>
          <w:sz w:val="24"/>
          <w:szCs w:val="24"/>
        </w:rPr>
        <w:t>je tato kritika pak mimo jiné z toho důvodu, jakou nedůvěru autoři tohoto textu zaujali dále vůči nižším stupňům orgánů památkové péče</w:t>
      </w:r>
      <w:r>
        <w:rPr>
          <w:rFonts w:ascii="Times New Roman"/>
          <w:sz w:val="24"/>
          <w:szCs w:val="24"/>
        </w:rPr>
        <w:t xml:space="preserve"> (viz např. připomínky k § 7 až § 9)</w:t>
      </w:r>
      <w:r w:rsidRPr="00B83EB3">
        <w:rPr>
          <w:rFonts w:ascii="Times New Roman"/>
          <w:sz w:val="24"/>
          <w:szCs w:val="24"/>
        </w:rPr>
        <w:t xml:space="preserve">. Dovedeno do důsledku, by </w:t>
      </w:r>
      <w:r>
        <w:rPr>
          <w:rFonts w:ascii="Times New Roman"/>
          <w:sz w:val="24"/>
          <w:szCs w:val="24"/>
        </w:rPr>
        <w:t xml:space="preserve">dle kritiky </w:t>
      </w:r>
      <w:r w:rsidRPr="00B83EB3">
        <w:rPr>
          <w:rFonts w:ascii="Times New Roman"/>
          <w:sz w:val="24"/>
          <w:szCs w:val="24"/>
        </w:rPr>
        <w:t xml:space="preserve">v ČR nebyl nikdo, kdo by mohl </w:t>
      </w:r>
      <w:r>
        <w:rPr>
          <w:rFonts w:ascii="Times New Roman"/>
          <w:sz w:val="24"/>
          <w:szCs w:val="24"/>
        </w:rPr>
        <w:t>agendu památkové péče vykonávat.</w:t>
      </w:r>
    </w:p>
    <w:p w:rsidR="00C31486" w:rsidRPr="00B83EB3" w:rsidRDefault="00C31486" w:rsidP="00E340E2">
      <w:pPr>
        <w:pStyle w:val="Odstavecseseznamem"/>
        <w:numPr>
          <w:ilvl w:val="0"/>
          <w:numId w:val="2"/>
        </w:numPr>
        <w:spacing w:line="240" w:lineRule="auto"/>
        <w:jc w:val="both"/>
        <w:rPr>
          <w:rFonts w:ascii="Times New Roman"/>
          <w:sz w:val="24"/>
          <w:szCs w:val="24"/>
        </w:rPr>
      </w:pPr>
      <w:r w:rsidRPr="00B83EB3">
        <w:rPr>
          <w:rFonts w:ascii="Times New Roman"/>
          <w:sz w:val="24"/>
          <w:szCs w:val="24"/>
        </w:rPr>
        <w:lastRenderedPageBreak/>
        <w:t xml:space="preserve">Diskriminační je úprava tzv. regulovaných činností, přičemž zejména na zpracovatele stavebně historických průzkumů jsou kladeny zcela nesmyslné nároky a hrozí jim drakonické sankce. Naproti tomu návrh vůbec nebere v úvahu mimořádně závažnou problematiku rabování archeologického dědictví tzv. </w:t>
      </w:r>
      <w:proofErr w:type="spellStart"/>
      <w:r w:rsidRPr="00B83EB3">
        <w:rPr>
          <w:rFonts w:ascii="Times New Roman"/>
          <w:sz w:val="24"/>
          <w:szCs w:val="24"/>
        </w:rPr>
        <w:t>detektoráři</w:t>
      </w:r>
      <w:proofErr w:type="spellEnd"/>
      <w:r w:rsidRPr="00B83EB3">
        <w:rPr>
          <w:rFonts w:ascii="Times New Roman"/>
          <w:sz w:val="24"/>
          <w:szCs w:val="24"/>
        </w:rPr>
        <w:t>, jehož negativní důsledky jsou známy již řadu let a ve většině evropských zemí vyvolaly důraznou regulaci.</w:t>
      </w:r>
    </w:p>
    <w:p w:rsidR="00C31486" w:rsidRPr="00B83EB3" w:rsidRDefault="00C31486" w:rsidP="00E340E2">
      <w:pPr>
        <w:spacing w:line="240" w:lineRule="auto"/>
        <w:ind w:left="708"/>
        <w:jc w:val="both"/>
        <w:rPr>
          <w:rFonts w:ascii="Times New Roman"/>
          <w:sz w:val="24"/>
          <w:szCs w:val="24"/>
        </w:rPr>
      </w:pPr>
      <w:r w:rsidRPr="00B83EB3">
        <w:rPr>
          <w:rFonts w:ascii="Times New Roman"/>
          <w:sz w:val="24"/>
          <w:szCs w:val="24"/>
        </w:rPr>
        <w:t>V návrhu zákona je výslovně zakotven zákaz provádění archeologického výzkumu bez patřičného oprávnění, a to bez ohledu na to, zda je toto dle autorů této kritiky rabování archeologického dědictví pácháno za pomocí detektorů</w:t>
      </w:r>
      <w:r>
        <w:rPr>
          <w:rFonts w:ascii="Times New Roman"/>
          <w:sz w:val="24"/>
          <w:szCs w:val="24"/>
        </w:rPr>
        <w:t>,</w:t>
      </w:r>
      <w:r w:rsidRPr="00B83EB3">
        <w:rPr>
          <w:rFonts w:ascii="Times New Roman"/>
          <w:sz w:val="24"/>
          <w:szCs w:val="24"/>
        </w:rPr>
        <w:t xml:space="preserve"> nebo bez nich. Na takové protiprávní jednání je pak pamatováno i významnou sankcí. Důvody pro regulaci stavebně historických průzkumů jsou podrobně popsány v důvodové zprávě, kterou však na rozdíl od předchozího kritického odstavce tento odstavec pomíjí a s</w:t>
      </w:r>
      <w:r>
        <w:rPr>
          <w:rFonts w:ascii="Times New Roman"/>
          <w:sz w:val="24"/>
          <w:szCs w:val="24"/>
        </w:rPr>
        <w:t> východisky a argumenty</w:t>
      </w:r>
      <w:r w:rsidRPr="00B83EB3">
        <w:rPr>
          <w:rFonts w:ascii="Times New Roman"/>
          <w:sz w:val="24"/>
          <w:szCs w:val="24"/>
        </w:rPr>
        <w:t xml:space="preserve"> obsaženými v důvodové zprávě se vůbec nezaobírá.</w:t>
      </w:r>
    </w:p>
    <w:p w:rsidR="00C31486" w:rsidRPr="00B83EB3" w:rsidRDefault="00C31486" w:rsidP="008536AD">
      <w:pPr>
        <w:pStyle w:val="Odstavecseseznamem"/>
        <w:numPr>
          <w:ilvl w:val="0"/>
          <w:numId w:val="2"/>
        </w:numPr>
        <w:spacing w:line="240" w:lineRule="auto"/>
        <w:jc w:val="both"/>
        <w:rPr>
          <w:rFonts w:ascii="Times New Roman"/>
          <w:sz w:val="24"/>
          <w:szCs w:val="24"/>
        </w:rPr>
      </w:pPr>
      <w:r w:rsidRPr="00B83EB3">
        <w:rPr>
          <w:rFonts w:ascii="Times New Roman"/>
          <w:sz w:val="24"/>
          <w:szCs w:val="24"/>
        </w:rPr>
        <w:t>Ministerstvo kultury účelově argumentuje řadou jednání a změn návrhu, které však jeho bezkoncepčnost zásadně nezměnily, dále pak uvádí různé subjekty, které návrh podporují, přičemž Národní památkový ústav je jím zřizovanou organizací, další pak většinou nemají s praktickým výkonem památkové péče bezprostřední souvislost (např. Uměleckohistorická společnost). Tolik zdůrazňovaná veřejná diskuse k návrhu tak byla ze strany ministerstva kultury pojata selektivním způsobem, v důsledku čehož je argumentováno pouze souhlasnými stanovisky.</w:t>
      </w:r>
    </w:p>
    <w:p w:rsidR="00C31486" w:rsidRPr="00B83EB3" w:rsidRDefault="00C31486" w:rsidP="008536AD">
      <w:pPr>
        <w:spacing w:line="240" w:lineRule="auto"/>
        <w:ind w:left="708"/>
        <w:jc w:val="both"/>
        <w:rPr>
          <w:rFonts w:ascii="Times New Roman"/>
          <w:sz w:val="24"/>
          <w:szCs w:val="24"/>
        </w:rPr>
      </w:pPr>
      <w:r w:rsidRPr="00B83EB3">
        <w:rPr>
          <w:rFonts w:ascii="Times New Roman"/>
          <w:sz w:val="24"/>
          <w:szCs w:val="24"/>
        </w:rPr>
        <w:t>Ministerstvo kultury při tvorbě zákona komunikovalo s řadou odborných subjektů, které se velmi kriticky vyjadřovaly např. k návrhu věcného záměru z roku 2008. Řada tehdejších kritiků zaujala k to</w:t>
      </w:r>
      <w:bookmarkStart w:id="0" w:name="_GoBack"/>
      <w:bookmarkEnd w:id="0"/>
      <w:r w:rsidRPr="00B83EB3">
        <w:rPr>
          <w:rFonts w:ascii="Times New Roman"/>
          <w:sz w:val="24"/>
          <w:szCs w:val="24"/>
        </w:rPr>
        <w:t>muto návrhu vstřícnější postoj mimo jiné z toho důvodu, že množství jejich tehdejších připomínek byla Ministerstvem kultury vzata v potaz. Na druhou stranu nemůže Ministerstvo kultury subjekty k účasti na přípravě zákona nutit, pokud na nabídku své účasti nereflektovaly (což jsou například osoby ve vedení spolku Svorník)</w:t>
      </w:r>
      <w:r>
        <w:rPr>
          <w:rFonts w:ascii="Times New Roman"/>
          <w:sz w:val="24"/>
          <w:szCs w:val="24"/>
        </w:rPr>
        <w:t>,</w:t>
      </w:r>
      <w:r w:rsidRPr="00B83EB3">
        <w:rPr>
          <w:rFonts w:ascii="Times New Roman"/>
          <w:sz w:val="24"/>
          <w:szCs w:val="24"/>
        </w:rPr>
        <w:t xml:space="preserve"> nebo svou spolupráci podmínily tím, že návrh zákona popře výsledky reformy veřejné správy nebo odmítne respektovat tuzemské právní prostředí. Zde stojí za připomenutí, že mezi kritiky patřila v roce 2008 nejen zmíněn</w:t>
      </w:r>
      <w:r>
        <w:rPr>
          <w:rFonts w:ascii="Times New Roman"/>
          <w:sz w:val="24"/>
          <w:szCs w:val="24"/>
        </w:rPr>
        <w:t>á</w:t>
      </w:r>
      <w:r w:rsidRPr="00B83EB3">
        <w:rPr>
          <w:rFonts w:ascii="Times New Roman"/>
          <w:sz w:val="24"/>
          <w:szCs w:val="24"/>
        </w:rPr>
        <w:t xml:space="preserve"> Uměleckohistorická společnost a památkový ústav, ale i archeologické ústavy jakož i sama Akademie věd, se</w:t>
      </w:r>
      <w:r>
        <w:rPr>
          <w:rFonts w:ascii="Times New Roman"/>
          <w:sz w:val="24"/>
          <w:szCs w:val="24"/>
        </w:rPr>
        <w:t xml:space="preserve"> kterými </w:t>
      </w:r>
      <w:r w:rsidRPr="00B83EB3">
        <w:rPr>
          <w:rFonts w:ascii="Times New Roman"/>
          <w:sz w:val="24"/>
          <w:szCs w:val="24"/>
        </w:rPr>
        <w:t xml:space="preserve">byl dnešní návrh zákona </w:t>
      </w:r>
      <w:r>
        <w:rPr>
          <w:rFonts w:ascii="Times New Roman"/>
          <w:sz w:val="24"/>
          <w:szCs w:val="24"/>
        </w:rPr>
        <w:t xml:space="preserve">projednán a </w:t>
      </w:r>
      <w:r w:rsidRPr="00B83EB3">
        <w:rPr>
          <w:rFonts w:ascii="Times New Roman"/>
          <w:sz w:val="24"/>
          <w:szCs w:val="24"/>
        </w:rPr>
        <w:t>vypořádán bez rozporů.</w:t>
      </w:r>
      <w:r>
        <w:rPr>
          <w:rFonts w:ascii="Times New Roman"/>
          <w:sz w:val="24"/>
          <w:szCs w:val="24"/>
        </w:rPr>
        <w:t xml:space="preserve"> Na webových stránkách Ministerstva kultury </w:t>
      </w:r>
      <w:r w:rsidRPr="004E055F">
        <w:rPr>
          <w:rFonts w:ascii="Times New Roman"/>
          <w:sz w:val="24"/>
          <w:szCs w:val="24"/>
        </w:rPr>
        <w:t>(</w:t>
      </w:r>
      <w:hyperlink r:id="rId9" w:history="1">
        <w:r w:rsidRPr="004E055F">
          <w:rPr>
            <w:rStyle w:val="Hypertextovodkaz"/>
            <w:rFonts w:ascii="Times New Roman"/>
            <w:sz w:val="24"/>
            <w:szCs w:val="24"/>
          </w:rPr>
          <w:t>https://www.mkcr.cz/priprava-noveho-pamatkoveho-zakona-255.html</w:t>
        </w:r>
      </w:hyperlink>
      <w:r w:rsidRPr="004E055F">
        <w:rPr>
          <w:rFonts w:ascii="Times New Roman"/>
          <w:sz w:val="24"/>
          <w:szCs w:val="24"/>
        </w:rPr>
        <w:t>)</w:t>
      </w:r>
      <w:r>
        <w:rPr>
          <w:rFonts w:ascii="Times New Roman"/>
          <w:sz w:val="24"/>
          <w:szCs w:val="24"/>
        </w:rPr>
        <w:t xml:space="preserve"> jsou zveřejněna i záporná stanoviska k návrhu zákona doprovozená vysvětlujícími komentáři Ministerstva kultury. Bude zde zveřejněno i toto stanovisko. Z povahy věci není možné vyhovět všem připomínkám. Není pak zřejmé, na čem se zakládá výše uvedená výtka.</w:t>
      </w:r>
    </w:p>
    <w:p w:rsidR="00C31486" w:rsidRPr="00B83EB3" w:rsidRDefault="00C31486" w:rsidP="008536AD">
      <w:pPr>
        <w:pStyle w:val="Odstavecseseznamem"/>
        <w:numPr>
          <w:ilvl w:val="0"/>
          <w:numId w:val="2"/>
        </w:numPr>
        <w:spacing w:line="240" w:lineRule="auto"/>
        <w:jc w:val="both"/>
        <w:rPr>
          <w:rFonts w:ascii="Times New Roman"/>
          <w:sz w:val="24"/>
          <w:szCs w:val="24"/>
        </w:rPr>
      </w:pPr>
      <w:r w:rsidRPr="00B83EB3">
        <w:rPr>
          <w:rFonts w:ascii="Times New Roman"/>
          <w:sz w:val="24"/>
          <w:szCs w:val="24"/>
        </w:rPr>
        <w:t>Nevyhovující je též důvodová zpráva k návrhu, jejíž obecná část je přetížena statistickými údaji, převážně však pro formulování nové koncepce památkové péče postradatelnými.</w:t>
      </w:r>
    </w:p>
    <w:p w:rsidR="00C31486" w:rsidRDefault="00C31486" w:rsidP="00E340E2">
      <w:pPr>
        <w:spacing w:line="240" w:lineRule="auto"/>
        <w:ind w:left="708"/>
        <w:jc w:val="both"/>
        <w:rPr>
          <w:rFonts w:ascii="Times New Roman"/>
          <w:sz w:val="24"/>
          <w:szCs w:val="24"/>
        </w:rPr>
      </w:pPr>
      <w:r w:rsidRPr="00B83EB3">
        <w:rPr>
          <w:rFonts w:ascii="Times New Roman"/>
          <w:sz w:val="24"/>
          <w:szCs w:val="24"/>
        </w:rPr>
        <w:t xml:space="preserve">Ač je důvodová zpráva kritizována jako nedostatečná, v bodech, kde dává jednoznačnou odpověď na přednesenou kritiku, jí kritici pomíjejí. </w:t>
      </w:r>
      <w:r>
        <w:rPr>
          <w:rFonts w:ascii="Times New Roman"/>
          <w:sz w:val="24"/>
          <w:szCs w:val="24"/>
        </w:rPr>
        <w:t>Pokud jde o její obecnou část, musí zpracovatel postupovat podle stanovených pravidel a dodržet legislativními pravidly předepsanou formu, která mj. zahrnuje i práci s daty, tím spíše u předpisu tohoto rozsahu a významu.</w:t>
      </w:r>
    </w:p>
    <w:p w:rsidR="00C31486" w:rsidRPr="00B83EB3" w:rsidRDefault="00C31486" w:rsidP="001023BA">
      <w:pPr>
        <w:pStyle w:val="Odstavecseseznamem"/>
        <w:numPr>
          <w:ilvl w:val="0"/>
          <w:numId w:val="2"/>
        </w:numPr>
        <w:spacing w:line="240" w:lineRule="auto"/>
        <w:jc w:val="both"/>
        <w:rPr>
          <w:rFonts w:ascii="Times New Roman"/>
          <w:sz w:val="24"/>
          <w:szCs w:val="24"/>
        </w:rPr>
      </w:pPr>
      <w:r w:rsidRPr="00B83EB3">
        <w:rPr>
          <w:rFonts w:ascii="Times New Roman"/>
          <w:sz w:val="24"/>
          <w:szCs w:val="24"/>
        </w:rPr>
        <w:t xml:space="preserve">Návrh není možné napravit pozměňovacími návrhy, ale je třeba jej odmítnout jako celek a východiska dalšího postupu odvíjet od skutečně otevřené odborné diskuse. </w:t>
      </w:r>
    </w:p>
    <w:p w:rsidR="00C31486" w:rsidRPr="00B83EB3" w:rsidRDefault="00C31486" w:rsidP="008536AD">
      <w:pPr>
        <w:spacing w:line="240" w:lineRule="auto"/>
        <w:ind w:left="708"/>
        <w:jc w:val="both"/>
        <w:rPr>
          <w:rFonts w:ascii="Times New Roman"/>
          <w:b/>
          <w:sz w:val="24"/>
          <w:szCs w:val="24"/>
        </w:rPr>
      </w:pPr>
      <w:r>
        <w:rPr>
          <w:rFonts w:ascii="Times New Roman"/>
          <w:b/>
          <w:sz w:val="24"/>
          <w:szCs w:val="24"/>
        </w:rPr>
        <w:lastRenderedPageBreak/>
        <w:t xml:space="preserve">Nejedná se konstruktivní návrh, ale obecně odmítavou proklamaci. </w:t>
      </w:r>
      <w:r w:rsidRPr="00B83EB3">
        <w:rPr>
          <w:rFonts w:ascii="Times New Roman"/>
          <w:b/>
          <w:sz w:val="24"/>
          <w:szCs w:val="24"/>
        </w:rPr>
        <w:t>Tato kritika stejně jako v minulosti bohužel žádná východiska pro otevřenou diskuzi neobsahuje a i přes skutečnost, že řada osob po celou dobu přípravy návrhu zákona měla opakovaně šanci tato východiska formulovat, pak je třeba konstatovat, že k tomu minimálně od roku 2012, kdy byly veřejně zahájeny práce na přípravě zákona, nepřekročila. Protože v tomto směru kritiky nemotivovalo ani to, že Ministerstvo kultury upustilo od další přípravy nové úpravy v roce 2008, lze tak pochybovat, zda odmítnutí návrhu zákona by nyní vedlo k opravdu reálnému řešení problémů, kterými památková péče již dlouhodobě trpí.</w:t>
      </w:r>
    </w:p>
    <w:p w:rsidR="00C31486" w:rsidRPr="00B83EB3" w:rsidRDefault="00C31486">
      <w:pPr>
        <w:spacing w:line="240" w:lineRule="auto"/>
        <w:jc w:val="both"/>
        <w:rPr>
          <w:rFonts w:ascii="Times New Roman"/>
          <w:b/>
          <w:sz w:val="24"/>
          <w:szCs w:val="24"/>
        </w:rPr>
      </w:pPr>
      <w:r w:rsidRPr="00B83EB3">
        <w:rPr>
          <w:rFonts w:ascii="Times New Roman"/>
          <w:b/>
          <w:sz w:val="24"/>
          <w:szCs w:val="24"/>
        </w:rPr>
        <w:t>Poznámky k jednotlivým ustanovením návrhu:</w:t>
      </w:r>
    </w:p>
    <w:p w:rsidR="00C31486" w:rsidRPr="00B83EB3" w:rsidRDefault="00C31486" w:rsidP="008536AD">
      <w:pPr>
        <w:pStyle w:val="Odstavecseseznamem"/>
        <w:numPr>
          <w:ilvl w:val="0"/>
          <w:numId w:val="2"/>
        </w:numPr>
        <w:spacing w:line="240" w:lineRule="auto"/>
        <w:jc w:val="both"/>
        <w:rPr>
          <w:rFonts w:ascii="Times New Roman"/>
          <w:sz w:val="24"/>
          <w:szCs w:val="24"/>
        </w:rPr>
      </w:pPr>
      <w:r w:rsidRPr="00B83EB3">
        <w:rPr>
          <w:rFonts w:ascii="Times New Roman"/>
          <w:sz w:val="24"/>
          <w:szCs w:val="24"/>
        </w:rPr>
        <w:t>K § 1 – definice památkové rezervace a zóny nejsou kompatibilní s definicí památkového fondu a kulturní památky, přičemž nesmyslně operují s „typologickým významem“, který žádnou hodnotu nepředstavuje a ani představovat nemůže – typologie pouze vymezuje kritéria pro zkoumání určitého jevu. Zvláštní část důvodové zprávy k tomuto pojmu nic neuvádí.</w:t>
      </w:r>
    </w:p>
    <w:p w:rsidR="00C31486" w:rsidRPr="00B83EB3" w:rsidRDefault="00C31486" w:rsidP="008536AD">
      <w:pPr>
        <w:spacing w:line="240" w:lineRule="auto"/>
        <w:ind w:left="708"/>
        <w:jc w:val="both"/>
        <w:rPr>
          <w:rFonts w:ascii="Times New Roman"/>
          <w:sz w:val="24"/>
          <w:szCs w:val="24"/>
        </w:rPr>
      </w:pPr>
      <w:r w:rsidRPr="00B83EB3">
        <w:rPr>
          <w:rFonts w:ascii="Times New Roman"/>
          <w:sz w:val="24"/>
          <w:szCs w:val="24"/>
        </w:rPr>
        <w:t xml:space="preserve">Definice památkové rezervace a památkové zóny není upravena v § 1 návrhu zákona, ale v § 2 odst. </w:t>
      </w:r>
      <w:smartTag w:uri="urn:schemas-microsoft-com:office:smarttags" w:element="metricconverter">
        <w:smartTagPr>
          <w:attr w:name="ProductID" w:val="4 a"/>
        </w:smartTagPr>
        <w:r w:rsidRPr="00B83EB3">
          <w:rPr>
            <w:rFonts w:ascii="Times New Roman"/>
            <w:sz w:val="24"/>
            <w:szCs w:val="24"/>
          </w:rPr>
          <w:t>4 a</w:t>
        </w:r>
      </w:smartTag>
      <w:r w:rsidRPr="00B83EB3">
        <w:rPr>
          <w:rFonts w:ascii="Times New Roman"/>
          <w:sz w:val="24"/>
          <w:szCs w:val="24"/>
        </w:rPr>
        <w:t xml:space="preserve"> 5. Hodnoty kulturních památek popisuje množství odborné literatury a v tomto směru není důvodu, aby zvláštní nebo i obecná část důvodové zprávy nahrazovala či dokonce negovala dosavadní odbornou literaturu. Hned v úvodu důvodové zprávy k tomuto </w:t>
      </w:r>
      <w:r>
        <w:rPr>
          <w:rFonts w:ascii="Times New Roman"/>
          <w:sz w:val="24"/>
          <w:szCs w:val="24"/>
        </w:rPr>
        <w:t>ustanovení</w:t>
      </w:r>
      <w:r w:rsidRPr="00B83EB3">
        <w:rPr>
          <w:rFonts w:ascii="Times New Roman"/>
          <w:sz w:val="24"/>
          <w:szCs w:val="24"/>
        </w:rPr>
        <w:t xml:space="preserve"> je zdůrazněno, že v tomto případě návrh zákona navazuje na dosavadní zkušenosti a praxi památkové péče. Zachování kontinuity ve vztahu k pojímání kulturní památky tedy dává obecnou odpověď na smysl daného ustanovení, kdy tato kritika nesmyslným vytržení</w:t>
      </w:r>
      <w:r>
        <w:rPr>
          <w:rFonts w:ascii="Times New Roman"/>
          <w:sz w:val="24"/>
          <w:szCs w:val="24"/>
        </w:rPr>
        <w:t>m</w:t>
      </w:r>
      <w:r w:rsidRPr="00B83EB3">
        <w:rPr>
          <w:rFonts w:ascii="Times New Roman"/>
          <w:sz w:val="24"/>
          <w:szCs w:val="24"/>
        </w:rPr>
        <w:t xml:space="preserve"> jednoho slova z kontextu hodlá prokázat opak, přičemž ovšem to nejdůležitější, což je kontext ustanovení pomíjí.</w:t>
      </w:r>
    </w:p>
    <w:p w:rsidR="00C31486" w:rsidRPr="00B83EB3" w:rsidRDefault="00C31486" w:rsidP="008536AD">
      <w:pPr>
        <w:pStyle w:val="Odstavecseseznamem"/>
        <w:numPr>
          <w:ilvl w:val="0"/>
          <w:numId w:val="2"/>
        </w:numPr>
        <w:spacing w:line="240" w:lineRule="auto"/>
        <w:jc w:val="both"/>
        <w:rPr>
          <w:rFonts w:ascii="Times New Roman"/>
          <w:sz w:val="24"/>
          <w:szCs w:val="24"/>
        </w:rPr>
      </w:pPr>
      <w:r w:rsidRPr="00B83EB3">
        <w:rPr>
          <w:rFonts w:ascii="Times New Roman"/>
          <w:sz w:val="24"/>
          <w:szCs w:val="24"/>
        </w:rPr>
        <w:t>K § 2 odst. 6 – definice archeologického nálezu stanoví, že archeologický nález neslouží již svému účelu a uchoval se mimo prostředí současného života, dále že může být zachován v hmotě stavby. Archeologickými nálezy by tak byly všechny druhotně použité architektonické články a jejich fragmenty, které byly po zániku jejich původní funkce použity jako stavební materiál, což je sotva praktické. Návrh je nepřípustně restriktivní vůči předpisu vyšší právní síly - Úmluvě o ochraně archeologického dědictví Evropy (č. 99/2000 Sb. m. s.), neboť ta v čl. 1.3 stanoví, že „do archeologického dědictví se zahrnují stavby, konstrukce, skupiny budov, zastavěná území, movité objekty, památky dalšího druhu a také jejich související prostředí (…)“. Návrh se omezuje na pojem archeologického nálezu podobně jako dosavadní předpisy, zatímco cit. Úmluva počítá v souladu s moderními trendy v archeologii s širším kontextem (archeologické dědictví).</w:t>
      </w:r>
    </w:p>
    <w:p w:rsidR="00C31486" w:rsidRPr="00B83EB3" w:rsidRDefault="00C31486" w:rsidP="008536AD">
      <w:pPr>
        <w:spacing w:line="240" w:lineRule="auto"/>
        <w:ind w:left="708"/>
        <w:jc w:val="both"/>
        <w:rPr>
          <w:rFonts w:ascii="Times New Roman"/>
          <w:sz w:val="24"/>
          <w:szCs w:val="24"/>
        </w:rPr>
      </w:pPr>
      <w:r w:rsidRPr="00B83EB3">
        <w:rPr>
          <w:rFonts w:ascii="Times New Roman"/>
          <w:sz w:val="24"/>
          <w:szCs w:val="24"/>
        </w:rPr>
        <w:t>V tomto případě výše uvedená kritika klade rovnítko mezi pojmy archeologick</w:t>
      </w:r>
      <w:r>
        <w:rPr>
          <w:rFonts w:ascii="Times New Roman"/>
          <w:sz w:val="24"/>
          <w:szCs w:val="24"/>
        </w:rPr>
        <w:t>ý</w:t>
      </w:r>
      <w:r w:rsidRPr="00B83EB3">
        <w:rPr>
          <w:rFonts w:ascii="Times New Roman"/>
          <w:sz w:val="24"/>
          <w:szCs w:val="24"/>
        </w:rPr>
        <w:t xml:space="preserve"> nález a archeologické dědictví, to však ani citovaná úmluva nečiní. Na archeologické dědictví navrhovaný zákon výslovně a opakovaně odkazuje a v rozsahu této definice s ním i pracuje. Úmluva samotnou definici archeologického nálezu neobsahuje, byť s tímto pojmem také opakovaně pracuje. Obdobně jako v zahraničí (viz zvláštní část důvodové zprávy) si tak tento pojem jako doprovodný pojem vedle archeologického dědictví navržený zákon pro své potřeby definuje.</w:t>
      </w:r>
    </w:p>
    <w:p w:rsidR="00C31486" w:rsidRPr="00B83EB3" w:rsidRDefault="00C31486" w:rsidP="008536AD">
      <w:pPr>
        <w:spacing w:line="240" w:lineRule="auto"/>
        <w:ind w:left="708"/>
        <w:jc w:val="both"/>
        <w:rPr>
          <w:rFonts w:ascii="Times New Roman"/>
          <w:sz w:val="24"/>
          <w:szCs w:val="24"/>
        </w:rPr>
      </w:pPr>
      <w:r w:rsidRPr="00B83EB3">
        <w:rPr>
          <w:rFonts w:ascii="Times New Roman"/>
          <w:sz w:val="24"/>
          <w:szCs w:val="24"/>
        </w:rPr>
        <w:t xml:space="preserve">I Úmluva o archeologickém dědictví ve svém čl. 1 </w:t>
      </w:r>
      <w:r>
        <w:rPr>
          <w:rFonts w:ascii="Times New Roman"/>
          <w:sz w:val="24"/>
          <w:szCs w:val="24"/>
        </w:rPr>
        <w:t>zahrnuje</w:t>
      </w:r>
      <w:r w:rsidRPr="00B83EB3">
        <w:rPr>
          <w:rFonts w:ascii="Times New Roman"/>
          <w:sz w:val="24"/>
          <w:szCs w:val="24"/>
        </w:rPr>
        <w:t xml:space="preserve"> architektonické články druhotně použité v hmotě stavby m</w:t>
      </w:r>
      <w:r>
        <w:rPr>
          <w:rFonts w:ascii="Times New Roman"/>
          <w:sz w:val="24"/>
          <w:szCs w:val="24"/>
        </w:rPr>
        <w:t>ezi archeologické dědictví, i ty</w:t>
      </w:r>
      <w:r w:rsidRPr="00B83EB3">
        <w:rPr>
          <w:rFonts w:ascii="Times New Roman"/>
          <w:sz w:val="24"/>
          <w:szCs w:val="24"/>
        </w:rPr>
        <w:t xml:space="preserve"> m</w:t>
      </w:r>
      <w:r>
        <w:rPr>
          <w:rFonts w:ascii="Times New Roman"/>
          <w:sz w:val="24"/>
          <w:szCs w:val="24"/>
        </w:rPr>
        <w:t>ohou</w:t>
      </w:r>
      <w:r w:rsidRPr="00B83EB3">
        <w:rPr>
          <w:rFonts w:ascii="Times New Roman"/>
          <w:sz w:val="24"/>
          <w:szCs w:val="24"/>
        </w:rPr>
        <w:t xml:space="preserve"> být archeologickým nálezem dle § 2 odst. 6 návrhu zákona</w:t>
      </w:r>
    </w:p>
    <w:p w:rsidR="00C31486" w:rsidRPr="00B83EB3" w:rsidRDefault="00C31486" w:rsidP="008536AD">
      <w:pPr>
        <w:pStyle w:val="Odstavecseseznamem"/>
        <w:numPr>
          <w:ilvl w:val="0"/>
          <w:numId w:val="2"/>
        </w:numPr>
        <w:spacing w:line="240" w:lineRule="auto"/>
        <w:jc w:val="both"/>
        <w:rPr>
          <w:rFonts w:ascii="Times New Roman"/>
          <w:sz w:val="24"/>
          <w:szCs w:val="24"/>
        </w:rPr>
      </w:pPr>
      <w:r w:rsidRPr="00B83EB3">
        <w:rPr>
          <w:rFonts w:ascii="Times New Roman"/>
          <w:sz w:val="24"/>
          <w:szCs w:val="24"/>
        </w:rPr>
        <w:lastRenderedPageBreak/>
        <w:t>K § 3 b) – zcela scestná je konstrukce, která za architektonické dědictví nepovažuje věci movité, např. velice cenné soubory architektonických článků, soustředěné v lapidáriích, přičemž mnohdy nemají status sbírkových předmětů.</w:t>
      </w:r>
    </w:p>
    <w:p w:rsidR="00C31486" w:rsidRPr="00B83EB3" w:rsidRDefault="00C31486" w:rsidP="008536AD">
      <w:pPr>
        <w:spacing w:line="240" w:lineRule="auto"/>
        <w:ind w:left="708"/>
        <w:jc w:val="both"/>
        <w:rPr>
          <w:rFonts w:ascii="Times New Roman"/>
          <w:sz w:val="24"/>
          <w:szCs w:val="24"/>
        </w:rPr>
      </w:pPr>
      <w:r w:rsidRPr="00B83EB3">
        <w:rPr>
          <w:rFonts w:ascii="Times New Roman"/>
          <w:sz w:val="24"/>
          <w:szCs w:val="24"/>
        </w:rPr>
        <w:t>Tento zákon je součástí celého právního ř</w:t>
      </w:r>
      <w:r>
        <w:rPr>
          <w:rFonts w:ascii="Times New Roman"/>
          <w:sz w:val="24"/>
          <w:szCs w:val="24"/>
        </w:rPr>
        <w:t>á</w:t>
      </w:r>
      <w:r w:rsidRPr="00B83EB3">
        <w:rPr>
          <w:rFonts w:ascii="Times New Roman"/>
          <w:sz w:val="24"/>
          <w:szCs w:val="24"/>
        </w:rPr>
        <w:t>du ČR a z povahy věci nemůže být všeobsažnou normou nahrazující celý právní řád. Architektonické dědictví je definované jen pro tento zákon jako legislativní zkratka a pro zde uvedené platí samozřejmě i Úmluva o architektonickém dědictví, která má ostatně i přednost před „obyčejným“ zákonem. S pojmem architektonické dědictví ve smyslu úmluvy nakládá stavební zákon a stejně tak tento zákon nemůže řešit otázku sbírek nebo dokonce otázku, zda v konkrétním případě bude soubor architektonických článků sbírkou či sbírkovým předmětem.</w:t>
      </w:r>
    </w:p>
    <w:p w:rsidR="00C31486" w:rsidRPr="00B83EB3" w:rsidRDefault="00C31486" w:rsidP="008536AD">
      <w:pPr>
        <w:pStyle w:val="Odstavecseseznamem"/>
        <w:numPr>
          <w:ilvl w:val="0"/>
          <w:numId w:val="2"/>
        </w:numPr>
        <w:spacing w:line="240" w:lineRule="auto"/>
        <w:jc w:val="both"/>
        <w:rPr>
          <w:rFonts w:ascii="Times New Roman"/>
          <w:sz w:val="24"/>
          <w:szCs w:val="24"/>
        </w:rPr>
      </w:pPr>
      <w:r w:rsidRPr="00B83EB3">
        <w:rPr>
          <w:rFonts w:ascii="Times New Roman"/>
          <w:sz w:val="24"/>
          <w:szCs w:val="24"/>
        </w:rPr>
        <w:t>K § 3 c) – není jasný obsah pojmu „zprostředkování památkového fondu“. Má snad jít o jakousi realitní činnost?!</w:t>
      </w:r>
    </w:p>
    <w:p w:rsidR="00C31486" w:rsidRPr="00B83EB3" w:rsidRDefault="00C31486" w:rsidP="008536AD">
      <w:pPr>
        <w:spacing w:line="240" w:lineRule="auto"/>
        <w:ind w:left="708"/>
        <w:jc w:val="both"/>
        <w:rPr>
          <w:rFonts w:ascii="Times New Roman"/>
          <w:sz w:val="24"/>
          <w:szCs w:val="24"/>
        </w:rPr>
      </w:pPr>
      <w:r w:rsidRPr="00B83EB3">
        <w:rPr>
          <w:rFonts w:ascii="Times New Roman"/>
          <w:sz w:val="24"/>
          <w:szCs w:val="24"/>
        </w:rPr>
        <w:t>Nemá a ani není jasné, proč by o ni jít mělo</w:t>
      </w:r>
      <w:r>
        <w:rPr>
          <w:rFonts w:ascii="Times New Roman"/>
          <w:sz w:val="24"/>
          <w:szCs w:val="24"/>
        </w:rPr>
        <w:t>.</w:t>
      </w:r>
      <w:r w:rsidRPr="00B83EB3">
        <w:rPr>
          <w:rFonts w:ascii="Times New Roman"/>
          <w:sz w:val="24"/>
          <w:szCs w:val="24"/>
        </w:rPr>
        <w:t xml:space="preserve"> Zprostředkování </w:t>
      </w:r>
      <w:r>
        <w:rPr>
          <w:rFonts w:ascii="Times New Roman"/>
          <w:sz w:val="24"/>
          <w:szCs w:val="24"/>
        </w:rPr>
        <w:t xml:space="preserve">zde </w:t>
      </w:r>
      <w:r w:rsidRPr="00B83EB3">
        <w:rPr>
          <w:rFonts w:ascii="Times New Roman"/>
          <w:sz w:val="24"/>
          <w:szCs w:val="24"/>
        </w:rPr>
        <w:t>znamená jinou formu prezentace památkového fondu</w:t>
      </w:r>
      <w:r>
        <w:rPr>
          <w:rFonts w:ascii="Times New Roman"/>
          <w:sz w:val="24"/>
          <w:szCs w:val="24"/>
        </w:rPr>
        <w:t xml:space="preserve"> a poznatků o něm</w:t>
      </w:r>
      <w:r w:rsidRPr="00B83EB3">
        <w:rPr>
          <w:rFonts w:ascii="Times New Roman"/>
          <w:sz w:val="24"/>
          <w:szCs w:val="24"/>
        </w:rPr>
        <w:t>, zejména za použití soudobých technologií</w:t>
      </w:r>
      <w:r>
        <w:rPr>
          <w:rFonts w:ascii="Times New Roman"/>
          <w:sz w:val="24"/>
          <w:szCs w:val="24"/>
        </w:rPr>
        <w:t xml:space="preserve"> (digitalizace)</w:t>
      </w:r>
      <w:r w:rsidRPr="00B83EB3">
        <w:rPr>
          <w:rFonts w:ascii="Times New Roman"/>
          <w:sz w:val="24"/>
          <w:szCs w:val="24"/>
        </w:rPr>
        <w:t>, odborných seminářů, aniž by si to vyžádalo fyzickou přítomnost dané součásti památkového fondu.</w:t>
      </w:r>
    </w:p>
    <w:p w:rsidR="00C31486" w:rsidRPr="00B83EB3" w:rsidRDefault="00C31486" w:rsidP="008536AD">
      <w:pPr>
        <w:pStyle w:val="Odstavecseseznamem"/>
        <w:numPr>
          <w:ilvl w:val="0"/>
          <w:numId w:val="2"/>
        </w:numPr>
        <w:spacing w:line="240" w:lineRule="auto"/>
        <w:jc w:val="both"/>
        <w:rPr>
          <w:rFonts w:ascii="Times New Roman"/>
          <w:sz w:val="24"/>
          <w:szCs w:val="24"/>
        </w:rPr>
      </w:pPr>
      <w:r w:rsidRPr="00B83EB3">
        <w:rPr>
          <w:rFonts w:ascii="Times New Roman"/>
          <w:sz w:val="24"/>
          <w:szCs w:val="24"/>
        </w:rPr>
        <w:t>K § 3 g) – není jasné, proč se za práci v památkovém území považuje mj. výsadba a kácení dřevin v zastavěném území pouze na veřejném prostranství, zatímco mimo tato prostranství nikoli. Památková hodnota území nezávisí na tom, zda je jeho část veřejně přístupná.</w:t>
      </w:r>
    </w:p>
    <w:p w:rsidR="00C31486" w:rsidRPr="00B83EB3" w:rsidRDefault="00C31486" w:rsidP="008536AD">
      <w:pPr>
        <w:spacing w:line="240" w:lineRule="auto"/>
        <w:ind w:left="708"/>
        <w:jc w:val="both"/>
        <w:rPr>
          <w:rFonts w:ascii="Times New Roman"/>
          <w:sz w:val="24"/>
          <w:szCs w:val="24"/>
        </w:rPr>
      </w:pPr>
      <w:r w:rsidRPr="00B83EB3">
        <w:rPr>
          <w:rFonts w:ascii="Times New Roman"/>
          <w:sz w:val="24"/>
          <w:szCs w:val="24"/>
        </w:rPr>
        <w:t xml:space="preserve">Stejná konstrukce jako dnes v § 6a zákona o státní památkové péči. </w:t>
      </w:r>
    </w:p>
    <w:p w:rsidR="00C31486" w:rsidRPr="00B83EB3" w:rsidRDefault="00C31486" w:rsidP="008536AD">
      <w:pPr>
        <w:pStyle w:val="Odstavecseseznamem"/>
        <w:numPr>
          <w:ilvl w:val="0"/>
          <w:numId w:val="2"/>
        </w:numPr>
        <w:spacing w:line="240" w:lineRule="auto"/>
        <w:jc w:val="both"/>
        <w:rPr>
          <w:rFonts w:ascii="Times New Roman"/>
          <w:sz w:val="24"/>
          <w:szCs w:val="24"/>
        </w:rPr>
      </w:pPr>
      <w:r w:rsidRPr="00B83EB3">
        <w:rPr>
          <w:rFonts w:ascii="Times New Roman"/>
          <w:sz w:val="24"/>
          <w:szCs w:val="24"/>
        </w:rPr>
        <w:t>K § 3 i) – není nejmenší důvod, aby do zpracování stavebně historického průzkumu bylo zahrnováno jeho odevzdání, neboť to s vlastním zpracováním nikterak nesouvisí a odvíjí se od občanskoprávního vztahu mezi objednatelem a zpracovatelem tohoto průzkumu a není tedy žádný důvod, aby byl dále upravován zvláštním předpisem. Stanovení povinnosti odevzdání průzkumu objednateli je zbytečným zásahem do zásady smluvní volnosti mezi oběma smluvními stranami a pro lepší výkon památkové péče nemá pražádný význam.</w:t>
      </w:r>
    </w:p>
    <w:p w:rsidR="00C31486" w:rsidRPr="00B83EB3" w:rsidRDefault="00C31486" w:rsidP="008536AD">
      <w:pPr>
        <w:spacing w:line="240" w:lineRule="auto"/>
        <w:ind w:left="708"/>
        <w:jc w:val="both"/>
        <w:rPr>
          <w:rFonts w:ascii="Times New Roman"/>
          <w:sz w:val="24"/>
          <w:szCs w:val="24"/>
        </w:rPr>
      </w:pPr>
      <w:r w:rsidRPr="00B83EB3">
        <w:rPr>
          <w:rFonts w:ascii="Times New Roman"/>
          <w:sz w:val="24"/>
          <w:szCs w:val="24"/>
        </w:rPr>
        <w:t>Odevzdání</w:t>
      </w:r>
      <w:r>
        <w:rPr>
          <w:rFonts w:ascii="Times New Roman"/>
          <w:sz w:val="24"/>
          <w:szCs w:val="24"/>
        </w:rPr>
        <w:t xml:space="preserve"> výsledků</w:t>
      </w:r>
      <w:r w:rsidRPr="00B83EB3">
        <w:rPr>
          <w:rFonts w:ascii="Times New Roman"/>
          <w:sz w:val="24"/>
          <w:szCs w:val="24"/>
        </w:rPr>
        <w:t xml:space="preserve"> </w:t>
      </w:r>
      <w:r>
        <w:rPr>
          <w:rFonts w:ascii="Times New Roman"/>
          <w:sz w:val="24"/>
          <w:szCs w:val="24"/>
        </w:rPr>
        <w:t>průzkumu</w:t>
      </w:r>
      <w:r w:rsidRPr="00B83EB3">
        <w:rPr>
          <w:rFonts w:ascii="Times New Roman"/>
          <w:sz w:val="24"/>
          <w:szCs w:val="24"/>
        </w:rPr>
        <w:t xml:space="preserve"> na jedno místo</w:t>
      </w:r>
      <w:r>
        <w:rPr>
          <w:rFonts w:ascii="Times New Roman"/>
          <w:sz w:val="24"/>
          <w:szCs w:val="24"/>
        </w:rPr>
        <w:t xml:space="preserve"> (Národnímu památkovému ústavu)</w:t>
      </w:r>
      <w:r w:rsidRPr="00B83EB3">
        <w:rPr>
          <w:rFonts w:ascii="Times New Roman"/>
          <w:sz w:val="24"/>
          <w:szCs w:val="24"/>
        </w:rPr>
        <w:t xml:space="preserve"> má zásadní význam pro poznávání památkového fondu a především </w:t>
      </w:r>
      <w:r>
        <w:rPr>
          <w:rFonts w:ascii="Times New Roman"/>
          <w:sz w:val="24"/>
          <w:szCs w:val="24"/>
        </w:rPr>
        <w:t>umožňuje</w:t>
      </w:r>
      <w:r w:rsidRPr="00B83EB3">
        <w:rPr>
          <w:rFonts w:ascii="Times New Roman"/>
          <w:sz w:val="24"/>
          <w:szCs w:val="24"/>
        </w:rPr>
        <w:t xml:space="preserve"> při rozhodování o pracích na předmětech ochrany vycházet ze zjištění stavu věci, o kterém nejsou důvodné pochyby. Navíc nejde o povinnost soukromoprávní, stanovení povinnosti odevzdat stavebně historického průzkumu objednatel</w:t>
      </w:r>
      <w:r>
        <w:rPr>
          <w:rFonts w:ascii="Times New Roman"/>
          <w:sz w:val="24"/>
          <w:szCs w:val="24"/>
        </w:rPr>
        <w:t xml:space="preserve">i </w:t>
      </w:r>
      <w:r w:rsidRPr="00B83EB3">
        <w:rPr>
          <w:rFonts w:ascii="Times New Roman"/>
          <w:sz w:val="24"/>
          <w:szCs w:val="24"/>
        </w:rPr>
        <w:t xml:space="preserve">není ani v připomínkovaném ani jiném ustanovení </w:t>
      </w:r>
      <w:r>
        <w:rPr>
          <w:rFonts w:ascii="Times New Roman"/>
          <w:sz w:val="24"/>
          <w:szCs w:val="24"/>
        </w:rPr>
        <w:t xml:space="preserve">navrženého zákona </w:t>
      </w:r>
      <w:r w:rsidRPr="00B83EB3">
        <w:rPr>
          <w:rFonts w:ascii="Times New Roman"/>
          <w:sz w:val="24"/>
          <w:szCs w:val="24"/>
        </w:rPr>
        <w:t>obsaženo. Povinnost odevzdat stavebně historický průzkum je dána zpracovateli průzkumu</w:t>
      </w:r>
      <w:r>
        <w:rPr>
          <w:rFonts w:ascii="Times New Roman"/>
          <w:sz w:val="24"/>
          <w:szCs w:val="24"/>
        </w:rPr>
        <w:t>,</w:t>
      </w:r>
      <w:r w:rsidRPr="00B83EB3">
        <w:rPr>
          <w:rFonts w:ascii="Times New Roman"/>
          <w:sz w:val="24"/>
          <w:szCs w:val="24"/>
        </w:rPr>
        <w:t xml:space="preserve"> nikoliv objednateli.</w:t>
      </w:r>
    </w:p>
    <w:p w:rsidR="00C31486" w:rsidRPr="00B83EB3" w:rsidRDefault="00C31486" w:rsidP="008536AD">
      <w:pPr>
        <w:pStyle w:val="Odstavecseseznamem"/>
        <w:numPr>
          <w:ilvl w:val="0"/>
          <w:numId w:val="2"/>
        </w:numPr>
        <w:spacing w:line="240" w:lineRule="auto"/>
        <w:jc w:val="both"/>
        <w:rPr>
          <w:rFonts w:ascii="Times New Roman"/>
          <w:sz w:val="24"/>
          <w:szCs w:val="24"/>
        </w:rPr>
      </w:pPr>
      <w:r w:rsidRPr="00B83EB3">
        <w:rPr>
          <w:rFonts w:ascii="Times New Roman"/>
          <w:sz w:val="24"/>
          <w:szCs w:val="24"/>
        </w:rPr>
        <w:t xml:space="preserve">K § 6 odst. 2 – pravomoci památkové inspekce jsou omezeny oproti současnému stavu – není zmocněna kontrolovat výkon přenesené působnosti, svěřené úřadům obcí s rozšířenou působností. </w:t>
      </w:r>
    </w:p>
    <w:p w:rsidR="00C31486" w:rsidRPr="00B83EB3" w:rsidRDefault="00C31486" w:rsidP="008536AD">
      <w:pPr>
        <w:spacing w:line="240" w:lineRule="auto"/>
        <w:ind w:left="708"/>
        <w:jc w:val="both"/>
        <w:rPr>
          <w:rFonts w:ascii="Times New Roman"/>
          <w:sz w:val="24"/>
          <w:szCs w:val="24"/>
        </w:rPr>
      </w:pPr>
      <w:r w:rsidRPr="00B83EB3">
        <w:rPr>
          <w:rFonts w:ascii="Times New Roman"/>
          <w:sz w:val="24"/>
          <w:szCs w:val="24"/>
        </w:rPr>
        <w:t xml:space="preserve">Pravomoci Památkové inspekce vyplývají i z jiných předpisů a není důvod úpravu zdvojovat (zákon č. 129/2000 Sb., o krajích a zákon č. 255/2012 Sb., kontrolní řád). Stávající zákon nebyl </w:t>
      </w:r>
      <w:r>
        <w:rPr>
          <w:rFonts w:ascii="Times New Roman"/>
          <w:sz w:val="24"/>
          <w:szCs w:val="24"/>
        </w:rPr>
        <w:t xml:space="preserve">v souvislosti </w:t>
      </w:r>
      <w:r w:rsidRPr="00B83EB3">
        <w:rPr>
          <w:rFonts w:ascii="Times New Roman"/>
          <w:sz w:val="24"/>
          <w:szCs w:val="24"/>
        </w:rPr>
        <w:t xml:space="preserve">s přijetím výše uvedených zákonů novelizován </w:t>
      </w:r>
      <w:r w:rsidRPr="00B83EB3">
        <w:rPr>
          <w:rFonts w:ascii="Times New Roman"/>
          <w:sz w:val="24"/>
          <w:szCs w:val="24"/>
        </w:rPr>
        <w:lastRenderedPageBreak/>
        <w:t>přímo, to však nic nemění na skutečnosti, že nově připravovaný zákon musí respektovat právní prostředí stávající a nikoli právní prostředí, za kterého byl připravován předchozí zákon.</w:t>
      </w:r>
    </w:p>
    <w:p w:rsidR="00C31486" w:rsidRPr="00B83EB3" w:rsidRDefault="00C31486" w:rsidP="008536AD">
      <w:pPr>
        <w:pStyle w:val="Odstavecseseznamem"/>
        <w:numPr>
          <w:ilvl w:val="0"/>
          <w:numId w:val="2"/>
        </w:numPr>
        <w:spacing w:line="240" w:lineRule="auto"/>
        <w:jc w:val="both"/>
        <w:rPr>
          <w:rFonts w:ascii="Times New Roman"/>
          <w:sz w:val="24"/>
          <w:szCs w:val="24"/>
        </w:rPr>
      </w:pPr>
      <w:r w:rsidRPr="00B83EB3">
        <w:rPr>
          <w:rFonts w:ascii="Times New Roman"/>
          <w:sz w:val="24"/>
          <w:szCs w:val="24"/>
        </w:rPr>
        <w:t>K § 7 – § 9 – návrh neřeší otázku střetu zájmů pro případ, že se výkon státní památkové péče bude týkat věcí či staveb v majetku subjektů, které jsou zaměstnavatelem pracovníků, kteří mají tuto činnost ve své pracovní náplni.</w:t>
      </w:r>
    </w:p>
    <w:p w:rsidR="00C31486" w:rsidRDefault="00C31486" w:rsidP="008536AD">
      <w:pPr>
        <w:spacing w:line="240" w:lineRule="auto"/>
        <w:ind w:left="708"/>
        <w:jc w:val="both"/>
        <w:rPr>
          <w:rFonts w:ascii="Times New Roman"/>
          <w:sz w:val="24"/>
          <w:szCs w:val="24"/>
        </w:rPr>
      </w:pPr>
      <w:r w:rsidRPr="00B83EB3">
        <w:rPr>
          <w:rFonts w:ascii="Times New Roman"/>
          <w:sz w:val="24"/>
          <w:szCs w:val="24"/>
        </w:rPr>
        <w:t xml:space="preserve">Nejedná se jen o problém podjatosti v oblasti památkové péče, ale tuto otázku je potřeba řešit plošně pro všechny úseky veřejné správy - viz např. Závěr č. 133 Poradního sboru ministra vnitra ke správnímu řádu. Obdobný závěr obsahuje usnesení rozšířeného senátu Nejvyššího správního soudu </w:t>
      </w:r>
      <w:proofErr w:type="spellStart"/>
      <w:r w:rsidRPr="00B83EB3">
        <w:rPr>
          <w:rFonts w:ascii="Times New Roman"/>
          <w:sz w:val="24"/>
          <w:szCs w:val="24"/>
        </w:rPr>
        <w:t>sp</w:t>
      </w:r>
      <w:proofErr w:type="spellEnd"/>
      <w:r w:rsidRPr="00B83EB3">
        <w:rPr>
          <w:rFonts w:ascii="Times New Roman"/>
          <w:sz w:val="24"/>
          <w:szCs w:val="24"/>
        </w:rPr>
        <w:t>. zn. 1 As 19/2010 - 106 ze dne 27. 11. 2012</w:t>
      </w:r>
      <w:r>
        <w:rPr>
          <w:rFonts w:ascii="Times New Roman"/>
          <w:sz w:val="24"/>
          <w:szCs w:val="24"/>
        </w:rPr>
        <w:t>.</w:t>
      </w:r>
    </w:p>
    <w:p w:rsidR="00C31486" w:rsidRPr="00B83EB3" w:rsidRDefault="00C31486" w:rsidP="008536AD">
      <w:pPr>
        <w:spacing w:line="240" w:lineRule="auto"/>
        <w:ind w:left="708"/>
        <w:jc w:val="both"/>
        <w:rPr>
          <w:rFonts w:ascii="Times New Roman"/>
          <w:sz w:val="24"/>
          <w:szCs w:val="24"/>
        </w:rPr>
      </w:pPr>
      <w:r>
        <w:rPr>
          <w:rFonts w:ascii="Times New Roman"/>
          <w:sz w:val="24"/>
          <w:szCs w:val="24"/>
        </w:rPr>
        <w:t>Navíc je překvapivé, že tuto obavu mají kritici v případě majetku, který je ve vlastnictví obcí a krajů, ale u majetku ve státním vlastnictví, zřejmě tuto obavu nemají, ačkoli důvody pro tyto obavy by měly být totožné. Tento fakt by zřejmě mohl být v rozporu s dříve prezentovaným požadavkem, že památková péče by neměla být vykonávána v přenesené působnosti, ale přímo státním úřadem, kde by však situace byla totožná jako u územních samospráv.</w:t>
      </w:r>
    </w:p>
    <w:p w:rsidR="00C31486" w:rsidRPr="00B83EB3" w:rsidRDefault="00C31486" w:rsidP="008536AD">
      <w:pPr>
        <w:pStyle w:val="Odstavecseseznamem"/>
        <w:numPr>
          <w:ilvl w:val="0"/>
          <w:numId w:val="2"/>
        </w:numPr>
        <w:spacing w:line="240" w:lineRule="auto"/>
        <w:jc w:val="both"/>
        <w:rPr>
          <w:rFonts w:ascii="Times New Roman"/>
          <w:sz w:val="24"/>
          <w:szCs w:val="24"/>
        </w:rPr>
      </w:pPr>
      <w:r w:rsidRPr="00B83EB3">
        <w:rPr>
          <w:rFonts w:ascii="Times New Roman"/>
          <w:sz w:val="24"/>
          <w:szCs w:val="24"/>
        </w:rPr>
        <w:t>K § 12 odst. 1 – není jasné, proč památkový ústav není veřejnou výzkumnou organizací.</w:t>
      </w:r>
    </w:p>
    <w:p w:rsidR="00C31486" w:rsidRPr="00B83EB3" w:rsidRDefault="00C31486" w:rsidP="008536AD">
      <w:pPr>
        <w:spacing w:line="240" w:lineRule="auto"/>
        <w:ind w:left="708"/>
        <w:jc w:val="both"/>
        <w:rPr>
          <w:rFonts w:ascii="Times New Roman"/>
          <w:sz w:val="24"/>
          <w:szCs w:val="24"/>
        </w:rPr>
      </w:pPr>
      <w:r w:rsidRPr="00B83EB3">
        <w:rPr>
          <w:rFonts w:ascii="Times New Roman"/>
          <w:sz w:val="24"/>
          <w:szCs w:val="24"/>
        </w:rPr>
        <w:t xml:space="preserve">Není jasné, proč by jeho role </w:t>
      </w:r>
      <w:r>
        <w:rPr>
          <w:rFonts w:ascii="Times New Roman"/>
          <w:sz w:val="24"/>
          <w:szCs w:val="24"/>
        </w:rPr>
        <w:t>měla</w:t>
      </w:r>
      <w:r w:rsidRPr="00B83EB3">
        <w:rPr>
          <w:rFonts w:ascii="Times New Roman"/>
          <w:sz w:val="24"/>
          <w:szCs w:val="24"/>
        </w:rPr>
        <w:t xml:space="preserve"> být jenom</w:t>
      </w:r>
      <w:r>
        <w:rPr>
          <w:rFonts w:ascii="Times New Roman"/>
          <w:sz w:val="24"/>
          <w:szCs w:val="24"/>
        </w:rPr>
        <w:t xml:space="preserve"> v rovině</w:t>
      </w:r>
      <w:r w:rsidRPr="00B83EB3">
        <w:rPr>
          <w:rFonts w:ascii="Times New Roman"/>
          <w:sz w:val="24"/>
          <w:szCs w:val="24"/>
        </w:rPr>
        <w:t xml:space="preserve"> vědeckovýzkumn</w:t>
      </w:r>
      <w:r>
        <w:rPr>
          <w:rFonts w:ascii="Times New Roman"/>
          <w:sz w:val="24"/>
          <w:szCs w:val="24"/>
        </w:rPr>
        <w:t>é</w:t>
      </w:r>
      <w:r w:rsidRPr="00B83EB3">
        <w:rPr>
          <w:rFonts w:ascii="Times New Roman"/>
          <w:sz w:val="24"/>
          <w:szCs w:val="24"/>
        </w:rPr>
        <w:t xml:space="preserve"> instituc</w:t>
      </w:r>
      <w:r>
        <w:rPr>
          <w:rFonts w:ascii="Times New Roman"/>
          <w:sz w:val="24"/>
          <w:szCs w:val="24"/>
        </w:rPr>
        <w:t>e</w:t>
      </w:r>
      <w:r w:rsidRPr="00B83EB3">
        <w:rPr>
          <w:rFonts w:ascii="Times New Roman"/>
          <w:sz w:val="24"/>
          <w:szCs w:val="24"/>
        </w:rPr>
        <w:t xml:space="preserve">, </w:t>
      </w:r>
      <w:r>
        <w:rPr>
          <w:rFonts w:ascii="Times New Roman"/>
          <w:sz w:val="24"/>
          <w:szCs w:val="24"/>
        </w:rPr>
        <w:t>když</w:t>
      </w:r>
      <w:r w:rsidRPr="00B83EB3">
        <w:rPr>
          <w:rFonts w:ascii="Times New Roman"/>
          <w:sz w:val="24"/>
          <w:szCs w:val="24"/>
        </w:rPr>
        <w:t xml:space="preserve"> </w:t>
      </w:r>
      <w:r>
        <w:rPr>
          <w:rFonts w:ascii="Times New Roman"/>
          <w:sz w:val="24"/>
          <w:szCs w:val="24"/>
        </w:rPr>
        <w:t xml:space="preserve">vedle této funkce je </w:t>
      </w:r>
      <w:r w:rsidRPr="00B83EB3">
        <w:rPr>
          <w:rFonts w:ascii="Times New Roman"/>
          <w:sz w:val="24"/>
          <w:szCs w:val="24"/>
        </w:rPr>
        <w:t>zároveň odbornou organizací památkové péče a</w:t>
      </w:r>
      <w:r>
        <w:rPr>
          <w:rFonts w:ascii="Times New Roman"/>
          <w:sz w:val="24"/>
          <w:szCs w:val="24"/>
        </w:rPr>
        <w:t xml:space="preserve"> také</w:t>
      </w:r>
      <w:r w:rsidRPr="00B83EB3">
        <w:rPr>
          <w:rFonts w:ascii="Times New Roman"/>
          <w:sz w:val="24"/>
          <w:szCs w:val="24"/>
        </w:rPr>
        <w:t xml:space="preserve"> správcem konvolutu státních</w:t>
      </w:r>
      <w:r>
        <w:rPr>
          <w:rFonts w:ascii="Times New Roman"/>
          <w:sz w:val="24"/>
          <w:szCs w:val="24"/>
        </w:rPr>
        <w:t xml:space="preserve"> památkových objektů, zejména</w:t>
      </w:r>
      <w:r w:rsidRPr="00B83EB3">
        <w:rPr>
          <w:rFonts w:ascii="Times New Roman"/>
          <w:sz w:val="24"/>
          <w:szCs w:val="24"/>
        </w:rPr>
        <w:t xml:space="preserve"> hradů a zámků. Není zřejmé, zda by bylo možné všechny tři hlavní role památkového ústavu pod touto</w:t>
      </w:r>
      <w:r>
        <w:rPr>
          <w:rFonts w:ascii="Times New Roman"/>
          <w:sz w:val="24"/>
          <w:szCs w:val="24"/>
        </w:rPr>
        <w:t xml:space="preserve"> velmi specifickou</w:t>
      </w:r>
      <w:r w:rsidRPr="00B83EB3">
        <w:rPr>
          <w:rFonts w:ascii="Times New Roman"/>
          <w:sz w:val="24"/>
          <w:szCs w:val="24"/>
        </w:rPr>
        <w:t xml:space="preserve"> </w:t>
      </w:r>
      <w:r>
        <w:rPr>
          <w:rFonts w:ascii="Times New Roman"/>
          <w:sz w:val="24"/>
          <w:szCs w:val="24"/>
        </w:rPr>
        <w:t xml:space="preserve">právní </w:t>
      </w:r>
      <w:r w:rsidRPr="00B83EB3">
        <w:rPr>
          <w:rFonts w:ascii="Times New Roman"/>
          <w:sz w:val="24"/>
          <w:szCs w:val="24"/>
        </w:rPr>
        <w:t>formou realizovat. Na okraj poznamenáváme, že český právní řád zná pouze veřejné výzkumné instituce (viz zákon č. 315/2005 Sb.)</w:t>
      </w:r>
    </w:p>
    <w:p w:rsidR="00C31486" w:rsidRPr="00B83EB3" w:rsidRDefault="00C31486" w:rsidP="008536AD">
      <w:pPr>
        <w:pStyle w:val="Odstavecseseznamem"/>
        <w:numPr>
          <w:ilvl w:val="0"/>
          <w:numId w:val="2"/>
        </w:numPr>
        <w:spacing w:line="240" w:lineRule="auto"/>
        <w:jc w:val="both"/>
        <w:rPr>
          <w:rFonts w:ascii="Times New Roman"/>
          <w:sz w:val="24"/>
          <w:szCs w:val="24"/>
        </w:rPr>
      </w:pPr>
      <w:r w:rsidRPr="00B83EB3">
        <w:rPr>
          <w:rFonts w:ascii="Times New Roman"/>
          <w:sz w:val="24"/>
          <w:szCs w:val="24"/>
        </w:rPr>
        <w:t>K § 14 – podřazení stavebně historického průzkumu pod regulované činnosti je nedůvodně diskriminační, zvláště když jiné druhy průzkumů, užívané při výkonu památkové péče, pod regulované činnosti podřazeny nejsou (např. uměleckohistorický průzkum - § 21 odst. 3, dendrologický průzkum atd.).</w:t>
      </w:r>
    </w:p>
    <w:p w:rsidR="00C31486" w:rsidRPr="00B83EB3" w:rsidRDefault="00C31486" w:rsidP="008536AD">
      <w:pPr>
        <w:spacing w:line="240" w:lineRule="auto"/>
        <w:ind w:left="708"/>
        <w:jc w:val="both"/>
        <w:rPr>
          <w:rFonts w:ascii="Times New Roman"/>
          <w:sz w:val="24"/>
          <w:szCs w:val="24"/>
        </w:rPr>
      </w:pPr>
      <w:r w:rsidRPr="00B83EB3">
        <w:rPr>
          <w:rFonts w:ascii="Times New Roman"/>
          <w:sz w:val="24"/>
          <w:szCs w:val="24"/>
        </w:rPr>
        <w:t xml:space="preserve">Návrh zákona reaguje na skutečnost, že není právním předpisem dán obsah pojmu stavebně historický průzkum, přesto jsou tyto průzkumy častým nástrojem používaným žadateli v řízeních podle zákona o státní památkové péči. Požadavek zpracovat stavebně historický průzkum je již dnes v řadě předpisů obsažen (viz důvodová zpráva, zvl. část), aniž by však na tyto obligatorní podklady byly kladeny jakékoli kvalitativní požadavky. Ministerstvo kultury se v minulosti opakovaně setkávalo s tvrzeními, že konkrétní stavebně historický průzkum nemá odborné náležitosti nebo že byl zpracován osobou, která pro vypracování takového podkladu nemá odborné předpoklady. Protože však žádný předpis neupravuje ani náležitosti stavebně historického průzkumu ani požadavek odborné kvality jeho zpracovatele, musely být takovéto námitky odmítnuty. Což se ovšem dělo i v případech, kdy takovýto stavebně historický průzkum byl považován za klíčový pro posouzení věcné otázky. Právě tyto zkušenosti </w:t>
      </w:r>
      <w:r>
        <w:rPr>
          <w:rFonts w:ascii="Times New Roman"/>
          <w:sz w:val="24"/>
          <w:szCs w:val="24"/>
        </w:rPr>
        <w:t xml:space="preserve">z praxe </w:t>
      </w:r>
      <w:r w:rsidRPr="00B83EB3">
        <w:rPr>
          <w:rFonts w:ascii="Times New Roman"/>
          <w:sz w:val="24"/>
          <w:szCs w:val="24"/>
        </w:rPr>
        <w:t>vedly Ministerstvo kultury k tomu, aby ve výslovně stanovených případech stanovilo náležitosti jak stavebně hist</w:t>
      </w:r>
      <w:r>
        <w:rPr>
          <w:rFonts w:ascii="Times New Roman"/>
          <w:sz w:val="24"/>
          <w:szCs w:val="24"/>
        </w:rPr>
        <w:t>orického průzkumu, tak odbornost</w:t>
      </w:r>
      <w:r w:rsidRPr="00B83EB3">
        <w:rPr>
          <w:rFonts w:ascii="Times New Roman"/>
          <w:sz w:val="24"/>
          <w:szCs w:val="24"/>
        </w:rPr>
        <w:t xml:space="preserve"> jeho zpracovatele.</w:t>
      </w:r>
    </w:p>
    <w:p w:rsidR="00C31486" w:rsidRPr="00B83EB3" w:rsidRDefault="00C31486" w:rsidP="008536AD">
      <w:pPr>
        <w:pStyle w:val="Odstavecseseznamem"/>
        <w:numPr>
          <w:ilvl w:val="0"/>
          <w:numId w:val="2"/>
        </w:numPr>
        <w:spacing w:line="240" w:lineRule="auto"/>
        <w:jc w:val="both"/>
        <w:rPr>
          <w:rFonts w:ascii="Times New Roman"/>
          <w:sz w:val="24"/>
          <w:szCs w:val="24"/>
        </w:rPr>
      </w:pPr>
      <w:r w:rsidRPr="00B83EB3">
        <w:rPr>
          <w:rFonts w:ascii="Times New Roman"/>
          <w:sz w:val="24"/>
          <w:szCs w:val="24"/>
        </w:rPr>
        <w:lastRenderedPageBreak/>
        <w:t>K § 16 odst. 2-5 a § 17 – návrh předpokládá jako jediný subjekt průzkumu památkový ústav, případné další právnické a fyzické osoby pomíjí, což je v rozporu se svobodou vědeckého bádání, zaručenou v čl. 15 odst. 2 Listiny základních práv a svobod.</w:t>
      </w:r>
    </w:p>
    <w:p w:rsidR="00C31486" w:rsidRPr="00B83EB3" w:rsidRDefault="00C31486" w:rsidP="008536AD">
      <w:pPr>
        <w:spacing w:line="240" w:lineRule="auto"/>
        <w:ind w:left="708"/>
        <w:jc w:val="both"/>
        <w:rPr>
          <w:rFonts w:ascii="Times New Roman"/>
          <w:sz w:val="24"/>
          <w:szCs w:val="24"/>
        </w:rPr>
      </w:pPr>
      <w:r w:rsidRPr="00B83EB3">
        <w:rPr>
          <w:rFonts w:ascii="Times New Roman"/>
          <w:sz w:val="24"/>
          <w:szCs w:val="24"/>
        </w:rPr>
        <w:t xml:space="preserve">Ostatní subjekty mohou bádat na základě dohody s vlastníkem věci. Návrh zákona řeší pouze ty výjimečné případy, kdy je s ohledem na veřejný zájem třeba posoudit, zda průzkum lze provést i přes nesouhlas vlastníka. Navíc svoboda vědeckého bádání nemůže stát nad ochranou vlastnictví. Z těchto důvodů </w:t>
      </w:r>
      <w:r>
        <w:rPr>
          <w:rFonts w:ascii="Times New Roman"/>
          <w:sz w:val="24"/>
          <w:szCs w:val="24"/>
        </w:rPr>
        <w:t xml:space="preserve">tedy </w:t>
      </w:r>
      <w:r w:rsidRPr="00B83EB3">
        <w:rPr>
          <w:rFonts w:ascii="Times New Roman"/>
          <w:sz w:val="24"/>
          <w:szCs w:val="24"/>
        </w:rPr>
        <w:t>není ani oprávněn</w:t>
      </w:r>
      <w:r>
        <w:rPr>
          <w:rFonts w:ascii="Times New Roman"/>
          <w:sz w:val="24"/>
          <w:szCs w:val="24"/>
        </w:rPr>
        <w:t>í památkového ústavu absolutní, ale v případě nedohody musí být zaručena garance i soudní obrany.</w:t>
      </w:r>
    </w:p>
    <w:p w:rsidR="00C31486" w:rsidRPr="00B83EB3" w:rsidRDefault="00C31486" w:rsidP="008536AD">
      <w:pPr>
        <w:pStyle w:val="Odstavecseseznamem"/>
        <w:numPr>
          <w:ilvl w:val="0"/>
          <w:numId w:val="2"/>
        </w:numPr>
        <w:spacing w:line="240" w:lineRule="auto"/>
        <w:jc w:val="both"/>
        <w:rPr>
          <w:rFonts w:ascii="Times New Roman"/>
          <w:sz w:val="24"/>
          <w:szCs w:val="24"/>
        </w:rPr>
      </w:pPr>
      <w:r w:rsidRPr="00B83EB3">
        <w:rPr>
          <w:rFonts w:ascii="Times New Roman"/>
          <w:sz w:val="24"/>
          <w:szCs w:val="24"/>
        </w:rPr>
        <w:t>K § 20 odst. 1 - ustanovení,</w:t>
      </w:r>
      <w:r w:rsidRPr="00B83EB3">
        <w:rPr>
          <w:rFonts w:ascii="Times New Roman"/>
          <w:b/>
          <w:sz w:val="24"/>
          <w:szCs w:val="24"/>
        </w:rPr>
        <w:t xml:space="preserve"> </w:t>
      </w:r>
      <w:r w:rsidRPr="00B83EB3">
        <w:rPr>
          <w:rFonts w:ascii="Times New Roman"/>
          <w:sz w:val="24"/>
          <w:szCs w:val="24"/>
        </w:rPr>
        <w:t>že vlastník nesmí po dobu řízení o prohlášení za kulturní památku předmět řízení zničit, je v podstatě návodem k jeho poškozování, aby k prohlášení nemohlo dojít. Poškození je vlastník povinen pouze oznámit a není pod sankcí.</w:t>
      </w:r>
    </w:p>
    <w:p w:rsidR="00C31486" w:rsidRPr="00B83EB3" w:rsidRDefault="00C31486" w:rsidP="008536AD">
      <w:pPr>
        <w:spacing w:line="240" w:lineRule="auto"/>
        <w:ind w:left="708"/>
        <w:jc w:val="both"/>
        <w:rPr>
          <w:rFonts w:ascii="Times New Roman"/>
          <w:sz w:val="24"/>
          <w:szCs w:val="24"/>
        </w:rPr>
      </w:pPr>
      <w:r w:rsidRPr="00B83EB3">
        <w:rPr>
          <w:rFonts w:ascii="Times New Roman"/>
          <w:sz w:val="24"/>
          <w:szCs w:val="24"/>
        </w:rPr>
        <w:t xml:space="preserve">Řešeno vydáním předběžného opatření podle správního řádu ze strany </w:t>
      </w:r>
      <w:r>
        <w:rPr>
          <w:rFonts w:ascii="Times New Roman"/>
          <w:sz w:val="24"/>
          <w:szCs w:val="24"/>
        </w:rPr>
        <w:t>M</w:t>
      </w:r>
      <w:r w:rsidRPr="00B83EB3">
        <w:rPr>
          <w:rFonts w:ascii="Times New Roman"/>
          <w:sz w:val="24"/>
          <w:szCs w:val="24"/>
        </w:rPr>
        <w:t>inisterstva kultury a následným ukládáním donucovacích pokut za nesplnění předběžného opatření rovněž v režimu správního řádu.</w:t>
      </w:r>
    </w:p>
    <w:p w:rsidR="00C31486" w:rsidRPr="00B83EB3" w:rsidRDefault="00C31486" w:rsidP="008536AD">
      <w:pPr>
        <w:pStyle w:val="Odstavecseseznamem"/>
        <w:numPr>
          <w:ilvl w:val="0"/>
          <w:numId w:val="2"/>
        </w:numPr>
        <w:spacing w:line="240" w:lineRule="auto"/>
        <w:jc w:val="both"/>
        <w:rPr>
          <w:rFonts w:ascii="Times New Roman"/>
          <w:sz w:val="24"/>
          <w:szCs w:val="24"/>
        </w:rPr>
      </w:pPr>
      <w:r w:rsidRPr="00B83EB3">
        <w:rPr>
          <w:rFonts w:ascii="Times New Roman"/>
          <w:sz w:val="24"/>
          <w:szCs w:val="24"/>
        </w:rPr>
        <w:t>K § 21 odst. 3 a) – návrh neobsahuje definici uměleckohistorických průzkumů, ani je nezahrnuje mezi regulované činnosti.</w:t>
      </w:r>
    </w:p>
    <w:p w:rsidR="00C31486" w:rsidRPr="00B83EB3" w:rsidRDefault="00C31486" w:rsidP="008536AD">
      <w:pPr>
        <w:spacing w:line="240" w:lineRule="auto"/>
        <w:ind w:left="708"/>
        <w:jc w:val="both"/>
        <w:rPr>
          <w:rFonts w:ascii="Times New Roman"/>
          <w:sz w:val="24"/>
          <w:szCs w:val="24"/>
        </w:rPr>
      </w:pPr>
      <w:r w:rsidRPr="00B83EB3">
        <w:rPr>
          <w:rFonts w:ascii="Times New Roman"/>
          <w:sz w:val="24"/>
          <w:szCs w:val="24"/>
        </w:rPr>
        <w:t>Výše je namítáno, že takové průzkumy nemají podléhat veřejnoprávní regulaci z důvodu diskriminace oproti jiným výzkumům a zde je kritiky kritizovaná diskriminace naopak požadov</w:t>
      </w:r>
      <w:r>
        <w:rPr>
          <w:rFonts w:ascii="Times New Roman"/>
          <w:sz w:val="24"/>
          <w:szCs w:val="24"/>
        </w:rPr>
        <w:t>ána</w:t>
      </w:r>
      <w:r w:rsidRPr="00B83EB3">
        <w:rPr>
          <w:rFonts w:ascii="Times New Roman"/>
          <w:sz w:val="24"/>
          <w:szCs w:val="24"/>
        </w:rPr>
        <w:t xml:space="preserve">. Věcně není potřeba tento druh výzkumů podrobit veřejnoprávní regulaci. </w:t>
      </w:r>
      <w:r>
        <w:rPr>
          <w:rFonts w:ascii="Times New Roman"/>
          <w:sz w:val="24"/>
          <w:szCs w:val="24"/>
        </w:rPr>
        <w:t>J</w:t>
      </w:r>
      <w:r w:rsidRPr="00B83EB3">
        <w:rPr>
          <w:rFonts w:ascii="Times New Roman"/>
          <w:sz w:val="24"/>
          <w:szCs w:val="24"/>
        </w:rPr>
        <w:t xml:space="preserve">ejich výstupy </w:t>
      </w:r>
      <w:r>
        <w:rPr>
          <w:rFonts w:ascii="Times New Roman"/>
          <w:sz w:val="24"/>
          <w:szCs w:val="24"/>
        </w:rPr>
        <w:t>nejsou</w:t>
      </w:r>
      <w:r w:rsidRPr="00B83EB3">
        <w:rPr>
          <w:rFonts w:ascii="Times New Roman"/>
          <w:sz w:val="24"/>
          <w:szCs w:val="24"/>
        </w:rPr>
        <w:t xml:space="preserve"> negativně spojen</w:t>
      </w:r>
      <w:r>
        <w:rPr>
          <w:rFonts w:ascii="Times New Roman"/>
          <w:sz w:val="24"/>
          <w:szCs w:val="24"/>
        </w:rPr>
        <w:t>y</w:t>
      </w:r>
      <w:r w:rsidRPr="00B83EB3">
        <w:rPr>
          <w:rFonts w:ascii="Times New Roman"/>
          <w:sz w:val="24"/>
          <w:szCs w:val="24"/>
        </w:rPr>
        <w:t xml:space="preserve"> s památkovou péčí</w:t>
      </w:r>
      <w:r>
        <w:rPr>
          <w:rFonts w:ascii="Times New Roman"/>
          <w:sz w:val="24"/>
          <w:szCs w:val="24"/>
        </w:rPr>
        <w:t xml:space="preserve"> a hlavně z</w:t>
      </w:r>
      <w:r w:rsidRPr="00B83EB3">
        <w:rPr>
          <w:rFonts w:ascii="Times New Roman"/>
          <w:sz w:val="24"/>
          <w:szCs w:val="24"/>
        </w:rPr>
        <w:t>pracování těchto pokladů do správního řízení a jejich obligatorní doložení ani dnes</w:t>
      </w:r>
      <w:r>
        <w:rPr>
          <w:rFonts w:ascii="Times New Roman"/>
          <w:sz w:val="24"/>
          <w:szCs w:val="24"/>
        </w:rPr>
        <w:t>,</w:t>
      </w:r>
      <w:r w:rsidRPr="00B83EB3">
        <w:rPr>
          <w:rFonts w:ascii="Times New Roman"/>
          <w:sz w:val="24"/>
          <w:szCs w:val="24"/>
        </w:rPr>
        <w:t xml:space="preserve"> ani v navrhované úpravě</w:t>
      </w:r>
      <w:r>
        <w:rPr>
          <w:rFonts w:ascii="Times New Roman"/>
          <w:sz w:val="24"/>
          <w:szCs w:val="24"/>
        </w:rPr>
        <w:t>,</w:t>
      </w:r>
      <w:r w:rsidRPr="00B83EB3">
        <w:rPr>
          <w:rFonts w:ascii="Times New Roman"/>
          <w:sz w:val="24"/>
          <w:szCs w:val="24"/>
        </w:rPr>
        <w:t xml:space="preserve"> není předpokládáno, což je ten nejzásadnější rozdíl mezi těmito případy.</w:t>
      </w:r>
      <w:r>
        <w:rPr>
          <w:rFonts w:ascii="Times New Roman"/>
          <w:sz w:val="24"/>
          <w:szCs w:val="24"/>
        </w:rPr>
        <w:t xml:space="preserve"> Bez ohledu na text návrhu zákona je třeba připomenout, že obligatorní zakotvení stavebně historických průzkumů mezi stanovené náležitosti žádosti již dnes obsahují platné právní předpisy (podrobněji viz zvl. část důvodové zprávy).</w:t>
      </w:r>
    </w:p>
    <w:p w:rsidR="00C31486" w:rsidRPr="00B83EB3" w:rsidRDefault="00C31486" w:rsidP="008536AD">
      <w:pPr>
        <w:pStyle w:val="Odstavecseseznamem"/>
        <w:numPr>
          <w:ilvl w:val="0"/>
          <w:numId w:val="2"/>
        </w:numPr>
        <w:spacing w:line="240" w:lineRule="auto"/>
        <w:jc w:val="both"/>
        <w:rPr>
          <w:rFonts w:ascii="Times New Roman"/>
          <w:sz w:val="24"/>
          <w:szCs w:val="24"/>
        </w:rPr>
      </w:pPr>
      <w:r w:rsidRPr="00B83EB3">
        <w:rPr>
          <w:rFonts w:ascii="Times New Roman"/>
          <w:sz w:val="24"/>
          <w:szCs w:val="24"/>
        </w:rPr>
        <w:t>K § 23 odst. 1 – možnost zrušení prohlášení věci za kulturní památku je nepřípustně široká, neboť postačí jiný převažující mimořádně závažný zájem nad zájmem na ochraně kulturní památky, aniž by bylo explicitně stanoveno, že musí jít o zájem veřejný.</w:t>
      </w:r>
    </w:p>
    <w:p w:rsidR="00C31486" w:rsidRPr="00B83EB3" w:rsidRDefault="00C31486" w:rsidP="008536AD">
      <w:pPr>
        <w:spacing w:line="240" w:lineRule="auto"/>
        <w:ind w:left="708"/>
        <w:jc w:val="both"/>
        <w:rPr>
          <w:rFonts w:ascii="Times New Roman"/>
          <w:sz w:val="24"/>
          <w:szCs w:val="24"/>
        </w:rPr>
      </w:pPr>
      <w:r w:rsidRPr="00B83EB3">
        <w:rPr>
          <w:rFonts w:ascii="Times New Roman"/>
          <w:sz w:val="24"/>
          <w:szCs w:val="24"/>
        </w:rPr>
        <w:t xml:space="preserve">Jedná se o dnešní stav </w:t>
      </w:r>
      <w:r>
        <w:rPr>
          <w:rFonts w:ascii="Times New Roman"/>
          <w:sz w:val="24"/>
          <w:szCs w:val="24"/>
        </w:rPr>
        <w:t>v</w:t>
      </w:r>
      <w:r w:rsidRPr="00B83EB3">
        <w:rPr>
          <w:rFonts w:ascii="Times New Roman"/>
          <w:sz w:val="24"/>
          <w:szCs w:val="24"/>
        </w:rPr>
        <w:t xml:space="preserve"> § 8 zákona o státní památkové péči a není vysvětleno, v čem by dnešní stav byl systémově vadný nebo nedostatečný. Navíc opakovaně tento pojem obstál v rámci správního soudnictví, a to i v případech, kdy Ministerstvo kultury tento důvod neshledalo a tento závěr v rámci správního soudnictví obhájilo (podrobněji opět viz důvodová zpráva, zvl. část).</w:t>
      </w:r>
    </w:p>
    <w:p w:rsidR="00C31486" w:rsidRPr="00B83EB3" w:rsidRDefault="00C31486" w:rsidP="008536AD">
      <w:pPr>
        <w:pStyle w:val="Odstavecseseznamem"/>
        <w:numPr>
          <w:ilvl w:val="0"/>
          <w:numId w:val="2"/>
        </w:numPr>
        <w:spacing w:line="240" w:lineRule="auto"/>
        <w:jc w:val="both"/>
        <w:rPr>
          <w:rFonts w:ascii="Times New Roman"/>
          <w:sz w:val="24"/>
          <w:szCs w:val="24"/>
        </w:rPr>
      </w:pPr>
      <w:r w:rsidRPr="00B83EB3">
        <w:rPr>
          <w:rFonts w:ascii="Times New Roman"/>
          <w:sz w:val="24"/>
          <w:szCs w:val="24"/>
        </w:rPr>
        <w:t>K § 31 odst. 1 – má pouze proklamativní charakter, neboť uvádí, že Česká republika může přispívat vlastníkovi nemovité věci, která není kulturní památkou, ale nachází se v památkovém území, na zachování hodnot památkového území, avšak nestanoví, u kterého orgánu lze o tento příspěvek požádat.</w:t>
      </w:r>
    </w:p>
    <w:p w:rsidR="00C31486" w:rsidRPr="00B83EB3" w:rsidRDefault="00C31486" w:rsidP="008536AD">
      <w:pPr>
        <w:spacing w:line="240" w:lineRule="auto"/>
        <w:ind w:left="708"/>
        <w:jc w:val="both"/>
        <w:rPr>
          <w:rFonts w:ascii="Times New Roman"/>
          <w:sz w:val="24"/>
          <w:szCs w:val="24"/>
        </w:rPr>
      </w:pPr>
      <w:r w:rsidRPr="00B83EB3">
        <w:rPr>
          <w:rFonts w:ascii="Times New Roman"/>
          <w:sz w:val="24"/>
          <w:szCs w:val="24"/>
        </w:rPr>
        <w:t>Tento závěr odporuje předpisům upravujícím nakládání se státní</w:t>
      </w:r>
      <w:r>
        <w:rPr>
          <w:rFonts w:ascii="Times New Roman"/>
          <w:sz w:val="24"/>
          <w:szCs w:val="24"/>
        </w:rPr>
        <w:t>mi</w:t>
      </w:r>
      <w:r w:rsidRPr="00B83EB3">
        <w:rPr>
          <w:rFonts w:ascii="Times New Roman"/>
          <w:sz w:val="24"/>
          <w:szCs w:val="24"/>
        </w:rPr>
        <w:t xml:space="preserve"> prostředky. Není-li dotační titul výslovně zakotven, pak nelze prostředky ze státního rozpočtu poskytnout. </w:t>
      </w:r>
      <w:r w:rsidRPr="00B83EB3">
        <w:rPr>
          <w:rFonts w:ascii="Times New Roman"/>
          <w:sz w:val="24"/>
          <w:szCs w:val="24"/>
        </w:rPr>
        <w:lastRenderedPageBreak/>
        <w:t xml:space="preserve">Toto zmocnění </w:t>
      </w:r>
      <w:r>
        <w:rPr>
          <w:rFonts w:ascii="Times New Roman"/>
          <w:sz w:val="24"/>
          <w:szCs w:val="24"/>
        </w:rPr>
        <w:t xml:space="preserve">pro poskytování dotací </w:t>
      </w:r>
      <w:r w:rsidRPr="00B83EB3">
        <w:rPr>
          <w:rFonts w:ascii="Times New Roman"/>
          <w:sz w:val="24"/>
          <w:szCs w:val="24"/>
        </w:rPr>
        <w:t>je pak výslovně zakotveno v § 5 odst. 2 písm. f) návrhu zákona.</w:t>
      </w:r>
    </w:p>
    <w:p w:rsidR="00C31486" w:rsidRPr="00B83EB3" w:rsidRDefault="00C31486" w:rsidP="008536AD">
      <w:pPr>
        <w:pStyle w:val="Odstavecseseznamem"/>
        <w:numPr>
          <w:ilvl w:val="0"/>
          <w:numId w:val="2"/>
        </w:numPr>
        <w:spacing w:line="240" w:lineRule="auto"/>
        <w:jc w:val="both"/>
        <w:rPr>
          <w:rFonts w:ascii="Times New Roman"/>
          <w:sz w:val="24"/>
          <w:szCs w:val="24"/>
        </w:rPr>
      </w:pPr>
      <w:r w:rsidRPr="00B83EB3">
        <w:rPr>
          <w:rFonts w:ascii="Times New Roman"/>
          <w:sz w:val="24"/>
          <w:szCs w:val="24"/>
        </w:rPr>
        <w:t>K § 34 odst. 3 – jde o zcela nesystémové ustanovení - regulační plán, vydávaný stavebním úřadem 1. stupně,</w:t>
      </w:r>
      <w:r w:rsidRPr="00B83EB3">
        <w:rPr>
          <w:rFonts w:ascii="Times New Roman"/>
          <w:sz w:val="24"/>
          <w:szCs w:val="24"/>
          <w:vertAlign w:val="superscript"/>
        </w:rPr>
        <w:t xml:space="preserve"> </w:t>
      </w:r>
      <w:r w:rsidRPr="00B83EB3">
        <w:rPr>
          <w:rFonts w:ascii="Times New Roman"/>
          <w:sz w:val="24"/>
          <w:szCs w:val="24"/>
        </w:rPr>
        <w:t>je nadřazen plánu ochrany, který je vydává</w:t>
      </w:r>
      <w:r>
        <w:rPr>
          <w:rFonts w:ascii="Times New Roman"/>
          <w:sz w:val="24"/>
          <w:szCs w:val="24"/>
        </w:rPr>
        <w:t>n</w:t>
      </w:r>
      <w:r w:rsidRPr="00B83EB3">
        <w:rPr>
          <w:rFonts w:ascii="Times New Roman"/>
          <w:sz w:val="24"/>
          <w:szCs w:val="24"/>
        </w:rPr>
        <w:t xml:space="preserve"> krajským úřadem. Kromě toho plán ochrany představuje institut, který je v rámci platné právní úpravy využíván jen minimálně a v důsledku své fakultativní povahy nevedl v celostátním měřítku k stanovení diferencované ochrany v konkrétních památkových územích.</w:t>
      </w:r>
    </w:p>
    <w:p w:rsidR="00C31486" w:rsidRPr="00B83EB3" w:rsidRDefault="00C31486" w:rsidP="008536AD">
      <w:pPr>
        <w:spacing w:line="240" w:lineRule="auto"/>
        <w:ind w:left="708"/>
        <w:jc w:val="both"/>
        <w:rPr>
          <w:rFonts w:ascii="Times New Roman"/>
          <w:sz w:val="24"/>
          <w:szCs w:val="24"/>
        </w:rPr>
      </w:pPr>
      <w:r w:rsidRPr="00B83EB3">
        <w:rPr>
          <w:rFonts w:ascii="Times New Roman"/>
          <w:sz w:val="24"/>
          <w:szCs w:val="24"/>
        </w:rPr>
        <w:t xml:space="preserve">Jedná se o dnešní stav daný v § 6a odst. 2 zákona o státní památkové péči a není kritiky uvedeno, v čem je tato „nadřazenost“ regulačního plánu škodlivá. Navíc je zapotřebí uvést, že i v procesu přijímání regulačního plánu se uplatní stanoviska orgánu památkové péče (včetně případného řízení o rozporech) a výše uvedený institut nadřazenosti slouží jako pojistka, když jinak by byla dvě platná a účinná opatření obecné povahy - regulační plán a plán ochrany. Plán ochrany je v dnešní podobě limitován 10 letou délkou platnosti a relativně složitým procesem zpracování a přijetí. </w:t>
      </w:r>
    </w:p>
    <w:p w:rsidR="00C31486" w:rsidRPr="00B83EB3" w:rsidRDefault="00C31486">
      <w:pPr>
        <w:spacing w:after="0" w:line="240" w:lineRule="auto"/>
        <w:jc w:val="both"/>
        <w:rPr>
          <w:rFonts w:ascii="Times New Roman"/>
          <w:sz w:val="24"/>
          <w:szCs w:val="24"/>
        </w:rPr>
      </w:pPr>
    </w:p>
    <w:p w:rsidR="00C31486" w:rsidRPr="00B83EB3" w:rsidRDefault="00C31486" w:rsidP="008536AD">
      <w:pPr>
        <w:pStyle w:val="Odstavecseseznamem"/>
        <w:numPr>
          <w:ilvl w:val="0"/>
          <w:numId w:val="2"/>
        </w:numPr>
        <w:spacing w:line="240" w:lineRule="auto"/>
        <w:jc w:val="both"/>
        <w:rPr>
          <w:rFonts w:ascii="Times New Roman"/>
          <w:sz w:val="24"/>
          <w:szCs w:val="24"/>
        </w:rPr>
      </w:pPr>
      <w:r w:rsidRPr="00B83EB3">
        <w:rPr>
          <w:rFonts w:ascii="Times New Roman"/>
          <w:sz w:val="24"/>
          <w:szCs w:val="24"/>
        </w:rPr>
        <w:t>K § 40 – ustanovení o případných změnách a pov</w:t>
      </w:r>
      <w:r>
        <w:rPr>
          <w:rFonts w:ascii="Times New Roman"/>
          <w:sz w:val="24"/>
          <w:szCs w:val="24"/>
        </w:rPr>
        <w:t>innost památkového ústavu po 5</w:t>
      </w:r>
      <w:r w:rsidRPr="00B83EB3">
        <w:rPr>
          <w:rFonts w:ascii="Times New Roman"/>
          <w:sz w:val="24"/>
          <w:szCs w:val="24"/>
        </w:rPr>
        <w:t xml:space="preserve"> letech podávat zprávu o stavu území s vyloučeným výskytem nasvědčuje předpokladu, že tato území budou prohlašována účelově – pokud by bylo objektivně prokázáno, že jde o území bez archeologických nálezů (např. plochy, vytěžené povrchovými doly), nemá takové jeho další sledování smysl.</w:t>
      </w:r>
    </w:p>
    <w:p w:rsidR="00C31486" w:rsidRPr="00B83EB3" w:rsidRDefault="00C31486" w:rsidP="008536AD">
      <w:pPr>
        <w:spacing w:line="240" w:lineRule="auto"/>
        <w:ind w:left="708"/>
        <w:jc w:val="both"/>
        <w:rPr>
          <w:rFonts w:ascii="Times New Roman"/>
          <w:sz w:val="24"/>
          <w:szCs w:val="24"/>
        </w:rPr>
      </w:pPr>
      <w:r w:rsidRPr="00B83EB3">
        <w:rPr>
          <w:rFonts w:ascii="Times New Roman"/>
          <w:sz w:val="24"/>
          <w:szCs w:val="24"/>
        </w:rPr>
        <w:t>Dle kritiků lze vždy objektivně prokázat a do budoucna natrvalo stanovit, že se v konkrétním případě jedná o území bez archeologických nálezů. Stejně tak by muselo platit u památkových rezervací a zón, kulturních památek, že chráněny budou jen pro hodnoty, které jsou uvedeny v aktu, jímž byly vymezeny. Zákonem by bylo rezignováno na vývoj vědy a metod poznání. Příkladů, kdy ve zdivu mladší stavby byla naprosto neočekávaně a v rozporu s dobovou ikonografií objevena starší stavba, lze doložit nemálo a nemožnost chránit i tyto hodnoty by byla v zásadním rozporu s cíli památkové péče.</w:t>
      </w:r>
    </w:p>
    <w:p w:rsidR="00C31486" w:rsidRPr="00B83EB3" w:rsidRDefault="00C31486" w:rsidP="008536AD">
      <w:pPr>
        <w:pStyle w:val="Odstavecseseznamem"/>
        <w:numPr>
          <w:ilvl w:val="0"/>
          <w:numId w:val="2"/>
        </w:numPr>
        <w:spacing w:line="240" w:lineRule="auto"/>
        <w:jc w:val="both"/>
        <w:rPr>
          <w:rFonts w:ascii="Times New Roman"/>
          <w:sz w:val="24"/>
          <w:szCs w:val="24"/>
        </w:rPr>
      </w:pPr>
      <w:r w:rsidRPr="00B83EB3">
        <w:rPr>
          <w:rFonts w:ascii="Times New Roman"/>
          <w:sz w:val="24"/>
          <w:szCs w:val="24"/>
        </w:rPr>
        <w:t>K § 41 –</w:t>
      </w:r>
      <w:r w:rsidRPr="00B83EB3">
        <w:rPr>
          <w:rFonts w:ascii="Times New Roman"/>
          <w:b/>
          <w:sz w:val="24"/>
          <w:szCs w:val="24"/>
        </w:rPr>
        <w:t xml:space="preserve"> </w:t>
      </w:r>
      <w:r w:rsidRPr="00B83EB3">
        <w:rPr>
          <w:rFonts w:ascii="Times New Roman"/>
          <w:sz w:val="24"/>
          <w:szCs w:val="24"/>
        </w:rPr>
        <w:t xml:space="preserve">rada památky světového dědictví je naprosto nadbytečnou institucí, přičemž není zřejmé, v čem by měla spočívat její koordinační role. Pojem „řídící koncepce památky“ podle odst. 4 není definován. </w:t>
      </w:r>
    </w:p>
    <w:p w:rsidR="00C31486" w:rsidRPr="00B83EB3" w:rsidRDefault="00C31486" w:rsidP="008536AD">
      <w:pPr>
        <w:spacing w:line="240" w:lineRule="auto"/>
        <w:ind w:left="708"/>
        <w:jc w:val="both"/>
        <w:rPr>
          <w:rFonts w:ascii="Times New Roman"/>
          <w:sz w:val="24"/>
          <w:szCs w:val="24"/>
        </w:rPr>
      </w:pPr>
      <w:r w:rsidRPr="00B83EB3">
        <w:rPr>
          <w:rFonts w:ascii="Times New Roman"/>
          <w:sz w:val="24"/>
          <w:szCs w:val="24"/>
        </w:rPr>
        <w:t>Jedná se o promítnutí mezinárodních závazků do právního řádu ČR.</w:t>
      </w:r>
    </w:p>
    <w:p w:rsidR="00C31486" w:rsidRPr="00B83EB3" w:rsidRDefault="00C31486" w:rsidP="008536AD">
      <w:pPr>
        <w:pStyle w:val="Odstavecseseznamem"/>
        <w:numPr>
          <w:ilvl w:val="0"/>
          <w:numId w:val="2"/>
        </w:numPr>
        <w:spacing w:line="240" w:lineRule="auto"/>
        <w:jc w:val="both"/>
        <w:rPr>
          <w:rFonts w:ascii="Times New Roman"/>
          <w:sz w:val="24"/>
          <w:szCs w:val="24"/>
        </w:rPr>
      </w:pPr>
      <w:r w:rsidRPr="00B83EB3">
        <w:rPr>
          <w:rFonts w:ascii="Times New Roman"/>
          <w:sz w:val="24"/>
          <w:szCs w:val="24"/>
        </w:rPr>
        <w:t xml:space="preserve">K § 43 odst. 2 – omezení veřejného podkladu seznamu památkového fondu prakticky jen na fotodokumentaci kulturní památky, národní kulturní památky nebo památkového území pořízená z veřejného prostranství je zcela nepřípustnou restrikcí práva přístupu ke kulturnímu dědictví, zaručeného čl. 34 Listiny základních práv a svobod. Určitá, ovšem zajisté menší omezení by byla přijatelná v případě soukromého vlastnictví, naopak u té části památkového fondu, který je ve vlastnictví veřejnoprávním, však žádné takovéto důvody nejsou. Jde zjevně o projev snahy učinit práci naší památkové péče pokud možno netransparentní. </w:t>
      </w:r>
    </w:p>
    <w:p w:rsidR="00C31486" w:rsidRPr="00B83EB3" w:rsidRDefault="00C31486" w:rsidP="008536AD">
      <w:pPr>
        <w:spacing w:line="240" w:lineRule="auto"/>
        <w:ind w:left="708"/>
        <w:jc w:val="both"/>
        <w:rPr>
          <w:rFonts w:ascii="Times New Roman"/>
          <w:sz w:val="24"/>
          <w:szCs w:val="24"/>
        </w:rPr>
      </w:pPr>
      <w:r w:rsidRPr="00B83EB3">
        <w:rPr>
          <w:rFonts w:ascii="Times New Roman"/>
          <w:sz w:val="24"/>
          <w:szCs w:val="24"/>
        </w:rPr>
        <w:t>Nejde o projev snahy po netransparentnosti. I u veřejnoprávního vlastnictví by nem</w:t>
      </w:r>
      <w:r>
        <w:rPr>
          <w:rFonts w:ascii="Times New Roman"/>
          <w:sz w:val="24"/>
          <w:szCs w:val="24"/>
        </w:rPr>
        <w:t>ohlo</w:t>
      </w:r>
      <w:r w:rsidRPr="00B83EB3">
        <w:rPr>
          <w:rFonts w:ascii="Times New Roman"/>
          <w:sz w:val="24"/>
          <w:szCs w:val="24"/>
        </w:rPr>
        <w:t xml:space="preserve"> být možné výše uvedený návrh</w:t>
      </w:r>
      <w:r w:rsidRPr="00B3076E">
        <w:rPr>
          <w:rFonts w:ascii="Times New Roman"/>
          <w:sz w:val="24"/>
          <w:szCs w:val="24"/>
        </w:rPr>
        <w:t xml:space="preserve"> </w:t>
      </w:r>
      <w:r w:rsidRPr="00B83EB3">
        <w:rPr>
          <w:rFonts w:ascii="Times New Roman"/>
          <w:sz w:val="24"/>
          <w:szCs w:val="24"/>
        </w:rPr>
        <w:t xml:space="preserve">realizovat. Správa sbírek muzejní povahy, kulturní památky, které spravuje armáda a policie atp., kdy jejich zpřístupnění touto cestou by znamenalo porušení jiné povinnosti mít určité informace v jiném režimu než </w:t>
      </w:r>
      <w:r w:rsidRPr="00B83EB3">
        <w:rPr>
          <w:rFonts w:ascii="Times New Roman"/>
          <w:sz w:val="24"/>
          <w:szCs w:val="24"/>
        </w:rPr>
        <w:lastRenderedPageBreak/>
        <w:t>volně přístupné</w:t>
      </w:r>
      <w:r>
        <w:rPr>
          <w:rFonts w:ascii="Times New Roman"/>
          <w:sz w:val="24"/>
          <w:szCs w:val="24"/>
        </w:rPr>
        <w:t>m</w:t>
      </w:r>
      <w:r w:rsidRPr="00B83EB3">
        <w:rPr>
          <w:rFonts w:ascii="Times New Roman"/>
          <w:sz w:val="24"/>
          <w:szCs w:val="24"/>
        </w:rPr>
        <w:t xml:space="preserve">. Skutečnost, že by i informace v navržené podobě již mohly sloužit jako podklad pro </w:t>
      </w:r>
      <w:proofErr w:type="spellStart"/>
      <w:r w:rsidRPr="00B83EB3">
        <w:rPr>
          <w:rFonts w:ascii="Times New Roman"/>
          <w:sz w:val="24"/>
          <w:szCs w:val="24"/>
        </w:rPr>
        <w:t>typařskou</w:t>
      </w:r>
      <w:proofErr w:type="spellEnd"/>
      <w:r w:rsidRPr="00B83EB3">
        <w:rPr>
          <w:rFonts w:ascii="Times New Roman"/>
          <w:sz w:val="24"/>
          <w:szCs w:val="24"/>
        </w:rPr>
        <w:t xml:space="preserve"> činnost v rámci navazujících nelegálních post</w:t>
      </w:r>
      <w:r>
        <w:rPr>
          <w:rFonts w:ascii="Times New Roman"/>
          <w:sz w:val="24"/>
          <w:szCs w:val="24"/>
        </w:rPr>
        <w:t>up</w:t>
      </w:r>
      <w:r w:rsidRPr="00B83EB3">
        <w:rPr>
          <w:rFonts w:ascii="Times New Roman"/>
          <w:sz w:val="24"/>
          <w:szCs w:val="24"/>
        </w:rPr>
        <w:t>ů byla ostatně předmětem i připomínkového řízení a předchozí odborné diskuze v rámci příprav zákona.</w:t>
      </w:r>
    </w:p>
    <w:p w:rsidR="00C31486" w:rsidRPr="00B83EB3" w:rsidRDefault="00C31486" w:rsidP="008536AD">
      <w:pPr>
        <w:pStyle w:val="Odstavecseseznamem"/>
        <w:numPr>
          <w:ilvl w:val="0"/>
          <w:numId w:val="2"/>
        </w:numPr>
        <w:spacing w:line="240" w:lineRule="auto"/>
        <w:jc w:val="both"/>
        <w:rPr>
          <w:rFonts w:ascii="Times New Roman"/>
          <w:sz w:val="24"/>
          <w:szCs w:val="24"/>
        </w:rPr>
      </w:pPr>
      <w:r w:rsidRPr="00B83EB3">
        <w:rPr>
          <w:rFonts w:ascii="Times New Roman"/>
          <w:sz w:val="24"/>
          <w:szCs w:val="24"/>
        </w:rPr>
        <w:t xml:space="preserve">K § 48 a § 50 – návrh vůbec nepočítá s mechanismem, zakotveným v § 14 odst. 7 platného zákona o státní památkové péči, který představuje významnou bezplatnou službu pro stavebníka, spočívající v projednávání projektové dokumentace v rozpracovanosti. </w:t>
      </w:r>
    </w:p>
    <w:p w:rsidR="00C31486" w:rsidRPr="00B83EB3" w:rsidRDefault="00C31486" w:rsidP="008536AD">
      <w:pPr>
        <w:spacing w:line="240" w:lineRule="auto"/>
        <w:ind w:left="708"/>
        <w:jc w:val="both"/>
        <w:rPr>
          <w:rFonts w:ascii="Times New Roman"/>
          <w:sz w:val="24"/>
          <w:szCs w:val="24"/>
        </w:rPr>
      </w:pPr>
      <w:r w:rsidRPr="00B83EB3">
        <w:rPr>
          <w:rFonts w:ascii="Times New Roman"/>
          <w:sz w:val="24"/>
          <w:szCs w:val="24"/>
        </w:rPr>
        <w:t>Toto konstatování odporuje textu zákona viz § 12 odst. 2 písm. g), § 21 odst. 3 písm. a), § 31 odst. 3 písm. a) návrhu zákona. Jak bylo již uvedeno výše, jde v případě citovaného ustanovení § 14 odst. 7 zákona o státní památkové péči o konstrukci, která již nemá v platném právním řádu oporu, neboť stupně projektové dokumentace, o kterých toto ustanovení hovoří, byly bez náhrady zrušeny v počátku 90. let 20. století.</w:t>
      </w:r>
    </w:p>
    <w:p w:rsidR="00C31486" w:rsidRPr="00B83EB3" w:rsidRDefault="00C31486" w:rsidP="008536AD">
      <w:pPr>
        <w:pStyle w:val="Odstavecseseznamem"/>
        <w:numPr>
          <w:ilvl w:val="0"/>
          <w:numId w:val="2"/>
        </w:numPr>
        <w:spacing w:line="240" w:lineRule="auto"/>
        <w:jc w:val="both"/>
        <w:rPr>
          <w:rFonts w:ascii="Times New Roman"/>
          <w:sz w:val="24"/>
          <w:szCs w:val="24"/>
        </w:rPr>
      </w:pPr>
      <w:r w:rsidRPr="00B83EB3">
        <w:rPr>
          <w:rFonts w:ascii="Times New Roman"/>
          <w:sz w:val="24"/>
          <w:szCs w:val="24"/>
        </w:rPr>
        <w:t>K § 49 odst. 1 c) – v rámci žádosti o posouzení přípravy restaurování kulturní památky</w:t>
      </w:r>
      <w:r w:rsidRPr="00B83EB3">
        <w:rPr>
          <w:rFonts w:ascii="Times New Roman"/>
          <w:b/>
          <w:sz w:val="24"/>
          <w:szCs w:val="24"/>
        </w:rPr>
        <w:t xml:space="preserve"> </w:t>
      </w:r>
      <w:r w:rsidRPr="00B83EB3">
        <w:rPr>
          <w:rFonts w:ascii="Times New Roman"/>
          <w:sz w:val="24"/>
          <w:szCs w:val="24"/>
        </w:rPr>
        <w:t>je požadován</w:t>
      </w:r>
      <w:r w:rsidRPr="00B83EB3">
        <w:rPr>
          <w:rFonts w:ascii="Times New Roman"/>
          <w:b/>
          <w:sz w:val="24"/>
          <w:szCs w:val="24"/>
        </w:rPr>
        <w:t xml:space="preserve"> </w:t>
      </w:r>
      <w:r w:rsidRPr="00B83EB3">
        <w:rPr>
          <w:rFonts w:ascii="Times New Roman"/>
          <w:sz w:val="24"/>
          <w:szCs w:val="24"/>
        </w:rPr>
        <w:t>popis díla, jež má být předmětem restaurování, který obsahuje dataci, uvedení autora, materiálu, techniky, základních rozměrů a vyobrazení díla. U věci či stavby, která je kulturní památkou, by všechny tyto údaje měl obsahovat seznam památkového fondu a její vlastník by neměl být zbytečně zatěžován.</w:t>
      </w:r>
    </w:p>
    <w:p w:rsidR="00C31486" w:rsidRPr="00B83EB3" w:rsidRDefault="00C31486" w:rsidP="008536AD">
      <w:pPr>
        <w:spacing w:line="240" w:lineRule="auto"/>
        <w:ind w:left="708"/>
        <w:jc w:val="both"/>
        <w:rPr>
          <w:rFonts w:ascii="Times New Roman"/>
          <w:sz w:val="24"/>
          <w:szCs w:val="24"/>
        </w:rPr>
      </w:pPr>
      <w:r w:rsidRPr="00B83EB3">
        <w:rPr>
          <w:rFonts w:ascii="Times New Roman"/>
          <w:sz w:val="24"/>
          <w:szCs w:val="24"/>
        </w:rPr>
        <w:t>Jedná se o identifikaci předmětu řízení tak</w:t>
      </w:r>
      <w:r>
        <w:rPr>
          <w:rFonts w:ascii="Times New Roman"/>
          <w:sz w:val="24"/>
          <w:szCs w:val="24"/>
        </w:rPr>
        <w:t>,</w:t>
      </w:r>
      <w:r w:rsidRPr="00B83EB3">
        <w:rPr>
          <w:rFonts w:ascii="Times New Roman"/>
          <w:sz w:val="24"/>
          <w:szCs w:val="24"/>
        </w:rPr>
        <w:t xml:space="preserve"> aby byl nezaměnitelný předmět restaurování. S údaji v seznamu památkového fondu tento problém souvisí jen okrajově. </w:t>
      </w:r>
    </w:p>
    <w:p w:rsidR="00C31486" w:rsidRPr="00B83EB3" w:rsidRDefault="00C31486" w:rsidP="008536AD">
      <w:pPr>
        <w:pStyle w:val="Odstavecseseznamem"/>
        <w:numPr>
          <w:ilvl w:val="0"/>
          <w:numId w:val="2"/>
        </w:numPr>
        <w:spacing w:line="240" w:lineRule="auto"/>
        <w:jc w:val="both"/>
        <w:rPr>
          <w:rFonts w:ascii="Times New Roman"/>
          <w:sz w:val="24"/>
          <w:szCs w:val="24"/>
        </w:rPr>
      </w:pPr>
      <w:r w:rsidRPr="00B83EB3">
        <w:rPr>
          <w:rFonts w:ascii="Times New Roman"/>
          <w:sz w:val="24"/>
          <w:szCs w:val="24"/>
        </w:rPr>
        <w:t xml:space="preserve">K § 54 – přemístění součásti stavby, která je kulturní památkou, resp. národní kulturní památkou, podléhá povolení, pouze je-li dílem výtvarných umění nebo uměleckořemeslným dílem, tedy jiné části takové stavby lze přemísťovat zcela libovolně, což je ve zjevném rozporu s čl. 5 Úmluvy o ochraně architektonického dědictví Evropy, č. 73/2000 Sb. m. s., která po smluvních stranách vyžaduje zakázat přemísťování celku nebo části jakékoli chráněné památky, kromě případů, kdy to fyzická ochrana takových památek nezbytně vyžaduje. </w:t>
      </w:r>
    </w:p>
    <w:p w:rsidR="00C31486" w:rsidRPr="00B83EB3" w:rsidRDefault="00C31486" w:rsidP="008536AD">
      <w:pPr>
        <w:spacing w:line="240" w:lineRule="auto"/>
        <w:ind w:left="708"/>
        <w:jc w:val="both"/>
        <w:rPr>
          <w:rFonts w:ascii="Times New Roman"/>
          <w:sz w:val="24"/>
          <w:szCs w:val="24"/>
        </w:rPr>
      </w:pPr>
      <w:r w:rsidRPr="00B83EB3">
        <w:rPr>
          <w:rFonts w:ascii="Times New Roman"/>
          <w:sz w:val="24"/>
          <w:szCs w:val="24"/>
        </w:rPr>
        <w:t xml:space="preserve">Ministerstvo kultury považuje za nezbytné obligatornímu předchozímu souhlasu podřídit předem stanovený okruh případů, současně však návrh zákona obsahuje zmocnění pro uložení zákazu činnosti, která by mohla poškodit kulturní památku. Není tedy zřejmé, proč by úprava, která obsahuje výslovné zmocnění pro uložení tohoto zákazu, měla být v rozporu čl. 5 </w:t>
      </w:r>
      <w:r>
        <w:rPr>
          <w:rFonts w:ascii="Times New Roman"/>
          <w:sz w:val="24"/>
          <w:szCs w:val="24"/>
        </w:rPr>
        <w:t>Ú</w:t>
      </w:r>
      <w:r w:rsidRPr="00B83EB3">
        <w:rPr>
          <w:rFonts w:ascii="Times New Roman"/>
          <w:sz w:val="24"/>
          <w:szCs w:val="24"/>
        </w:rPr>
        <w:t xml:space="preserve">mluvy, který předpokládá totéž (opět viz důvodová zpráva k zákonu, zvl. část). Orgán památkové péče může </w:t>
      </w:r>
      <w:r>
        <w:rPr>
          <w:rFonts w:ascii="Times New Roman"/>
          <w:sz w:val="24"/>
          <w:szCs w:val="24"/>
        </w:rPr>
        <w:t xml:space="preserve">dnes i dle návrhu zákona </w:t>
      </w:r>
      <w:r w:rsidRPr="00B83EB3">
        <w:rPr>
          <w:rFonts w:ascii="Times New Roman"/>
          <w:sz w:val="24"/>
          <w:szCs w:val="24"/>
        </w:rPr>
        <w:t>reagovat i uložením nápravného opatření. Dnes je zákonem o státní památkové péči regulováno přemístění pouze celé stavby.</w:t>
      </w:r>
    </w:p>
    <w:p w:rsidR="00C31486" w:rsidRPr="00B83EB3" w:rsidRDefault="00C31486" w:rsidP="008536AD">
      <w:pPr>
        <w:pStyle w:val="Odstavecseseznamem"/>
        <w:numPr>
          <w:ilvl w:val="0"/>
          <w:numId w:val="2"/>
        </w:numPr>
        <w:spacing w:line="240" w:lineRule="auto"/>
        <w:jc w:val="both"/>
        <w:rPr>
          <w:rFonts w:ascii="Times New Roman"/>
          <w:sz w:val="24"/>
          <w:szCs w:val="24"/>
        </w:rPr>
      </w:pPr>
      <w:r w:rsidRPr="00B83EB3">
        <w:rPr>
          <w:rFonts w:ascii="Times New Roman"/>
          <w:sz w:val="24"/>
          <w:szCs w:val="24"/>
        </w:rPr>
        <w:t>K § 57 odst. 3 d) – návrh umožňuje vývoz kulturní památky do zahraničí z důvodu osobní potřeby jejího vlastníka, která není nikterak blíže definována.</w:t>
      </w:r>
    </w:p>
    <w:p w:rsidR="00C31486" w:rsidRPr="00B83EB3" w:rsidRDefault="00C31486" w:rsidP="008536AD">
      <w:pPr>
        <w:spacing w:line="240" w:lineRule="auto"/>
        <w:ind w:left="708"/>
        <w:jc w:val="both"/>
        <w:rPr>
          <w:rFonts w:ascii="Times New Roman"/>
          <w:sz w:val="24"/>
          <w:szCs w:val="24"/>
        </w:rPr>
      </w:pPr>
      <w:r w:rsidRPr="00B83EB3">
        <w:rPr>
          <w:rFonts w:ascii="Times New Roman"/>
          <w:sz w:val="24"/>
          <w:szCs w:val="24"/>
        </w:rPr>
        <w:t>Reakce na členství ČR v EU, kde je zaručen volný pohyb a svoboda usazování</w:t>
      </w:r>
      <w:r>
        <w:rPr>
          <w:rFonts w:ascii="Times New Roman"/>
          <w:sz w:val="24"/>
          <w:szCs w:val="24"/>
        </w:rPr>
        <w:t xml:space="preserve">. Právě zakotvení této zásady </w:t>
      </w:r>
      <w:r w:rsidRPr="00B83EB3">
        <w:rPr>
          <w:rFonts w:ascii="Times New Roman"/>
          <w:sz w:val="24"/>
          <w:szCs w:val="24"/>
        </w:rPr>
        <w:t xml:space="preserve">dle pracovní komise Legislativní rady vlády pro EU </w:t>
      </w:r>
      <w:r>
        <w:rPr>
          <w:rFonts w:ascii="Times New Roman"/>
          <w:sz w:val="24"/>
          <w:szCs w:val="24"/>
        </w:rPr>
        <w:t xml:space="preserve">vedlo </w:t>
      </w:r>
      <w:r w:rsidRPr="00B83EB3">
        <w:rPr>
          <w:rFonts w:ascii="Times New Roman"/>
          <w:sz w:val="24"/>
          <w:szCs w:val="24"/>
        </w:rPr>
        <w:t>k závěru, že návrh předpisu je plně kompatibilní s právem EU (skutečnost, že právě tato otázka byla sporná, dokládají například připomínky uplatněné Úřadem vlády – odborem kompatibility v rámci</w:t>
      </w:r>
      <w:r>
        <w:rPr>
          <w:rFonts w:ascii="Times New Roman"/>
          <w:sz w:val="24"/>
          <w:szCs w:val="24"/>
        </w:rPr>
        <w:t xml:space="preserve"> vnějšího připomínkového řízení</w:t>
      </w:r>
      <w:r w:rsidRPr="00B83EB3">
        <w:rPr>
          <w:rFonts w:ascii="Times New Roman"/>
          <w:sz w:val="24"/>
          <w:szCs w:val="24"/>
        </w:rPr>
        <w:t>.</w:t>
      </w:r>
    </w:p>
    <w:p w:rsidR="00C31486" w:rsidRPr="00B83EB3" w:rsidRDefault="00C31486" w:rsidP="008536AD">
      <w:pPr>
        <w:pStyle w:val="Odstavecseseznamem"/>
        <w:numPr>
          <w:ilvl w:val="0"/>
          <w:numId w:val="2"/>
        </w:numPr>
        <w:spacing w:line="240" w:lineRule="auto"/>
        <w:jc w:val="both"/>
        <w:rPr>
          <w:rFonts w:ascii="Times New Roman"/>
          <w:sz w:val="24"/>
          <w:szCs w:val="24"/>
        </w:rPr>
      </w:pPr>
      <w:r w:rsidRPr="00B83EB3">
        <w:rPr>
          <w:rFonts w:ascii="Times New Roman"/>
          <w:sz w:val="24"/>
          <w:szCs w:val="24"/>
        </w:rPr>
        <w:lastRenderedPageBreak/>
        <w:t>K § 61 odst. 4 – návrh je silně restriktivní vůči závazku, vyplývajícímu z čl. 4 d) Úmluvy o ochraně architektonického dědictví Evropy, která požaduje možnost povinného výkupu chráněných statků, nikoli pouze vybraných. Návrh zde zjevně preferuje zájmy vlastníků před veřejným zájmem.</w:t>
      </w:r>
    </w:p>
    <w:p w:rsidR="00C31486" w:rsidRPr="00B83EB3" w:rsidRDefault="00C31486" w:rsidP="008536AD">
      <w:pPr>
        <w:spacing w:line="240" w:lineRule="auto"/>
        <w:ind w:left="708"/>
        <w:jc w:val="both"/>
        <w:rPr>
          <w:rFonts w:ascii="Times New Roman"/>
          <w:sz w:val="24"/>
          <w:szCs w:val="24"/>
        </w:rPr>
      </w:pPr>
      <w:r w:rsidRPr="00B83EB3">
        <w:rPr>
          <w:rFonts w:ascii="Times New Roman"/>
          <w:sz w:val="24"/>
          <w:szCs w:val="24"/>
        </w:rPr>
        <w:t xml:space="preserve">Návrh zachovává dnešní stav. </w:t>
      </w:r>
      <w:r>
        <w:rPr>
          <w:rFonts w:ascii="Times New Roman"/>
          <w:sz w:val="24"/>
          <w:szCs w:val="24"/>
        </w:rPr>
        <w:t>V</w:t>
      </w:r>
      <w:r w:rsidRPr="00B83EB3">
        <w:rPr>
          <w:rFonts w:ascii="Times New Roman"/>
          <w:sz w:val="24"/>
          <w:szCs w:val="24"/>
        </w:rPr>
        <w:t xml:space="preserve"> opačném případě </w:t>
      </w:r>
      <w:r>
        <w:rPr>
          <w:rFonts w:ascii="Times New Roman"/>
          <w:sz w:val="24"/>
          <w:szCs w:val="24"/>
        </w:rPr>
        <w:t>v</w:t>
      </w:r>
      <w:r w:rsidRPr="00B83EB3">
        <w:rPr>
          <w:rFonts w:ascii="Times New Roman"/>
          <w:sz w:val="24"/>
          <w:szCs w:val="24"/>
        </w:rPr>
        <w:t xml:space="preserve">yhodnocení administrativní zátěže (řádově desítky tisíc nemovitých kulturních památek, které jsou předmětem běžného obchodu), </w:t>
      </w:r>
      <w:r>
        <w:rPr>
          <w:rFonts w:ascii="Times New Roman"/>
          <w:sz w:val="24"/>
          <w:szCs w:val="24"/>
        </w:rPr>
        <w:t>dokládá</w:t>
      </w:r>
      <w:r w:rsidRPr="00B83EB3">
        <w:rPr>
          <w:rFonts w:ascii="Times New Roman"/>
          <w:sz w:val="24"/>
          <w:szCs w:val="24"/>
        </w:rPr>
        <w:t>, že tato</w:t>
      </w:r>
      <w:r>
        <w:rPr>
          <w:rFonts w:ascii="Times New Roman"/>
          <w:sz w:val="24"/>
          <w:szCs w:val="24"/>
        </w:rPr>
        <w:t xml:space="preserve"> povinnost</w:t>
      </w:r>
      <w:r w:rsidRPr="00B83EB3">
        <w:rPr>
          <w:rFonts w:ascii="Times New Roman"/>
          <w:sz w:val="24"/>
          <w:szCs w:val="24"/>
        </w:rPr>
        <w:t xml:space="preserve"> i s ohledem na množství finančních prostředků, se kterými rezort kultury nakládá, by byla </w:t>
      </w:r>
      <w:r>
        <w:rPr>
          <w:rFonts w:ascii="Times New Roman"/>
          <w:sz w:val="24"/>
          <w:szCs w:val="24"/>
        </w:rPr>
        <w:t>nadbytečnou</w:t>
      </w:r>
      <w:r w:rsidRPr="00B83EB3">
        <w:rPr>
          <w:rFonts w:ascii="Times New Roman"/>
          <w:sz w:val="24"/>
          <w:szCs w:val="24"/>
        </w:rPr>
        <w:t xml:space="preserve"> administrativní zátěž</w:t>
      </w:r>
      <w:r>
        <w:rPr>
          <w:rFonts w:ascii="Times New Roman"/>
          <w:sz w:val="24"/>
          <w:szCs w:val="24"/>
        </w:rPr>
        <w:t>í</w:t>
      </w:r>
      <w:r w:rsidRPr="00B83EB3">
        <w:rPr>
          <w:rFonts w:ascii="Times New Roman"/>
          <w:sz w:val="24"/>
          <w:szCs w:val="24"/>
        </w:rPr>
        <w:t>, která by v nemalé míře blokovala i síly veřejné správy, které by mohly být napřeny do jiných oblastí.</w:t>
      </w:r>
    </w:p>
    <w:p w:rsidR="00C31486" w:rsidRPr="00B83EB3" w:rsidRDefault="00C31486" w:rsidP="008536AD">
      <w:pPr>
        <w:pStyle w:val="Odstavecseseznamem"/>
        <w:numPr>
          <w:ilvl w:val="0"/>
          <w:numId w:val="2"/>
        </w:numPr>
        <w:spacing w:line="240" w:lineRule="auto"/>
        <w:jc w:val="both"/>
        <w:rPr>
          <w:rFonts w:ascii="Times New Roman"/>
          <w:sz w:val="24"/>
          <w:szCs w:val="24"/>
        </w:rPr>
      </w:pPr>
      <w:r w:rsidRPr="00B83EB3">
        <w:rPr>
          <w:rFonts w:ascii="Times New Roman"/>
          <w:sz w:val="24"/>
          <w:szCs w:val="24"/>
        </w:rPr>
        <w:t>K § 68 – institut vyvlastnění kulturní památky je kontraproduktivní. Je důvodná obava, že nedůsledný postup orgánů státní památkové péče (doposud bohužel nikoli ojedinělý) povede ke zvýšenému počtu případů vyvlastnění, které bude pro jejich vlastníky vzhledem k náhradě výhodnější, než obtížný prodej zanedbaných nemovitostí na realitním trhu. Návrh neřeší, jak stát zajistí péči o tyto nemovitosti, když není v možnostech památkového ústavu.</w:t>
      </w:r>
    </w:p>
    <w:p w:rsidR="00C31486" w:rsidRPr="00B83EB3" w:rsidRDefault="00C31486" w:rsidP="008536AD">
      <w:pPr>
        <w:spacing w:line="240" w:lineRule="auto"/>
        <w:ind w:left="708"/>
        <w:jc w:val="both"/>
        <w:rPr>
          <w:rFonts w:ascii="Times New Roman"/>
          <w:sz w:val="24"/>
          <w:szCs w:val="24"/>
        </w:rPr>
      </w:pPr>
      <w:r w:rsidRPr="00B83EB3">
        <w:rPr>
          <w:rFonts w:ascii="Times New Roman"/>
          <w:sz w:val="24"/>
          <w:szCs w:val="24"/>
        </w:rPr>
        <w:t xml:space="preserve">Předpokladem pro použití vyvlastnění je odmítnutí nabídky státu na odkup vlastníkem kulturní památky. Pokud by se chtěl vlastník kulturní památky zbavit, pak toto může udělat v tomto kroku. Ohledně zajištění péče o vyvlastněnou kulturní památku návrh zákona neuvádí, že toto bude povinností památkového ústavu. Rovněž není možné zakotvit objem peněz v zákoně o státní památkové péči na péči o vyvlastněné kulturní památky. Ani dnes zákon o státní památkové péče negarantuje peníze na výkon památkové péče. </w:t>
      </w:r>
    </w:p>
    <w:p w:rsidR="00C31486" w:rsidRPr="00B83EB3" w:rsidRDefault="00C31486" w:rsidP="008536AD">
      <w:pPr>
        <w:pStyle w:val="Odstavecseseznamem"/>
        <w:numPr>
          <w:ilvl w:val="0"/>
          <w:numId w:val="2"/>
        </w:numPr>
        <w:spacing w:line="240" w:lineRule="auto"/>
        <w:jc w:val="both"/>
        <w:rPr>
          <w:rFonts w:ascii="Times New Roman"/>
          <w:sz w:val="24"/>
          <w:szCs w:val="24"/>
        </w:rPr>
      </w:pPr>
      <w:r w:rsidRPr="00B83EB3">
        <w:rPr>
          <w:rFonts w:ascii="Times New Roman"/>
          <w:sz w:val="24"/>
          <w:szCs w:val="24"/>
        </w:rPr>
        <w:t xml:space="preserve">K § 73 odst. 1 – zpracovatel průzkumu je povinen stavebně historický průzkum zpracovaný podle tohoto zákona odevzdat do 30 dnů od jeho dokončení památkovému ústavu. Tato povinnost by měla dopadat na objednatele jako vlastníka památkově chráněné stavby, neboť právě od vlastnického vztahu k ní se odvíjejí určité povinnosti, zatímco pro zpracovatele průzkumu představuje tato povinnost zbytečnou zátěž, která mu není nikterak kompenzována. </w:t>
      </w:r>
    </w:p>
    <w:p w:rsidR="00C31486" w:rsidRPr="00B83EB3" w:rsidRDefault="00C31486" w:rsidP="008536AD">
      <w:pPr>
        <w:spacing w:line="240" w:lineRule="auto"/>
        <w:ind w:left="708"/>
        <w:jc w:val="both"/>
        <w:rPr>
          <w:rFonts w:ascii="Times New Roman"/>
          <w:sz w:val="24"/>
          <w:szCs w:val="24"/>
        </w:rPr>
      </w:pPr>
      <w:r w:rsidRPr="00B83EB3">
        <w:rPr>
          <w:rFonts w:ascii="Times New Roman"/>
          <w:sz w:val="24"/>
          <w:szCs w:val="24"/>
        </w:rPr>
        <w:t xml:space="preserve">Tato zátěž je „kompenzována“ tím, že v rámci potřeby veřejnoprávní regulace vztahů stát vytváří pro zpracovatele stavebně historického průzkumu pracovní příležitosti. </w:t>
      </w:r>
      <w:r>
        <w:rPr>
          <w:rFonts w:ascii="Times New Roman"/>
          <w:sz w:val="24"/>
          <w:szCs w:val="24"/>
        </w:rPr>
        <w:t>Je nelogické, aby povinnost odevzdat měl subjekt, který informaci nevytvořil, ale třetí osoba.</w:t>
      </w:r>
    </w:p>
    <w:p w:rsidR="00C31486" w:rsidRPr="00B83EB3" w:rsidRDefault="00C31486" w:rsidP="00B83EB3">
      <w:pPr>
        <w:pStyle w:val="Odstavecseseznamem"/>
        <w:numPr>
          <w:ilvl w:val="0"/>
          <w:numId w:val="2"/>
        </w:numPr>
        <w:spacing w:line="240" w:lineRule="auto"/>
        <w:jc w:val="both"/>
        <w:rPr>
          <w:rFonts w:ascii="Times New Roman"/>
          <w:sz w:val="24"/>
          <w:szCs w:val="24"/>
        </w:rPr>
      </w:pPr>
      <w:r w:rsidRPr="00B83EB3">
        <w:rPr>
          <w:rFonts w:ascii="Times New Roman"/>
          <w:sz w:val="24"/>
          <w:szCs w:val="24"/>
        </w:rPr>
        <w:t xml:space="preserve">K hlavě X obecně – v názvu sice má „ochrana archeologického dědictví“, ale týká se výhradně archeologických výzkumů a movitých archeologických nálezů, žádná ustanovení o ochraně archeologického dědictví in </w:t>
      </w:r>
      <w:proofErr w:type="spellStart"/>
      <w:r w:rsidRPr="00B83EB3">
        <w:rPr>
          <w:rFonts w:ascii="Times New Roman"/>
          <w:sz w:val="24"/>
          <w:szCs w:val="24"/>
        </w:rPr>
        <w:t>situ</w:t>
      </w:r>
      <w:proofErr w:type="spellEnd"/>
      <w:r w:rsidRPr="00B83EB3">
        <w:rPr>
          <w:rFonts w:ascii="Times New Roman"/>
          <w:sz w:val="24"/>
          <w:szCs w:val="24"/>
        </w:rPr>
        <w:t xml:space="preserve"> neobsahuje, z tohoto hlediska tedy nejde o žádné zlepšení oproti platné právní úpravě, jaké by bylo žádoucí s ohledem na Úmluvu o ochraně archeologického dědictví Evropy. Žádná ustanovení, která by umožňovala efektivní „archeologickou památkovou péči“, návrh neobsahuje.</w:t>
      </w:r>
    </w:p>
    <w:p w:rsidR="00C31486" w:rsidRPr="00B83EB3" w:rsidRDefault="00C31486" w:rsidP="008536AD">
      <w:pPr>
        <w:spacing w:line="240" w:lineRule="auto"/>
        <w:ind w:left="708"/>
        <w:jc w:val="both"/>
        <w:rPr>
          <w:rFonts w:ascii="Times New Roman"/>
          <w:sz w:val="24"/>
          <w:szCs w:val="24"/>
        </w:rPr>
      </w:pPr>
      <w:r w:rsidRPr="00B83EB3">
        <w:rPr>
          <w:rFonts w:ascii="Times New Roman"/>
          <w:sz w:val="24"/>
          <w:szCs w:val="24"/>
        </w:rPr>
        <w:t>Žádný jiný efektivní návrh neuvádí ani sám kritik. Jedná se o stávající stav, kdy stejně jako dnes bude možnost prohlásit archeologické dědictví za kulturní památku nebo za památkovou rezervaci.</w:t>
      </w:r>
    </w:p>
    <w:p w:rsidR="00C31486" w:rsidRPr="00B83EB3" w:rsidRDefault="00C31486" w:rsidP="00E340E2">
      <w:pPr>
        <w:spacing w:line="240" w:lineRule="auto"/>
        <w:ind w:left="708"/>
        <w:jc w:val="both"/>
        <w:rPr>
          <w:rFonts w:ascii="Times New Roman"/>
          <w:sz w:val="24"/>
          <w:szCs w:val="24"/>
        </w:rPr>
      </w:pPr>
      <w:r w:rsidRPr="00B83EB3">
        <w:rPr>
          <w:rFonts w:ascii="Times New Roman"/>
          <w:sz w:val="24"/>
          <w:szCs w:val="24"/>
        </w:rPr>
        <w:t xml:space="preserve">Současně je třeba si uvědomit, že právní řád ČR by měl fungovat jako jeden celek a není tedy důvodu, aby tento zákon upravoval další materii, která již je v našem </w:t>
      </w:r>
      <w:r w:rsidRPr="00B83EB3">
        <w:rPr>
          <w:rFonts w:ascii="Times New Roman"/>
          <w:sz w:val="24"/>
          <w:szCs w:val="24"/>
        </w:rPr>
        <w:lastRenderedPageBreak/>
        <w:t>právním řádu řešena. Kritika tak pomíjí skutečnost, že část této problematiky spadá do působnosti stavebního zákona (např. § 176), kde je výslovně upravena a v praxi se dle této úpravy také postupuje. Ministerstvu kultury nejsou ze strany odborné veřejnosti navíc signalizovány případy, kdy by byla úprava stavebního zákona shledána jako nedostatečná.</w:t>
      </w:r>
    </w:p>
    <w:p w:rsidR="00C31486" w:rsidRPr="00B83EB3" w:rsidRDefault="00C31486" w:rsidP="00E340E2">
      <w:pPr>
        <w:pStyle w:val="Odstavecseseznamem"/>
        <w:numPr>
          <w:ilvl w:val="0"/>
          <w:numId w:val="2"/>
        </w:numPr>
        <w:spacing w:line="240" w:lineRule="auto"/>
        <w:jc w:val="both"/>
        <w:rPr>
          <w:rFonts w:ascii="Times New Roman"/>
          <w:sz w:val="24"/>
          <w:szCs w:val="24"/>
        </w:rPr>
      </w:pPr>
      <w:r w:rsidRPr="00B83EB3">
        <w:rPr>
          <w:rFonts w:ascii="Times New Roman"/>
          <w:sz w:val="24"/>
          <w:szCs w:val="24"/>
        </w:rPr>
        <w:t>K § 80 – záchranný archeologický výzkum se mimo památkově chráněná území omezuje pouze na taxativně uvedené případy, zatímco jiné aktivity, jimiž může být též ohroženo zachování archeologického dědictví, zde uvedeny nejsou (např. lesní hospodářství, hluboká orba atd.). Jde o další nerespektování Úmluvy o ochraně archeologického dědictví Evropy.</w:t>
      </w:r>
    </w:p>
    <w:p w:rsidR="00C31486" w:rsidRPr="00B83EB3" w:rsidRDefault="00C31486" w:rsidP="00E340E2">
      <w:pPr>
        <w:spacing w:line="240" w:lineRule="auto"/>
        <w:ind w:left="708"/>
        <w:jc w:val="both"/>
        <w:rPr>
          <w:rFonts w:ascii="Times New Roman"/>
          <w:sz w:val="24"/>
          <w:szCs w:val="24"/>
        </w:rPr>
      </w:pPr>
      <w:r w:rsidRPr="00B83EB3">
        <w:rPr>
          <w:rFonts w:ascii="Times New Roman"/>
          <w:sz w:val="24"/>
          <w:szCs w:val="24"/>
        </w:rPr>
        <w:t>Jedná se o výsledek tlaku vnějšího prostředí. Byla-li oznamovací povinnost z dnešního § 22 odst. 2 shledána při pokusu o novelizac</w:t>
      </w:r>
      <w:r>
        <w:rPr>
          <w:rFonts w:ascii="Times New Roman"/>
          <w:sz w:val="24"/>
          <w:szCs w:val="24"/>
        </w:rPr>
        <w:t>i</w:t>
      </w:r>
      <w:r w:rsidRPr="00B83EB3">
        <w:rPr>
          <w:rFonts w:ascii="Times New Roman"/>
          <w:sz w:val="24"/>
          <w:szCs w:val="24"/>
        </w:rPr>
        <w:t xml:space="preserve"> zákona o státní památkové péče v roce 2011 za „obludnou“, pak bylo zapotřebí </w:t>
      </w:r>
      <w:r>
        <w:rPr>
          <w:rFonts w:ascii="Times New Roman"/>
          <w:sz w:val="24"/>
          <w:szCs w:val="24"/>
        </w:rPr>
        <w:t xml:space="preserve">i v souladu se stanoviskem Legislativní rady vlády </w:t>
      </w:r>
      <w:r w:rsidRPr="00B83EB3">
        <w:rPr>
          <w:rFonts w:ascii="Times New Roman"/>
          <w:sz w:val="24"/>
          <w:szCs w:val="24"/>
        </w:rPr>
        <w:t>přijít s novým systémem. Oproti dnešní oznamovací povinnosti je důvodný předpoklad, že systém bude generovat více dat a tím i více možností odborně prozkoumat ohrožené archeolo</w:t>
      </w:r>
      <w:r>
        <w:rPr>
          <w:rFonts w:ascii="Times New Roman"/>
          <w:sz w:val="24"/>
          <w:szCs w:val="24"/>
        </w:rPr>
        <w:t>gické dědictví než je tomu dnes.</w:t>
      </w:r>
    </w:p>
    <w:p w:rsidR="00C31486" w:rsidRPr="00B83EB3" w:rsidRDefault="00C31486" w:rsidP="00E340E2">
      <w:pPr>
        <w:pStyle w:val="Odstavecseseznamem"/>
        <w:numPr>
          <w:ilvl w:val="0"/>
          <w:numId w:val="2"/>
        </w:numPr>
        <w:spacing w:line="240" w:lineRule="auto"/>
        <w:jc w:val="both"/>
        <w:rPr>
          <w:rFonts w:ascii="Times New Roman"/>
          <w:sz w:val="24"/>
          <w:szCs w:val="24"/>
        </w:rPr>
      </w:pPr>
      <w:r w:rsidRPr="00B83EB3">
        <w:rPr>
          <w:rFonts w:ascii="Times New Roman"/>
          <w:sz w:val="24"/>
          <w:szCs w:val="24"/>
        </w:rPr>
        <w:t>K § 82 odst. 3 – prekluzivní lhůta 30 dní může v praxi vést k nevratnému zničení součástí archeologického dědictví, neboť pokud během ní žádný subjekt nepodá stavebníkovi návrh dohody, lze práce realizovat bez předchozího archeologického výzkumu. Jde o opět o zcela zásadní nerespektování Úmluvy o ochraně archeologického dědictví Evropy, které je v rozporu s veřejným zájmem na ochraně archeologického dědictví.</w:t>
      </w:r>
    </w:p>
    <w:p w:rsidR="00C31486" w:rsidRPr="00B83EB3" w:rsidRDefault="00C31486" w:rsidP="00E340E2">
      <w:pPr>
        <w:spacing w:line="240" w:lineRule="auto"/>
        <w:ind w:left="708"/>
        <w:jc w:val="both"/>
        <w:rPr>
          <w:rFonts w:ascii="Times New Roman"/>
          <w:sz w:val="24"/>
          <w:szCs w:val="24"/>
        </w:rPr>
      </w:pPr>
      <w:r w:rsidRPr="00B83EB3">
        <w:rPr>
          <w:rFonts w:ascii="Times New Roman"/>
          <w:sz w:val="24"/>
          <w:szCs w:val="24"/>
        </w:rPr>
        <w:t xml:space="preserve">Ve skutečnosti bude </w:t>
      </w:r>
      <w:r>
        <w:rPr>
          <w:rFonts w:ascii="Times New Roman"/>
          <w:sz w:val="24"/>
          <w:szCs w:val="24"/>
        </w:rPr>
        <w:t xml:space="preserve">lhůta </w:t>
      </w:r>
      <w:r w:rsidRPr="00B83EB3">
        <w:rPr>
          <w:rFonts w:ascii="Times New Roman"/>
          <w:sz w:val="24"/>
          <w:szCs w:val="24"/>
        </w:rPr>
        <w:t>často delší než 30 dní, protože mezi vydání</w:t>
      </w:r>
      <w:r>
        <w:rPr>
          <w:rFonts w:ascii="Times New Roman"/>
          <w:sz w:val="24"/>
          <w:szCs w:val="24"/>
        </w:rPr>
        <w:t>m</w:t>
      </w:r>
      <w:r w:rsidRPr="00B83EB3">
        <w:rPr>
          <w:rFonts w:ascii="Times New Roman"/>
          <w:sz w:val="24"/>
          <w:szCs w:val="24"/>
        </w:rPr>
        <w:t xml:space="preserve"> závazného stanoviska ohledně zápisu do evidence zásah</w:t>
      </w:r>
      <w:r>
        <w:rPr>
          <w:rFonts w:ascii="Times New Roman"/>
          <w:sz w:val="24"/>
          <w:szCs w:val="24"/>
        </w:rPr>
        <w:t>ů</w:t>
      </w:r>
      <w:r w:rsidRPr="00B83EB3">
        <w:rPr>
          <w:rFonts w:ascii="Times New Roman"/>
          <w:sz w:val="24"/>
          <w:szCs w:val="24"/>
        </w:rPr>
        <w:t xml:space="preserve"> a uplynutím 30 dní po nabytí právní moci nebo právních účinků správního aktu stavebního úřadu se zahrne i doba, než bude podána žádost stavebníka na stavebním úřadě, doba vedení řízení u stavebního úřadu a teprve pak s právní mocí nebo právními účinky správního aktu stavebního úřadu se rozeběhne ona 30 denní lhůta (podrobněji viz důvodová zpráva, zvl. část). Dnes je obecně stanovena na dobu přípravy stavby tj. stačí oznámit kdykoliv před započetím prací (přičemž této povinnosti dostojí stavebník i například telefonickým oznámením 1 hodinu před započetím skrývky na místě budoucího průmyslového areálu).</w:t>
      </w:r>
    </w:p>
    <w:p w:rsidR="00C31486" w:rsidRPr="00B83EB3" w:rsidRDefault="00C31486" w:rsidP="00E340E2">
      <w:pPr>
        <w:pStyle w:val="Odstavecseseznamem"/>
        <w:numPr>
          <w:ilvl w:val="0"/>
          <w:numId w:val="2"/>
        </w:numPr>
        <w:spacing w:line="240" w:lineRule="auto"/>
        <w:jc w:val="both"/>
        <w:rPr>
          <w:rFonts w:ascii="Times New Roman"/>
          <w:sz w:val="24"/>
          <w:szCs w:val="24"/>
        </w:rPr>
      </w:pPr>
      <w:r w:rsidRPr="00B83EB3">
        <w:rPr>
          <w:rFonts w:ascii="Times New Roman"/>
          <w:sz w:val="24"/>
          <w:szCs w:val="24"/>
        </w:rPr>
        <w:t>K § 87 odst. 1 – limit 150 m</w:t>
      </w:r>
      <w:r w:rsidRPr="00B83EB3">
        <w:rPr>
          <w:rFonts w:ascii="Times New Roman"/>
          <w:sz w:val="24"/>
          <w:szCs w:val="24"/>
          <w:vertAlign w:val="superscript"/>
        </w:rPr>
        <w:t>2</w:t>
      </w:r>
      <w:r w:rsidRPr="00B83EB3">
        <w:rPr>
          <w:rFonts w:ascii="Times New Roman"/>
          <w:sz w:val="24"/>
          <w:szCs w:val="24"/>
        </w:rPr>
        <w:t xml:space="preserve"> pro záchranný archeologický výzkum, nehrazený stavebníkem, je nedostatečný, měl by být limitován i hloubkou výkopu. Náklady na výzkum v této ploše v historickém jádru města mohou dosáhnout při hloubce výkopu několika metrů velkých finančních částek. </w:t>
      </w:r>
    </w:p>
    <w:p w:rsidR="00C31486" w:rsidRPr="00B83EB3" w:rsidRDefault="00C31486" w:rsidP="00E340E2">
      <w:pPr>
        <w:spacing w:line="240" w:lineRule="auto"/>
        <w:ind w:left="708"/>
        <w:jc w:val="both"/>
        <w:rPr>
          <w:rFonts w:ascii="Times New Roman"/>
          <w:sz w:val="24"/>
          <w:szCs w:val="24"/>
        </w:rPr>
      </w:pPr>
      <w:r w:rsidRPr="00B83EB3">
        <w:rPr>
          <w:rFonts w:ascii="Times New Roman"/>
          <w:sz w:val="24"/>
          <w:szCs w:val="24"/>
        </w:rPr>
        <w:t>Z povahy archeologie nelze hloubku výkopu dopředu vždy stanovit, pak by muselo být i složitě konstruované přechodové pravidlo z </w:t>
      </w:r>
      <w:r>
        <w:rPr>
          <w:rFonts w:ascii="Times New Roman"/>
          <w:sz w:val="24"/>
          <w:szCs w:val="24"/>
        </w:rPr>
        <w:t>„</w:t>
      </w:r>
      <w:r w:rsidRPr="00B83EB3">
        <w:rPr>
          <w:rFonts w:ascii="Times New Roman"/>
          <w:sz w:val="24"/>
          <w:szCs w:val="24"/>
        </w:rPr>
        <w:t>bezplatného režimu</w:t>
      </w:r>
      <w:r>
        <w:rPr>
          <w:rFonts w:ascii="Times New Roman"/>
          <w:sz w:val="24"/>
          <w:szCs w:val="24"/>
        </w:rPr>
        <w:t>“</w:t>
      </w:r>
      <w:r w:rsidRPr="00B83EB3">
        <w:rPr>
          <w:rFonts w:ascii="Times New Roman"/>
          <w:sz w:val="24"/>
          <w:szCs w:val="24"/>
        </w:rPr>
        <w:t xml:space="preserve"> na placený včetně možnosti obrany proti tomuto překlopení, které by </w:t>
      </w:r>
      <w:r>
        <w:rPr>
          <w:rFonts w:ascii="Times New Roman"/>
          <w:sz w:val="24"/>
          <w:szCs w:val="24"/>
        </w:rPr>
        <w:t xml:space="preserve">fakticky </w:t>
      </w:r>
      <w:r w:rsidRPr="00B83EB3">
        <w:rPr>
          <w:rFonts w:ascii="Times New Roman"/>
          <w:sz w:val="24"/>
          <w:szCs w:val="24"/>
        </w:rPr>
        <w:t>rozhodovalo o tom, zdali záchran</w:t>
      </w:r>
      <w:r>
        <w:rPr>
          <w:rFonts w:ascii="Times New Roman"/>
          <w:sz w:val="24"/>
          <w:szCs w:val="24"/>
        </w:rPr>
        <w:t>n</w:t>
      </w:r>
      <w:r w:rsidRPr="00B83EB3">
        <w:rPr>
          <w:rFonts w:ascii="Times New Roman"/>
          <w:sz w:val="24"/>
          <w:szCs w:val="24"/>
        </w:rPr>
        <w:t>ý archeologický výzkum bude pro stavebníka bezplatný nebo nikoliv.</w:t>
      </w:r>
    </w:p>
    <w:p w:rsidR="00C31486" w:rsidRPr="00B83EB3" w:rsidRDefault="00C31486" w:rsidP="00E340E2">
      <w:pPr>
        <w:pStyle w:val="Odstavecseseznamem"/>
        <w:numPr>
          <w:ilvl w:val="0"/>
          <w:numId w:val="2"/>
        </w:numPr>
        <w:spacing w:line="240" w:lineRule="auto"/>
        <w:jc w:val="both"/>
        <w:rPr>
          <w:rFonts w:ascii="Times New Roman"/>
          <w:sz w:val="24"/>
          <w:szCs w:val="24"/>
        </w:rPr>
      </w:pPr>
      <w:r w:rsidRPr="00B83EB3">
        <w:rPr>
          <w:rFonts w:ascii="Times New Roman"/>
          <w:sz w:val="24"/>
          <w:szCs w:val="24"/>
        </w:rPr>
        <w:t>K § 87 odst. 2 – návrh neobsahuje definici pojmu „zásady ochrany archeologického dědictví“, ačkoli se od nich má odvíjet minimalizace nákladů na záchranný archeologický výzkum (!).</w:t>
      </w:r>
    </w:p>
    <w:p w:rsidR="00C31486" w:rsidRPr="00B83EB3" w:rsidRDefault="00C31486" w:rsidP="00E340E2">
      <w:pPr>
        <w:spacing w:line="240" w:lineRule="auto"/>
        <w:ind w:left="708"/>
        <w:jc w:val="both"/>
        <w:rPr>
          <w:rFonts w:ascii="Times New Roman"/>
          <w:sz w:val="24"/>
          <w:szCs w:val="24"/>
        </w:rPr>
      </w:pPr>
      <w:r w:rsidRPr="00B83EB3">
        <w:rPr>
          <w:rFonts w:ascii="Times New Roman"/>
          <w:sz w:val="24"/>
          <w:szCs w:val="24"/>
        </w:rPr>
        <w:t xml:space="preserve">Zakotvit oborové standardy v zákoně by znamenalo ohrožení archeologie jako vědy a znemožnilo by její vývoj. Není uveden jediný příklad, kdy by tomu tak bylo. </w:t>
      </w:r>
    </w:p>
    <w:p w:rsidR="00C31486" w:rsidRPr="00B83EB3" w:rsidRDefault="00C31486" w:rsidP="00E340E2">
      <w:pPr>
        <w:pStyle w:val="Odstavecseseznamem"/>
        <w:numPr>
          <w:ilvl w:val="0"/>
          <w:numId w:val="2"/>
        </w:numPr>
        <w:spacing w:line="240" w:lineRule="auto"/>
        <w:jc w:val="both"/>
        <w:rPr>
          <w:rFonts w:ascii="Times New Roman"/>
          <w:sz w:val="24"/>
          <w:szCs w:val="24"/>
        </w:rPr>
      </w:pPr>
      <w:r w:rsidRPr="00B83EB3">
        <w:rPr>
          <w:rFonts w:ascii="Times New Roman"/>
          <w:sz w:val="24"/>
          <w:szCs w:val="24"/>
        </w:rPr>
        <w:lastRenderedPageBreak/>
        <w:t>K § 89 odst. 8, § 90 odst. 5 c) – není žádný důvod, aby nahlížení do nálezových zpráv archeologického výzkumu, který se provádí ve veřejném zájmu, bylo omezováno pouze pro „studijní nebo výzkumné účely na základě písemného potvrzení příslušného školského zařízení, výzkumného nebo vědeckého pracoviště“. Nálezové zprávy by měly být veřejně přístupné; ochranu autorských práv řeší zvláštní předpis.</w:t>
      </w:r>
    </w:p>
    <w:p w:rsidR="00C31486" w:rsidRPr="00B83EB3" w:rsidRDefault="00C31486" w:rsidP="00E340E2">
      <w:pPr>
        <w:spacing w:line="240" w:lineRule="auto"/>
        <w:ind w:left="708"/>
        <w:jc w:val="both"/>
        <w:rPr>
          <w:rFonts w:ascii="Times New Roman"/>
          <w:sz w:val="24"/>
          <w:szCs w:val="24"/>
        </w:rPr>
      </w:pPr>
      <w:r w:rsidRPr="00B83EB3">
        <w:rPr>
          <w:rFonts w:ascii="Times New Roman"/>
          <w:sz w:val="24"/>
          <w:szCs w:val="24"/>
        </w:rPr>
        <w:t>I v tomto případě jde o výtku, která je založena na vytržení jednoho ustanovení z kontextu. Ve skutečnosti okruh osob, které sem mají přístup, a to dokonce dálkový je širší. Na druhou stranu je Ministerstvo kultury toho názoru, že cílem zákona není vytvoření veřejně přístupné databáze archeologických nalezišť pro v současné době relativně rozsáhlou obec „lovců pokladů“.</w:t>
      </w:r>
    </w:p>
    <w:p w:rsidR="00C31486" w:rsidRPr="00B83EB3" w:rsidRDefault="00C31486" w:rsidP="00E340E2">
      <w:pPr>
        <w:pStyle w:val="Odstavecseseznamem"/>
        <w:numPr>
          <w:ilvl w:val="0"/>
          <w:numId w:val="2"/>
        </w:numPr>
        <w:spacing w:line="240" w:lineRule="auto"/>
        <w:jc w:val="both"/>
        <w:rPr>
          <w:rFonts w:ascii="Times New Roman"/>
          <w:sz w:val="24"/>
          <w:szCs w:val="24"/>
        </w:rPr>
      </w:pPr>
      <w:r w:rsidRPr="00B83EB3">
        <w:rPr>
          <w:rFonts w:ascii="Times New Roman"/>
          <w:sz w:val="24"/>
          <w:szCs w:val="24"/>
        </w:rPr>
        <w:t>K § 93 odst. 1,2 – režim oznámení náhodného archeologického nálezu je zastaralý, malé obce by zbytečně zatěžoval a povede ke zbytečným prodlením. V době elektronické komunikace by měla být o nálezu především informována odborná pracoviště.</w:t>
      </w:r>
    </w:p>
    <w:p w:rsidR="00C31486" w:rsidRPr="00B83EB3" w:rsidRDefault="00C31486" w:rsidP="00E340E2">
      <w:pPr>
        <w:spacing w:line="240" w:lineRule="auto"/>
        <w:ind w:left="708"/>
        <w:jc w:val="both"/>
        <w:rPr>
          <w:rFonts w:ascii="Times New Roman"/>
          <w:sz w:val="24"/>
          <w:szCs w:val="24"/>
        </w:rPr>
      </w:pPr>
      <w:r w:rsidRPr="00B83EB3">
        <w:rPr>
          <w:rFonts w:ascii="Times New Roman"/>
          <w:sz w:val="24"/>
          <w:szCs w:val="24"/>
        </w:rPr>
        <w:t xml:space="preserve">Zákonná povinnost nemůže být založena na předpokladu, že každý náhodný nálezce musí být povinně vybaven technologickým zařízením, které by použití elektronické komunikace umožnilo. </w:t>
      </w:r>
      <w:r>
        <w:rPr>
          <w:rFonts w:ascii="Times New Roman"/>
          <w:sz w:val="24"/>
          <w:szCs w:val="24"/>
        </w:rPr>
        <w:t xml:space="preserve">Nelze po občanech chtít, aby správně určovali odborná pracoviště. </w:t>
      </w:r>
      <w:r w:rsidRPr="00B83EB3">
        <w:rPr>
          <w:rFonts w:ascii="Times New Roman"/>
          <w:sz w:val="24"/>
          <w:szCs w:val="24"/>
        </w:rPr>
        <w:t>Navíc je třeba zdůraznit, že komunikace mezi orgány veřejné správy se v souladu s právními předpisy již dnes stejně musí odehrát elektronicky, takže není ani zřejmé, kam tato námitka míří.</w:t>
      </w:r>
    </w:p>
    <w:p w:rsidR="00C31486" w:rsidRPr="00B83EB3" w:rsidRDefault="00C31486" w:rsidP="00E340E2">
      <w:pPr>
        <w:pStyle w:val="Odstavecseseznamem"/>
        <w:numPr>
          <w:ilvl w:val="0"/>
          <w:numId w:val="2"/>
        </w:numPr>
        <w:spacing w:line="240" w:lineRule="auto"/>
        <w:jc w:val="both"/>
        <w:rPr>
          <w:rFonts w:ascii="Times New Roman"/>
          <w:sz w:val="24"/>
          <w:szCs w:val="24"/>
        </w:rPr>
      </w:pPr>
      <w:r w:rsidRPr="00B83EB3">
        <w:rPr>
          <w:rFonts w:ascii="Times New Roman"/>
          <w:sz w:val="24"/>
          <w:szCs w:val="24"/>
        </w:rPr>
        <w:t xml:space="preserve">K 93 odst. 5 – ustanovení, že vyhledávat archeologické nálezy lze pouze v rámci archeologického výzkumu, je zcela absurdní. V praxi by to znamenalo, že archeolog na dovolené či poučený amatér nemůže sebrat nalezený střep, který následně odevzdá regionálnímu muzeu. Kromě toho nemovité archeologické nálezy může nedestruktivním způsobem vyhledávat každý – např. pozůstatky zaniklých středověkých vsí, historické komunikace apod. </w:t>
      </w:r>
    </w:p>
    <w:p w:rsidR="00C31486" w:rsidRPr="00B83EB3" w:rsidRDefault="00C31486" w:rsidP="00E340E2">
      <w:pPr>
        <w:spacing w:line="240" w:lineRule="auto"/>
        <w:ind w:left="708"/>
        <w:jc w:val="both"/>
        <w:rPr>
          <w:rFonts w:ascii="Times New Roman"/>
          <w:sz w:val="24"/>
          <w:szCs w:val="24"/>
        </w:rPr>
      </w:pPr>
      <w:r w:rsidRPr="00B83EB3">
        <w:rPr>
          <w:rFonts w:ascii="Times New Roman"/>
          <w:sz w:val="24"/>
          <w:szCs w:val="24"/>
        </w:rPr>
        <w:t>V první části půjde o náhodný nález a jeho pravidla jsou v návrhu zákona obsažena. Nedestruktivní výzkumy návrh zákona neupravuje a nespojuje s jejich prováděním ukládání sankcí. Nicméně zákon předpokládá, že archeologické výzkumy budou prováděny výlučně osobami s patřičným obecným povolením provádět archeologické výzkumy. Pouze tyto nedestruktivní archeologické výzkumy dále nereguluje (je otázkou, jak by takováto regulace byla ostatně možná, když jako příklady lze uvést leteckou archeologii na jedné straně a rešerši historických pramenů na straně druhé).</w:t>
      </w:r>
    </w:p>
    <w:p w:rsidR="00C31486" w:rsidRPr="00B83EB3" w:rsidRDefault="00C31486" w:rsidP="00E340E2">
      <w:pPr>
        <w:pStyle w:val="Odstavecseseznamem"/>
        <w:numPr>
          <w:ilvl w:val="0"/>
          <w:numId w:val="2"/>
        </w:numPr>
        <w:spacing w:line="240" w:lineRule="auto"/>
        <w:jc w:val="both"/>
        <w:rPr>
          <w:rFonts w:ascii="Times New Roman"/>
          <w:sz w:val="24"/>
          <w:szCs w:val="24"/>
        </w:rPr>
      </w:pPr>
      <w:r w:rsidRPr="00B83EB3">
        <w:rPr>
          <w:rFonts w:ascii="Times New Roman"/>
          <w:sz w:val="24"/>
          <w:szCs w:val="24"/>
        </w:rPr>
        <w:t xml:space="preserve">Naproti tomu návrh vůbec neřeší obzvláště závažnou problematiku tzv. </w:t>
      </w:r>
      <w:proofErr w:type="spellStart"/>
      <w:r w:rsidRPr="00B83EB3">
        <w:rPr>
          <w:rFonts w:ascii="Times New Roman"/>
          <w:sz w:val="24"/>
          <w:szCs w:val="24"/>
        </w:rPr>
        <w:t>detektorářů</w:t>
      </w:r>
      <w:proofErr w:type="spellEnd"/>
      <w:r w:rsidRPr="00B83EB3">
        <w:rPr>
          <w:rFonts w:ascii="Times New Roman"/>
          <w:sz w:val="24"/>
          <w:szCs w:val="24"/>
        </w:rPr>
        <w:t>, rabujících archeologické dědictví ve velkém převážně ze zištných důvodů. Toto ustanovení uvedený problém vyřešit nemůže.</w:t>
      </w:r>
    </w:p>
    <w:p w:rsidR="00C31486" w:rsidRPr="00B83EB3" w:rsidRDefault="00C31486" w:rsidP="00E340E2">
      <w:pPr>
        <w:spacing w:line="240" w:lineRule="auto"/>
        <w:ind w:left="708"/>
        <w:jc w:val="both"/>
        <w:rPr>
          <w:rFonts w:ascii="Times New Roman"/>
          <w:sz w:val="24"/>
          <w:szCs w:val="24"/>
        </w:rPr>
      </w:pPr>
      <w:r w:rsidRPr="00B83EB3">
        <w:rPr>
          <w:rFonts w:ascii="Times New Roman"/>
          <w:sz w:val="24"/>
          <w:szCs w:val="24"/>
        </w:rPr>
        <w:t xml:space="preserve">Právě výše uvedené dokládá, že problém </w:t>
      </w:r>
      <w:proofErr w:type="spellStart"/>
      <w:r w:rsidRPr="00B83EB3">
        <w:rPr>
          <w:rFonts w:ascii="Times New Roman"/>
          <w:sz w:val="24"/>
          <w:szCs w:val="24"/>
        </w:rPr>
        <w:t>detektorářů</w:t>
      </w:r>
      <w:proofErr w:type="spellEnd"/>
      <w:r w:rsidRPr="00B83EB3">
        <w:rPr>
          <w:rFonts w:ascii="Times New Roman"/>
          <w:sz w:val="24"/>
          <w:szCs w:val="24"/>
        </w:rPr>
        <w:t xml:space="preserve"> návrh zákona řeší (podrobněji viz důvodová zpráva, zvl. část).</w:t>
      </w:r>
    </w:p>
    <w:p w:rsidR="00C31486" w:rsidRPr="00B83EB3" w:rsidRDefault="00C31486" w:rsidP="00E340E2">
      <w:pPr>
        <w:pStyle w:val="Odstavecseseznamem"/>
        <w:numPr>
          <w:ilvl w:val="0"/>
          <w:numId w:val="2"/>
        </w:numPr>
        <w:spacing w:line="240" w:lineRule="auto"/>
        <w:jc w:val="both"/>
        <w:rPr>
          <w:rFonts w:ascii="Times New Roman"/>
          <w:sz w:val="24"/>
          <w:szCs w:val="24"/>
        </w:rPr>
      </w:pPr>
      <w:r w:rsidRPr="00B83EB3">
        <w:rPr>
          <w:rFonts w:ascii="Times New Roman"/>
          <w:sz w:val="24"/>
          <w:szCs w:val="24"/>
        </w:rPr>
        <w:t>K § 96 – návrh zachovává nevhodný model tzv. štěpeného vlastnictví movitých archeologických nálezů. Zcela nehorázný je odst. 5, který předpokládá, že každý kraj může nařízením upravit požadavky na zpracování movitých archeologických nálezů a dokumentace k nim a způsob jejich předání kraji. Péče o archeologické dědictví by měla v tak malé zemi, jakou je Česká republika, probíhat logicky podle zcela jednotných kritérií.</w:t>
      </w:r>
    </w:p>
    <w:p w:rsidR="00C31486" w:rsidRPr="00B83EB3" w:rsidRDefault="00C31486" w:rsidP="00E340E2">
      <w:pPr>
        <w:spacing w:line="240" w:lineRule="auto"/>
        <w:ind w:left="708"/>
        <w:jc w:val="both"/>
        <w:rPr>
          <w:rFonts w:ascii="Times New Roman"/>
          <w:sz w:val="24"/>
          <w:szCs w:val="24"/>
        </w:rPr>
      </w:pPr>
      <w:r w:rsidRPr="00B83EB3">
        <w:rPr>
          <w:rFonts w:ascii="Times New Roman"/>
          <w:sz w:val="24"/>
          <w:szCs w:val="24"/>
        </w:rPr>
        <w:lastRenderedPageBreak/>
        <w:t>Síť bývalých okresních</w:t>
      </w:r>
      <w:r>
        <w:rPr>
          <w:rFonts w:ascii="Times New Roman"/>
          <w:sz w:val="24"/>
          <w:szCs w:val="24"/>
        </w:rPr>
        <w:t xml:space="preserve"> muzeí, kam se</w:t>
      </w:r>
      <w:r w:rsidRPr="00B83EB3">
        <w:rPr>
          <w:rFonts w:ascii="Times New Roman"/>
          <w:sz w:val="24"/>
          <w:szCs w:val="24"/>
        </w:rPr>
        <w:t xml:space="preserve"> archeologické nálezy </w:t>
      </w:r>
      <w:r>
        <w:rPr>
          <w:rFonts w:ascii="Times New Roman"/>
          <w:sz w:val="24"/>
          <w:szCs w:val="24"/>
        </w:rPr>
        <w:t xml:space="preserve">především </w:t>
      </w:r>
      <w:r w:rsidRPr="00B83EB3">
        <w:rPr>
          <w:rFonts w:ascii="Times New Roman"/>
          <w:sz w:val="24"/>
          <w:szCs w:val="24"/>
        </w:rPr>
        <w:t>ukládaly</w:t>
      </w:r>
      <w:r>
        <w:rPr>
          <w:rFonts w:ascii="Times New Roman"/>
          <w:sz w:val="24"/>
          <w:szCs w:val="24"/>
        </w:rPr>
        <w:t>,</w:t>
      </w:r>
      <w:r w:rsidRPr="00B83EB3">
        <w:rPr>
          <w:rFonts w:ascii="Times New Roman"/>
          <w:sz w:val="24"/>
          <w:szCs w:val="24"/>
        </w:rPr>
        <w:t xml:space="preserve"> a </w:t>
      </w:r>
      <w:r>
        <w:rPr>
          <w:rFonts w:ascii="Times New Roman"/>
          <w:sz w:val="24"/>
          <w:szCs w:val="24"/>
        </w:rPr>
        <w:t xml:space="preserve">i nadále </w:t>
      </w:r>
      <w:r w:rsidRPr="00B83EB3">
        <w:rPr>
          <w:rFonts w:ascii="Times New Roman"/>
          <w:sz w:val="24"/>
          <w:szCs w:val="24"/>
        </w:rPr>
        <w:t>ukládají, byla státem převedena krajům a toto je jen následek. Památkov</w:t>
      </w:r>
      <w:r>
        <w:rPr>
          <w:rFonts w:ascii="Times New Roman"/>
          <w:sz w:val="24"/>
          <w:szCs w:val="24"/>
        </w:rPr>
        <w:t>á</w:t>
      </w:r>
      <w:r w:rsidRPr="00B83EB3">
        <w:rPr>
          <w:rFonts w:ascii="Times New Roman"/>
          <w:sz w:val="24"/>
          <w:szCs w:val="24"/>
        </w:rPr>
        <w:t xml:space="preserve"> péče nemůže nereagovat na stav </w:t>
      </w:r>
      <w:r>
        <w:rPr>
          <w:rFonts w:ascii="Times New Roman"/>
          <w:sz w:val="24"/>
          <w:szCs w:val="24"/>
        </w:rPr>
        <w:t>společnosti</w:t>
      </w:r>
      <w:r w:rsidRPr="00B83EB3">
        <w:rPr>
          <w:rFonts w:ascii="Times New Roman"/>
          <w:sz w:val="24"/>
          <w:szCs w:val="24"/>
        </w:rPr>
        <w:t xml:space="preserve">, právní prostředí a existovat ve vzduchoprázdnu. Konkrétní jiný návrh řešení není ani uveden. </w:t>
      </w:r>
    </w:p>
    <w:p w:rsidR="00C31486" w:rsidRPr="00B83EB3" w:rsidRDefault="00C31486" w:rsidP="00E340E2">
      <w:pPr>
        <w:pStyle w:val="Odstavecseseznamem"/>
        <w:numPr>
          <w:ilvl w:val="0"/>
          <w:numId w:val="2"/>
        </w:numPr>
        <w:spacing w:line="240" w:lineRule="auto"/>
        <w:jc w:val="both"/>
        <w:rPr>
          <w:rFonts w:ascii="Times New Roman"/>
          <w:sz w:val="24"/>
          <w:szCs w:val="24"/>
        </w:rPr>
      </w:pPr>
      <w:r w:rsidRPr="00B83EB3">
        <w:rPr>
          <w:rFonts w:ascii="Times New Roman"/>
          <w:sz w:val="24"/>
          <w:szCs w:val="24"/>
        </w:rPr>
        <w:t>K § 101 odst. 1 – požadavek, aby žadatel předložil jím zpracované 3 stavebně historické průzkumy budov, jejichž stavební vývoj je starší 50 let</w:t>
      </w:r>
      <w:r>
        <w:rPr>
          <w:rFonts w:ascii="Times New Roman"/>
          <w:sz w:val="24"/>
          <w:szCs w:val="24"/>
        </w:rPr>
        <w:t>,</w:t>
      </w:r>
      <w:r w:rsidRPr="00B83EB3">
        <w:rPr>
          <w:rFonts w:ascii="Times New Roman"/>
          <w:sz w:val="24"/>
          <w:szCs w:val="24"/>
        </w:rPr>
        <w:t xml:space="preserve"> je zcela formální – tomuto nesmyslnému kritériu by snadno vyhověly účelově provedené průzkumy 3 rodinných domků z počátku 60. let 20. století.</w:t>
      </w:r>
    </w:p>
    <w:p w:rsidR="00C31486" w:rsidRPr="00B83EB3" w:rsidRDefault="00C31486" w:rsidP="00E340E2">
      <w:pPr>
        <w:spacing w:line="240" w:lineRule="auto"/>
        <w:ind w:left="708"/>
        <w:jc w:val="both"/>
        <w:rPr>
          <w:rFonts w:ascii="Times New Roman"/>
          <w:sz w:val="24"/>
          <w:szCs w:val="24"/>
        </w:rPr>
      </w:pPr>
      <w:r w:rsidRPr="00B83EB3">
        <w:rPr>
          <w:rFonts w:ascii="Times New Roman"/>
          <w:sz w:val="24"/>
          <w:szCs w:val="24"/>
        </w:rPr>
        <w:t>Jedná se jen o jednu z částí procesu získání oprávnění. Nejdřív kritice vadí, že se jedná o nadbytečnou regulaci ze strany státu a zároveň se objevuje požadavek na její zpřísnění!</w:t>
      </w:r>
    </w:p>
    <w:p w:rsidR="00C31486" w:rsidRPr="00B83EB3" w:rsidRDefault="00C31486" w:rsidP="00E340E2">
      <w:pPr>
        <w:pStyle w:val="Odstavecseseznamem"/>
        <w:numPr>
          <w:ilvl w:val="0"/>
          <w:numId w:val="2"/>
        </w:numPr>
        <w:spacing w:line="240" w:lineRule="auto"/>
        <w:jc w:val="both"/>
        <w:rPr>
          <w:rFonts w:ascii="Times New Roman"/>
          <w:sz w:val="24"/>
          <w:szCs w:val="24"/>
        </w:rPr>
      </w:pPr>
      <w:r w:rsidRPr="00B83EB3">
        <w:rPr>
          <w:rFonts w:ascii="Times New Roman"/>
          <w:sz w:val="24"/>
          <w:szCs w:val="24"/>
        </w:rPr>
        <w:t xml:space="preserve">K § 103 odst. 2 – návrh nespecifikuje míru plynného či prašného znečištění ani neodkazuje na zvláštní předpisy, ačkoli jde o kritérium, podle něhož bude ministerstvo kultury posuzovat vhodnost budovy s prostory pro vědecké poznání umístění, dokumentaci archeologických nálezů a dočasné uložení movitých archeologických nálezů. </w:t>
      </w:r>
    </w:p>
    <w:p w:rsidR="00C31486" w:rsidRPr="00B83EB3" w:rsidRDefault="00C31486" w:rsidP="00E340E2">
      <w:pPr>
        <w:spacing w:line="240" w:lineRule="auto"/>
        <w:ind w:left="708"/>
        <w:jc w:val="both"/>
        <w:rPr>
          <w:rFonts w:ascii="Times New Roman"/>
          <w:sz w:val="24"/>
          <w:szCs w:val="24"/>
        </w:rPr>
      </w:pPr>
      <w:r>
        <w:rPr>
          <w:rFonts w:ascii="Times New Roman"/>
          <w:sz w:val="24"/>
          <w:szCs w:val="24"/>
        </w:rPr>
        <w:t>Inspirováno</w:t>
      </w:r>
      <w:r w:rsidRPr="00B83EB3">
        <w:rPr>
          <w:rFonts w:ascii="Times New Roman"/>
          <w:sz w:val="24"/>
          <w:szCs w:val="24"/>
        </w:rPr>
        <w:t xml:space="preserve"> z oblasti archivnictví, kde totožná formulace nečiní aplikační problémy. Navíc se opírá o odbornou mezinárodní metodiku v oblasti archeologie (podrobněji viz důvodová zpráva, zvl. část). Jedná se o doplnění, které je </w:t>
      </w:r>
      <w:r>
        <w:rPr>
          <w:rFonts w:ascii="Times New Roman"/>
          <w:sz w:val="24"/>
          <w:szCs w:val="24"/>
        </w:rPr>
        <w:t xml:space="preserve">požadavkem a </w:t>
      </w:r>
      <w:r w:rsidRPr="00B83EB3">
        <w:rPr>
          <w:rFonts w:ascii="Times New Roman"/>
          <w:sz w:val="24"/>
          <w:szCs w:val="24"/>
        </w:rPr>
        <w:t>výsledkem projednání v pracovních komisích Legislativní rady vlády</w:t>
      </w:r>
      <w:r>
        <w:rPr>
          <w:rFonts w:ascii="Times New Roman"/>
          <w:sz w:val="24"/>
          <w:szCs w:val="24"/>
        </w:rPr>
        <w:t xml:space="preserve"> a bylo projednáno i s archeologickou obcí.</w:t>
      </w:r>
    </w:p>
    <w:p w:rsidR="00C31486" w:rsidRPr="00B83EB3" w:rsidRDefault="00C31486" w:rsidP="00E340E2">
      <w:pPr>
        <w:pStyle w:val="Odstavecseseznamem"/>
        <w:numPr>
          <w:ilvl w:val="0"/>
          <w:numId w:val="2"/>
        </w:numPr>
        <w:spacing w:line="240" w:lineRule="auto"/>
        <w:jc w:val="both"/>
        <w:rPr>
          <w:rFonts w:ascii="Times New Roman"/>
          <w:sz w:val="24"/>
          <w:szCs w:val="24"/>
        </w:rPr>
      </w:pPr>
      <w:r w:rsidRPr="00B83EB3">
        <w:rPr>
          <w:rFonts w:ascii="Times New Roman"/>
          <w:sz w:val="24"/>
          <w:szCs w:val="24"/>
        </w:rPr>
        <w:t>K § 106 – prokazování znalostí právních předpisů u regulovaných činností je nadbytečné a diskriminační oproti jiným činnostem, dotýkajícím se památkového fondu, které regulovány nejsou – např. uměleckohistorický průzkum (§§ 21 odst. 3, 31. odst. 3), dendrologický průzkum, atd.</w:t>
      </w:r>
    </w:p>
    <w:p w:rsidR="00C31486" w:rsidRPr="00B83EB3" w:rsidRDefault="00C31486" w:rsidP="00E340E2">
      <w:pPr>
        <w:spacing w:line="240" w:lineRule="auto"/>
        <w:ind w:left="708"/>
        <w:jc w:val="both"/>
        <w:rPr>
          <w:rFonts w:ascii="Times New Roman"/>
          <w:sz w:val="24"/>
          <w:szCs w:val="24"/>
        </w:rPr>
      </w:pPr>
      <w:r w:rsidRPr="00B83EB3">
        <w:rPr>
          <w:rFonts w:ascii="Times New Roman"/>
          <w:sz w:val="24"/>
          <w:szCs w:val="24"/>
        </w:rPr>
        <w:t>Ti, co působí v oblasti regulované veřejnoprávními předpisy, by je měli znát. Srovnáváno je nesrovnatelné. Pro všechny typy veřejným právem neregulovaných průzkumů v návrhu zákona platí obecná povinnost nepoškozovat kulturní památky a hodnoty památkového území.</w:t>
      </w:r>
    </w:p>
    <w:p w:rsidR="00C31486" w:rsidRPr="00B83EB3" w:rsidRDefault="00C31486" w:rsidP="00E340E2">
      <w:pPr>
        <w:pStyle w:val="Odstavecseseznamem"/>
        <w:numPr>
          <w:ilvl w:val="0"/>
          <w:numId w:val="2"/>
        </w:numPr>
        <w:spacing w:line="240" w:lineRule="auto"/>
        <w:jc w:val="both"/>
        <w:rPr>
          <w:rFonts w:ascii="Times New Roman"/>
          <w:sz w:val="24"/>
          <w:szCs w:val="24"/>
        </w:rPr>
      </w:pPr>
      <w:r w:rsidRPr="00B83EB3">
        <w:rPr>
          <w:rFonts w:ascii="Times New Roman"/>
          <w:sz w:val="24"/>
          <w:szCs w:val="24"/>
        </w:rPr>
        <w:t>K § 108 odst. 3</w:t>
      </w:r>
      <w:r w:rsidRPr="00B83EB3">
        <w:rPr>
          <w:rFonts w:ascii="Times New Roman"/>
          <w:i/>
          <w:sz w:val="24"/>
          <w:szCs w:val="24"/>
        </w:rPr>
        <w:t xml:space="preserve"> – </w:t>
      </w:r>
      <w:r w:rsidRPr="00B83EB3">
        <w:rPr>
          <w:rFonts w:ascii="Times New Roman"/>
          <w:sz w:val="24"/>
          <w:szCs w:val="24"/>
        </w:rPr>
        <w:t xml:space="preserve">povinnost restaurátora vykonávat regulovanou činnost, k níž je oprávněn, osobně, je v případě ateliérového provádění restaurování nekontrolovatelná. </w:t>
      </w:r>
    </w:p>
    <w:p w:rsidR="00C31486" w:rsidRPr="00B83EB3" w:rsidRDefault="00C31486" w:rsidP="00E340E2">
      <w:pPr>
        <w:spacing w:line="240" w:lineRule="auto"/>
        <w:ind w:left="708"/>
        <w:jc w:val="both"/>
        <w:rPr>
          <w:rFonts w:ascii="Times New Roman"/>
          <w:sz w:val="24"/>
          <w:szCs w:val="24"/>
        </w:rPr>
      </w:pPr>
      <w:r w:rsidRPr="00B83EB3">
        <w:rPr>
          <w:rFonts w:ascii="Times New Roman"/>
          <w:sz w:val="24"/>
          <w:szCs w:val="24"/>
        </w:rPr>
        <w:t xml:space="preserve">Nepravda. Umožňuje </w:t>
      </w:r>
      <w:r>
        <w:rPr>
          <w:rFonts w:ascii="Times New Roman"/>
          <w:sz w:val="24"/>
          <w:szCs w:val="24"/>
        </w:rPr>
        <w:t xml:space="preserve">to </w:t>
      </w:r>
      <w:r w:rsidRPr="00B83EB3">
        <w:rPr>
          <w:rFonts w:ascii="Times New Roman"/>
          <w:sz w:val="24"/>
          <w:szCs w:val="24"/>
        </w:rPr>
        <w:t xml:space="preserve">zejména </w:t>
      </w:r>
      <w:r>
        <w:rPr>
          <w:rFonts w:ascii="Times New Roman"/>
          <w:sz w:val="24"/>
          <w:szCs w:val="24"/>
        </w:rPr>
        <w:t xml:space="preserve">zákon č. 255/2012 Sb., </w:t>
      </w:r>
      <w:r w:rsidRPr="00B83EB3">
        <w:rPr>
          <w:rFonts w:ascii="Times New Roman"/>
          <w:sz w:val="24"/>
          <w:szCs w:val="24"/>
        </w:rPr>
        <w:t>kontrolní řád.</w:t>
      </w:r>
    </w:p>
    <w:p w:rsidR="00C31486" w:rsidRPr="00B83EB3" w:rsidRDefault="00C31486" w:rsidP="00E340E2">
      <w:pPr>
        <w:pStyle w:val="Odstavecseseznamem"/>
        <w:numPr>
          <w:ilvl w:val="0"/>
          <w:numId w:val="2"/>
        </w:numPr>
        <w:spacing w:line="240" w:lineRule="auto"/>
        <w:jc w:val="both"/>
        <w:rPr>
          <w:rFonts w:ascii="Times New Roman"/>
          <w:sz w:val="24"/>
          <w:szCs w:val="24"/>
        </w:rPr>
      </w:pPr>
      <w:r w:rsidRPr="00B83EB3">
        <w:rPr>
          <w:rFonts w:ascii="Times New Roman"/>
          <w:sz w:val="24"/>
          <w:szCs w:val="24"/>
        </w:rPr>
        <w:t>K § 120 odst. 2 – podle tohoto ustanovení návrhu je osoba, které zaniklo oprávnění ke zpracování stavebně historického průzkumu nebo je jí pravomocně uložen zákaz této činnosti, povinna vrátit podklady sloužící pro vyhotovení stavebně historického průzkumu bez zbytečného odkladu objednateli tohoto průzkumu. Jde opět o nesmyslný zásah do sjednaných podmínek smluvního vztahu mezi objednatelem a zpracovatelem průzkumu, nehledě na to, že ve většině případů by tyto podklady byly zpracovateli poskytnuty objednavatelem v kopiích, tj. trvale. Toto ustanovení návrhu opět dokládá naprostou odtrženost jeho autorů od praxe.</w:t>
      </w:r>
    </w:p>
    <w:p w:rsidR="00C31486" w:rsidRPr="00B83EB3" w:rsidRDefault="00C31486" w:rsidP="00E340E2">
      <w:pPr>
        <w:spacing w:line="240" w:lineRule="auto"/>
        <w:ind w:left="708"/>
        <w:jc w:val="both"/>
        <w:rPr>
          <w:rFonts w:ascii="Times New Roman"/>
          <w:sz w:val="24"/>
          <w:szCs w:val="24"/>
        </w:rPr>
      </w:pPr>
      <w:r w:rsidRPr="00B83EB3">
        <w:rPr>
          <w:rFonts w:ascii="Times New Roman"/>
          <w:sz w:val="24"/>
          <w:szCs w:val="24"/>
        </w:rPr>
        <w:t>Většina neznamená všechny případy. Nelze akceptovat situaci, aby osoby vykonávající regulovanou činnost měly jenom práva a žádné povinnosti.</w:t>
      </w:r>
    </w:p>
    <w:p w:rsidR="00C31486" w:rsidRPr="00B83EB3" w:rsidRDefault="00C31486" w:rsidP="00E340E2">
      <w:pPr>
        <w:pStyle w:val="Odstavecseseznamem"/>
        <w:numPr>
          <w:ilvl w:val="0"/>
          <w:numId w:val="2"/>
        </w:numPr>
        <w:spacing w:line="240" w:lineRule="auto"/>
        <w:jc w:val="both"/>
        <w:rPr>
          <w:rFonts w:ascii="Times New Roman"/>
          <w:sz w:val="24"/>
          <w:szCs w:val="24"/>
        </w:rPr>
      </w:pPr>
      <w:r w:rsidRPr="00B83EB3">
        <w:rPr>
          <w:rFonts w:ascii="Times New Roman"/>
          <w:sz w:val="24"/>
          <w:szCs w:val="24"/>
        </w:rPr>
        <w:lastRenderedPageBreak/>
        <w:t>K § 125 odst. 1 a) – skutková podstata neobsahuje poškození věci či stavby, o níž se vede řízení o prohlášení za kulturní památku.</w:t>
      </w:r>
    </w:p>
    <w:p w:rsidR="00C31486" w:rsidRPr="00B83EB3" w:rsidRDefault="00C31486" w:rsidP="00E340E2">
      <w:pPr>
        <w:spacing w:line="240" w:lineRule="auto"/>
        <w:ind w:left="708"/>
        <w:jc w:val="both"/>
        <w:rPr>
          <w:rFonts w:ascii="Times New Roman"/>
          <w:sz w:val="24"/>
          <w:szCs w:val="24"/>
        </w:rPr>
      </w:pPr>
      <w:r w:rsidRPr="00B83EB3">
        <w:rPr>
          <w:rFonts w:ascii="Times New Roman"/>
          <w:sz w:val="24"/>
          <w:szCs w:val="24"/>
        </w:rPr>
        <w:t>Viz správní řád a ukládání donucovacích pokut za nesplnění předběžného opatření.</w:t>
      </w:r>
    </w:p>
    <w:p w:rsidR="00C31486" w:rsidRPr="00B83EB3" w:rsidRDefault="00C31486" w:rsidP="00E340E2">
      <w:pPr>
        <w:pStyle w:val="Odstavecseseznamem"/>
        <w:numPr>
          <w:ilvl w:val="0"/>
          <w:numId w:val="2"/>
        </w:numPr>
        <w:spacing w:line="240" w:lineRule="auto"/>
        <w:jc w:val="both"/>
        <w:rPr>
          <w:rFonts w:ascii="Times New Roman"/>
          <w:sz w:val="24"/>
          <w:szCs w:val="24"/>
        </w:rPr>
      </w:pPr>
      <w:r w:rsidRPr="00B83EB3">
        <w:rPr>
          <w:rFonts w:ascii="Times New Roman"/>
          <w:sz w:val="24"/>
          <w:szCs w:val="24"/>
        </w:rPr>
        <w:t xml:space="preserve">K § 125 odst. 5 c), § 126 b), c) a § 127 odst. 2 - zcela absurdní jsou sankce, kterými mají být zpracovatelé stavebně historických průzkumů postihováni. Zpracovatel průzkumu může být postižen pokutou do výše 50 000,- Kč, pokud neodevzdá památkovému ústavu stavebně historický průzkum. Takovýto postih opomenutí administrativní povahy, při němž nevzniká žádná skutečná škoda, lze sotva rozumně odůvodnit, nehledě na to, že povinnost odevzdání průzkumu by měla dopadat na vlastníka památkově chráněné stavby, nikoli na zpracovatele. </w:t>
      </w:r>
    </w:p>
    <w:p w:rsidR="00C31486" w:rsidRPr="00B83EB3" w:rsidRDefault="00C31486" w:rsidP="00E340E2">
      <w:pPr>
        <w:spacing w:line="240" w:lineRule="auto"/>
        <w:ind w:left="708"/>
        <w:jc w:val="both"/>
        <w:rPr>
          <w:rFonts w:ascii="Times New Roman"/>
          <w:sz w:val="24"/>
          <w:szCs w:val="24"/>
        </w:rPr>
      </w:pPr>
      <w:r w:rsidRPr="00B83EB3">
        <w:rPr>
          <w:rFonts w:ascii="Times New Roman"/>
          <w:sz w:val="24"/>
          <w:szCs w:val="24"/>
        </w:rPr>
        <w:t>Důvodem je lepší poznání a následná komplexnější a lepší ochrana památkového fondu. Zpracovatel je v tomto případě podnikatelem a není zřejmé, proč by naopak měl být subjektem, vůči němuž se žádné povinnosti neupravují. Navíc zpracovatel je osobou, která má stavebně historický výzkum k dispozici a</w:t>
      </w:r>
      <w:r>
        <w:rPr>
          <w:rFonts w:ascii="Times New Roman"/>
          <w:sz w:val="24"/>
          <w:szCs w:val="24"/>
        </w:rPr>
        <w:t xml:space="preserve"> není</w:t>
      </w:r>
      <w:r w:rsidRPr="00B83EB3">
        <w:rPr>
          <w:rFonts w:ascii="Times New Roman"/>
          <w:sz w:val="24"/>
          <w:szCs w:val="24"/>
        </w:rPr>
        <w:t xml:space="preserve"> </w:t>
      </w:r>
      <w:r>
        <w:rPr>
          <w:rFonts w:ascii="Times New Roman"/>
          <w:sz w:val="24"/>
          <w:szCs w:val="24"/>
        </w:rPr>
        <w:t xml:space="preserve">dán </w:t>
      </w:r>
      <w:r w:rsidRPr="00B83EB3">
        <w:rPr>
          <w:rFonts w:ascii="Times New Roman"/>
          <w:sz w:val="24"/>
          <w:szCs w:val="24"/>
        </w:rPr>
        <w:t xml:space="preserve">důvod, aby výsledek jeho odborné činnosti </w:t>
      </w:r>
      <w:r>
        <w:rPr>
          <w:rFonts w:ascii="Times New Roman"/>
          <w:sz w:val="24"/>
          <w:szCs w:val="24"/>
        </w:rPr>
        <w:t>předávala</w:t>
      </w:r>
      <w:r w:rsidRPr="00B83EB3">
        <w:rPr>
          <w:rFonts w:ascii="Times New Roman"/>
          <w:sz w:val="24"/>
          <w:szCs w:val="24"/>
        </w:rPr>
        <w:t xml:space="preserve"> </w:t>
      </w:r>
      <w:r>
        <w:rPr>
          <w:rFonts w:ascii="Times New Roman"/>
          <w:sz w:val="24"/>
          <w:szCs w:val="24"/>
        </w:rPr>
        <w:t>památkovému ústavu</w:t>
      </w:r>
      <w:r w:rsidRPr="00B83EB3">
        <w:rPr>
          <w:rFonts w:ascii="Times New Roman"/>
          <w:sz w:val="24"/>
          <w:szCs w:val="24"/>
        </w:rPr>
        <w:t xml:space="preserve"> jiná osoba</w:t>
      </w:r>
      <w:r>
        <w:rPr>
          <w:rFonts w:ascii="Times New Roman"/>
          <w:sz w:val="24"/>
          <w:szCs w:val="24"/>
        </w:rPr>
        <w:t>.</w:t>
      </w:r>
    </w:p>
    <w:p w:rsidR="00C31486" w:rsidRPr="00B83EB3" w:rsidRDefault="00C31486" w:rsidP="00E340E2">
      <w:pPr>
        <w:pStyle w:val="Odstavecseseznamem"/>
        <w:numPr>
          <w:ilvl w:val="0"/>
          <w:numId w:val="2"/>
        </w:numPr>
        <w:spacing w:line="240" w:lineRule="auto"/>
        <w:jc w:val="both"/>
        <w:rPr>
          <w:rFonts w:ascii="Times New Roman"/>
          <w:sz w:val="24"/>
          <w:szCs w:val="24"/>
        </w:rPr>
      </w:pPr>
      <w:r w:rsidRPr="00B83EB3">
        <w:rPr>
          <w:rFonts w:ascii="Times New Roman"/>
          <w:sz w:val="24"/>
          <w:szCs w:val="24"/>
        </w:rPr>
        <w:t xml:space="preserve">Ještě důraznější jsou horní hranice postihů za poškození stavby při zpracování stavebně historického průzkumu (2 000 000,-Kč), či zničení stavby, o které byl zpracováván stavebně historický průzkum (5 000 000,-Kč). Tato ustanovení dokládají svérázné myšlení autorů návrhu a jejich naprostou odtrženost od praxe. Za dobu, kdy jsou u nás stavebně historické průzkumy ve větším rozsahu prováděny (tj. od šedesátých let 20. století), není znám případ, že by při nich byla zkoumaná stavba zničena, či poškozena. </w:t>
      </w:r>
    </w:p>
    <w:p w:rsidR="00C31486" w:rsidRDefault="00C31486" w:rsidP="00B83EB3">
      <w:pPr>
        <w:spacing w:line="240" w:lineRule="auto"/>
        <w:ind w:left="708"/>
        <w:jc w:val="both"/>
        <w:rPr>
          <w:rFonts w:ascii="Times New Roman"/>
          <w:sz w:val="24"/>
          <w:szCs w:val="24"/>
        </w:rPr>
      </w:pPr>
      <w:r w:rsidRPr="00B83EB3">
        <w:rPr>
          <w:rFonts w:ascii="Times New Roman"/>
          <w:sz w:val="24"/>
          <w:szCs w:val="24"/>
        </w:rPr>
        <w:t xml:space="preserve">V současné době jsou sankce po schválení návrhu zákona vládou stanoveny jiné, vyšší. </w:t>
      </w:r>
    </w:p>
    <w:p w:rsidR="00C31486" w:rsidRPr="00B83EB3" w:rsidRDefault="00C31486" w:rsidP="00B83EB3">
      <w:pPr>
        <w:spacing w:line="240" w:lineRule="auto"/>
        <w:ind w:left="708"/>
        <w:jc w:val="both"/>
        <w:rPr>
          <w:rFonts w:ascii="Times New Roman"/>
          <w:sz w:val="24"/>
          <w:szCs w:val="24"/>
        </w:rPr>
      </w:pPr>
      <w:r w:rsidRPr="00B83EB3">
        <w:rPr>
          <w:rFonts w:ascii="Times New Roman"/>
          <w:sz w:val="24"/>
          <w:szCs w:val="24"/>
        </w:rPr>
        <w:t>Připomínkován je neaktuální stav</w:t>
      </w:r>
      <w:r>
        <w:rPr>
          <w:rFonts w:ascii="Times New Roman"/>
          <w:sz w:val="24"/>
          <w:szCs w:val="24"/>
        </w:rPr>
        <w:t xml:space="preserve"> návrhu zákona</w:t>
      </w:r>
      <w:r w:rsidRPr="00B83EB3">
        <w:rPr>
          <w:rFonts w:ascii="Times New Roman"/>
          <w:sz w:val="24"/>
          <w:szCs w:val="24"/>
        </w:rPr>
        <w:t>, což rozhodně není pouze tento případ. Autor kritiky se v mnoha směrech nejen neseznámil s aktuálním textem návrhu zákona</w:t>
      </w:r>
      <w:r>
        <w:rPr>
          <w:rFonts w:ascii="Times New Roman"/>
          <w:sz w:val="24"/>
          <w:szCs w:val="24"/>
        </w:rPr>
        <w:t>, ale</w:t>
      </w:r>
      <w:r w:rsidRPr="00B83EB3">
        <w:rPr>
          <w:rFonts w:ascii="Times New Roman"/>
          <w:sz w:val="24"/>
          <w:szCs w:val="24"/>
        </w:rPr>
        <w:t xml:space="preserve"> i důvodové zprávy. Na řadu jeho velmi </w:t>
      </w:r>
      <w:r>
        <w:rPr>
          <w:rFonts w:ascii="Times New Roman"/>
          <w:sz w:val="24"/>
          <w:szCs w:val="24"/>
        </w:rPr>
        <w:t>subjektivně</w:t>
      </w:r>
      <w:r w:rsidRPr="00B83EB3">
        <w:rPr>
          <w:rFonts w:ascii="Times New Roman"/>
          <w:sz w:val="24"/>
          <w:szCs w:val="24"/>
        </w:rPr>
        <w:t xml:space="preserve"> položených dotazů pochopitelně jak zákon sám, tak důvodová zpráva odpověď dává, jen by si autor kritiky musel dát tu práci, aby se </w:t>
      </w:r>
      <w:r>
        <w:rPr>
          <w:rFonts w:ascii="Times New Roman"/>
          <w:sz w:val="24"/>
          <w:szCs w:val="24"/>
        </w:rPr>
        <w:t xml:space="preserve">s </w:t>
      </w:r>
      <w:r w:rsidRPr="00B83EB3">
        <w:rPr>
          <w:rFonts w:ascii="Times New Roman"/>
          <w:sz w:val="24"/>
          <w:szCs w:val="24"/>
        </w:rPr>
        <w:t>textem seznámil a pouze nerecykloval starší v mnoha ohledech rovněž zavádějící text. Pokud by</w:t>
      </w:r>
      <w:r>
        <w:rPr>
          <w:rFonts w:ascii="Times New Roman"/>
          <w:sz w:val="24"/>
          <w:szCs w:val="24"/>
        </w:rPr>
        <w:t xml:space="preserve"> k poškození skutečně došlo</w:t>
      </w:r>
      <w:r w:rsidRPr="00B83EB3">
        <w:rPr>
          <w:rFonts w:ascii="Times New Roman"/>
          <w:sz w:val="24"/>
          <w:szCs w:val="24"/>
        </w:rPr>
        <w:t>, jakkoli je to nepravděpodobné, půjde o odpovědnost za způsobenou škodu</w:t>
      </w:r>
      <w:r>
        <w:rPr>
          <w:rFonts w:ascii="Times New Roman"/>
          <w:sz w:val="24"/>
          <w:szCs w:val="24"/>
        </w:rPr>
        <w:t>, kdy není dán důvod, aby takové porušení zákona nebylo sankcionováno</w:t>
      </w:r>
      <w:r w:rsidRPr="00B83EB3">
        <w:rPr>
          <w:rFonts w:ascii="Times New Roman"/>
          <w:sz w:val="24"/>
          <w:szCs w:val="24"/>
        </w:rPr>
        <w:t>.</w:t>
      </w:r>
    </w:p>
    <w:p w:rsidR="00C31486" w:rsidRPr="00B83EB3" w:rsidRDefault="00C31486" w:rsidP="00E340E2">
      <w:pPr>
        <w:pStyle w:val="Odstavecseseznamem"/>
        <w:numPr>
          <w:ilvl w:val="0"/>
          <w:numId w:val="2"/>
        </w:numPr>
        <w:spacing w:line="240" w:lineRule="auto"/>
        <w:jc w:val="both"/>
        <w:rPr>
          <w:rFonts w:ascii="Times New Roman"/>
          <w:sz w:val="24"/>
          <w:szCs w:val="24"/>
        </w:rPr>
      </w:pPr>
      <w:r w:rsidRPr="00B83EB3">
        <w:rPr>
          <w:rFonts w:ascii="Times New Roman"/>
          <w:sz w:val="24"/>
          <w:szCs w:val="24"/>
        </w:rPr>
        <w:t xml:space="preserve">Kupodivu návrh zákona v této souvislosti neobsahuje obdobné skutkové podstaty pro přestupky osob dalších profesí, při jejichž výkonu vstupují do památkově chráněných staveb, a to od kominíků, přes malíře pokojů až po deratizátory, nemluvě o nájemcích prostor v těchto stavbách, kteří se nepochybně jejich poškozování mohou dopustit snáze, než zpracovatelé stavebně historických průzkumů, nehledě na případy, kdy dochází k likvidaci památkově chráněné stavby v důsledku nekvalifikovaně či dokonce účelově zpracovaného statického posudku. Je tedy více než zřejmé, že jde o závažný pokus zcela záměrné diskriminace této nevelké profesní skupiny. </w:t>
      </w:r>
    </w:p>
    <w:p w:rsidR="00C31486" w:rsidRPr="00B83EB3" w:rsidRDefault="00C31486" w:rsidP="00E340E2">
      <w:pPr>
        <w:spacing w:line="240" w:lineRule="auto"/>
        <w:ind w:left="708"/>
        <w:jc w:val="both"/>
        <w:rPr>
          <w:rFonts w:ascii="Times New Roman"/>
          <w:sz w:val="24"/>
          <w:szCs w:val="24"/>
        </w:rPr>
      </w:pPr>
      <w:r w:rsidRPr="00B83EB3">
        <w:rPr>
          <w:rFonts w:ascii="Times New Roman"/>
          <w:sz w:val="24"/>
          <w:szCs w:val="24"/>
        </w:rPr>
        <w:t>Pro všechny typy veřejným právem neregulovaných průzkumů v návrhu zákona platí obecná povinnost nepoškozovat kulturní památky a hodnoty památkového území. V případě zpracování vadného statického posudku</w:t>
      </w:r>
      <w:r>
        <w:rPr>
          <w:rFonts w:ascii="Times New Roman"/>
          <w:sz w:val="24"/>
          <w:szCs w:val="24"/>
        </w:rPr>
        <w:t xml:space="preserve"> by</w:t>
      </w:r>
      <w:r w:rsidRPr="00B83EB3">
        <w:rPr>
          <w:rFonts w:ascii="Times New Roman"/>
          <w:sz w:val="24"/>
          <w:szCs w:val="24"/>
        </w:rPr>
        <w:t xml:space="preserve"> pak toto provinění měla řešit příslušná komora jako samosprávné těleso</w:t>
      </w:r>
      <w:r>
        <w:rPr>
          <w:rFonts w:ascii="Times New Roman"/>
          <w:sz w:val="24"/>
          <w:szCs w:val="24"/>
        </w:rPr>
        <w:t>. J</w:t>
      </w:r>
      <w:r w:rsidRPr="00B83EB3">
        <w:rPr>
          <w:rFonts w:ascii="Times New Roman"/>
          <w:sz w:val="24"/>
          <w:szCs w:val="24"/>
        </w:rPr>
        <w:t>de o porušení povinnosti, kter</w:t>
      </w:r>
      <w:r>
        <w:rPr>
          <w:rFonts w:ascii="Times New Roman"/>
          <w:sz w:val="24"/>
          <w:szCs w:val="24"/>
        </w:rPr>
        <w:t>á</w:t>
      </w:r>
      <w:r w:rsidRPr="00B83EB3">
        <w:rPr>
          <w:rFonts w:ascii="Times New Roman"/>
          <w:sz w:val="24"/>
          <w:szCs w:val="24"/>
        </w:rPr>
        <w:t xml:space="preserve"> vyplýv</w:t>
      </w:r>
      <w:r>
        <w:rPr>
          <w:rFonts w:ascii="Times New Roman"/>
          <w:sz w:val="24"/>
          <w:szCs w:val="24"/>
        </w:rPr>
        <w:t>ají</w:t>
      </w:r>
      <w:r w:rsidRPr="00B83EB3">
        <w:rPr>
          <w:rFonts w:ascii="Times New Roman"/>
          <w:sz w:val="24"/>
          <w:szCs w:val="24"/>
        </w:rPr>
        <w:t xml:space="preserve"> z jiných předpisů</w:t>
      </w:r>
      <w:r>
        <w:rPr>
          <w:rFonts w:ascii="Times New Roman"/>
          <w:sz w:val="24"/>
          <w:szCs w:val="24"/>
        </w:rPr>
        <w:t>,</w:t>
      </w:r>
      <w:r w:rsidRPr="00B83EB3">
        <w:rPr>
          <w:rFonts w:ascii="Times New Roman"/>
          <w:sz w:val="24"/>
          <w:szCs w:val="24"/>
        </w:rPr>
        <w:t xml:space="preserve"> a tyto jiné předpisy na takové porušení povinnosti reagují. </w:t>
      </w:r>
      <w:r w:rsidRPr="00B83EB3">
        <w:rPr>
          <w:rFonts w:ascii="Times New Roman"/>
          <w:sz w:val="24"/>
          <w:szCs w:val="24"/>
        </w:rPr>
        <w:lastRenderedPageBreak/>
        <w:t xml:space="preserve">Ministerstvu kultury však není nic známo o tom, že by obdobně byla řešena problematika úpravy povinností a možných sankcí u okruhu osob, jejichž jednání hodlá regulovat tento zákon, a proto stejně jako u statiků, kde na porušení jejich odborné povinnosti výslovně právní předpis reaguje, zakládá tutéž odpovědnost např. i pro zpracovatele stavebně historického průzkumu, kteří v současné době žádnou </w:t>
      </w:r>
      <w:r>
        <w:rPr>
          <w:rFonts w:ascii="Times New Roman"/>
          <w:sz w:val="24"/>
          <w:szCs w:val="24"/>
        </w:rPr>
        <w:t xml:space="preserve">jinou </w:t>
      </w:r>
      <w:r w:rsidRPr="00B83EB3">
        <w:rPr>
          <w:rFonts w:ascii="Times New Roman"/>
          <w:sz w:val="24"/>
          <w:szCs w:val="24"/>
        </w:rPr>
        <w:t>veřejnoprávní odpovědnost na rozdíl od statiků upravenu nemají.</w:t>
      </w:r>
    </w:p>
    <w:p w:rsidR="00C31486" w:rsidRPr="00B83EB3" w:rsidRDefault="00C31486" w:rsidP="00E340E2">
      <w:pPr>
        <w:pStyle w:val="Odstavecseseznamem"/>
        <w:numPr>
          <w:ilvl w:val="0"/>
          <w:numId w:val="2"/>
        </w:numPr>
        <w:spacing w:line="240" w:lineRule="auto"/>
        <w:jc w:val="both"/>
        <w:rPr>
          <w:rFonts w:ascii="Times New Roman"/>
          <w:sz w:val="24"/>
          <w:szCs w:val="24"/>
        </w:rPr>
      </w:pPr>
      <w:r w:rsidRPr="00B83EB3">
        <w:rPr>
          <w:rFonts w:ascii="Times New Roman"/>
          <w:sz w:val="24"/>
          <w:szCs w:val="24"/>
        </w:rPr>
        <w:t>K § 147 odst. 1 – do rejstříku osob oprávněných k výkonu regulované činnosti v rámci zpracovávání stavebně historických průzkumů by měl být ministerstvem kultury ze zákona zapsán pouze památkový ústav, ostatní zpracovatelé by byli nuceni žádat o zapsání do tohoto seznamu na základě § 148 odst. 2 a není vůbec zřejmé, v jaké lhůtě by mohli zápisu dosáhnout, což by diskriminačním způsobem znevýhodňovalo ty zpracovatele stavebně historických průzkumů, pro něž takto aktivita představuje jedinou výdělečnou činnost.</w:t>
      </w:r>
    </w:p>
    <w:p w:rsidR="00C31486" w:rsidRPr="00B83EB3" w:rsidRDefault="00C31486" w:rsidP="00E340E2">
      <w:pPr>
        <w:spacing w:line="240" w:lineRule="auto"/>
        <w:ind w:left="708"/>
        <w:jc w:val="both"/>
        <w:rPr>
          <w:rFonts w:ascii="Times New Roman"/>
          <w:sz w:val="24"/>
          <w:szCs w:val="24"/>
        </w:rPr>
      </w:pPr>
      <w:r w:rsidRPr="00B83EB3">
        <w:rPr>
          <w:rFonts w:ascii="Times New Roman"/>
          <w:sz w:val="24"/>
          <w:szCs w:val="24"/>
        </w:rPr>
        <w:t xml:space="preserve">Odpověď je v poslední připomínce Svorníku. Spolu s § 148 stanovuje 2 roky přechodného období, kdy je možné požádat Ministerstvo kultury o oprávnění a teprve po uplynutí lhůty 2 let bude platit povinnost dokládat spolu s žádostí ve stanovených případech stavebně historický průzkum zpracovaný osobou s povolením Ministerstva kultury. Zároveň je třeba uvést, že i pak budou existovat řízení (práce v památkové území) vedená orgány památkové péče, kde dobrovolnou přílohou žádosti bude stavebně historický průzkum, který nebude muset zpracovat autorizovaná osoba. </w:t>
      </w:r>
    </w:p>
    <w:p w:rsidR="00C31486" w:rsidRPr="00B83EB3" w:rsidRDefault="00C31486" w:rsidP="00E340E2">
      <w:pPr>
        <w:pStyle w:val="Odstavecseseznamem"/>
        <w:numPr>
          <w:ilvl w:val="0"/>
          <w:numId w:val="2"/>
        </w:numPr>
        <w:spacing w:line="240" w:lineRule="auto"/>
        <w:jc w:val="both"/>
        <w:rPr>
          <w:rFonts w:ascii="Times New Roman"/>
          <w:sz w:val="24"/>
          <w:szCs w:val="24"/>
        </w:rPr>
      </w:pPr>
      <w:r w:rsidRPr="00B83EB3">
        <w:rPr>
          <w:rFonts w:ascii="Times New Roman"/>
          <w:sz w:val="24"/>
          <w:szCs w:val="24"/>
        </w:rPr>
        <w:t xml:space="preserve">K § 148 odst. 2 – žadatel o udělení oprávnění k zpracování stavebně historického průzkumu, který zpracovával do nabytí účinnosti navrhovaného zákona stavebně historické průzkumy, má doložit svou žádost 5 stavebně historickými průzkumy, které zpracoval do nabytí jeho účinnosti na základě závazného stanoviska orgánu státní památkové péče podle § 14 zákona č. 20/1987 Sb., ve znění účinném přede dnem nabytí účinnosti navrhovaného zákona, splňují-li obsahové náležitosti podle § 73 odst. 2. Současná metodika Národního památkového ústavu (P. Macek, Standardní nedestruktivní stavebně-historický průzkum, Praha 2001, 2. vyd.), jíž by se zpracovatelé průzkumu měli řídit, však není s uvedeným ustanovením návrhu zcela kompatibilní. </w:t>
      </w:r>
    </w:p>
    <w:p w:rsidR="00C31486" w:rsidRPr="00B83EB3" w:rsidRDefault="00C31486" w:rsidP="00E340E2">
      <w:pPr>
        <w:spacing w:line="240" w:lineRule="auto"/>
        <w:ind w:left="708"/>
        <w:jc w:val="both"/>
        <w:rPr>
          <w:rFonts w:ascii="Times New Roman"/>
          <w:sz w:val="24"/>
          <w:szCs w:val="24"/>
        </w:rPr>
      </w:pPr>
      <w:r w:rsidRPr="00B83EB3">
        <w:rPr>
          <w:rFonts w:ascii="Times New Roman"/>
          <w:sz w:val="24"/>
          <w:szCs w:val="24"/>
        </w:rPr>
        <w:t>Konstatování „není zcela kompatibilní“ patří k tradičním výtkám v situaci, kdy konkrétní příklad chybí a kritik se uchýlí k takto obecnému konstatování, které mu dává naprosto volné pole působnosti, neboť obrana proti takové kritice neexistuje. Vždy se kritik následně může postavit do role, že rozpor je třeba spatřovat v něčem jiném, než na co je v reakci na kritiku reagováno. Důvodem zvolené konstrukce je tak dle názoru Ministerstva kultury skutečnost, že ani sám kritik si takového konkrétního rozporu není vědom, ale kritizovat dané ustanovení hodlá, a proto se uchyluje k nic neříkající konstataci „není zcela kompatibilní“.</w:t>
      </w:r>
    </w:p>
    <w:p w:rsidR="00C31486" w:rsidRPr="00B83EB3" w:rsidRDefault="00C31486" w:rsidP="00E340E2">
      <w:pPr>
        <w:pStyle w:val="Odstavecseseznamem"/>
        <w:numPr>
          <w:ilvl w:val="0"/>
          <w:numId w:val="2"/>
        </w:numPr>
        <w:spacing w:line="240" w:lineRule="auto"/>
        <w:jc w:val="both"/>
        <w:rPr>
          <w:rFonts w:ascii="Times New Roman"/>
          <w:sz w:val="24"/>
          <w:szCs w:val="24"/>
        </w:rPr>
      </w:pPr>
      <w:r w:rsidRPr="00B83EB3">
        <w:rPr>
          <w:rFonts w:ascii="Times New Roman"/>
          <w:sz w:val="24"/>
          <w:szCs w:val="24"/>
        </w:rPr>
        <w:t>Kromě toho značná část v současné době zpracovávaných stavebně historických průzkumů není zpracovávána na základě podmínky závazného stanoviska orgánu státní památkové péče podle § 14 zákona č. 20/1987 Sb., přičemž tato okolnost samozřejmě nic nevypovídá o jejich kvalitě.</w:t>
      </w:r>
    </w:p>
    <w:p w:rsidR="00C31486" w:rsidRPr="00B83EB3" w:rsidRDefault="00C31486" w:rsidP="00E340E2">
      <w:pPr>
        <w:spacing w:line="240" w:lineRule="auto"/>
        <w:ind w:left="708"/>
        <w:jc w:val="both"/>
        <w:rPr>
          <w:rFonts w:ascii="Times New Roman"/>
          <w:sz w:val="24"/>
          <w:szCs w:val="24"/>
        </w:rPr>
      </w:pPr>
      <w:r w:rsidRPr="00B83EB3">
        <w:rPr>
          <w:rFonts w:ascii="Times New Roman"/>
          <w:sz w:val="24"/>
          <w:szCs w:val="24"/>
        </w:rPr>
        <w:t>Vypovídá o tom, že stavebně historický průzkum byl zpracován pro provedení konkrétního řízení nikoliv účelově</w:t>
      </w:r>
      <w:r>
        <w:rPr>
          <w:rFonts w:ascii="Times New Roman"/>
          <w:sz w:val="24"/>
          <w:szCs w:val="24"/>
        </w:rPr>
        <w:t>,</w:t>
      </w:r>
      <w:r w:rsidRPr="00B83EB3">
        <w:rPr>
          <w:rFonts w:ascii="Times New Roman"/>
          <w:sz w:val="24"/>
          <w:szCs w:val="24"/>
        </w:rPr>
        <w:t xml:space="preserve"> např. 3 rodinných domů z počátku 60. let 20. století a že jde o objekt, jehož význam musel být z hlediska památkové péče významný, neboť se o něm takové řízení z hlediska zájmu státní památkové péče muselo vést.</w:t>
      </w:r>
    </w:p>
    <w:p w:rsidR="00C31486" w:rsidRPr="00B83EB3" w:rsidRDefault="00C31486" w:rsidP="00E340E2">
      <w:pPr>
        <w:pStyle w:val="Odstavecseseznamem"/>
        <w:numPr>
          <w:ilvl w:val="0"/>
          <w:numId w:val="2"/>
        </w:numPr>
        <w:spacing w:line="240" w:lineRule="auto"/>
        <w:jc w:val="both"/>
        <w:rPr>
          <w:rFonts w:ascii="Times New Roman"/>
          <w:sz w:val="24"/>
          <w:szCs w:val="24"/>
        </w:rPr>
      </w:pPr>
      <w:r w:rsidRPr="00B83EB3">
        <w:rPr>
          <w:rFonts w:ascii="Times New Roman"/>
          <w:sz w:val="24"/>
          <w:szCs w:val="24"/>
        </w:rPr>
        <w:lastRenderedPageBreak/>
        <w:t xml:space="preserve">K § 152 – návrh předpokládá nabytí účinnosti dne 1. ledna 2018 s výjimkou ustanovení části první § 24 odst. 2 věty druhé a § 48 odst. 2 písm. b), které by měly nabýt účinnosti dnem 1. ledna 2020, vyžadujících předložení stavebně historického průzkumu. Po dobu dvou let po nabytí účinnosti navrhovaného zákona by tedy bylo převážně postupováno v rozporu s § 52 odst. 1 a), neboť příslušné orgány bez aktuálního stavebně historického průzkumu by nemohly moci rozhodovat v souladu se současným stavem poznání hodnot kulturní památky nebo památkového území. To je ostatně v rozporu s obecným požadavkem zjištění stavu věci podle § 3 správního řádu. </w:t>
      </w:r>
    </w:p>
    <w:p w:rsidR="00C31486" w:rsidRPr="00B83EB3" w:rsidRDefault="00C31486" w:rsidP="00B83EB3">
      <w:pPr>
        <w:spacing w:line="240" w:lineRule="auto"/>
        <w:ind w:left="708"/>
        <w:jc w:val="both"/>
        <w:rPr>
          <w:rFonts w:ascii="Times New Roman"/>
          <w:sz w:val="24"/>
          <w:szCs w:val="24"/>
        </w:rPr>
      </w:pPr>
      <w:r w:rsidRPr="00B83EB3">
        <w:rPr>
          <w:rFonts w:ascii="Times New Roman"/>
          <w:sz w:val="24"/>
          <w:szCs w:val="24"/>
        </w:rPr>
        <w:t>Tato připomínka říká, že dnes při rušení prohlášení za kulturní památku není zjišťován stav věci, když je v řízení dokazováno i pomocí stavebně historického průzkumu, což samozřejmě neodpovídá skutečnosti. V přechodném dvouletém období bude možné dokazovat i pomocí „obyčejného“ stavebně historického průzkumu.</w:t>
      </w:r>
    </w:p>
    <w:sectPr w:rsidR="00C31486" w:rsidRPr="00B83EB3" w:rsidSect="00353ABC">
      <w:headerReference w:type="default" r:id="rId10"/>
      <w:footerReference w:type="default" r:id="rId11"/>
      <w:pgSz w:w="11906" w:h="16838"/>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486" w:rsidRDefault="00C31486">
      <w:pPr>
        <w:spacing w:after="0" w:line="240" w:lineRule="auto"/>
      </w:pPr>
      <w:r>
        <w:separator/>
      </w:r>
    </w:p>
  </w:endnote>
  <w:endnote w:type="continuationSeparator" w:id="0">
    <w:p w:rsidR="00C31486" w:rsidRDefault="00C31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86" w:rsidRPr="00B83EB3" w:rsidRDefault="00C31486">
    <w:pPr>
      <w:pStyle w:val="Zpat"/>
      <w:jc w:val="center"/>
      <w:rPr>
        <w:rFonts w:ascii="Times New Roman"/>
      </w:rPr>
    </w:pPr>
    <w:r w:rsidRPr="00B83EB3">
      <w:rPr>
        <w:rFonts w:ascii="Times New Roman"/>
      </w:rPr>
      <w:fldChar w:fldCharType="begin"/>
    </w:r>
    <w:r w:rsidRPr="00B83EB3">
      <w:rPr>
        <w:rFonts w:ascii="Times New Roman"/>
      </w:rPr>
      <w:instrText>PAGE   \* MERGEFORMAT</w:instrText>
    </w:r>
    <w:r w:rsidRPr="00B83EB3">
      <w:rPr>
        <w:rFonts w:ascii="Times New Roman"/>
      </w:rPr>
      <w:fldChar w:fldCharType="separate"/>
    </w:r>
    <w:r w:rsidR="004E055F">
      <w:rPr>
        <w:rFonts w:ascii="Times New Roman"/>
        <w:noProof/>
      </w:rPr>
      <w:t>8</w:t>
    </w:r>
    <w:r w:rsidRPr="00B83EB3">
      <w:rPr>
        <w:rFonts w:ascii="Times New Roman"/>
      </w:rPr>
      <w:fldChar w:fldCharType="end"/>
    </w:r>
  </w:p>
  <w:p w:rsidR="00C31486" w:rsidRDefault="00C3148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486" w:rsidRDefault="00C31486">
      <w:pPr>
        <w:spacing w:after="0" w:line="240" w:lineRule="auto"/>
      </w:pPr>
      <w:r>
        <w:separator/>
      </w:r>
    </w:p>
  </w:footnote>
  <w:footnote w:type="continuationSeparator" w:id="0">
    <w:p w:rsidR="00C31486" w:rsidRDefault="00C314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86" w:rsidRDefault="00C31486" w:rsidP="008536AD">
    <w:pPr>
      <w:pStyle w:val="Zhlav"/>
      <w:jc w:val="center"/>
      <w:rPr>
        <w:rFonts w:ascii="Times New Roman"/>
        <w:sz w:val="20"/>
        <w:szCs w:val="20"/>
      </w:rPr>
    </w:pPr>
    <w:r w:rsidRPr="008536AD">
      <w:rPr>
        <w:rFonts w:ascii="Times New Roman"/>
        <w:sz w:val="20"/>
        <w:szCs w:val="20"/>
      </w:rPr>
      <w:t xml:space="preserve">Stanovisko Ministerstva kultury k připomínkám </w:t>
    </w:r>
    <w:r w:rsidR="00353ABC" w:rsidRPr="00353ABC">
      <w:rPr>
        <w:rFonts w:ascii="Times New Roman"/>
        <w:sz w:val="20"/>
        <w:szCs w:val="20"/>
      </w:rPr>
      <w:t xml:space="preserve">Sdružení pro </w:t>
    </w:r>
    <w:proofErr w:type="spellStart"/>
    <w:r w:rsidR="00353ABC" w:rsidRPr="00353ABC">
      <w:rPr>
        <w:rFonts w:ascii="Times New Roman"/>
        <w:sz w:val="20"/>
        <w:szCs w:val="20"/>
      </w:rPr>
      <w:t>stavebněhistorický</w:t>
    </w:r>
    <w:proofErr w:type="spellEnd"/>
    <w:r w:rsidR="00353ABC" w:rsidRPr="00353ABC">
      <w:rPr>
        <w:rFonts w:ascii="Times New Roman"/>
        <w:sz w:val="20"/>
        <w:szCs w:val="20"/>
      </w:rPr>
      <w:t xml:space="preserve"> průzkum</w:t>
    </w:r>
    <w:r w:rsidRPr="008536AD">
      <w:rPr>
        <w:rFonts w:ascii="Times New Roman"/>
        <w:sz w:val="20"/>
        <w:szCs w:val="20"/>
      </w:rPr>
      <w:t xml:space="preserve"> k návrhu zákona o ochraně památkového fondu</w:t>
    </w:r>
    <w:r>
      <w:rPr>
        <w:rFonts w:ascii="Times New Roman"/>
        <w:sz w:val="20"/>
        <w:szCs w:val="20"/>
      </w:rPr>
      <w:t xml:space="preserve"> stav k 10. únoru 2016</w:t>
    </w:r>
  </w:p>
  <w:p w:rsidR="00C31486" w:rsidRDefault="00C3148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C5D6F"/>
    <w:multiLevelType w:val="hybridMultilevel"/>
    <w:tmpl w:val="5FA014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nsid w:val="684D2263"/>
    <w:multiLevelType w:val="hybridMultilevel"/>
    <w:tmpl w:val="9D50A7F2"/>
    <w:lvl w:ilvl="0" w:tplc="9DE611BA">
      <w:start w:val="1"/>
      <w:numFmt w:val="decimal"/>
      <w:lvlText w:val="%1"/>
      <w:lvlJc w:val="left"/>
      <w:pPr>
        <w:ind w:left="720" w:hanging="360"/>
      </w:pPr>
      <w:rPr>
        <w:rFonts w:cs="Times New Roman"/>
      </w:rPr>
    </w:lvl>
    <w:lvl w:ilvl="1" w:tplc="682833A6">
      <w:start w:val="1"/>
      <w:numFmt w:val="lowerLetter"/>
      <w:lvlText w:val="%2"/>
      <w:lvlJc w:val="left"/>
      <w:pPr>
        <w:ind w:left="1080" w:hanging="360"/>
      </w:pPr>
      <w:rPr>
        <w:rFonts w:cs="Times New Roman"/>
      </w:rPr>
    </w:lvl>
    <w:lvl w:ilvl="2" w:tplc="EDEE43C6">
      <w:start w:val="1"/>
      <w:numFmt w:val="lowerRoman"/>
      <w:lvlText w:val="%3"/>
      <w:lvlJc w:val="right"/>
      <w:pPr>
        <w:ind w:left="1440" w:hanging="180"/>
      </w:pPr>
      <w:rPr>
        <w:rFonts w:cs="Times New Roman"/>
      </w:rPr>
    </w:lvl>
    <w:lvl w:ilvl="3" w:tplc="7AFA60B8">
      <w:start w:val="1"/>
      <w:numFmt w:val="decimal"/>
      <w:lvlText w:val="%4"/>
      <w:lvlJc w:val="left"/>
      <w:pPr>
        <w:ind w:left="1800" w:hanging="360"/>
      </w:pPr>
      <w:rPr>
        <w:rFonts w:cs="Times New Roman"/>
      </w:rPr>
    </w:lvl>
    <w:lvl w:ilvl="4" w:tplc="E5440106">
      <w:start w:val="1"/>
      <w:numFmt w:val="lowerLetter"/>
      <w:lvlText w:val="%5"/>
      <w:lvlJc w:val="left"/>
      <w:pPr>
        <w:ind w:left="2160" w:hanging="360"/>
      </w:pPr>
      <w:rPr>
        <w:rFonts w:cs="Times New Roman"/>
      </w:rPr>
    </w:lvl>
    <w:lvl w:ilvl="5" w:tplc="7FE267DE">
      <w:start w:val="1"/>
      <w:numFmt w:val="lowerRoman"/>
      <w:lvlText w:val="%6"/>
      <w:lvlJc w:val="right"/>
      <w:pPr>
        <w:ind w:left="2520" w:hanging="180"/>
      </w:pPr>
      <w:rPr>
        <w:rFonts w:cs="Times New Roman"/>
      </w:rPr>
    </w:lvl>
    <w:lvl w:ilvl="6" w:tplc="3676958A">
      <w:start w:val="1"/>
      <w:numFmt w:val="decimal"/>
      <w:lvlText w:val="%7"/>
      <w:lvlJc w:val="left"/>
      <w:pPr>
        <w:ind w:left="2880" w:hanging="360"/>
      </w:pPr>
      <w:rPr>
        <w:rFonts w:cs="Times New Roman"/>
      </w:rPr>
    </w:lvl>
    <w:lvl w:ilvl="7" w:tplc="7D1882AA">
      <w:start w:val="1"/>
      <w:numFmt w:val="lowerLetter"/>
      <w:lvlText w:val="%8"/>
      <w:lvlJc w:val="left"/>
      <w:pPr>
        <w:ind w:left="3240" w:hanging="360"/>
      </w:pPr>
      <w:rPr>
        <w:rFonts w:cs="Times New Roman"/>
      </w:rPr>
    </w:lvl>
    <w:lvl w:ilvl="8" w:tplc="3D045526">
      <w:start w:val="1"/>
      <w:numFmt w:val="lowerRoman"/>
      <w:lvlText w:val="%9"/>
      <w:lvlJc w:val="right"/>
      <w:pPr>
        <w:ind w:left="360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62A"/>
    <w:rsid w:val="00001AE6"/>
    <w:rsid w:val="00001BA1"/>
    <w:rsid w:val="0000200A"/>
    <w:rsid w:val="000029CD"/>
    <w:rsid w:val="00002EC0"/>
    <w:rsid w:val="000032CD"/>
    <w:rsid w:val="00003D1E"/>
    <w:rsid w:val="00004458"/>
    <w:rsid w:val="00004D8E"/>
    <w:rsid w:val="000059A4"/>
    <w:rsid w:val="00005B98"/>
    <w:rsid w:val="00006024"/>
    <w:rsid w:val="000061A9"/>
    <w:rsid w:val="0000632B"/>
    <w:rsid w:val="00006372"/>
    <w:rsid w:val="000064E8"/>
    <w:rsid w:val="00006BE4"/>
    <w:rsid w:val="000073F9"/>
    <w:rsid w:val="00010F6F"/>
    <w:rsid w:val="0001176F"/>
    <w:rsid w:val="00011828"/>
    <w:rsid w:val="00012501"/>
    <w:rsid w:val="00012CAD"/>
    <w:rsid w:val="0001324E"/>
    <w:rsid w:val="0001405F"/>
    <w:rsid w:val="000150A1"/>
    <w:rsid w:val="00015B9E"/>
    <w:rsid w:val="0001640C"/>
    <w:rsid w:val="000164B2"/>
    <w:rsid w:val="00016845"/>
    <w:rsid w:val="000168B7"/>
    <w:rsid w:val="00016DBE"/>
    <w:rsid w:val="00017582"/>
    <w:rsid w:val="0001787F"/>
    <w:rsid w:val="00017BF1"/>
    <w:rsid w:val="00020BA9"/>
    <w:rsid w:val="00020C95"/>
    <w:rsid w:val="0002144C"/>
    <w:rsid w:val="00021543"/>
    <w:rsid w:val="000215EF"/>
    <w:rsid w:val="00021B50"/>
    <w:rsid w:val="00022590"/>
    <w:rsid w:val="00022714"/>
    <w:rsid w:val="00024818"/>
    <w:rsid w:val="000248DD"/>
    <w:rsid w:val="000259B5"/>
    <w:rsid w:val="00025A4E"/>
    <w:rsid w:val="00025FC2"/>
    <w:rsid w:val="000260AD"/>
    <w:rsid w:val="00026CCE"/>
    <w:rsid w:val="00027591"/>
    <w:rsid w:val="000301C8"/>
    <w:rsid w:val="00030B35"/>
    <w:rsid w:val="00030D0E"/>
    <w:rsid w:val="00030DDC"/>
    <w:rsid w:val="00030E2A"/>
    <w:rsid w:val="000314CA"/>
    <w:rsid w:val="00031C45"/>
    <w:rsid w:val="00032D40"/>
    <w:rsid w:val="00032F85"/>
    <w:rsid w:val="0003317D"/>
    <w:rsid w:val="0003326C"/>
    <w:rsid w:val="00033F2F"/>
    <w:rsid w:val="00034F88"/>
    <w:rsid w:val="0003505C"/>
    <w:rsid w:val="00035518"/>
    <w:rsid w:val="00035698"/>
    <w:rsid w:val="0003569F"/>
    <w:rsid w:val="0003571A"/>
    <w:rsid w:val="000362FC"/>
    <w:rsid w:val="00037185"/>
    <w:rsid w:val="000376CB"/>
    <w:rsid w:val="00037C5C"/>
    <w:rsid w:val="00037EE2"/>
    <w:rsid w:val="0004201B"/>
    <w:rsid w:val="00042B3A"/>
    <w:rsid w:val="00044C83"/>
    <w:rsid w:val="00045E20"/>
    <w:rsid w:val="00046306"/>
    <w:rsid w:val="00046D8D"/>
    <w:rsid w:val="000472D3"/>
    <w:rsid w:val="00047E46"/>
    <w:rsid w:val="00047E7C"/>
    <w:rsid w:val="000505C4"/>
    <w:rsid w:val="00050824"/>
    <w:rsid w:val="000508CF"/>
    <w:rsid w:val="00051276"/>
    <w:rsid w:val="00051C80"/>
    <w:rsid w:val="00052119"/>
    <w:rsid w:val="00052227"/>
    <w:rsid w:val="000522AB"/>
    <w:rsid w:val="00052459"/>
    <w:rsid w:val="0005277B"/>
    <w:rsid w:val="0005332B"/>
    <w:rsid w:val="00053582"/>
    <w:rsid w:val="00053889"/>
    <w:rsid w:val="00053D02"/>
    <w:rsid w:val="000547F8"/>
    <w:rsid w:val="00054A4E"/>
    <w:rsid w:val="00054BC1"/>
    <w:rsid w:val="00054D37"/>
    <w:rsid w:val="00055885"/>
    <w:rsid w:val="00056430"/>
    <w:rsid w:val="00056E13"/>
    <w:rsid w:val="00056EDC"/>
    <w:rsid w:val="00057289"/>
    <w:rsid w:val="00057654"/>
    <w:rsid w:val="00057C9C"/>
    <w:rsid w:val="00057E1B"/>
    <w:rsid w:val="000605A0"/>
    <w:rsid w:val="0006074F"/>
    <w:rsid w:val="00060BDD"/>
    <w:rsid w:val="00060D4F"/>
    <w:rsid w:val="0006200E"/>
    <w:rsid w:val="000627C3"/>
    <w:rsid w:val="00062AB9"/>
    <w:rsid w:val="000640EE"/>
    <w:rsid w:val="00064291"/>
    <w:rsid w:val="00064440"/>
    <w:rsid w:val="00065075"/>
    <w:rsid w:val="000655B6"/>
    <w:rsid w:val="00065D21"/>
    <w:rsid w:val="00067B75"/>
    <w:rsid w:val="00070D4B"/>
    <w:rsid w:val="00070FA2"/>
    <w:rsid w:val="0007106F"/>
    <w:rsid w:val="00071C2E"/>
    <w:rsid w:val="00072C04"/>
    <w:rsid w:val="00073C8C"/>
    <w:rsid w:val="0007487D"/>
    <w:rsid w:val="00074EAF"/>
    <w:rsid w:val="00075108"/>
    <w:rsid w:val="00075B93"/>
    <w:rsid w:val="0007624F"/>
    <w:rsid w:val="00077DE6"/>
    <w:rsid w:val="00077F95"/>
    <w:rsid w:val="000806D5"/>
    <w:rsid w:val="000808E7"/>
    <w:rsid w:val="000814A1"/>
    <w:rsid w:val="0008315D"/>
    <w:rsid w:val="000841B4"/>
    <w:rsid w:val="000843FE"/>
    <w:rsid w:val="00084AEE"/>
    <w:rsid w:val="00084E89"/>
    <w:rsid w:val="000860BE"/>
    <w:rsid w:val="00086DC6"/>
    <w:rsid w:val="0008736F"/>
    <w:rsid w:val="00087B4B"/>
    <w:rsid w:val="00090ED9"/>
    <w:rsid w:val="0009103D"/>
    <w:rsid w:val="00091149"/>
    <w:rsid w:val="000912F9"/>
    <w:rsid w:val="00091F45"/>
    <w:rsid w:val="000921BA"/>
    <w:rsid w:val="00092CDA"/>
    <w:rsid w:val="000934B7"/>
    <w:rsid w:val="000939AB"/>
    <w:rsid w:val="00093CB5"/>
    <w:rsid w:val="00093FA5"/>
    <w:rsid w:val="0009401A"/>
    <w:rsid w:val="000942B6"/>
    <w:rsid w:val="000946D7"/>
    <w:rsid w:val="000948AE"/>
    <w:rsid w:val="00094AB9"/>
    <w:rsid w:val="000959EA"/>
    <w:rsid w:val="000974D0"/>
    <w:rsid w:val="00097DA6"/>
    <w:rsid w:val="000A084C"/>
    <w:rsid w:val="000A0EB4"/>
    <w:rsid w:val="000A101D"/>
    <w:rsid w:val="000A17A1"/>
    <w:rsid w:val="000A213F"/>
    <w:rsid w:val="000A298F"/>
    <w:rsid w:val="000A327A"/>
    <w:rsid w:val="000A4003"/>
    <w:rsid w:val="000A4581"/>
    <w:rsid w:val="000A469A"/>
    <w:rsid w:val="000A4902"/>
    <w:rsid w:val="000A51F1"/>
    <w:rsid w:val="000A6A19"/>
    <w:rsid w:val="000A6D10"/>
    <w:rsid w:val="000A75B4"/>
    <w:rsid w:val="000A7922"/>
    <w:rsid w:val="000A7C75"/>
    <w:rsid w:val="000B0185"/>
    <w:rsid w:val="000B0D59"/>
    <w:rsid w:val="000B10D0"/>
    <w:rsid w:val="000B1244"/>
    <w:rsid w:val="000B133D"/>
    <w:rsid w:val="000B15EB"/>
    <w:rsid w:val="000B26B0"/>
    <w:rsid w:val="000B2F27"/>
    <w:rsid w:val="000B36AB"/>
    <w:rsid w:val="000B3829"/>
    <w:rsid w:val="000B3F17"/>
    <w:rsid w:val="000B401B"/>
    <w:rsid w:val="000B4618"/>
    <w:rsid w:val="000B4ACF"/>
    <w:rsid w:val="000B5024"/>
    <w:rsid w:val="000B51A2"/>
    <w:rsid w:val="000B5EC9"/>
    <w:rsid w:val="000B665A"/>
    <w:rsid w:val="000B6919"/>
    <w:rsid w:val="000B6C42"/>
    <w:rsid w:val="000B71A6"/>
    <w:rsid w:val="000B789A"/>
    <w:rsid w:val="000B79BF"/>
    <w:rsid w:val="000B7DCE"/>
    <w:rsid w:val="000C0DF2"/>
    <w:rsid w:val="000C2C10"/>
    <w:rsid w:val="000C2CFB"/>
    <w:rsid w:val="000C335F"/>
    <w:rsid w:val="000C36E0"/>
    <w:rsid w:val="000C4C4C"/>
    <w:rsid w:val="000C4FB5"/>
    <w:rsid w:val="000C54A0"/>
    <w:rsid w:val="000C6EB7"/>
    <w:rsid w:val="000C710B"/>
    <w:rsid w:val="000C7B6D"/>
    <w:rsid w:val="000D00B1"/>
    <w:rsid w:val="000D2D07"/>
    <w:rsid w:val="000D2F5F"/>
    <w:rsid w:val="000D3419"/>
    <w:rsid w:val="000D492E"/>
    <w:rsid w:val="000D4DA8"/>
    <w:rsid w:val="000D5327"/>
    <w:rsid w:val="000D53EA"/>
    <w:rsid w:val="000D544C"/>
    <w:rsid w:val="000D54A1"/>
    <w:rsid w:val="000D57CC"/>
    <w:rsid w:val="000D59A8"/>
    <w:rsid w:val="000D76AA"/>
    <w:rsid w:val="000E06CD"/>
    <w:rsid w:val="000E089F"/>
    <w:rsid w:val="000E0FE3"/>
    <w:rsid w:val="000E1530"/>
    <w:rsid w:val="000E17D0"/>
    <w:rsid w:val="000E1882"/>
    <w:rsid w:val="000E1CF4"/>
    <w:rsid w:val="000E1D43"/>
    <w:rsid w:val="000E2B76"/>
    <w:rsid w:val="000E2F95"/>
    <w:rsid w:val="000E3888"/>
    <w:rsid w:val="000E3A01"/>
    <w:rsid w:val="000E5ACF"/>
    <w:rsid w:val="000E67FA"/>
    <w:rsid w:val="000E6D4B"/>
    <w:rsid w:val="000E6EC0"/>
    <w:rsid w:val="000F0300"/>
    <w:rsid w:val="000F0889"/>
    <w:rsid w:val="000F0C3E"/>
    <w:rsid w:val="000F0CE3"/>
    <w:rsid w:val="000F1052"/>
    <w:rsid w:val="000F1BCF"/>
    <w:rsid w:val="000F3B69"/>
    <w:rsid w:val="000F4051"/>
    <w:rsid w:val="000F4585"/>
    <w:rsid w:val="000F4694"/>
    <w:rsid w:val="000F46BC"/>
    <w:rsid w:val="000F48C1"/>
    <w:rsid w:val="000F4C77"/>
    <w:rsid w:val="000F4EC1"/>
    <w:rsid w:val="000F55DC"/>
    <w:rsid w:val="000F57A5"/>
    <w:rsid w:val="000F6320"/>
    <w:rsid w:val="000F63FB"/>
    <w:rsid w:val="000F665F"/>
    <w:rsid w:val="000F6E7F"/>
    <w:rsid w:val="000F7C20"/>
    <w:rsid w:val="00100576"/>
    <w:rsid w:val="00100DAA"/>
    <w:rsid w:val="001010F0"/>
    <w:rsid w:val="00101759"/>
    <w:rsid w:val="001023BA"/>
    <w:rsid w:val="00102A9B"/>
    <w:rsid w:val="0010362F"/>
    <w:rsid w:val="001039D0"/>
    <w:rsid w:val="00103A2E"/>
    <w:rsid w:val="00103EBD"/>
    <w:rsid w:val="00106046"/>
    <w:rsid w:val="00106A8A"/>
    <w:rsid w:val="001073AD"/>
    <w:rsid w:val="001106C2"/>
    <w:rsid w:val="00110B3E"/>
    <w:rsid w:val="00110F1D"/>
    <w:rsid w:val="00111D21"/>
    <w:rsid w:val="00112295"/>
    <w:rsid w:val="00112354"/>
    <w:rsid w:val="00112E67"/>
    <w:rsid w:val="00113942"/>
    <w:rsid w:val="001159B1"/>
    <w:rsid w:val="00115DDC"/>
    <w:rsid w:val="001161B6"/>
    <w:rsid w:val="00117FC4"/>
    <w:rsid w:val="001205EB"/>
    <w:rsid w:val="001216BC"/>
    <w:rsid w:val="00122B94"/>
    <w:rsid w:val="001235DA"/>
    <w:rsid w:val="0012373F"/>
    <w:rsid w:val="00125726"/>
    <w:rsid w:val="00125DC2"/>
    <w:rsid w:val="00126AA2"/>
    <w:rsid w:val="00127945"/>
    <w:rsid w:val="00127A66"/>
    <w:rsid w:val="00130E5D"/>
    <w:rsid w:val="0013133B"/>
    <w:rsid w:val="001316E7"/>
    <w:rsid w:val="0013182A"/>
    <w:rsid w:val="00131B73"/>
    <w:rsid w:val="0013204D"/>
    <w:rsid w:val="00132E64"/>
    <w:rsid w:val="00133196"/>
    <w:rsid w:val="001331EB"/>
    <w:rsid w:val="00133257"/>
    <w:rsid w:val="00133CEA"/>
    <w:rsid w:val="00134127"/>
    <w:rsid w:val="001343FA"/>
    <w:rsid w:val="00134B77"/>
    <w:rsid w:val="00137038"/>
    <w:rsid w:val="001370E5"/>
    <w:rsid w:val="0014052E"/>
    <w:rsid w:val="00140A81"/>
    <w:rsid w:val="00140EA2"/>
    <w:rsid w:val="00141D39"/>
    <w:rsid w:val="001422F0"/>
    <w:rsid w:val="001427A3"/>
    <w:rsid w:val="00143055"/>
    <w:rsid w:val="00144401"/>
    <w:rsid w:val="00145475"/>
    <w:rsid w:val="00145D69"/>
    <w:rsid w:val="00145F25"/>
    <w:rsid w:val="00146174"/>
    <w:rsid w:val="00146D44"/>
    <w:rsid w:val="00146DEF"/>
    <w:rsid w:val="00146F77"/>
    <w:rsid w:val="001473AC"/>
    <w:rsid w:val="001504EF"/>
    <w:rsid w:val="001516C2"/>
    <w:rsid w:val="00152050"/>
    <w:rsid w:val="0015214A"/>
    <w:rsid w:val="00152201"/>
    <w:rsid w:val="001524BB"/>
    <w:rsid w:val="001525D7"/>
    <w:rsid w:val="001528C3"/>
    <w:rsid w:val="00152B10"/>
    <w:rsid w:val="00152D9D"/>
    <w:rsid w:val="00152F98"/>
    <w:rsid w:val="0015309A"/>
    <w:rsid w:val="001535CC"/>
    <w:rsid w:val="00153695"/>
    <w:rsid w:val="001540B4"/>
    <w:rsid w:val="00154317"/>
    <w:rsid w:val="001546C3"/>
    <w:rsid w:val="00154D64"/>
    <w:rsid w:val="00154D8F"/>
    <w:rsid w:val="00155A59"/>
    <w:rsid w:val="00156BA6"/>
    <w:rsid w:val="00157B45"/>
    <w:rsid w:val="00157C7D"/>
    <w:rsid w:val="001603D0"/>
    <w:rsid w:val="001606CC"/>
    <w:rsid w:val="00160C88"/>
    <w:rsid w:val="00160E5D"/>
    <w:rsid w:val="001619C8"/>
    <w:rsid w:val="001620CE"/>
    <w:rsid w:val="001624ED"/>
    <w:rsid w:val="00162715"/>
    <w:rsid w:val="00162D70"/>
    <w:rsid w:val="001633C0"/>
    <w:rsid w:val="001634F0"/>
    <w:rsid w:val="00163877"/>
    <w:rsid w:val="00163D6B"/>
    <w:rsid w:val="00164057"/>
    <w:rsid w:val="0016437E"/>
    <w:rsid w:val="0016468E"/>
    <w:rsid w:val="0016512C"/>
    <w:rsid w:val="0016534D"/>
    <w:rsid w:val="00165F5C"/>
    <w:rsid w:val="00166397"/>
    <w:rsid w:val="00166952"/>
    <w:rsid w:val="00166E77"/>
    <w:rsid w:val="00167184"/>
    <w:rsid w:val="0016761D"/>
    <w:rsid w:val="00170334"/>
    <w:rsid w:val="001708B0"/>
    <w:rsid w:val="001716D6"/>
    <w:rsid w:val="00171ABD"/>
    <w:rsid w:val="00171EEE"/>
    <w:rsid w:val="001729BE"/>
    <w:rsid w:val="00172A64"/>
    <w:rsid w:val="00172E23"/>
    <w:rsid w:val="00173D70"/>
    <w:rsid w:val="00173DB0"/>
    <w:rsid w:val="001758A5"/>
    <w:rsid w:val="00175989"/>
    <w:rsid w:val="00175DE9"/>
    <w:rsid w:val="0017662E"/>
    <w:rsid w:val="00176796"/>
    <w:rsid w:val="00176EDE"/>
    <w:rsid w:val="00177624"/>
    <w:rsid w:val="0017791E"/>
    <w:rsid w:val="00180806"/>
    <w:rsid w:val="0018085F"/>
    <w:rsid w:val="001810EB"/>
    <w:rsid w:val="00181F73"/>
    <w:rsid w:val="00182347"/>
    <w:rsid w:val="001828F6"/>
    <w:rsid w:val="00182E5C"/>
    <w:rsid w:val="00183B2A"/>
    <w:rsid w:val="00185659"/>
    <w:rsid w:val="0018698F"/>
    <w:rsid w:val="00187722"/>
    <w:rsid w:val="001900AB"/>
    <w:rsid w:val="0019081D"/>
    <w:rsid w:val="00191B41"/>
    <w:rsid w:val="00191C8C"/>
    <w:rsid w:val="00192373"/>
    <w:rsid w:val="001927D9"/>
    <w:rsid w:val="00192AE3"/>
    <w:rsid w:val="00193297"/>
    <w:rsid w:val="0019365C"/>
    <w:rsid w:val="00194D0D"/>
    <w:rsid w:val="001957B0"/>
    <w:rsid w:val="00195AC6"/>
    <w:rsid w:val="0019639D"/>
    <w:rsid w:val="00196B44"/>
    <w:rsid w:val="00196C00"/>
    <w:rsid w:val="00197969"/>
    <w:rsid w:val="001979B9"/>
    <w:rsid w:val="00197C2F"/>
    <w:rsid w:val="00197E0C"/>
    <w:rsid w:val="001A0558"/>
    <w:rsid w:val="001A0B1F"/>
    <w:rsid w:val="001A1089"/>
    <w:rsid w:val="001A1438"/>
    <w:rsid w:val="001A1A67"/>
    <w:rsid w:val="001A21B0"/>
    <w:rsid w:val="001A25AF"/>
    <w:rsid w:val="001A3AE8"/>
    <w:rsid w:val="001A3C24"/>
    <w:rsid w:val="001A407C"/>
    <w:rsid w:val="001A4399"/>
    <w:rsid w:val="001A56B0"/>
    <w:rsid w:val="001A7093"/>
    <w:rsid w:val="001A71E0"/>
    <w:rsid w:val="001A78A3"/>
    <w:rsid w:val="001A7EBC"/>
    <w:rsid w:val="001B0009"/>
    <w:rsid w:val="001B1711"/>
    <w:rsid w:val="001B1B92"/>
    <w:rsid w:val="001B2979"/>
    <w:rsid w:val="001B2A4D"/>
    <w:rsid w:val="001B2C55"/>
    <w:rsid w:val="001B3758"/>
    <w:rsid w:val="001B3F33"/>
    <w:rsid w:val="001B470B"/>
    <w:rsid w:val="001B51E0"/>
    <w:rsid w:val="001B6322"/>
    <w:rsid w:val="001B674F"/>
    <w:rsid w:val="001C057B"/>
    <w:rsid w:val="001C09CD"/>
    <w:rsid w:val="001C0BE4"/>
    <w:rsid w:val="001C162A"/>
    <w:rsid w:val="001C190E"/>
    <w:rsid w:val="001C1B16"/>
    <w:rsid w:val="001C2507"/>
    <w:rsid w:val="001C2B9E"/>
    <w:rsid w:val="001C33D0"/>
    <w:rsid w:val="001C3679"/>
    <w:rsid w:val="001C3AE9"/>
    <w:rsid w:val="001C3C3B"/>
    <w:rsid w:val="001C3E97"/>
    <w:rsid w:val="001C5945"/>
    <w:rsid w:val="001C5A51"/>
    <w:rsid w:val="001C6315"/>
    <w:rsid w:val="001C6C30"/>
    <w:rsid w:val="001C7092"/>
    <w:rsid w:val="001C7A33"/>
    <w:rsid w:val="001C7C6C"/>
    <w:rsid w:val="001D0187"/>
    <w:rsid w:val="001D05A0"/>
    <w:rsid w:val="001D06ED"/>
    <w:rsid w:val="001D23E5"/>
    <w:rsid w:val="001D24F1"/>
    <w:rsid w:val="001D2985"/>
    <w:rsid w:val="001D29B0"/>
    <w:rsid w:val="001D3B19"/>
    <w:rsid w:val="001D3CA1"/>
    <w:rsid w:val="001D469A"/>
    <w:rsid w:val="001D479A"/>
    <w:rsid w:val="001D4A4E"/>
    <w:rsid w:val="001D556E"/>
    <w:rsid w:val="001D5E10"/>
    <w:rsid w:val="001D655D"/>
    <w:rsid w:val="001D6822"/>
    <w:rsid w:val="001D71F3"/>
    <w:rsid w:val="001D794A"/>
    <w:rsid w:val="001D7BC7"/>
    <w:rsid w:val="001D7E24"/>
    <w:rsid w:val="001D7FE1"/>
    <w:rsid w:val="001E0066"/>
    <w:rsid w:val="001E01A7"/>
    <w:rsid w:val="001E0375"/>
    <w:rsid w:val="001E1532"/>
    <w:rsid w:val="001E1A97"/>
    <w:rsid w:val="001E2FBF"/>
    <w:rsid w:val="001E32E2"/>
    <w:rsid w:val="001E34A7"/>
    <w:rsid w:val="001E44E3"/>
    <w:rsid w:val="001E522C"/>
    <w:rsid w:val="001E5A31"/>
    <w:rsid w:val="001E5E39"/>
    <w:rsid w:val="001E6245"/>
    <w:rsid w:val="001E6950"/>
    <w:rsid w:val="001E729E"/>
    <w:rsid w:val="001E73F9"/>
    <w:rsid w:val="001E7612"/>
    <w:rsid w:val="001F1EC6"/>
    <w:rsid w:val="001F29DF"/>
    <w:rsid w:val="001F2DED"/>
    <w:rsid w:val="001F343F"/>
    <w:rsid w:val="001F3F3A"/>
    <w:rsid w:val="001F405C"/>
    <w:rsid w:val="001F40D7"/>
    <w:rsid w:val="001F41A7"/>
    <w:rsid w:val="001F46BE"/>
    <w:rsid w:val="001F47E3"/>
    <w:rsid w:val="001F4957"/>
    <w:rsid w:val="001F496E"/>
    <w:rsid w:val="001F4AD9"/>
    <w:rsid w:val="001F4F8B"/>
    <w:rsid w:val="001F5E82"/>
    <w:rsid w:val="001F5F26"/>
    <w:rsid w:val="001F6065"/>
    <w:rsid w:val="001F63A1"/>
    <w:rsid w:val="002012EA"/>
    <w:rsid w:val="00203319"/>
    <w:rsid w:val="00204740"/>
    <w:rsid w:val="00204A1D"/>
    <w:rsid w:val="002058A3"/>
    <w:rsid w:val="00205989"/>
    <w:rsid w:val="00205E42"/>
    <w:rsid w:val="00205EBA"/>
    <w:rsid w:val="00206E8E"/>
    <w:rsid w:val="00206E99"/>
    <w:rsid w:val="00206EBB"/>
    <w:rsid w:val="0020712E"/>
    <w:rsid w:val="0020736C"/>
    <w:rsid w:val="00207419"/>
    <w:rsid w:val="002078D9"/>
    <w:rsid w:val="00211059"/>
    <w:rsid w:val="002113A3"/>
    <w:rsid w:val="00211635"/>
    <w:rsid w:val="002117E9"/>
    <w:rsid w:val="00211AB6"/>
    <w:rsid w:val="00211C4B"/>
    <w:rsid w:val="00211ECA"/>
    <w:rsid w:val="00211FCD"/>
    <w:rsid w:val="00212CE1"/>
    <w:rsid w:val="00212D66"/>
    <w:rsid w:val="00212F1B"/>
    <w:rsid w:val="00212F8E"/>
    <w:rsid w:val="00212FD2"/>
    <w:rsid w:val="002134B1"/>
    <w:rsid w:val="00213FD4"/>
    <w:rsid w:val="002141E1"/>
    <w:rsid w:val="00215671"/>
    <w:rsid w:val="00215BE7"/>
    <w:rsid w:val="002167BF"/>
    <w:rsid w:val="002169EB"/>
    <w:rsid w:val="00216DD7"/>
    <w:rsid w:val="002177C3"/>
    <w:rsid w:val="002179C5"/>
    <w:rsid w:val="00220237"/>
    <w:rsid w:val="0022086B"/>
    <w:rsid w:val="00220F74"/>
    <w:rsid w:val="00221182"/>
    <w:rsid w:val="0022162F"/>
    <w:rsid w:val="00221750"/>
    <w:rsid w:val="002217C5"/>
    <w:rsid w:val="00221F7F"/>
    <w:rsid w:val="00222013"/>
    <w:rsid w:val="00222BE1"/>
    <w:rsid w:val="00222CBA"/>
    <w:rsid w:val="0022368D"/>
    <w:rsid w:val="0022437A"/>
    <w:rsid w:val="002247B9"/>
    <w:rsid w:val="00225044"/>
    <w:rsid w:val="002253B3"/>
    <w:rsid w:val="00230AA6"/>
    <w:rsid w:val="00230B30"/>
    <w:rsid w:val="002319F0"/>
    <w:rsid w:val="00231A58"/>
    <w:rsid w:val="00232207"/>
    <w:rsid w:val="00232FE3"/>
    <w:rsid w:val="00233399"/>
    <w:rsid w:val="00233443"/>
    <w:rsid w:val="00233658"/>
    <w:rsid w:val="00234BB9"/>
    <w:rsid w:val="002364EB"/>
    <w:rsid w:val="00236552"/>
    <w:rsid w:val="0023674E"/>
    <w:rsid w:val="00237BBD"/>
    <w:rsid w:val="00240B0C"/>
    <w:rsid w:val="00240B8F"/>
    <w:rsid w:val="00240E20"/>
    <w:rsid w:val="00243BC3"/>
    <w:rsid w:val="0024423D"/>
    <w:rsid w:val="0024424C"/>
    <w:rsid w:val="00244699"/>
    <w:rsid w:val="002450DE"/>
    <w:rsid w:val="0024591A"/>
    <w:rsid w:val="00245D60"/>
    <w:rsid w:val="00246193"/>
    <w:rsid w:val="00246441"/>
    <w:rsid w:val="0024690F"/>
    <w:rsid w:val="00246C41"/>
    <w:rsid w:val="0024748C"/>
    <w:rsid w:val="002502D6"/>
    <w:rsid w:val="00250766"/>
    <w:rsid w:val="00250BCE"/>
    <w:rsid w:val="00250E39"/>
    <w:rsid w:val="0025228F"/>
    <w:rsid w:val="0025385B"/>
    <w:rsid w:val="00253BD3"/>
    <w:rsid w:val="0025412D"/>
    <w:rsid w:val="0025466E"/>
    <w:rsid w:val="0025470C"/>
    <w:rsid w:val="00255147"/>
    <w:rsid w:val="002561C1"/>
    <w:rsid w:val="00260376"/>
    <w:rsid w:val="00260991"/>
    <w:rsid w:val="00260F93"/>
    <w:rsid w:val="00263920"/>
    <w:rsid w:val="00263E3B"/>
    <w:rsid w:val="00263EFA"/>
    <w:rsid w:val="00264B44"/>
    <w:rsid w:val="00265184"/>
    <w:rsid w:val="0026533E"/>
    <w:rsid w:val="00266B05"/>
    <w:rsid w:val="00267615"/>
    <w:rsid w:val="00270EE4"/>
    <w:rsid w:val="0027116A"/>
    <w:rsid w:val="00273121"/>
    <w:rsid w:val="002733FC"/>
    <w:rsid w:val="0027355E"/>
    <w:rsid w:val="00274814"/>
    <w:rsid w:val="00275435"/>
    <w:rsid w:val="00276128"/>
    <w:rsid w:val="00280A49"/>
    <w:rsid w:val="00281AB0"/>
    <w:rsid w:val="00281AEC"/>
    <w:rsid w:val="00282351"/>
    <w:rsid w:val="002826AC"/>
    <w:rsid w:val="00283698"/>
    <w:rsid w:val="00284645"/>
    <w:rsid w:val="00285068"/>
    <w:rsid w:val="002856FE"/>
    <w:rsid w:val="002857EB"/>
    <w:rsid w:val="002861F2"/>
    <w:rsid w:val="002862C7"/>
    <w:rsid w:val="0028636D"/>
    <w:rsid w:val="002864F2"/>
    <w:rsid w:val="002866DB"/>
    <w:rsid w:val="00286A0D"/>
    <w:rsid w:val="00287E48"/>
    <w:rsid w:val="0029078B"/>
    <w:rsid w:val="00290B5B"/>
    <w:rsid w:val="00291316"/>
    <w:rsid w:val="00291757"/>
    <w:rsid w:val="00293223"/>
    <w:rsid w:val="00293CBE"/>
    <w:rsid w:val="00293D0A"/>
    <w:rsid w:val="00294979"/>
    <w:rsid w:val="00294F9B"/>
    <w:rsid w:val="00295324"/>
    <w:rsid w:val="00295336"/>
    <w:rsid w:val="002959D0"/>
    <w:rsid w:val="00296F74"/>
    <w:rsid w:val="00297817"/>
    <w:rsid w:val="00297E87"/>
    <w:rsid w:val="002A2273"/>
    <w:rsid w:val="002A2C2A"/>
    <w:rsid w:val="002A378B"/>
    <w:rsid w:val="002A38E6"/>
    <w:rsid w:val="002A49FA"/>
    <w:rsid w:val="002A4E6B"/>
    <w:rsid w:val="002A5286"/>
    <w:rsid w:val="002A5E25"/>
    <w:rsid w:val="002A60B0"/>
    <w:rsid w:val="002A7039"/>
    <w:rsid w:val="002A7101"/>
    <w:rsid w:val="002B1966"/>
    <w:rsid w:val="002B1F4A"/>
    <w:rsid w:val="002B2C9C"/>
    <w:rsid w:val="002B3209"/>
    <w:rsid w:val="002B3EF5"/>
    <w:rsid w:val="002B4897"/>
    <w:rsid w:val="002B4F60"/>
    <w:rsid w:val="002B5209"/>
    <w:rsid w:val="002B605E"/>
    <w:rsid w:val="002B68FE"/>
    <w:rsid w:val="002B7828"/>
    <w:rsid w:val="002C0003"/>
    <w:rsid w:val="002C0F51"/>
    <w:rsid w:val="002C11EC"/>
    <w:rsid w:val="002C1AF5"/>
    <w:rsid w:val="002C1B2D"/>
    <w:rsid w:val="002C2617"/>
    <w:rsid w:val="002C2C32"/>
    <w:rsid w:val="002C33D8"/>
    <w:rsid w:val="002C3771"/>
    <w:rsid w:val="002C3A73"/>
    <w:rsid w:val="002C60A0"/>
    <w:rsid w:val="002C7404"/>
    <w:rsid w:val="002D0492"/>
    <w:rsid w:val="002D0862"/>
    <w:rsid w:val="002D1369"/>
    <w:rsid w:val="002D1B25"/>
    <w:rsid w:val="002D2204"/>
    <w:rsid w:val="002D22FA"/>
    <w:rsid w:val="002D256A"/>
    <w:rsid w:val="002D34EB"/>
    <w:rsid w:val="002D3CDA"/>
    <w:rsid w:val="002D4432"/>
    <w:rsid w:val="002D447D"/>
    <w:rsid w:val="002D4513"/>
    <w:rsid w:val="002D45C7"/>
    <w:rsid w:val="002D490D"/>
    <w:rsid w:val="002D4DEF"/>
    <w:rsid w:val="002D56A1"/>
    <w:rsid w:val="002D605F"/>
    <w:rsid w:val="002D6199"/>
    <w:rsid w:val="002D6563"/>
    <w:rsid w:val="002D758E"/>
    <w:rsid w:val="002E15AC"/>
    <w:rsid w:val="002E1EB7"/>
    <w:rsid w:val="002E20BE"/>
    <w:rsid w:val="002E2904"/>
    <w:rsid w:val="002E418B"/>
    <w:rsid w:val="002E45A5"/>
    <w:rsid w:val="002E4F8F"/>
    <w:rsid w:val="002E5753"/>
    <w:rsid w:val="002E6D81"/>
    <w:rsid w:val="002E6F31"/>
    <w:rsid w:val="002F12C1"/>
    <w:rsid w:val="002F2DFA"/>
    <w:rsid w:val="002F3868"/>
    <w:rsid w:val="002F4831"/>
    <w:rsid w:val="002F4C7C"/>
    <w:rsid w:val="002F625B"/>
    <w:rsid w:val="002F6710"/>
    <w:rsid w:val="002F6B91"/>
    <w:rsid w:val="002F6CFF"/>
    <w:rsid w:val="002F7472"/>
    <w:rsid w:val="002F7F74"/>
    <w:rsid w:val="0030046F"/>
    <w:rsid w:val="003009CE"/>
    <w:rsid w:val="00300DAD"/>
    <w:rsid w:val="003014B4"/>
    <w:rsid w:val="00301F23"/>
    <w:rsid w:val="00302158"/>
    <w:rsid w:val="0030222D"/>
    <w:rsid w:val="003022E0"/>
    <w:rsid w:val="00302B2D"/>
    <w:rsid w:val="00302B48"/>
    <w:rsid w:val="00303BB3"/>
    <w:rsid w:val="00303F7F"/>
    <w:rsid w:val="003046BE"/>
    <w:rsid w:val="0030473E"/>
    <w:rsid w:val="003049F7"/>
    <w:rsid w:val="00304C18"/>
    <w:rsid w:val="00304E29"/>
    <w:rsid w:val="00305321"/>
    <w:rsid w:val="00305B4B"/>
    <w:rsid w:val="00306AFA"/>
    <w:rsid w:val="00307041"/>
    <w:rsid w:val="00307536"/>
    <w:rsid w:val="00307840"/>
    <w:rsid w:val="003103C4"/>
    <w:rsid w:val="00310550"/>
    <w:rsid w:val="00311FDD"/>
    <w:rsid w:val="00312167"/>
    <w:rsid w:val="003123B3"/>
    <w:rsid w:val="0031302E"/>
    <w:rsid w:val="003131C6"/>
    <w:rsid w:val="003132DF"/>
    <w:rsid w:val="0031353B"/>
    <w:rsid w:val="00313B5F"/>
    <w:rsid w:val="0031477C"/>
    <w:rsid w:val="00314DD6"/>
    <w:rsid w:val="00315080"/>
    <w:rsid w:val="00315243"/>
    <w:rsid w:val="00315873"/>
    <w:rsid w:val="00316765"/>
    <w:rsid w:val="00316B7E"/>
    <w:rsid w:val="00316E9B"/>
    <w:rsid w:val="00316FF2"/>
    <w:rsid w:val="00321004"/>
    <w:rsid w:val="00321238"/>
    <w:rsid w:val="00321BD0"/>
    <w:rsid w:val="00322B1B"/>
    <w:rsid w:val="00324A19"/>
    <w:rsid w:val="00324B8B"/>
    <w:rsid w:val="00324E1A"/>
    <w:rsid w:val="00324E32"/>
    <w:rsid w:val="003264A9"/>
    <w:rsid w:val="00326581"/>
    <w:rsid w:val="00326A03"/>
    <w:rsid w:val="00326A53"/>
    <w:rsid w:val="00327232"/>
    <w:rsid w:val="003275E7"/>
    <w:rsid w:val="00327BE7"/>
    <w:rsid w:val="0033050B"/>
    <w:rsid w:val="003308CF"/>
    <w:rsid w:val="00330C11"/>
    <w:rsid w:val="003314E5"/>
    <w:rsid w:val="0033173D"/>
    <w:rsid w:val="003318E5"/>
    <w:rsid w:val="003334B6"/>
    <w:rsid w:val="00333C3C"/>
    <w:rsid w:val="003342A3"/>
    <w:rsid w:val="0033454A"/>
    <w:rsid w:val="0033497D"/>
    <w:rsid w:val="00334999"/>
    <w:rsid w:val="003350DE"/>
    <w:rsid w:val="003372A8"/>
    <w:rsid w:val="003374EA"/>
    <w:rsid w:val="00340EBE"/>
    <w:rsid w:val="0034195C"/>
    <w:rsid w:val="00341965"/>
    <w:rsid w:val="00341E18"/>
    <w:rsid w:val="00341F70"/>
    <w:rsid w:val="00342573"/>
    <w:rsid w:val="00342F9D"/>
    <w:rsid w:val="00344440"/>
    <w:rsid w:val="00344760"/>
    <w:rsid w:val="00344F93"/>
    <w:rsid w:val="0034569C"/>
    <w:rsid w:val="0034575E"/>
    <w:rsid w:val="00347791"/>
    <w:rsid w:val="003502E1"/>
    <w:rsid w:val="0035063C"/>
    <w:rsid w:val="00351243"/>
    <w:rsid w:val="0035128D"/>
    <w:rsid w:val="00351411"/>
    <w:rsid w:val="00351A52"/>
    <w:rsid w:val="00351CBE"/>
    <w:rsid w:val="00353ABC"/>
    <w:rsid w:val="00353CA5"/>
    <w:rsid w:val="00353CCF"/>
    <w:rsid w:val="00355451"/>
    <w:rsid w:val="00355A8C"/>
    <w:rsid w:val="00356B3D"/>
    <w:rsid w:val="00356F5B"/>
    <w:rsid w:val="00357053"/>
    <w:rsid w:val="003605DC"/>
    <w:rsid w:val="00360D5E"/>
    <w:rsid w:val="00361147"/>
    <w:rsid w:val="00361CE2"/>
    <w:rsid w:val="0036290D"/>
    <w:rsid w:val="00363276"/>
    <w:rsid w:val="00363668"/>
    <w:rsid w:val="00363C2C"/>
    <w:rsid w:val="003643AE"/>
    <w:rsid w:val="00364E46"/>
    <w:rsid w:val="00365302"/>
    <w:rsid w:val="0036553A"/>
    <w:rsid w:val="003658CE"/>
    <w:rsid w:val="0036683F"/>
    <w:rsid w:val="00366D32"/>
    <w:rsid w:val="0036740B"/>
    <w:rsid w:val="00367C87"/>
    <w:rsid w:val="003703DC"/>
    <w:rsid w:val="003715A2"/>
    <w:rsid w:val="00371EEE"/>
    <w:rsid w:val="00372CFA"/>
    <w:rsid w:val="00373710"/>
    <w:rsid w:val="00374956"/>
    <w:rsid w:val="00374CA1"/>
    <w:rsid w:val="00375550"/>
    <w:rsid w:val="00376822"/>
    <w:rsid w:val="00376921"/>
    <w:rsid w:val="00377847"/>
    <w:rsid w:val="003800E1"/>
    <w:rsid w:val="0038075B"/>
    <w:rsid w:val="00380AE1"/>
    <w:rsid w:val="00380BA8"/>
    <w:rsid w:val="00381070"/>
    <w:rsid w:val="003810E4"/>
    <w:rsid w:val="003813E9"/>
    <w:rsid w:val="00381BCE"/>
    <w:rsid w:val="00381BE9"/>
    <w:rsid w:val="0038279A"/>
    <w:rsid w:val="00383102"/>
    <w:rsid w:val="00383324"/>
    <w:rsid w:val="00383DD4"/>
    <w:rsid w:val="00383E3E"/>
    <w:rsid w:val="0038509F"/>
    <w:rsid w:val="003850ED"/>
    <w:rsid w:val="003857E4"/>
    <w:rsid w:val="003870B9"/>
    <w:rsid w:val="00387140"/>
    <w:rsid w:val="0038716F"/>
    <w:rsid w:val="003872EE"/>
    <w:rsid w:val="00390984"/>
    <w:rsid w:val="00391826"/>
    <w:rsid w:val="00391CB3"/>
    <w:rsid w:val="00391EF0"/>
    <w:rsid w:val="0039232E"/>
    <w:rsid w:val="003925F5"/>
    <w:rsid w:val="003927C6"/>
    <w:rsid w:val="00392919"/>
    <w:rsid w:val="00392B6C"/>
    <w:rsid w:val="00392DBB"/>
    <w:rsid w:val="003949E2"/>
    <w:rsid w:val="00394C28"/>
    <w:rsid w:val="00394FBD"/>
    <w:rsid w:val="003955D2"/>
    <w:rsid w:val="00396017"/>
    <w:rsid w:val="00396BB0"/>
    <w:rsid w:val="003976D2"/>
    <w:rsid w:val="003A01EC"/>
    <w:rsid w:val="003A0253"/>
    <w:rsid w:val="003A10DE"/>
    <w:rsid w:val="003A1C3F"/>
    <w:rsid w:val="003A20CB"/>
    <w:rsid w:val="003A293B"/>
    <w:rsid w:val="003A2F7B"/>
    <w:rsid w:val="003A3F86"/>
    <w:rsid w:val="003A43ED"/>
    <w:rsid w:val="003A4CE9"/>
    <w:rsid w:val="003A62F1"/>
    <w:rsid w:val="003A6CD9"/>
    <w:rsid w:val="003A6DC1"/>
    <w:rsid w:val="003A7943"/>
    <w:rsid w:val="003A7B88"/>
    <w:rsid w:val="003A7C29"/>
    <w:rsid w:val="003A7DA0"/>
    <w:rsid w:val="003B01A6"/>
    <w:rsid w:val="003B0BB6"/>
    <w:rsid w:val="003B1D76"/>
    <w:rsid w:val="003B21D1"/>
    <w:rsid w:val="003B27AF"/>
    <w:rsid w:val="003B38B2"/>
    <w:rsid w:val="003B3A1F"/>
    <w:rsid w:val="003B4513"/>
    <w:rsid w:val="003B4E6D"/>
    <w:rsid w:val="003B5ED9"/>
    <w:rsid w:val="003B6DED"/>
    <w:rsid w:val="003B7022"/>
    <w:rsid w:val="003B7693"/>
    <w:rsid w:val="003B7F0F"/>
    <w:rsid w:val="003C0605"/>
    <w:rsid w:val="003C0F35"/>
    <w:rsid w:val="003C1811"/>
    <w:rsid w:val="003C1E0E"/>
    <w:rsid w:val="003C1E36"/>
    <w:rsid w:val="003C1E48"/>
    <w:rsid w:val="003C31A6"/>
    <w:rsid w:val="003C3FC5"/>
    <w:rsid w:val="003C4954"/>
    <w:rsid w:val="003C5E76"/>
    <w:rsid w:val="003C5F4E"/>
    <w:rsid w:val="003C6B90"/>
    <w:rsid w:val="003C7325"/>
    <w:rsid w:val="003C7A04"/>
    <w:rsid w:val="003C7BEA"/>
    <w:rsid w:val="003C7E65"/>
    <w:rsid w:val="003D0239"/>
    <w:rsid w:val="003D1104"/>
    <w:rsid w:val="003D1344"/>
    <w:rsid w:val="003D160E"/>
    <w:rsid w:val="003D16BF"/>
    <w:rsid w:val="003D2C9C"/>
    <w:rsid w:val="003D2F3C"/>
    <w:rsid w:val="003D335A"/>
    <w:rsid w:val="003D3F77"/>
    <w:rsid w:val="003D4268"/>
    <w:rsid w:val="003D48D8"/>
    <w:rsid w:val="003D4A6B"/>
    <w:rsid w:val="003D55BE"/>
    <w:rsid w:val="003D5851"/>
    <w:rsid w:val="003D59E2"/>
    <w:rsid w:val="003D6033"/>
    <w:rsid w:val="003D6955"/>
    <w:rsid w:val="003E0074"/>
    <w:rsid w:val="003E0CCD"/>
    <w:rsid w:val="003E0FD5"/>
    <w:rsid w:val="003E106B"/>
    <w:rsid w:val="003E2190"/>
    <w:rsid w:val="003E285E"/>
    <w:rsid w:val="003E2C0B"/>
    <w:rsid w:val="003E3295"/>
    <w:rsid w:val="003E3307"/>
    <w:rsid w:val="003E3692"/>
    <w:rsid w:val="003E3D7A"/>
    <w:rsid w:val="003E47E4"/>
    <w:rsid w:val="003E4C94"/>
    <w:rsid w:val="003E5327"/>
    <w:rsid w:val="003E56BA"/>
    <w:rsid w:val="003E5E48"/>
    <w:rsid w:val="003E6F3D"/>
    <w:rsid w:val="003E7613"/>
    <w:rsid w:val="003F0078"/>
    <w:rsid w:val="003F03B2"/>
    <w:rsid w:val="003F0F80"/>
    <w:rsid w:val="003F13A0"/>
    <w:rsid w:val="003F1A51"/>
    <w:rsid w:val="003F30E6"/>
    <w:rsid w:val="003F3758"/>
    <w:rsid w:val="003F5B88"/>
    <w:rsid w:val="003F5E99"/>
    <w:rsid w:val="003F6BAF"/>
    <w:rsid w:val="003F76AA"/>
    <w:rsid w:val="003F7DC7"/>
    <w:rsid w:val="003F7EC8"/>
    <w:rsid w:val="004011D4"/>
    <w:rsid w:val="00401990"/>
    <w:rsid w:val="00401CE0"/>
    <w:rsid w:val="00401F0A"/>
    <w:rsid w:val="00402350"/>
    <w:rsid w:val="00404492"/>
    <w:rsid w:val="004046EC"/>
    <w:rsid w:val="00404F11"/>
    <w:rsid w:val="00405BD9"/>
    <w:rsid w:val="00405E27"/>
    <w:rsid w:val="00405E95"/>
    <w:rsid w:val="004069FC"/>
    <w:rsid w:val="00406A0F"/>
    <w:rsid w:val="00407030"/>
    <w:rsid w:val="00407B7A"/>
    <w:rsid w:val="004118DC"/>
    <w:rsid w:val="004119CD"/>
    <w:rsid w:val="004127EC"/>
    <w:rsid w:val="00413002"/>
    <w:rsid w:val="00414837"/>
    <w:rsid w:val="00415267"/>
    <w:rsid w:val="0041698E"/>
    <w:rsid w:val="0041755D"/>
    <w:rsid w:val="004175BD"/>
    <w:rsid w:val="00417955"/>
    <w:rsid w:val="00417AC9"/>
    <w:rsid w:val="00417F95"/>
    <w:rsid w:val="00420472"/>
    <w:rsid w:val="00421157"/>
    <w:rsid w:val="004211CE"/>
    <w:rsid w:val="004212D3"/>
    <w:rsid w:val="00421B35"/>
    <w:rsid w:val="00422169"/>
    <w:rsid w:val="00422379"/>
    <w:rsid w:val="00424067"/>
    <w:rsid w:val="00424A26"/>
    <w:rsid w:val="00425B0C"/>
    <w:rsid w:val="00425C82"/>
    <w:rsid w:val="00425CAF"/>
    <w:rsid w:val="00425CCC"/>
    <w:rsid w:val="004263E8"/>
    <w:rsid w:val="00426500"/>
    <w:rsid w:val="004266FE"/>
    <w:rsid w:val="00427302"/>
    <w:rsid w:val="0042762D"/>
    <w:rsid w:val="00427976"/>
    <w:rsid w:val="004303C5"/>
    <w:rsid w:val="00431335"/>
    <w:rsid w:val="00431465"/>
    <w:rsid w:val="0043158C"/>
    <w:rsid w:val="00431D9A"/>
    <w:rsid w:val="00431E52"/>
    <w:rsid w:val="00432540"/>
    <w:rsid w:val="00432DE1"/>
    <w:rsid w:val="00432F85"/>
    <w:rsid w:val="004335FC"/>
    <w:rsid w:val="00433B58"/>
    <w:rsid w:val="00433CA6"/>
    <w:rsid w:val="00433E9F"/>
    <w:rsid w:val="00434124"/>
    <w:rsid w:val="004344A9"/>
    <w:rsid w:val="004358D9"/>
    <w:rsid w:val="00435B22"/>
    <w:rsid w:val="00435DDF"/>
    <w:rsid w:val="0043679C"/>
    <w:rsid w:val="00436B5E"/>
    <w:rsid w:val="00436D35"/>
    <w:rsid w:val="00437FD0"/>
    <w:rsid w:val="00440220"/>
    <w:rsid w:val="00440BC1"/>
    <w:rsid w:val="00440C82"/>
    <w:rsid w:val="00442857"/>
    <w:rsid w:val="00442B4D"/>
    <w:rsid w:val="00442BFE"/>
    <w:rsid w:val="0044308B"/>
    <w:rsid w:val="004438A9"/>
    <w:rsid w:val="00443BCE"/>
    <w:rsid w:val="0044440F"/>
    <w:rsid w:val="00444978"/>
    <w:rsid w:val="00444B39"/>
    <w:rsid w:val="00444FEB"/>
    <w:rsid w:val="0044502A"/>
    <w:rsid w:val="004452CC"/>
    <w:rsid w:val="004453AA"/>
    <w:rsid w:val="0044586E"/>
    <w:rsid w:val="0044600F"/>
    <w:rsid w:val="00446126"/>
    <w:rsid w:val="0044701B"/>
    <w:rsid w:val="00447A9B"/>
    <w:rsid w:val="00447E88"/>
    <w:rsid w:val="0045015B"/>
    <w:rsid w:val="0045040A"/>
    <w:rsid w:val="00451424"/>
    <w:rsid w:val="00451A3E"/>
    <w:rsid w:val="00452077"/>
    <w:rsid w:val="00453195"/>
    <w:rsid w:val="0045398F"/>
    <w:rsid w:val="00453F3F"/>
    <w:rsid w:val="00454A3F"/>
    <w:rsid w:val="00454F8B"/>
    <w:rsid w:val="00455A76"/>
    <w:rsid w:val="00455C51"/>
    <w:rsid w:val="004560AA"/>
    <w:rsid w:val="00456A25"/>
    <w:rsid w:val="00456B03"/>
    <w:rsid w:val="00456B33"/>
    <w:rsid w:val="00457132"/>
    <w:rsid w:val="00460610"/>
    <w:rsid w:val="0046098E"/>
    <w:rsid w:val="00460A05"/>
    <w:rsid w:val="00460EEF"/>
    <w:rsid w:val="004626DD"/>
    <w:rsid w:val="0046286B"/>
    <w:rsid w:val="00462883"/>
    <w:rsid w:val="004628F8"/>
    <w:rsid w:val="00462904"/>
    <w:rsid w:val="004629C3"/>
    <w:rsid w:val="00462BAF"/>
    <w:rsid w:val="00463599"/>
    <w:rsid w:val="00464DAE"/>
    <w:rsid w:val="00465532"/>
    <w:rsid w:val="00466694"/>
    <w:rsid w:val="00466D42"/>
    <w:rsid w:val="00466FD7"/>
    <w:rsid w:val="004673E7"/>
    <w:rsid w:val="0046759C"/>
    <w:rsid w:val="004708DF"/>
    <w:rsid w:val="00471C3B"/>
    <w:rsid w:val="0047293A"/>
    <w:rsid w:val="00473384"/>
    <w:rsid w:val="004739F0"/>
    <w:rsid w:val="00474A80"/>
    <w:rsid w:val="00475525"/>
    <w:rsid w:val="0047560E"/>
    <w:rsid w:val="004758D8"/>
    <w:rsid w:val="004759F2"/>
    <w:rsid w:val="00476623"/>
    <w:rsid w:val="004776C9"/>
    <w:rsid w:val="00477774"/>
    <w:rsid w:val="00477C74"/>
    <w:rsid w:val="004800A6"/>
    <w:rsid w:val="00480292"/>
    <w:rsid w:val="00480B74"/>
    <w:rsid w:val="0048104E"/>
    <w:rsid w:val="004831CB"/>
    <w:rsid w:val="00483431"/>
    <w:rsid w:val="0048368A"/>
    <w:rsid w:val="00484D33"/>
    <w:rsid w:val="00485143"/>
    <w:rsid w:val="004856CD"/>
    <w:rsid w:val="00485D55"/>
    <w:rsid w:val="00486A67"/>
    <w:rsid w:val="00486C22"/>
    <w:rsid w:val="0048710A"/>
    <w:rsid w:val="004873E8"/>
    <w:rsid w:val="00487814"/>
    <w:rsid w:val="00487982"/>
    <w:rsid w:val="00487A59"/>
    <w:rsid w:val="00487FB7"/>
    <w:rsid w:val="00490057"/>
    <w:rsid w:val="00490DFC"/>
    <w:rsid w:val="00491D36"/>
    <w:rsid w:val="00492394"/>
    <w:rsid w:val="00492750"/>
    <w:rsid w:val="00492C96"/>
    <w:rsid w:val="004932D9"/>
    <w:rsid w:val="004934C0"/>
    <w:rsid w:val="00493A6B"/>
    <w:rsid w:val="0049471E"/>
    <w:rsid w:val="004950BC"/>
    <w:rsid w:val="00495486"/>
    <w:rsid w:val="00495C0A"/>
    <w:rsid w:val="00496206"/>
    <w:rsid w:val="00496D25"/>
    <w:rsid w:val="004A07E7"/>
    <w:rsid w:val="004A2485"/>
    <w:rsid w:val="004A2C8C"/>
    <w:rsid w:val="004A41E1"/>
    <w:rsid w:val="004A4763"/>
    <w:rsid w:val="004A5031"/>
    <w:rsid w:val="004A54D5"/>
    <w:rsid w:val="004A56C4"/>
    <w:rsid w:val="004A70A8"/>
    <w:rsid w:val="004B0209"/>
    <w:rsid w:val="004B1E83"/>
    <w:rsid w:val="004B2533"/>
    <w:rsid w:val="004B2C1A"/>
    <w:rsid w:val="004B33D2"/>
    <w:rsid w:val="004B4073"/>
    <w:rsid w:val="004B5DFA"/>
    <w:rsid w:val="004B6145"/>
    <w:rsid w:val="004B67DD"/>
    <w:rsid w:val="004B6C14"/>
    <w:rsid w:val="004B6E59"/>
    <w:rsid w:val="004B708D"/>
    <w:rsid w:val="004B7591"/>
    <w:rsid w:val="004B7AC1"/>
    <w:rsid w:val="004B7B9E"/>
    <w:rsid w:val="004C0992"/>
    <w:rsid w:val="004C0D0B"/>
    <w:rsid w:val="004C19D8"/>
    <w:rsid w:val="004C19E4"/>
    <w:rsid w:val="004C1DA9"/>
    <w:rsid w:val="004C36D2"/>
    <w:rsid w:val="004C3E2D"/>
    <w:rsid w:val="004C49A4"/>
    <w:rsid w:val="004C4C8E"/>
    <w:rsid w:val="004C530A"/>
    <w:rsid w:val="004C5AD0"/>
    <w:rsid w:val="004C68C0"/>
    <w:rsid w:val="004C68CF"/>
    <w:rsid w:val="004C6909"/>
    <w:rsid w:val="004C750B"/>
    <w:rsid w:val="004D0609"/>
    <w:rsid w:val="004D1479"/>
    <w:rsid w:val="004D24CE"/>
    <w:rsid w:val="004D2C30"/>
    <w:rsid w:val="004D4023"/>
    <w:rsid w:val="004D454F"/>
    <w:rsid w:val="004D4E14"/>
    <w:rsid w:val="004D4E5D"/>
    <w:rsid w:val="004D630D"/>
    <w:rsid w:val="004D634A"/>
    <w:rsid w:val="004D6571"/>
    <w:rsid w:val="004D670D"/>
    <w:rsid w:val="004D6B1F"/>
    <w:rsid w:val="004D6F07"/>
    <w:rsid w:val="004D75E9"/>
    <w:rsid w:val="004D7D24"/>
    <w:rsid w:val="004D7EA3"/>
    <w:rsid w:val="004D7F45"/>
    <w:rsid w:val="004E0353"/>
    <w:rsid w:val="004E055F"/>
    <w:rsid w:val="004E0896"/>
    <w:rsid w:val="004E14DD"/>
    <w:rsid w:val="004E1F29"/>
    <w:rsid w:val="004E2926"/>
    <w:rsid w:val="004E3348"/>
    <w:rsid w:val="004E4392"/>
    <w:rsid w:val="004E4F60"/>
    <w:rsid w:val="004E5192"/>
    <w:rsid w:val="004E6C89"/>
    <w:rsid w:val="004E702B"/>
    <w:rsid w:val="004E706E"/>
    <w:rsid w:val="004E76B8"/>
    <w:rsid w:val="004F076B"/>
    <w:rsid w:val="004F179F"/>
    <w:rsid w:val="004F1A99"/>
    <w:rsid w:val="004F1B08"/>
    <w:rsid w:val="004F212B"/>
    <w:rsid w:val="004F23D6"/>
    <w:rsid w:val="004F3900"/>
    <w:rsid w:val="004F3F94"/>
    <w:rsid w:val="004F423D"/>
    <w:rsid w:val="004F43B2"/>
    <w:rsid w:val="004F47DA"/>
    <w:rsid w:val="004F4C6D"/>
    <w:rsid w:val="004F4FD0"/>
    <w:rsid w:val="004F5380"/>
    <w:rsid w:val="004F72E3"/>
    <w:rsid w:val="00500DA0"/>
    <w:rsid w:val="00501D67"/>
    <w:rsid w:val="00502932"/>
    <w:rsid w:val="00502A10"/>
    <w:rsid w:val="00502CEA"/>
    <w:rsid w:val="00502E2D"/>
    <w:rsid w:val="005035A8"/>
    <w:rsid w:val="005038AA"/>
    <w:rsid w:val="00503ACD"/>
    <w:rsid w:val="00504AF5"/>
    <w:rsid w:val="0050571E"/>
    <w:rsid w:val="00506044"/>
    <w:rsid w:val="0050655F"/>
    <w:rsid w:val="00506BA1"/>
    <w:rsid w:val="00507586"/>
    <w:rsid w:val="00507CE0"/>
    <w:rsid w:val="00511990"/>
    <w:rsid w:val="00513406"/>
    <w:rsid w:val="005143F2"/>
    <w:rsid w:val="00514990"/>
    <w:rsid w:val="00515487"/>
    <w:rsid w:val="005155FE"/>
    <w:rsid w:val="00515C3D"/>
    <w:rsid w:val="005167B6"/>
    <w:rsid w:val="00516985"/>
    <w:rsid w:val="00516E6C"/>
    <w:rsid w:val="005178E6"/>
    <w:rsid w:val="005209C0"/>
    <w:rsid w:val="00520E09"/>
    <w:rsid w:val="005213DE"/>
    <w:rsid w:val="005216BF"/>
    <w:rsid w:val="00521BF9"/>
    <w:rsid w:val="00521C50"/>
    <w:rsid w:val="00521F1B"/>
    <w:rsid w:val="005234CC"/>
    <w:rsid w:val="00523AD2"/>
    <w:rsid w:val="00524368"/>
    <w:rsid w:val="00524428"/>
    <w:rsid w:val="00524834"/>
    <w:rsid w:val="00524A56"/>
    <w:rsid w:val="00525992"/>
    <w:rsid w:val="00525DD6"/>
    <w:rsid w:val="0052752C"/>
    <w:rsid w:val="00530028"/>
    <w:rsid w:val="005305D8"/>
    <w:rsid w:val="00530794"/>
    <w:rsid w:val="00531465"/>
    <w:rsid w:val="0053189F"/>
    <w:rsid w:val="005319F9"/>
    <w:rsid w:val="00531B06"/>
    <w:rsid w:val="0053215C"/>
    <w:rsid w:val="005335AE"/>
    <w:rsid w:val="00533698"/>
    <w:rsid w:val="00533EC5"/>
    <w:rsid w:val="00534458"/>
    <w:rsid w:val="00534C60"/>
    <w:rsid w:val="00534FDA"/>
    <w:rsid w:val="005353A8"/>
    <w:rsid w:val="00535B0B"/>
    <w:rsid w:val="00535D2E"/>
    <w:rsid w:val="00535D4D"/>
    <w:rsid w:val="0053695F"/>
    <w:rsid w:val="00536FA6"/>
    <w:rsid w:val="00537C0A"/>
    <w:rsid w:val="00537FAB"/>
    <w:rsid w:val="00540309"/>
    <w:rsid w:val="00540347"/>
    <w:rsid w:val="0054068F"/>
    <w:rsid w:val="005406D7"/>
    <w:rsid w:val="00540C1C"/>
    <w:rsid w:val="0054208F"/>
    <w:rsid w:val="0054261F"/>
    <w:rsid w:val="00542A4C"/>
    <w:rsid w:val="00543262"/>
    <w:rsid w:val="005432DA"/>
    <w:rsid w:val="0054373A"/>
    <w:rsid w:val="0054436A"/>
    <w:rsid w:val="0054492E"/>
    <w:rsid w:val="00544FB7"/>
    <w:rsid w:val="005460B2"/>
    <w:rsid w:val="00546C4B"/>
    <w:rsid w:val="00546E87"/>
    <w:rsid w:val="00547006"/>
    <w:rsid w:val="00550C3D"/>
    <w:rsid w:val="00550D91"/>
    <w:rsid w:val="0055139C"/>
    <w:rsid w:val="0055231D"/>
    <w:rsid w:val="005523A2"/>
    <w:rsid w:val="005523B0"/>
    <w:rsid w:val="00552B0B"/>
    <w:rsid w:val="00552ED8"/>
    <w:rsid w:val="00553AF7"/>
    <w:rsid w:val="00554048"/>
    <w:rsid w:val="005546C8"/>
    <w:rsid w:val="0055703D"/>
    <w:rsid w:val="00557382"/>
    <w:rsid w:val="00557ADA"/>
    <w:rsid w:val="005613CA"/>
    <w:rsid w:val="00561804"/>
    <w:rsid w:val="00561B87"/>
    <w:rsid w:val="0056200E"/>
    <w:rsid w:val="0056229C"/>
    <w:rsid w:val="00562303"/>
    <w:rsid w:val="00563302"/>
    <w:rsid w:val="0056536C"/>
    <w:rsid w:val="0056540D"/>
    <w:rsid w:val="0056558B"/>
    <w:rsid w:val="00565C88"/>
    <w:rsid w:val="00565CE5"/>
    <w:rsid w:val="00565E43"/>
    <w:rsid w:val="00566218"/>
    <w:rsid w:val="00566251"/>
    <w:rsid w:val="005670DE"/>
    <w:rsid w:val="00567123"/>
    <w:rsid w:val="0057077D"/>
    <w:rsid w:val="00570994"/>
    <w:rsid w:val="00570B7F"/>
    <w:rsid w:val="005720C7"/>
    <w:rsid w:val="005727E6"/>
    <w:rsid w:val="005728B7"/>
    <w:rsid w:val="005728F0"/>
    <w:rsid w:val="00572BD6"/>
    <w:rsid w:val="005730F4"/>
    <w:rsid w:val="005750AB"/>
    <w:rsid w:val="00575A0B"/>
    <w:rsid w:val="00575AEC"/>
    <w:rsid w:val="0057667C"/>
    <w:rsid w:val="00576B39"/>
    <w:rsid w:val="0057701B"/>
    <w:rsid w:val="005770B6"/>
    <w:rsid w:val="00577C23"/>
    <w:rsid w:val="005808A4"/>
    <w:rsid w:val="00580987"/>
    <w:rsid w:val="00580A5B"/>
    <w:rsid w:val="00582A6E"/>
    <w:rsid w:val="00582C8A"/>
    <w:rsid w:val="0058323D"/>
    <w:rsid w:val="00584A57"/>
    <w:rsid w:val="00584E11"/>
    <w:rsid w:val="005853C9"/>
    <w:rsid w:val="00586273"/>
    <w:rsid w:val="005865C4"/>
    <w:rsid w:val="00586953"/>
    <w:rsid w:val="00590059"/>
    <w:rsid w:val="00590C59"/>
    <w:rsid w:val="00590DDF"/>
    <w:rsid w:val="00591185"/>
    <w:rsid w:val="00591F4B"/>
    <w:rsid w:val="00592DA8"/>
    <w:rsid w:val="00594829"/>
    <w:rsid w:val="005949B9"/>
    <w:rsid w:val="00596811"/>
    <w:rsid w:val="00597372"/>
    <w:rsid w:val="005973CB"/>
    <w:rsid w:val="00597AD8"/>
    <w:rsid w:val="005A0531"/>
    <w:rsid w:val="005A0949"/>
    <w:rsid w:val="005A0B6B"/>
    <w:rsid w:val="005A1CC0"/>
    <w:rsid w:val="005A2B45"/>
    <w:rsid w:val="005A2C89"/>
    <w:rsid w:val="005A2DA4"/>
    <w:rsid w:val="005A3988"/>
    <w:rsid w:val="005A43A1"/>
    <w:rsid w:val="005A4B71"/>
    <w:rsid w:val="005A54E9"/>
    <w:rsid w:val="005B1001"/>
    <w:rsid w:val="005B16AF"/>
    <w:rsid w:val="005B1BB1"/>
    <w:rsid w:val="005B1EB0"/>
    <w:rsid w:val="005B25D0"/>
    <w:rsid w:val="005B2AFA"/>
    <w:rsid w:val="005B39D9"/>
    <w:rsid w:val="005B3B15"/>
    <w:rsid w:val="005B3C94"/>
    <w:rsid w:val="005B447A"/>
    <w:rsid w:val="005B4655"/>
    <w:rsid w:val="005B49E6"/>
    <w:rsid w:val="005B4EF4"/>
    <w:rsid w:val="005B5562"/>
    <w:rsid w:val="005B5E2B"/>
    <w:rsid w:val="005B5F69"/>
    <w:rsid w:val="005B62C5"/>
    <w:rsid w:val="005C0190"/>
    <w:rsid w:val="005C0486"/>
    <w:rsid w:val="005C0B06"/>
    <w:rsid w:val="005C0FE8"/>
    <w:rsid w:val="005C1A87"/>
    <w:rsid w:val="005C21E5"/>
    <w:rsid w:val="005C2FD9"/>
    <w:rsid w:val="005C3F49"/>
    <w:rsid w:val="005C48BB"/>
    <w:rsid w:val="005C601B"/>
    <w:rsid w:val="005C65DF"/>
    <w:rsid w:val="005C6C22"/>
    <w:rsid w:val="005C6E45"/>
    <w:rsid w:val="005D11B1"/>
    <w:rsid w:val="005D14FA"/>
    <w:rsid w:val="005D16A3"/>
    <w:rsid w:val="005D1D73"/>
    <w:rsid w:val="005D1E8D"/>
    <w:rsid w:val="005D2826"/>
    <w:rsid w:val="005D2C38"/>
    <w:rsid w:val="005D2FE6"/>
    <w:rsid w:val="005D3223"/>
    <w:rsid w:val="005D3845"/>
    <w:rsid w:val="005D3C40"/>
    <w:rsid w:val="005D417D"/>
    <w:rsid w:val="005D420D"/>
    <w:rsid w:val="005D4BFA"/>
    <w:rsid w:val="005D4D9C"/>
    <w:rsid w:val="005D54C3"/>
    <w:rsid w:val="005D5575"/>
    <w:rsid w:val="005D6ED5"/>
    <w:rsid w:val="005E0BB1"/>
    <w:rsid w:val="005E0DF5"/>
    <w:rsid w:val="005E1000"/>
    <w:rsid w:val="005E218B"/>
    <w:rsid w:val="005E2507"/>
    <w:rsid w:val="005E2542"/>
    <w:rsid w:val="005E2D68"/>
    <w:rsid w:val="005E2D8E"/>
    <w:rsid w:val="005E420E"/>
    <w:rsid w:val="005E46E5"/>
    <w:rsid w:val="005E4BAC"/>
    <w:rsid w:val="005E4F2A"/>
    <w:rsid w:val="005E5A8C"/>
    <w:rsid w:val="005E5B50"/>
    <w:rsid w:val="005E5E23"/>
    <w:rsid w:val="005E6204"/>
    <w:rsid w:val="005E67D9"/>
    <w:rsid w:val="005E762E"/>
    <w:rsid w:val="005E7685"/>
    <w:rsid w:val="005E7AAE"/>
    <w:rsid w:val="005E7D0C"/>
    <w:rsid w:val="005E7E0B"/>
    <w:rsid w:val="005F0EC0"/>
    <w:rsid w:val="005F16FC"/>
    <w:rsid w:val="005F38CC"/>
    <w:rsid w:val="005F3ED0"/>
    <w:rsid w:val="005F3F0E"/>
    <w:rsid w:val="005F4508"/>
    <w:rsid w:val="005F4581"/>
    <w:rsid w:val="005F5120"/>
    <w:rsid w:val="005F5294"/>
    <w:rsid w:val="00600510"/>
    <w:rsid w:val="00600A87"/>
    <w:rsid w:val="00600C83"/>
    <w:rsid w:val="00600EA9"/>
    <w:rsid w:val="00601D64"/>
    <w:rsid w:val="006031DD"/>
    <w:rsid w:val="00604093"/>
    <w:rsid w:val="00604A1D"/>
    <w:rsid w:val="00604A56"/>
    <w:rsid w:val="006056B9"/>
    <w:rsid w:val="00605EB1"/>
    <w:rsid w:val="00606A34"/>
    <w:rsid w:val="00606ECC"/>
    <w:rsid w:val="00607392"/>
    <w:rsid w:val="006078DE"/>
    <w:rsid w:val="00610876"/>
    <w:rsid w:val="0061096A"/>
    <w:rsid w:val="00610BF7"/>
    <w:rsid w:val="00610F39"/>
    <w:rsid w:val="006111D6"/>
    <w:rsid w:val="00611A9B"/>
    <w:rsid w:val="00613909"/>
    <w:rsid w:val="0061508E"/>
    <w:rsid w:val="00615B73"/>
    <w:rsid w:val="00615E18"/>
    <w:rsid w:val="00615E61"/>
    <w:rsid w:val="00615EA0"/>
    <w:rsid w:val="00616376"/>
    <w:rsid w:val="006164B3"/>
    <w:rsid w:val="0061668F"/>
    <w:rsid w:val="00616FEB"/>
    <w:rsid w:val="00617183"/>
    <w:rsid w:val="006178DE"/>
    <w:rsid w:val="006202B7"/>
    <w:rsid w:val="00620CFD"/>
    <w:rsid w:val="00621792"/>
    <w:rsid w:val="0062310C"/>
    <w:rsid w:val="0062382F"/>
    <w:rsid w:val="0062460A"/>
    <w:rsid w:val="006247F0"/>
    <w:rsid w:val="0062480E"/>
    <w:rsid w:val="00624928"/>
    <w:rsid w:val="00624DFB"/>
    <w:rsid w:val="0062506D"/>
    <w:rsid w:val="006255BD"/>
    <w:rsid w:val="00625F42"/>
    <w:rsid w:val="00626603"/>
    <w:rsid w:val="00626663"/>
    <w:rsid w:val="006266A7"/>
    <w:rsid w:val="0062670E"/>
    <w:rsid w:val="00626F85"/>
    <w:rsid w:val="00627A55"/>
    <w:rsid w:val="00627D60"/>
    <w:rsid w:val="0063093B"/>
    <w:rsid w:val="006309F6"/>
    <w:rsid w:val="00630B83"/>
    <w:rsid w:val="00630E07"/>
    <w:rsid w:val="00630F77"/>
    <w:rsid w:val="00631C1F"/>
    <w:rsid w:val="00631FC7"/>
    <w:rsid w:val="006324A3"/>
    <w:rsid w:val="00633038"/>
    <w:rsid w:val="006330D2"/>
    <w:rsid w:val="0063343A"/>
    <w:rsid w:val="00633B87"/>
    <w:rsid w:val="00633D2E"/>
    <w:rsid w:val="0063418B"/>
    <w:rsid w:val="006343EE"/>
    <w:rsid w:val="00634C56"/>
    <w:rsid w:val="006352A3"/>
    <w:rsid w:val="00635723"/>
    <w:rsid w:val="0063740B"/>
    <w:rsid w:val="00637798"/>
    <w:rsid w:val="00640246"/>
    <w:rsid w:val="00641AC4"/>
    <w:rsid w:val="0064290C"/>
    <w:rsid w:val="00642A84"/>
    <w:rsid w:val="006434E4"/>
    <w:rsid w:val="00644633"/>
    <w:rsid w:val="00644962"/>
    <w:rsid w:val="0064551D"/>
    <w:rsid w:val="00645817"/>
    <w:rsid w:val="0064737F"/>
    <w:rsid w:val="00647DF5"/>
    <w:rsid w:val="006502E2"/>
    <w:rsid w:val="00650F65"/>
    <w:rsid w:val="0065190F"/>
    <w:rsid w:val="0065226E"/>
    <w:rsid w:val="00654842"/>
    <w:rsid w:val="006549C2"/>
    <w:rsid w:val="00654C4E"/>
    <w:rsid w:val="00654CCE"/>
    <w:rsid w:val="00654FE6"/>
    <w:rsid w:val="0065518C"/>
    <w:rsid w:val="006559C0"/>
    <w:rsid w:val="006559EC"/>
    <w:rsid w:val="00656856"/>
    <w:rsid w:val="00656990"/>
    <w:rsid w:val="00656DBF"/>
    <w:rsid w:val="00656E9D"/>
    <w:rsid w:val="0066045D"/>
    <w:rsid w:val="0066118F"/>
    <w:rsid w:val="006612FB"/>
    <w:rsid w:val="00661D9F"/>
    <w:rsid w:val="00662827"/>
    <w:rsid w:val="00662E2C"/>
    <w:rsid w:val="006645CD"/>
    <w:rsid w:val="00664774"/>
    <w:rsid w:val="006649A6"/>
    <w:rsid w:val="00664C1A"/>
    <w:rsid w:val="00666C9D"/>
    <w:rsid w:val="00666E92"/>
    <w:rsid w:val="00666FF1"/>
    <w:rsid w:val="00667FD6"/>
    <w:rsid w:val="00670697"/>
    <w:rsid w:val="00671DEE"/>
    <w:rsid w:val="00671F8D"/>
    <w:rsid w:val="006722D9"/>
    <w:rsid w:val="0067332C"/>
    <w:rsid w:val="00673B19"/>
    <w:rsid w:val="00673CE4"/>
    <w:rsid w:val="0067416E"/>
    <w:rsid w:val="00674728"/>
    <w:rsid w:val="006753BF"/>
    <w:rsid w:val="006759D7"/>
    <w:rsid w:val="00677ACD"/>
    <w:rsid w:val="00680E2A"/>
    <w:rsid w:val="0068109A"/>
    <w:rsid w:val="0068251C"/>
    <w:rsid w:val="00682747"/>
    <w:rsid w:val="0068281B"/>
    <w:rsid w:val="00683C77"/>
    <w:rsid w:val="0068456A"/>
    <w:rsid w:val="0068459A"/>
    <w:rsid w:val="00684A46"/>
    <w:rsid w:val="00685B78"/>
    <w:rsid w:val="006860DE"/>
    <w:rsid w:val="006861A3"/>
    <w:rsid w:val="00686325"/>
    <w:rsid w:val="0068633C"/>
    <w:rsid w:val="006869EB"/>
    <w:rsid w:val="006878C9"/>
    <w:rsid w:val="00687E00"/>
    <w:rsid w:val="00690BCE"/>
    <w:rsid w:val="00691362"/>
    <w:rsid w:val="00691D37"/>
    <w:rsid w:val="00692273"/>
    <w:rsid w:val="0069241A"/>
    <w:rsid w:val="006924FA"/>
    <w:rsid w:val="00692907"/>
    <w:rsid w:val="0069298E"/>
    <w:rsid w:val="00692B18"/>
    <w:rsid w:val="00692D00"/>
    <w:rsid w:val="00693290"/>
    <w:rsid w:val="0069335C"/>
    <w:rsid w:val="00693756"/>
    <w:rsid w:val="006938DD"/>
    <w:rsid w:val="006941FB"/>
    <w:rsid w:val="0069420B"/>
    <w:rsid w:val="0069421F"/>
    <w:rsid w:val="006951B0"/>
    <w:rsid w:val="006960A3"/>
    <w:rsid w:val="00696829"/>
    <w:rsid w:val="00696955"/>
    <w:rsid w:val="00697054"/>
    <w:rsid w:val="006A0F0A"/>
    <w:rsid w:val="006A1700"/>
    <w:rsid w:val="006A1901"/>
    <w:rsid w:val="006A1B3E"/>
    <w:rsid w:val="006A1C9D"/>
    <w:rsid w:val="006A224E"/>
    <w:rsid w:val="006A41B5"/>
    <w:rsid w:val="006A59B1"/>
    <w:rsid w:val="006A5D48"/>
    <w:rsid w:val="006A6030"/>
    <w:rsid w:val="006B008B"/>
    <w:rsid w:val="006B128D"/>
    <w:rsid w:val="006B12E2"/>
    <w:rsid w:val="006B1E73"/>
    <w:rsid w:val="006B23A8"/>
    <w:rsid w:val="006B2973"/>
    <w:rsid w:val="006B2E9E"/>
    <w:rsid w:val="006B338D"/>
    <w:rsid w:val="006B3F53"/>
    <w:rsid w:val="006B3FF5"/>
    <w:rsid w:val="006B4692"/>
    <w:rsid w:val="006B4AFF"/>
    <w:rsid w:val="006B4E02"/>
    <w:rsid w:val="006B4F0E"/>
    <w:rsid w:val="006B54D4"/>
    <w:rsid w:val="006B625F"/>
    <w:rsid w:val="006B639F"/>
    <w:rsid w:val="006B685B"/>
    <w:rsid w:val="006B6ED9"/>
    <w:rsid w:val="006B7C10"/>
    <w:rsid w:val="006C04A4"/>
    <w:rsid w:val="006C0B25"/>
    <w:rsid w:val="006C0C44"/>
    <w:rsid w:val="006C208B"/>
    <w:rsid w:val="006C2528"/>
    <w:rsid w:val="006C2D35"/>
    <w:rsid w:val="006C3048"/>
    <w:rsid w:val="006C35AF"/>
    <w:rsid w:val="006C3746"/>
    <w:rsid w:val="006C3F6C"/>
    <w:rsid w:val="006C4F58"/>
    <w:rsid w:val="006C5795"/>
    <w:rsid w:val="006C5A30"/>
    <w:rsid w:val="006C5CB5"/>
    <w:rsid w:val="006C5D5A"/>
    <w:rsid w:val="006C7342"/>
    <w:rsid w:val="006D01C1"/>
    <w:rsid w:val="006D0C35"/>
    <w:rsid w:val="006D10E5"/>
    <w:rsid w:val="006D18B2"/>
    <w:rsid w:val="006D1A4A"/>
    <w:rsid w:val="006D1AAB"/>
    <w:rsid w:val="006D1AEA"/>
    <w:rsid w:val="006D2FF1"/>
    <w:rsid w:val="006D347E"/>
    <w:rsid w:val="006D4B17"/>
    <w:rsid w:val="006D57BC"/>
    <w:rsid w:val="006D5CD1"/>
    <w:rsid w:val="006D66BD"/>
    <w:rsid w:val="006D6DB4"/>
    <w:rsid w:val="006D6FA4"/>
    <w:rsid w:val="006D721F"/>
    <w:rsid w:val="006E078F"/>
    <w:rsid w:val="006E0AC5"/>
    <w:rsid w:val="006E1153"/>
    <w:rsid w:val="006E1302"/>
    <w:rsid w:val="006E15B3"/>
    <w:rsid w:val="006E175F"/>
    <w:rsid w:val="006E1BFB"/>
    <w:rsid w:val="006E204C"/>
    <w:rsid w:val="006E2C60"/>
    <w:rsid w:val="006E3440"/>
    <w:rsid w:val="006E3FB4"/>
    <w:rsid w:val="006E4132"/>
    <w:rsid w:val="006E5C06"/>
    <w:rsid w:val="006E704D"/>
    <w:rsid w:val="006E723B"/>
    <w:rsid w:val="006E74C3"/>
    <w:rsid w:val="006E765F"/>
    <w:rsid w:val="006F081D"/>
    <w:rsid w:val="006F1CE9"/>
    <w:rsid w:val="006F2BED"/>
    <w:rsid w:val="006F3AF9"/>
    <w:rsid w:val="006F3BC6"/>
    <w:rsid w:val="006F3C39"/>
    <w:rsid w:val="006F412A"/>
    <w:rsid w:val="006F44CF"/>
    <w:rsid w:val="006F566B"/>
    <w:rsid w:val="006F570B"/>
    <w:rsid w:val="006F575D"/>
    <w:rsid w:val="006F67A0"/>
    <w:rsid w:val="006F7549"/>
    <w:rsid w:val="006F7C87"/>
    <w:rsid w:val="006F7D83"/>
    <w:rsid w:val="00700230"/>
    <w:rsid w:val="00700406"/>
    <w:rsid w:val="0070083C"/>
    <w:rsid w:val="00701019"/>
    <w:rsid w:val="007017A5"/>
    <w:rsid w:val="00701CC0"/>
    <w:rsid w:val="007023E0"/>
    <w:rsid w:val="00702B6F"/>
    <w:rsid w:val="00703478"/>
    <w:rsid w:val="007036D9"/>
    <w:rsid w:val="00703E99"/>
    <w:rsid w:val="007042B1"/>
    <w:rsid w:val="00704648"/>
    <w:rsid w:val="00704845"/>
    <w:rsid w:val="007052C9"/>
    <w:rsid w:val="00705D3D"/>
    <w:rsid w:val="00706771"/>
    <w:rsid w:val="00706BDC"/>
    <w:rsid w:val="00707712"/>
    <w:rsid w:val="00710431"/>
    <w:rsid w:val="007106F1"/>
    <w:rsid w:val="00710D6E"/>
    <w:rsid w:val="007118BD"/>
    <w:rsid w:val="00711A20"/>
    <w:rsid w:val="00712142"/>
    <w:rsid w:val="0071357B"/>
    <w:rsid w:val="00713D9C"/>
    <w:rsid w:val="0071433B"/>
    <w:rsid w:val="007144E6"/>
    <w:rsid w:val="00714A59"/>
    <w:rsid w:val="00715231"/>
    <w:rsid w:val="007155E0"/>
    <w:rsid w:val="00715B9D"/>
    <w:rsid w:val="00715CD0"/>
    <w:rsid w:val="007167CC"/>
    <w:rsid w:val="007168E4"/>
    <w:rsid w:val="00716F4B"/>
    <w:rsid w:val="00717A07"/>
    <w:rsid w:val="007202B8"/>
    <w:rsid w:val="00721ADB"/>
    <w:rsid w:val="00722A7A"/>
    <w:rsid w:val="00722A88"/>
    <w:rsid w:val="00724004"/>
    <w:rsid w:val="007247FF"/>
    <w:rsid w:val="00724898"/>
    <w:rsid w:val="007252A6"/>
    <w:rsid w:val="00726947"/>
    <w:rsid w:val="0072701E"/>
    <w:rsid w:val="007308BB"/>
    <w:rsid w:val="00730A88"/>
    <w:rsid w:val="00730DF4"/>
    <w:rsid w:val="00730E33"/>
    <w:rsid w:val="00731361"/>
    <w:rsid w:val="007317D6"/>
    <w:rsid w:val="0073207C"/>
    <w:rsid w:val="0073302A"/>
    <w:rsid w:val="00733B73"/>
    <w:rsid w:val="00733EE9"/>
    <w:rsid w:val="0073471D"/>
    <w:rsid w:val="00734BA3"/>
    <w:rsid w:val="00734BFE"/>
    <w:rsid w:val="00735425"/>
    <w:rsid w:val="00735749"/>
    <w:rsid w:val="00735860"/>
    <w:rsid w:val="0073597D"/>
    <w:rsid w:val="00735A15"/>
    <w:rsid w:val="00735D2E"/>
    <w:rsid w:val="007375BA"/>
    <w:rsid w:val="00737B48"/>
    <w:rsid w:val="007403E7"/>
    <w:rsid w:val="0074149A"/>
    <w:rsid w:val="007416F1"/>
    <w:rsid w:val="00742455"/>
    <w:rsid w:val="007440ED"/>
    <w:rsid w:val="007440FE"/>
    <w:rsid w:val="00745798"/>
    <w:rsid w:val="00747B64"/>
    <w:rsid w:val="007505E7"/>
    <w:rsid w:val="00750667"/>
    <w:rsid w:val="00751F6E"/>
    <w:rsid w:val="0075205F"/>
    <w:rsid w:val="00752963"/>
    <w:rsid w:val="00752E6E"/>
    <w:rsid w:val="00753478"/>
    <w:rsid w:val="00753728"/>
    <w:rsid w:val="00753BB0"/>
    <w:rsid w:val="0075428C"/>
    <w:rsid w:val="007547B8"/>
    <w:rsid w:val="00754BAA"/>
    <w:rsid w:val="0075532B"/>
    <w:rsid w:val="00755FB2"/>
    <w:rsid w:val="00756259"/>
    <w:rsid w:val="00756538"/>
    <w:rsid w:val="00756F76"/>
    <w:rsid w:val="00757CCB"/>
    <w:rsid w:val="007604F4"/>
    <w:rsid w:val="00760904"/>
    <w:rsid w:val="00761823"/>
    <w:rsid w:val="00761B70"/>
    <w:rsid w:val="0076222F"/>
    <w:rsid w:val="00762E35"/>
    <w:rsid w:val="00763A20"/>
    <w:rsid w:val="00763DB9"/>
    <w:rsid w:val="00764A70"/>
    <w:rsid w:val="00764AAA"/>
    <w:rsid w:val="007650AF"/>
    <w:rsid w:val="00765964"/>
    <w:rsid w:val="00766DCC"/>
    <w:rsid w:val="00766E60"/>
    <w:rsid w:val="00767BB6"/>
    <w:rsid w:val="007702DA"/>
    <w:rsid w:val="00771314"/>
    <w:rsid w:val="00771589"/>
    <w:rsid w:val="00771716"/>
    <w:rsid w:val="007718FC"/>
    <w:rsid w:val="00771D36"/>
    <w:rsid w:val="00772921"/>
    <w:rsid w:val="0077342B"/>
    <w:rsid w:val="007739EF"/>
    <w:rsid w:val="00773A07"/>
    <w:rsid w:val="00773A65"/>
    <w:rsid w:val="00773F0B"/>
    <w:rsid w:val="00774024"/>
    <w:rsid w:val="007749D1"/>
    <w:rsid w:val="00775283"/>
    <w:rsid w:val="00776784"/>
    <w:rsid w:val="00776A61"/>
    <w:rsid w:val="00776ED7"/>
    <w:rsid w:val="007770AB"/>
    <w:rsid w:val="00777BA3"/>
    <w:rsid w:val="0078013D"/>
    <w:rsid w:val="00780D00"/>
    <w:rsid w:val="007810D8"/>
    <w:rsid w:val="00781E90"/>
    <w:rsid w:val="00782296"/>
    <w:rsid w:val="00782868"/>
    <w:rsid w:val="00784687"/>
    <w:rsid w:val="00784792"/>
    <w:rsid w:val="007847AF"/>
    <w:rsid w:val="00784B8E"/>
    <w:rsid w:val="007854BA"/>
    <w:rsid w:val="00785FAE"/>
    <w:rsid w:val="00786256"/>
    <w:rsid w:val="007866B0"/>
    <w:rsid w:val="007868FD"/>
    <w:rsid w:val="00786F50"/>
    <w:rsid w:val="0078738A"/>
    <w:rsid w:val="0078754A"/>
    <w:rsid w:val="007909AA"/>
    <w:rsid w:val="00791098"/>
    <w:rsid w:val="007913CA"/>
    <w:rsid w:val="00791ECF"/>
    <w:rsid w:val="007921CD"/>
    <w:rsid w:val="00792F9C"/>
    <w:rsid w:val="007935E7"/>
    <w:rsid w:val="007949DE"/>
    <w:rsid w:val="00795D90"/>
    <w:rsid w:val="0079600B"/>
    <w:rsid w:val="00796791"/>
    <w:rsid w:val="00796944"/>
    <w:rsid w:val="00797246"/>
    <w:rsid w:val="00797DDF"/>
    <w:rsid w:val="00797E04"/>
    <w:rsid w:val="007A02CB"/>
    <w:rsid w:val="007A212E"/>
    <w:rsid w:val="007A2286"/>
    <w:rsid w:val="007A2317"/>
    <w:rsid w:val="007A251B"/>
    <w:rsid w:val="007A25EB"/>
    <w:rsid w:val="007A2CE9"/>
    <w:rsid w:val="007A2EE5"/>
    <w:rsid w:val="007A3B07"/>
    <w:rsid w:val="007A3DB7"/>
    <w:rsid w:val="007A5479"/>
    <w:rsid w:val="007A6B40"/>
    <w:rsid w:val="007A737C"/>
    <w:rsid w:val="007A7A16"/>
    <w:rsid w:val="007A7A59"/>
    <w:rsid w:val="007B01FC"/>
    <w:rsid w:val="007B16DA"/>
    <w:rsid w:val="007B2741"/>
    <w:rsid w:val="007B3E0A"/>
    <w:rsid w:val="007B4C91"/>
    <w:rsid w:val="007B4E65"/>
    <w:rsid w:val="007B5452"/>
    <w:rsid w:val="007B5A59"/>
    <w:rsid w:val="007B6630"/>
    <w:rsid w:val="007B6EF2"/>
    <w:rsid w:val="007B752C"/>
    <w:rsid w:val="007B7C7C"/>
    <w:rsid w:val="007C05F2"/>
    <w:rsid w:val="007C0F16"/>
    <w:rsid w:val="007C2963"/>
    <w:rsid w:val="007C2964"/>
    <w:rsid w:val="007C3831"/>
    <w:rsid w:val="007C3C8A"/>
    <w:rsid w:val="007C51FF"/>
    <w:rsid w:val="007C5FC3"/>
    <w:rsid w:val="007C65F5"/>
    <w:rsid w:val="007C6AD8"/>
    <w:rsid w:val="007C7868"/>
    <w:rsid w:val="007C7A01"/>
    <w:rsid w:val="007D02D0"/>
    <w:rsid w:val="007D04E7"/>
    <w:rsid w:val="007D06EC"/>
    <w:rsid w:val="007D0C05"/>
    <w:rsid w:val="007D0F15"/>
    <w:rsid w:val="007D1AEB"/>
    <w:rsid w:val="007D2200"/>
    <w:rsid w:val="007D26A4"/>
    <w:rsid w:val="007D285C"/>
    <w:rsid w:val="007D3A93"/>
    <w:rsid w:val="007D3D2B"/>
    <w:rsid w:val="007D3E1F"/>
    <w:rsid w:val="007D4176"/>
    <w:rsid w:val="007D51BE"/>
    <w:rsid w:val="007D5837"/>
    <w:rsid w:val="007D6488"/>
    <w:rsid w:val="007D65A8"/>
    <w:rsid w:val="007D7928"/>
    <w:rsid w:val="007E080E"/>
    <w:rsid w:val="007E08C7"/>
    <w:rsid w:val="007E0C8C"/>
    <w:rsid w:val="007E1405"/>
    <w:rsid w:val="007E251D"/>
    <w:rsid w:val="007E259F"/>
    <w:rsid w:val="007E2757"/>
    <w:rsid w:val="007E2877"/>
    <w:rsid w:val="007E2DB1"/>
    <w:rsid w:val="007E3822"/>
    <w:rsid w:val="007E3A54"/>
    <w:rsid w:val="007E40C3"/>
    <w:rsid w:val="007E46D1"/>
    <w:rsid w:val="007E4A40"/>
    <w:rsid w:val="007E4FA2"/>
    <w:rsid w:val="007E70D6"/>
    <w:rsid w:val="007E7E41"/>
    <w:rsid w:val="007F0140"/>
    <w:rsid w:val="007F0DCD"/>
    <w:rsid w:val="007F0E5A"/>
    <w:rsid w:val="007F1119"/>
    <w:rsid w:val="007F1BE3"/>
    <w:rsid w:val="007F1C7F"/>
    <w:rsid w:val="007F1CE8"/>
    <w:rsid w:val="007F2C75"/>
    <w:rsid w:val="007F2D43"/>
    <w:rsid w:val="007F2E72"/>
    <w:rsid w:val="007F3A79"/>
    <w:rsid w:val="007F3E76"/>
    <w:rsid w:val="007F4550"/>
    <w:rsid w:val="007F4A3A"/>
    <w:rsid w:val="007F4E03"/>
    <w:rsid w:val="007F514C"/>
    <w:rsid w:val="007F5287"/>
    <w:rsid w:val="007F6E14"/>
    <w:rsid w:val="007F6F89"/>
    <w:rsid w:val="007F7970"/>
    <w:rsid w:val="00800596"/>
    <w:rsid w:val="00800694"/>
    <w:rsid w:val="008014DA"/>
    <w:rsid w:val="00801930"/>
    <w:rsid w:val="008022B7"/>
    <w:rsid w:val="00802BC0"/>
    <w:rsid w:val="00803497"/>
    <w:rsid w:val="00803664"/>
    <w:rsid w:val="00803C7B"/>
    <w:rsid w:val="00804382"/>
    <w:rsid w:val="008046EC"/>
    <w:rsid w:val="0080490D"/>
    <w:rsid w:val="00804E0A"/>
    <w:rsid w:val="00805762"/>
    <w:rsid w:val="00805D52"/>
    <w:rsid w:val="0080644D"/>
    <w:rsid w:val="00806B82"/>
    <w:rsid w:val="00806B8A"/>
    <w:rsid w:val="00806BD2"/>
    <w:rsid w:val="00806D32"/>
    <w:rsid w:val="008074E6"/>
    <w:rsid w:val="00807C08"/>
    <w:rsid w:val="008100A3"/>
    <w:rsid w:val="008115F6"/>
    <w:rsid w:val="00812353"/>
    <w:rsid w:val="00812AFF"/>
    <w:rsid w:val="00813219"/>
    <w:rsid w:val="008136C1"/>
    <w:rsid w:val="00814987"/>
    <w:rsid w:val="00814BBE"/>
    <w:rsid w:val="008157E8"/>
    <w:rsid w:val="00816463"/>
    <w:rsid w:val="00816B5D"/>
    <w:rsid w:val="00816F84"/>
    <w:rsid w:val="0081738D"/>
    <w:rsid w:val="008178D8"/>
    <w:rsid w:val="00820449"/>
    <w:rsid w:val="00820898"/>
    <w:rsid w:val="00820F66"/>
    <w:rsid w:val="00820FBC"/>
    <w:rsid w:val="0082108F"/>
    <w:rsid w:val="008214F1"/>
    <w:rsid w:val="00821C5A"/>
    <w:rsid w:val="00821E0D"/>
    <w:rsid w:val="00822DA9"/>
    <w:rsid w:val="00823956"/>
    <w:rsid w:val="00823CB2"/>
    <w:rsid w:val="00824615"/>
    <w:rsid w:val="00824813"/>
    <w:rsid w:val="00824AC6"/>
    <w:rsid w:val="00824AED"/>
    <w:rsid w:val="0082545D"/>
    <w:rsid w:val="00826A6F"/>
    <w:rsid w:val="0082739E"/>
    <w:rsid w:val="00827627"/>
    <w:rsid w:val="00827F2D"/>
    <w:rsid w:val="008303FF"/>
    <w:rsid w:val="00830ABA"/>
    <w:rsid w:val="008316F1"/>
    <w:rsid w:val="008318D1"/>
    <w:rsid w:val="00831C34"/>
    <w:rsid w:val="008329C2"/>
    <w:rsid w:val="008332DA"/>
    <w:rsid w:val="00833824"/>
    <w:rsid w:val="00834641"/>
    <w:rsid w:val="00835805"/>
    <w:rsid w:val="00835E6C"/>
    <w:rsid w:val="00836035"/>
    <w:rsid w:val="00836082"/>
    <w:rsid w:val="00836128"/>
    <w:rsid w:val="00836A1B"/>
    <w:rsid w:val="00836B91"/>
    <w:rsid w:val="00837466"/>
    <w:rsid w:val="00837A36"/>
    <w:rsid w:val="00837B40"/>
    <w:rsid w:val="00837CE7"/>
    <w:rsid w:val="0084078B"/>
    <w:rsid w:val="00840827"/>
    <w:rsid w:val="00844565"/>
    <w:rsid w:val="008448E3"/>
    <w:rsid w:val="00845187"/>
    <w:rsid w:val="008459FD"/>
    <w:rsid w:val="00845BB9"/>
    <w:rsid w:val="00845EC5"/>
    <w:rsid w:val="00846B86"/>
    <w:rsid w:val="0084777E"/>
    <w:rsid w:val="00850003"/>
    <w:rsid w:val="00850326"/>
    <w:rsid w:val="00850800"/>
    <w:rsid w:val="00850D84"/>
    <w:rsid w:val="008511BA"/>
    <w:rsid w:val="00851F5A"/>
    <w:rsid w:val="008525E4"/>
    <w:rsid w:val="00852CD0"/>
    <w:rsid w:val="008536AD"/>
    <w:rsid w:val="00853894"/>
    <w:rsid w:val="00855292"/>
    <w:rsid w:val="00855CD8"/>
    <w:rsid w:val="00856063"/>
    <w:rsid w:val="0085610D"/>
    <w:rsid w:val="008561F0"/>
    <w:rsid w:val="00856E64"/>
    <w:rsid w:val="008577FD"/>
    <w:rsid w:val="00857940"/>
    <w:rsid w:val="0086083E"/>
    <w:rsid w:val="00860A57"/>
    <w:rsid w:val="00860C8C"/>
    <w:rsid w:val="00860FB3"/>
    <w:rsid w:val="00861307"/>
    <w:rsid w:val="008613AA"/>
    <w:rsid w:val="008618B5"/>
    <w:rsid w:val="008621AD"/>
    <w:rsid w:val="008629D3"/>
    <w:rsid w:val="00862A09"/>
    <w:rsid w:val="00862F56"/>
    <w:rsid w:val="00863EA5"/>
    <w:rsid w:val="00864075"/>
    <w:rsid w:val="00864C06"/>
    <w:rsid w:val="00865AFB"/>
    <w:rsid w:val="00866228"/>
    <w:rsid w:val="008670E3"/>
    <w:rsid w:val="00867C90"/>
    <w:rsid w:val="008704B9"/>
    <w:rsid w:val="008718C5"/>
    <w:rsid w:val="00871DC2"/>
    <w:rsid w:val="008724DA"/>
    <w:rsid w:val="00872FA5"/>
    <w:rsid w:val="0087363A"/>
    <w:rsid w:val="00873854"/>
    <w:rsid w:val="008742EA"/>
    <w:rsid w:val="00874A06"/>
    <w:rsid w:val="00874EBA"/>
    <w:rsid w:val="008752BB"/>
    <w:rsid w:val="00875562"/>
    <w:rsid w:val="0087596C"/>
    <w:rsid w:val="00876614"/>
    <w:rsid w:val="00876C42"/>
    <w:rsid w:val="00876CDA"/>
    <w:rsid w:val="008770A1"/>
    <w:rsid w:val="00877B7B"/>
    <w:rsid w:val="0088037B"/>
    <w:rsid w:val="008804BD"/>
    <w:rsid w:val="00880AEE"/>
    <w:rsid w:val="00881B99"/>
    <w:rsid w:val="0088219F"/>
    <w:rsid w:val="008833CA"/>
    <w:rsid w:val="008842F0"/>
    <w:rsid w:val="00884F26"/>
    <w:rsid w:val="0088549B"/>
    <w:rsid w:val="008867DB"/>
    <w:rsid w:val="008868F4"/>
    <w:rsid w:val="00886F60"/>
    <w:rsid w:val="0088772F"/>
    <w:rsid w:val="00887C9C"/>
    <w:rsid w:val="00890445"/>
    <w:rsid w:val="008907D5"/>
    <w:rsid w:val="008918B0"/>
    <w:rsid w:val="00891BC1"/>
    <w:rsid w:val="00891C8E"/>
    <w:rsid w:val="00893399"/>
    <w:rsid w:val="00893A62"/>
    <w:rsid w:val="008940AF"/>
    <w:rsid w:val="00894242"/>
    <w:rsid w:val="00894D00"/>
    <w:rsid w:val="00895AA4"/>
    <w:rsid w:val="00895D42"/>
    <w:rsid w:val="0089619B"/>
    <w:rsid w:val="008962F8"/>
    <w:rsid w:val="008966A5"/>
    <w:rsid w:val="00896D42"/>
    <w:rsid w:val="0089721F"/>
    <w:rsid w:val="00897949"/>
    <w:rsid w:val="008A1AF9"/>
    <w:rsid w:val="008A2781"/>
    <w:rsid w:val="008A4587"/>
    <w:rsid w:val="008A56EB"/>
    <w:rsid w:val="008A571F"/>
    <w:rsid w:val="008A627F"/>
    <w:rsid w:val="008A7504"/>
    <w:rsid w:val="008B048A"/>
    <w:rsid w:val="008B19F1"/>
    <w:rsid w:val="008B2060"/>
    <w:rsid w:val="008B331D"/>
    <w:rsid w:val="008B3C30"/>
    <w:rsid w:val="008B4418"/>
    <w:rsid w:val="008B476C"/>
    <w:rsid w:val="008B491C"/>
    <w:rsid w:val="008B4CAC"/>
    <w:rsid w:val="008B4E5C"/>
    <w:rsid w:val="008B4E7E"/>
    <w:rsid w:val="008B581B"/>
    <w:rsid w:val="008B59B2"/>
    <w:rsid w:val="008B5DBE"/>
    <w:rsid w:val="008B6EC5"/>
    <w:rsid w:val="008B7126"/>
    <w:rsid w:val="008C186C"/>
    <w:rsid w:val="008C1C14"/>
    <w:rsid w:val="008C1E5A"/>
    <w:rsid w:val="008C2718"/>
    <w:rsid w:val="008C2ED8"/>
    <w:rsid w:val="008C309B"/>
    <w:rsid w:val="008C30A8"/>
    <w:rsid w:val="008C3ABE"/>
    <w:rsid w:val="008C4A62"/>
    <w:rsid w:val="008C4B06"/>
    <w:rsid w:val="008C512F"/>
    <w:rsid w:val="008C5308"/>
    <w:rsid w:val="008C5D7C"/>
    <w:rsid w:val="008C62F8"/>
    <w:rsid w:val="008C67BE"/>
    <w:rsid w:val="008C7838"/>
    <w:rsid w:val="008C79B9"/>
    <w:rsid w:val="008D0075"/>
    <w:rsid w:val="008D0460"/>
    <w:rsid w:val="008D065A"/>
    <w:rsid w:val="008D223F"/>
    <w:rsid w:val="008D31C9"/>
    <w:rsid w:val="008D32B8"/>
    <w:rsid w:val="008D32C6"/>
    <w:rsid w:val="008D3755"/>
    <w:rsid w:val="008D39D3"/>
    <w:rsid w:val="008D39E6"/>
    <w:rsid w:val="008D479F"/>
    <w:rsid w:val="008D5215"/>
    <w:rsid w:val="008D5737"/>
    <w:rsid w:val="008D58CD"/>
    <w:rsid w:val="008D63B7"/>
    <w:rsid w:val="008D7743"/>
    <w:rsid w:val="008E0267"/>
    <w:rsid w:val="008E0F0E"/>
    <w:rsid w:val="008E0FB1"/>
    <w:rsid w:val="008E1015"/>
    <w:rsid w:val="008E101B"/>
    <w:rsid w:val="008E116B"/>
    <w:rsid w:val="008E17A5"/>
    <w:rsid w:val="008E22C3"/>
    <w:rsid w:val="008E2323"/>
    <w:rsid w:val="008E27DD"/>
    <w:rsid w:val="008E29E2"/>
    <w:rsid w:val="008E328D"/>
    <w:rsid w:val="008E3960"/>
    <w:rsid w:val="008E4569"/>
    <w:rsid w:val="008E4FA8"/>
    <w:rsid w:val="008E5B3C"/>
    <w:rsid w:val="008E6203"/>
    <w:rsid w:val="008E62A9"/>
    <w:rsid w:val="008E69A6"/>
    <w:rsid w:val="008E7C40"/>
    <w:rsid w:val="008F0F62"/>
    <w:rsid w:val="008F1C0E"/>
    <w:rsid w:val="008F2CD1"/>
    <w:rsid w:val="008F2F76"/>
    <w:rsid w:val="008F3594"/>
    <w:rsid w:val="008F370A"/>
    <w:rsid w:val="008F375D"/>
    <w:rsid w:val="008F3CF7"/>
    <w:rsid w:val="008F4FE3"/>
    <w:rsid w:val="008F6101"/>
    <w:rsid w:val="008F7313"/>
    <w:rsid w:val="008F7ADC"/>
    <w:rsid w:val="008F7C5B"/>
    <w:rsid w:val="009003D4"/>
    <w:rsid w:val="0090174B"/>
    <w:rsid w:val="009038AD"/>
    <w:rsid w:val="009054BE"/>
    <w:rsid w:val="0090597E"/>
    <w:rsid w:val="00906B9B"/>
    <w:rsid w:val="00907127"/>
    <w:rsid w:val="00907161"/>
    <w:rsid w:val="00907E6D"/>
    <w:rsid w:val="0091060D"/>
    <w:rsid w:val="0091077F"/>
    <w:rsid w:val="00910BCB"/>
    <w:rsid w:val="009110B1"/>
    <w:rsid w:val="00912355"/>
    <w:rsid w:val="00912744"/>
    <w:rsid w:val="00912C31"/>
    <w:rsid w:val="009131E0"/>
    <w:rsid w:val="00913889"/>
    <w:rsid w:val="009138DE"/>
    <w:rsid w:val="00914372"/>
    <w:rsid w:val="009143F3"/>
    <w:rsid w:val="009144DF"/>
    <w:rsid w:val="009144E8"/>
    <w:rsid w:val="00914740"/>
    <w:rsid w:val="00914F07"/>
    <w:rsid w:val="00914FBE"/>
    <w:rsid w:val="009165A8"/>
    <w:rsid w:val="00916978"/>
    <w:rsid w:val="00921012"/>
    <w:rsid w:val="009220CB"/>
    <w:rsid w:val="00923D65"/>
    <w:rsid w:val="00923F9B"/>
    <w:rsid w:val="00924161"/>
    <w:rsid w:val="0092440C"/>
    <w:rsid w:val="0092562C"/>
    <w:rsid w:val="0092595F"/>
    <w:rsid w:val="00925C49"/>
    <w:rsid w:val="009267F0"/>
    <w:rsid w:val="00926A29"/>
    <w:rsid w:val="00927931"/>
    <w:rsid w:val="00927A0D"/>
    <w:rsid w:val="00930C1B"/>
    <w:rsid w:val="00930E14"/>
    <w:rsid w:val="00931C86"/>
    <w:rsid w:val="00933204"/>
    <w:rsid w:val="0093387C"/>
    <w:rsid w:val="009338F9"/>
    <w:rsid w:val="00934607"/>
    <w:rsid w:val="009352C1"/>
    <w:rsid w:val="00935A71"/>
    <w:rsid w:val="009360FB"/>
    <w:rsid w:val="0093673C"/>
    <w:rsid w:val="00936BCC"/>
    <w:rsid w:val="00936DAB"/>
    <w:rsid w:val="00937580"/>
    <w:rsid w:val="009375F3"/>
    <w:rsid w:val="00937608"/>
    <w:rsid w:val="00937ECF"/>
    <w:rsid w:val="00940060"/>
    <w:rsid w:val="0094028E"/>
    <w:rsid w:val="00940352"/>
    <w:rsid w:val="009406C6"/>
    <w:rsid w:val="00940DD7"/>
    <w:rsid w:val="00940ED1"/>
    <w:rsid w:val="00941091"/>
    <w:rsid w:val="00941632"/>
    <w:rsid w:val="00941651"/>
    <w:rsid w:val="009418B3"/>
    <w:rsid w:val="00941C75"/>
    <w:rsid w:val="009421F2"/>
    <w:rsid w:val="009427D6"/>
    <w:rsid w:val="00942E27"/>
    <w:rsid w:val="00942F23"/>
    <w:rsid w:val="00942F63"/>
    <w:rsid w:val="0094316A"/>
    <w:rsid w:val="00943787"/>
    <w:rsid w:val="00944E50"/>
    <w:rsid w:val="00945C17"/>
    <w:rsid w:val="00945E20"/>
    <w:rsid w:val="00946486"/>
    <w:rsid w:val="0094668F"/>
    <w:rsid w:val="00946F02"/>
    <w:rsid w:val="00947C2D"/>
    <w:rsid w:val="00947D8F"/>
    <w:rsid w:val="0095082B"/>
    <w:rsid w:val="00950942"/>
    <w:rsid w:val="009509D9"/>
    <w:rsid w:val="00950A0E"/>
    <w:rsid w:val="00950CE0"/>
    <w:rsid w:val="00951160"/>
    <w:rsid w:val="00951861"/>
    <w:rsid w:val="00952AB9"/>
    <w:rsid w:val="00952FA2"/>
    <w:rsid w:val="0095393B"/>
    <w:rsid w:val="00953AA7"/>
    <w:rsid w:val="00954687"/>
    <w:rsid w:val="00954ACD"/>
    <w:rsid w:val="00954D20"/>
    <w:rsid w:val="00954E77"/>
    <w:rsid w:val="0095546B"/>
    <w:rsid w:val="0095595B"/>
    <w:rsid w:val="00956189"/>
    <w:rsid w:val="0095659A"/>
    <w:rsid w:val="00957399"/>
    <w:rsid w:val="009602D8"/>
    <w:rsid w:val="009604E1"/>
    <w:rsid w:val="00960770"/>
    <w:rsid w:val="00960860"/>
    <w:rsid w:val="00961600"/>
    <w:rsid w:val="00962302"/>
    <w:rsid w:val="00962573"/>
    <w:rsid w:val="00962B5B"/>
    <w:rsid w:val="00962D04"/>
    <w:rsid w:val="00962E83"/>
    <w:rsid w:val="00963D12"/>
    <w:rsid w:val="00963D2E"/>
    <w:rsid w:val="009641F2"/>
    <w:rsid w:val="00964E41"/>
    <w:rsid w:val="00964EDB"/>
    <w:rsid w:val="009654D3"/>
    <w:rsid w:val="009659A2"/>
    <w:rsid w:val="00966CB9"/>
    <w:rsid w:val="0096737F"/>
    <w:rsid w:val="00967BB1"/>
    <w:rsid w:val="0097016E"/>
    <w:rsid w:val="0097025C"/>
    <w:rsid w:val="00970267"/>
    <w:rsid w:val="009707A8"/>
    <w:rsid w:val="00971A44"/>
    <w:rsid w:val="00971CC4"/>
    <w:rsid w:val="00972199"/>
    <w:rsid w:val="0097229A"/>
    <w:rsid w:val="00972676"/>
    <w:rsid w:val="00972CB9"/>
    <w:rsid w:val="00973159"/>
    <w:rsid w:val="0097394A"/>
    <w:rsid w:val="00974661"/>
    <w:rsid w:val="00974C68"/>
    <w:rsid w:val="00974D7A"/>
    <w:rsid w:val="0097558A"/>
    <w:rsid w:val="009764F2"/>
    <w:rsid w:val="0097686C"/>
    <w:rsid w:val="0097705F"/>
    <w:rsid w:val="00977678"/>
    <w:rsid w:val="00977A31"/>
    <w:rsid w:val="00980382"/>
    <w:rsid w:val="00980854"/>
    <w:rsid w:val="00980ABC"/>
    <w:rsid w:val="00982273"/>
    <w:rsid w:val="009822A3"/>
    <w:rsid w:val="0098281B"/>
    <w:rsid w:val="00982AB0"/>
    <w:rsid w:val="009833C7"/>
    <w:rsid w:val="00983F0F"/>
    <w:rsid w:val="00984961"/>
    <w:rsid w:val="00985422"/>
    <w:rsid w:val="00985D37"/>
    <w:rsid w:val="00986821"/>
    <w:rsid w:val="0098695C"/>
    <w:rsid w:val="00986CAB"/>
    <w:rsid w:val="00987347"/>
    <w:rsid w:val="0098768A"/>
    <w:rsid w:val="00987C68"/>
    <w:rsid w:val="00987CF9"/>
    <w:rsid w:val="00990541"/>
    <w:rsid w:val="00990A70"/>
    <w:rsid w:val="009913A8"/>
    <w:rsid w:val="009916EE"/>
    <w:rsid w:val="00991AD8"/>
    <w:rsid w:val="00992178"/>
    <w:rsid w:val="009929E9"/>
    <w:rsid w:val="00992A36"/>
    <w:rsid w:val="00994256"/>
    <w:rsid w:val="0099465B"/>
    <w:rsid w:val="009948A7"/>
    <w:rsid w:val="00994A2B"/>
    <w:rsid w:val="00995398"/>
    <w:rsid w:val="00995D7E"/>
    <w:rsid w:val="00996AD7"/>
    <w:rsid w:val="00996D51"/>
    <w:rsid w:val="00997353"/>
    <w:rsid w:val="0099772A"/>
    <w:rsid w:val="00997C24"/>
    <w:rsid w:val="009A077D"/>
    <w:rsid w:val="009A0A28"/>
    <w:rsid w:val="009A0C4C"/>
    <w:rsid w:val="009A0F8D"/>
    <w:rsid w:val="009A141E"/>
    <w:rsid w:val="009A1519"/>
    <w:rsid w:val="009A29CE"/>
    <w:rsid w:val="009A2A68"/>
    <w:rsid w:val="009A3EEB"/>
    <w:rsid w:val="009A3F00"/>
    <w:rsid w:val="009A41E8"/>
    <w:rsid w:val="009A4774"/>
    <w:rsid w:val="009A5801"/>
    <w:rsid w:val="009A63FA"/>
    <w:rsid w:val="009A756B"/>
    <w:rsid w:val="009A787D"/>
    <w:rsid w:val="009A78CE"/>
    <w:rsid w:val="009B0C7D"/>
    <w:rsid w:val="009B0EB6"/>
    <w:rsid w:val="009B1202"/>
    <w:rsid w:val="009B18CE"/>
    <w:rsid w:val="009B20A8"/>
    <w:rsid w:val="009B2601"/>
    <w:rsid w:val="009B2C34"/>
    <w:rsid w:val="009B2F25"/>
    <w:rsid w:val="009B389C"/>
    <w:rsid w:val="009B38B2"/>
    <w:rsid w:val="009B556B"/>
    <w:rsid w:val="009B586B"/>
    <w:rsid w:val="009B599F"/>
    <w:rsid w:val="009B6DD8"/>
    <w:rsid w:val="009B70E6"/>
    <w:rsid w:val="009B79DE"/>
    <w:rsid w:val="009C00A5"/>
    <w:rsid w:val="009C0972"/>
    <w:rsid w:val="009C1840"/>
    <w:rsid w:val="009C2463"/>
    <w:rsid w:val="009C2D56"/>
    <w:rsid w:val="009C37D3"/>
    <w:rsid w:val="009C46F2"/>
    <w:rsid w:val="009C4835"/>
    <w:rsid w:val="009C492C"/>
    <w:rsid w:val="009C6031"/>
    <w:rsid w:val="009C63F1"/>
    <w:rsid w:val="009C723D"/>
    <w:rsid w:val="009C7932"/>
    <w:rsid w:val="009C7A73"/>
    <w:rsid w:val="009C7C7D"/>
    <w:rsid w:val="009D033C"/>
    <w:rsid w:val="009D0BD2"/>
    <w:rsid w:val="009D0E59"/>
    <w:rsid w:val="009D1705"/>
    <w:rsid w:val="009D179A"/>
    <w:rsid w:val="009D17B1"/>
    <w:rsid w:val="009D39CC"/>
    <w:rsid w:val="009D4378"/>
    <w:rsid w:val="009D48C5"/>
    <w:rsid w:val="009D626F"/>
    <w:rsid w:val="009D6B8B"/>
    <w:rsid w:val="009D700E"/>
    <w:rsid w:val="009D7189"/>
    <w:rsid w:val="009E0255"/>
    <w:rsid w:val="009E0CF2"/>
    <w:rsid w:val="009E0E3A"/>
    <w:rsid w:val="009E0F56"/>
    <w:rsid w:val="009E0F6F"/>
    <w:rsid w:val="009E1742"/>
    <w:rsid w:val="009E1B7D"/>
    <w:rsid w:val="009E2112"/>
    <w:rsid w:val="009E357B"/>
    <w:rsid w:val="009E4A65"/>
    <w:rsid w:val="009E4A9C"/>
    <w:rsid w:val="009E5E4D"/>
    <w:rsid w:val="009E6224"/>
    <w:rsid w:val="009E7A61"/>
    <w:rsid w:val="009F09B8"/>
    <w:rsid w:val="009F1981"/>
    <w:rsid w:val="009F1C27"/>
    <w:rsid w:val="009F200D"/>
    <w:rsid w:val="009F2267"/>
    <w:rsid w:val="009F2505"/>
    <w:rsid w:val="009F2B2E"/>
    <w:rsid w:val="009F2D3A"/>
    <w:rsid w:val="009F3A32"/>
    <w:rsid w:val="009F4385"/>
    <w:rsid w:val="009F4602"/>
    <w:rsid w:val="009F5451"/>
    <w:rsid w:val="009F5810"/>
    <w:rsid w:val="009F5DF7"/>
    <w:rsid w:val="009F67E9"/>
    <w:rsid w:val="009F716A"/>
    <w:rsid w:val="00A017F9"/>
    <w:rsid w:val="00A01FED"/>
    <w:rsid w:val="00A024D9"/>
    <w:rsid w:val="00A0349C"/>
    <w:rsid w:val="00A037D9"/>
    <w:rsid w:val="00A03F89"/>
    <w:rsid w:val="00A049E2"/>
    <w:rsid w:val="00A04C43"/>
    <w:rsid w:val="00A04F1B"/>
    <w:rsid w:val="00A05046"/>
    <w:rsid w:val="00A0540F"/>
    <w:rsid w:val="00A079E2"/>
    <w:rsid w:val="00A10340"/>
    <w:rsid w:val="00A10665"/>
    <w:rsid w:val="00A113B8"/>
    <w:rsid w:val="00A1153C"/>
    <w:rsid w:val="00A115D4"/>
    <w:rsid w:val="00A11E79"/>
    <w:rsid w:val="00A1208D"/>
    <w:rsid w:val="00A1297F"/>
    <w:rsid w:val="00A131E6"/>
    <w:rsid w:val="00A13792"/>
    <w:rsid w:val="00A14AA1"/>
    <w:rsid w:val="00A14D98"/>
    <w:rsid w:val="00A1517F"/>
    <w:rsid w:val="00A154F6"/>
    <w:rsid w:val="00A15714"/>
    <w:rsid w:val="00A15BB0"/>
    <w:rsid w:val="00A15BE4"/>
    <w:rsid w:val="00A1654B"/>
    <w:rsid w:val="00A16680"/>
    <w:rsid w:val="00A16E09"/>
    <w:rsid w:val="00A16F01"/>
    <w:rsid w:val="00A17680"/>
    <w:rsid w:val="00A17AFE"/>
    <w:rsid w:val="00A20205"/>
    <w:rsid w:val="00A202E0"/>
    <w:rsid w:val="00A2031E"/>
    <w:rsid w:val="00A208E4"/>
    <w:rsid w:val="00A20BF5"/>
    <w:rsid w:val="00A2253C"/>
    <w:rsid w:val="00A22DE3"/>
    <w:rsid w:val="00A24E8E"/>
    <w:rsid w:val="00A26DDB"/>
    <w:rsid w:val="00A2734B"/>
    <w:rsid w:val="00A27BC8"/>
    <w:rsid w:val="00A30745"/>
    <w:rsid w:val="00A332BB"/>
    <w:rsid w:val="00A34CA3"/>
    <w:rsid w:val="00A35527"/>
    <w:rsid w:val="00A35EBB"/>
    <w:rsid w:val="00A361F5"/>
    <w:rsid w:val="00A37762"/>
    <w:rsid w:val="00A37A0D"/>
    <w:rsid w:val="00A37B9E"/>
    <w:rsid w:val="00A401D1"/>
    <w:rsid w:val="00A40CD9"/>
    <w:rsid w:val="00A40D7F"/>
    <w:rsid w:val="00A40D80"/>
    <w:rsid w:val="00A41674"/>
    <w:rsid w:val="00A4214F"/>
    <w:rsid w:val="00A4267F"/>
    <w:rsid w:val="00A427CE"/>
    <w:rsid w:val="00A4319B"/>
    <w:rsid w:val="00A431BC"/>
    <w:rsid w:val="00A437A6"/>
    <w:rsid w:val="00A43B86"/>
    <w:rsid w:val="00A4434E"/>
    <w:rsid w:val="00A44380"/>
    <w:rsid w:val="00A4449B"/>
    <w:rsid w:val="00A44B19"/>
    <w:rsid w:val="00A44C05"/>
    <w:rsid w:val="00A44DC0"/>
    <w:rsid w:val="00A45522"/>
    <w:rsid w:val="00A46345"/>
    <w:rsid w:val="00A46A8E"/>
    <w:rsid w:val="00A47843"/>
    <w:rsid w:val="00A50135"/>
    <w:rsid w:val="00A506B5"/>
    <w:rsid w:val="00A50A99"/>
    <w:rsid w:val="00A50F27"/>
    <w:rsid w:val="00A512C6"/>
    <w:rsid w:val="00A51377"/>
    <w:rsid w:val="00A51789"/>
    <w:rsid w:val="00A52414"/>
    <w:rsid w:val="00A526A9"/>
    <w:rsid w:val="00A527CA"/>
    <w:rsid w:val="00A53366"/>
    <w:rsid w:val="00A53545"/>
    <w:rsid w:val="00A545CA"/>
    <w:rsid w:val="00A56A15"/>
    <w:rsid w:val="00A56AD1"/>
    <w:rsid w:val="00A56BE8"/>
    <w:rsid w:val="00A56BF2"/>
    <w:rsid w:val="00A573F1"/>
    <w:rsid w:val="00A57739"/>
    <w:rsid w:val="00A60891"/>
    <w:rsid w:val="00A60F53"/>
    <w:rsid w:val="00A61121"/>
    <w:rsid w:val="00A6187D"/>
    <w:rsid w:val="00A61881"/>
    <w:rsid w:val="00A624C8"/>
    <w:rsid w:val="00A64526"/>
    <w:rsid w:val="00A647D0"/>
    <w:rsid w:val="00A64B86"/>
    <w:rsid w:val="00A6532E"/>
    <w:rsid w:val="00A65C31"/>
    <w:rsid w:val="00A672EF"/>
    <w:rsid w:val="00A6767E"/>
    <w:rsid w:val="00A70E20"/>
    <w:rsid w:val="00A7126E"/>
    <w:rsid w:val="00A7169E"/>
    <w:rsid w:val="00A71CCD"/>
    <w:rsid w:val="00A71FB3"/>
    <w:rsid w:val="00A722CE"/>
    <w:rsid w:val="00A7257F"/>
    <w:rsid w:val="00A7324D"/>
    <w:rsid w:val="00A732AC"/>
    <w:rsid w:val="00A7349E"/>
    <w:rsid w:val="00A73C09"/>
    <w:rsid w:val="00A73F90"/>
    <w:rsid w:val="00A74BFC"/>
    <w:rsid w:val="00A74C53"/>
    <w:rsid w:val="00A75CB3"/>
    <w:rsid w:val="00A75CFA"/>
    <w:rsid w:val="00A75E40"/>
    <w:rsid w:val="00A77C09"/>
    <w:rsid w:val="00A802D5"/>
    <w:rsid w:val="00A80EEB"/>
    <w:rsid w:val="00A81AC0"/>
    <w:rsid w:val="00A81C9D"/>
    <w:rsid w:val="00A81DA9"/>
    <w:rsid w:val="00A824D0"/>
    <w:rsid w:val="00A82A42"/>
    <w:rsid w:val="00A85067"/>
    <w:rsid w:val="00A85072"/>
    <w:rsid w:val="00A852DA"/>
    <w:rsid w:val="00A85E4E"/>
    <w:rsid w:val="00A867B2"/>
    <w:rsid w:val="00A8735E"/>
    <w:rsid w:val="00A87821"/>
    <w:rsid w:val="00A90DEA"/>
    <w:rsid w:val="00A914BD"/>
    <w:rsid w:val="00A92142"/>
    <w:rsid w:val="00A9248D"/>
    <w:rsid w:val="00A92F11"/>
    <w:rsid w:val="00A92FAE"/>
    <w:rsid w:val="00A93E10"/>
    <w:rsid w:val="00A94BA2"/>
    <w:rsid w:val="00A954BE"/>
    <w:rsid w:val="00A961AE"/>
    <w:rsid w:val="00A9780F"/>
    <w:rsid w:val="00AA0C12"/>
    <w:rsid w:val="00AA1045"/>
    <w:rsid w:val="00AA13CB"/>
    <w:rsid w:val="00AA17F6"/>
    <w:rsid w:val="00AA2F8D"/>
    <w:rsid w:val="00AA3219"/>
    <w:rsid w:val="00AA3FE5"/>
    <w:rsid w:val="00AA4491"/>
    <w:rsid w:val="00AA4BBF"/>
    <w:rsid w:val="00AA5182"/>
    <w:rsid w:val="00AA5D92"/>
    <w:rsid w:val="00AA6DF2"/>
    <w:rsid w:val="00AA6FED"/>
    <w:rsid w:val="00AA743D"/>
    <w:rsid w:val="00AA7851"/>
    <w:rsid w:val="00AA7FE5"/>
    <w:rsid w:val="00AB0CA1"/>
    <w:rsid w:val="00AB0FEC"/>
    <w:rsid w:val="00AB1717"/>
    <w:rsid w:val="00AB1C4E"/>
    <w:rsid w:val="00AB26EA"/>
    <w:rsid w:val="00AB26EC"/>
    <w:rsid w:val="00AB32E3"/>
    <w:rsid w:val="00AB3CB7"/>
    <w:rsid w:val="00AB3DCC"/>
    <w:rsid w:val="00AB3FDB"/>
    <w:rsid w:val="00AB4066"/>
    <w:rsid w:val="00AB42B1"/>
    <w:rsid w:val="00AB4B52"/>
    <w:rsid w:val="00AB4BA1"/>
    <w:rsid w:val="00AB548A"/>
    <w:rsid w:val="00AB6C9D"/>
    <w:rsid w:val="00AB75A4"/>
    <w:rsid w:val="00AC090F"/>
    <w:rsid w:val="00AC19C1"/>
    <w:rsid w:val="00AC2947"/>
    <w:rsid w:val="00AC3B44"/>
    <w:rsid w:val="00AC43B6"/>
    <w:rsid w:val="00AC45F7"/>
    <w:rsid w:val="00AC5D7C"/>
    <w:rsid w:val="00AC6A48"/>
    <w:rsid w:val="00AC74E5"/>
    <w:rsid w:val="00AC7D12"/>
    <w:rsid w:val="00AC7DAA"/>
    <w:rsid w:val="00AD06DA"/>
    <w:rsid w:val="00AD137A"/>
    <w:rsid w:val="00AD156B"/>
    <w:rsid w:val="00AD1E7F"/>
    <w:rsid w:val="00AD21A0"/>
    <w:rsid w:val="00AD2DB7"/>
    <w:rsid w:val="00AD36AA"/>
    <w:rsid w:val="00AD374D"/>
    <w:rsid w:val="00AD49FF"/>
    <w:rsid w:val="00AD4CAC"/>
    <w:rsid w:val="00AD559C"/>
    <w:rsid w:val="00AD57D1"/>
    <w:rsid w:val="00AD6492"/>
    <w:rsid w:val="00AD66B2"/>
    <w:rsid w:val="00AD746A"/>
    <w:rsid w:val="00AD7DE2"/>
    <w:rsid w:val="00AE0AAF"/>
    <w:rsid w:val="00AE0BE9"/>
    <w:rsid w:val="00AE1E85"/>
    <w:rsid w:val="00AE26BC"/>
    <w:rsid w:val="00AE2DB2"/>
    <w:rsid w:val="00AE2FE2"/>
    <w:rsid w:val="00AE322B"/>
    <w:rsid w:val="00AE3B2A"/>
    <w:rsid w:val="00AE3CDC"/>
    <w:rsid w:val="00AE433A"/>
    <w:rsid w:val="00AE5713"/>
    <w:rsid w:val="00AE6B7D"/>
    <w:rsid w:val="00AE6CDF"/>
    <w:rsid w:val="00AF082F"/>
    <w:rsid w:val="00AF0C1A"/>
    <w:rsid w:val="00AF1715"/>
    <w:rsid w:val="00AF2488"/>
    <w:rsid w:val="00AF24F5"/>
    <w:rsid w:val="00AF27FB"/>
    <w:rsid w:val="00AF2A1F"/>
    <w:rsid w:val="00AF2A8C"/>
    <w:rsid w:val="00AF33EE"/>
    <w:rsid w:val="00AF430E"/>
    <w:rsid w:val="00AF4531"/>
    <w:rsid w:val="00AF4983"/>
    <w:rsid w:val="00AF5280"/>
    <w:rsid w:val="00AF5782"/>
    <w:rsid w:val="00AF5CDD"/>
    <w:rsid w:val="00AF6ED5"/>
    <w:rsid w:val="00AF7D9D"/>
    <w:rsid w:val="00B00B79"/>
    <w:rsid w:val="00B00E27"/>
    <w:rsid w:val="00B01D5F"/>
    <w:rsid w:val="00B01FDF"/>
    <w:rsid w:val="00B02A7A"/>
    <w:rsid w:val="00B031A4"/>
    <w:rsid w:val="00B03205"/>
    <w:rsid w:val="00B03D49"/>
    <w:rsid w:val="00B041B0"/>
    <w:rsid w:val="00B04768"/>
    <w:rsid w:val="00B049AF"/>
    <w:rsid w:val="00B04ADA"/>
    <w:rsid w:val="00B05368"/>
    <w:rsid w:val="00B07B1C"/>
    <w:rsid w:val="00B07D5A"/>
    <w:rsid w:val="00B07F08"/>
    <w:rsid w:val="00B101EE"/>
    <w:rsid w:val="00B103CB"/>
    <w:rsid w:val="00B10E23"/>
    <w:rsid w:val="00B10FF0"/>
    <w:rsid w:val="00B11DAC"/>
    <w:rsid w:val="00B1275F"/>
    <w:rsid w:val="00B128C2"/>
    <w:rsid w:val="00B13A2C"/>
    <w:rsid w:val="00B13C91"/>
    <w:rsid w:val="00B13E01"/>
    <w:rsid w:val="00B14029"/>
    <w:rsid w:val="00B1409B"/>
    <w:rsid w:val="00B140F7"/>
    <w:rsid w:val="00B146FF"/>
    <w:rsid w:val="00B14930"/>
    <w:rsid w:val="00B15B72"/>
    <w:rsid w:val="00B20112"/>
    <w:rsid w:val="00B2054A"/>
    <w:rsid w:val="00B2087F"/>
    <w:rsid w:val="00B20EF3"/>
    <w:rsid w:val="00B21022"/>
    <w:rsid w:val="00B22970"/>
    <w:rsid w:val="00B22C8F"/>
    <w:rsid w:val="00B2370A"/>
    <w:rsid w:val="00B23999"/>
    <w:rsid w:val="00B23C04"/>
    <w:rsid w:val="00B23DFA"/>
    <w:rsid w:val="00B24236"/>
    <w:rsid w:val="00B24555"/>
    <w:rsid w:val="00B250EF"/>
    <w:rsid w:val="00B254A4"/>
    <w:rsid w:val="00B25E34"/>
    <w:rsid w:val="00B261A5"/>
    <w:rsid w:val="00B262A9"/>
    <w:rsid w:val="00B26330"/>
    <w:rsid w:val="00B2657F"/>
    <w:rsid w:val="00B277FE"/>
    <w:rsid w:val="00B30533"/>
    <w:rsid w:val="00B3076E"/>
    <w:rsid w:val="00B308E3"/>
    <w:rsid w:val="00B30A2C"/>
    <w:rsid w:val="00B3124A"/>
    <w:rsid w:val="00B312DA"/>
    <w:rsid w:val="00B31A1D"/>
    <w:rsid w:val="00B31E8C"/>
    <w:rsid w:val="00B31EC0"/>
    <w:rsid w:val="00B33A18"/>
    <w:rsid w:val="00B3441F"/>
    <w:rsid w:val="00B34BE9"/>
    <w:rsid w:val="00B355CF"/>
    <w:rsid w:val="00B3611C"/>
    <w:rsid w:val="00B3634C"/>
    <w:rsid w:val="00B36366"/>
    <w:rsid w:val="00B3668E"/>
    <w:rsid w:val="00B3680A"/>
    <w:rsid w:val="00B36D3D"/>
    <w:rsid w:val="00B36E12"/>
    <w:rsid w:val="00B36E89"/>
    <w:rsid w:val="00B370D3"/>
    <w:rsid w:val="00B37CAD"/>
    <w:rsid w:val="00B37CB4"/>
    <w:rsid w:val="00B37DEA"/>
    <w:rsid w:val="00B40321"/>
    <w:rsid w:val="00B40858"/>
    <w:rsid w:val="00B40A30"/>
    <w:rsid w:val="00B40C12"/>
    <w:rsid w:val="00B40F06"/>
    <w:rsid w:val="00B417AC"/>
    <w:rsid w:val="00B418B4"/>
    <w:rsid w:val="00B41CE2"/>
    <w:rsid w:val="00B426A0"/>
    <w:rsid w:val="00B42952"/>
    <w:rsid w:val="00B42AAC"/>
    <w:rsid w:val="00B43227"/>
    <w:rsid w:val="00B436C0"/>
    <w:rsid w:val="00B43F54"/>
    <w:rsid w:val="00B441E6"/>
    <w:rsid w:val="00B445F4"/>
    <w:rsid w:val="00B451F9"/>
    <w:rsid w:val="00B45908"/>
    <w:rsid w:val="00B45BD5"/>
    <w:rsid w:val="00B45EA9"/>
    <w:rsid w:val="00B4639A"/>
    <w:rsid w:val="00B46C4B"/>
    <w:rsid w:val="00B46D1B"/>
    <w:rsid w:val="00B4710A"/>
    <w:rsid w:val="00B47367"/>
    <w:rsid w:val="00B476F0"/>
    <w:rsid w:val="00B507B3"/>
    <w:rsid w:val="00B50F49"/>
    <w:rsid w:val="00B51BB2"/>
    <w:rsid w:val="00B51FB9"/>
    <w:rsid w:val="00B5256E"/>
    <w:rsid w:val="00B53696"/>
    <w:rsid w:val="00B53E17"/>
    <w:rsid w:val="00B54344"/>
    <w:rsid w:val="00B54DF1"/>
    <w:rsid w:val="00B54EA8"/>
    <w:rsid w:val="00B55518"/>
    <w:rsid w:val="00B555CD"/>
    <w:rsid w:val="00B567DF"/>
    <w:rsid w:val="00B569D4"/>
    <w:rsid w:val="00B575A3"/>
    <w:rsid w:val="00B577F6"/>
    <w:rsid w:val="00B60C10"/>
    <w:rsid w:val="00B60EBE"/>
    <w:rsid w:val="00B616DC"/>
    <w:rsid w:val="00B61C2D"/>
    <w:rsid w:val="00B61F0B"/>
    <w:rsid w:val="00B62D31"/>
    <w:rsid w:val="00B636C0"/>
    <w:rsid w:val="00B6372E"/>
    <w:rsid w:val="00B63B42"/>
    <w:rsid w:val="00B64167"/>
    <w:rsid w:val="00B6497F"/>
    <w:rsid w:val="00B64A95"/>
    <w:rsid w:val="00B6583B"/>
    <w:rsid w:val="00B65985"/>
    <w:rsid w:val="00B659CB"/>
    <w:rsid w:val="00B662E8"/>
    <w:rsid w:val="00B66F0E"/>
    <w:rsid w:val="00B675C2"/>
    <w:rsid w:val="00B67F62"/>
    <w:rsid w:val="00B700AE"/>
    <w:rsid w:val="00B70A4B"/>
    <w:rsid w:val="00B70C6F"/>
    <w:rsid w:val="00B711FD"/>
    <w:rsid w:val="00B719E5"/>
    <w:rsid w:val="00B72BE8"/>
    <w:rsid w:val="00B73194"/>
    <w:rsid w:val="00B737DF"/>
    <w:rsid w:val="00B73985"/>
    <w:rsid w:val="00B744D3"/>
    <w:rsid w:val="00B74667"/>
    <w:rsid w:val="00B747E7"/>
    <w:rsid w:val="00B75014"/>
    <w:rsid w:val="00B75088"/>
    <w:rsid w:val="00B75EAA"/>
    <w:rsid w:val="00B76436"/>
    <w:rsid w:val="00B7659D"/>
    <w:rsid w:val="00B771B3"/>
    <w:rsid w:val="00B7747E"/>
    <w:rsid w:val="00B77DF5"/>
    <w:rsid w:val="00B80636"/>
    <w:rsid w:val="00B80C6E"/>
    <w:rsid w:val="00B81594"/>
    <w:rsid w:val="00B81662"/>
    <w:rsid w:val="00B818B4"/>
    <w:rsid w:val="00B81D0B"/>
    <w:rsid w:val="00B81D25"/>
    <w:rsid w:val="00B81DCD"/>
    <w:rsid w:val="00B820ED"/>
    <w:rsid w:val="00B8262E"/>
    <w:rsid w:val="00B82C87"/>
    <w:rsid w:val="00B83A6B"/>
    <w:rsid w:val="00B83EB3"/>
    <w:rsid w:val="00B8457D"/>
    <w:rsid w:val="00B848CB"/>
    <w:rsid w:val="00B8493E"/>
    <w:rsid w:val="00B84C8C"/>
    <w:rsid w:val="00B8531F"/>
    <w:rsid w:val="00B86AAC"/>
    <w:rsid w:val="00B872D9"/>
    <w:rsid w:val="00B87A11"/>
    <w:rsid w:val="00B87A87"/>
    <w:rsid w:val="00B90598"/>
    <w:rsid w:val="00B91E8D"/>
    <w:rsid w:val="00B9268B"/>
    <w:rsid w:val="00B937F3"/>
    <w:rsid w:val="00B93FEB"/>
    <w:rsid w:val="00B942A6"/>
    <w:rsid w:val="00B947CA"/>
    <w:rsid w:val="00B95597"/>
    <w:rsid w:val="00B95B53"/>
    <w:rsid w:val="00B967C7"/>
    <w:rsid w:val="00B9714D"/>
    <w:rsid w:val="00BA093C"/>
    <w:rsid w:val="00BA1D44"/>
    <w:rsid w:val="00BA20E5"/>
    <w:rsid w:val="00BA24D1"/>
    <w:rsid w:val="00BA352B"/>
    <w:rsid w:val="00BA42B4"/>
    <w:rsid w:val="00BA4C5F"/>
    <w:rsid w:val="00BA4E9A"/>
    <w:rsid w:val="00BA5933"/>
    <w:rsid w:val="00BA5A5D"/>
    <w:rsid w:val="00BA5B7C"/>
    <w:rsid w:val="00BA6E90"/>
    <w:rsid w:val="00BA7581"/>
    <w:rsid w:val="00BA7A46"/>
    <w:rsid w:val="00BA7A85"/>
    <w:rsid w:val="00BB0556"/>
    <w:rsid w:val="00BB15DA"/>
    <w:rsid w:val="00BB181D"/>
    <w:rsid w:val="00BB1D3D"/>
    <w:rsid w:val="00BB21AD"/>
    <w:rsid w:val="00BB29AC"/>
    <w:rsid w:val="00BB311D"/>
    <w:rsid w:val="00BB3846"/>
    <w:rsid w:val="00BB4BDA"/>
    <w:rsid w:val="00BB4C01"/>
    <w:rsid w:val="00BB5B8A"/>
    <w:rsid w:val="00BB68C0"/>
    <w:rsid w:val="00BB6B58"/>
    <w:rsid w:val="00BB74DA"/>
    <w:rsid w:val="00BB7C06"/>
    <w:rsid w:val="00BC020C"/>
    <w:rsid w:val="00BC02A0"/>
    <w:rsid w:val="00BC0C3C"/>
    <w:rsid w:val="00BC35DB"/>
    <w:rsid w:val="00BC3C0E"/>
    <w:rsid w:val="00BC5282"/>
    <w:rsid w:val="00BC5EDE"/>
    <w:rsid w:val="00BC60E3"/>
    <w:rsid w:val="00BC6251"/>
    <w:rsid w:val="00BC6C3A"/>
    <w:rsid w:val="00BC79DB"/>
    <w:rsid w:val="00BC7EA1"/>
    <w:rsid w:val="00BD0455"/>
    <w:rsid w:val="00BD0834"/>
    <w:rsid w:val="00BD1197"/>
    <w:rsid w:val="00BD12A3"/>
    <w:rsid w:val="00BD1327"/>
    <w:rsid w:val="00BD14AA"/>
    <w:rsid w:val="00BD18F5"/>
    <w:rsid w:val="00BD1C2E"/>
    <w:rsid w:val="00BD4893"/>
    <w:rsid w:val="00BD49E7"/>
    <w:rsid w:val="00BD543C"/>
    <w:rsid w:val="00BD5655"/>
    <w:rsid w:val="00BD5946"/>
    <w:rsid w:val="00BD6217"/>
    <w:rsid w:val="00BD70AD"/>
    <w:rsid w:val="00BE042D"/>
    <w:rsid w:val="00BE0D9D"/>
    <w:rsid w:val="00BE135E"/>
    <w:rsid w:val="00BE1686"/>
    <w:rsid w:val="00BE18FB"/>
    <w:rsid w:val="00BE215E"/>
    <w:rsid w:val="00BE3798"/>
    <w:rsid w:val="00BE50B9"/>
    <w:rsid w:val="00BE527C"/>
    <w:rsid w:val="00BE52C1"/>
    <w:rsid w:val="00BE5CD0"/>
    <w:rsid w:val="00BE5E46"/>
    <w:rsid w:val="00BE5E5B"/>
    <w:rsid w:val="00BE6E41"/>
    <w:rsid w:val="00BE70BF"/>
    <w:rsid w:val="00BE728C"/>
    <w:rsid w:val="00BE72E9"/>
    <w:rsid w:val="00BE7312"/>
    <w:rsid w:val="00BF07BF"/>
    <w:rsid w:val="00BF13D9"/>
    <w:rsid w:val="00BF1952"/>
    <w:rsid w:val="00BF4857"/>
    <w:rsid w:val="00BF4860"/>
    <w:rsid w:val="00BF56B0"/>
    <w:rsid w:val="00BF5BC6"/>
    <w:rsid w:val="00BF7DAB"/>
    <w:rsid w:val="00C00538"/>
    <w:rsid w:val="00C007EE"/>
    <w:rsid w:val="00C01E4B"/>
    <w:rsid w:val="00C01F11"/>
    <w:rsid w:val="00C029C0"/>
    <w:rsid w:val="00C030DA"/>
    <w:rsid w:val="00C03289"/>
    <w:rsid w:val="00C0395F"/>
    <w:rsid w:val="00C03E30"/>
    <w:rsid w:val="00C051C8"/>
    <w:rsid w:val="00C0697D"/>
    <w:rsid w:val="00C06F15"/>
    <w:rsid w:val="00C0703A"/>
    <w:rsid w:val="00C07043"/>
    <w:rsid w:val="00C0758B"/>
    <w:rsid w:val="00C077C6"/>
    <w:rsid w:val="00C07CE2"/>
    <w:rsid w:val="00C1022B"/>
    <w:rsid w:val="00C103B4"/>
    <w:rsid w:val="00C10883"/>
    <w:rsid w:val="00C10C5B"/>
    <w:rsid w:val="00C10D41"/>
    <w:rsid w:val="00C10E3D"/>
    <w:rsid w:val="00C11112"/>
    <w:rsid w:val="00C12BC5"/>
    <w:rsid w:val="00C12F7F"/>
    <w:rsid w:val="00C1355A"/>
    <w:rsid w:val="00C139F3"/>
    <w:rsid w:val="00C14407"/>
    <w:rsid w:val="00C147D9"/>
    <w:rsid w:val="00C14D49"/>
    <w:rsid w:val="00C14F90"/>
    <w:rsid w:val="00C1503D"/>
    <w:rsid w:val="00C15040"/>
    <w:rsid w:val="00C16F43"/>
    <w:rsid w:val="00C17BDF"/>
    <w:rsid w:val="00C20678"/>
    <w:rsid w:val="00C210C9"/>
    <w:rsid w:val="00C219AF"/>
    <w:rsid w:val="00C22234"/>
    <w:rsid w:val="00C223EB"/>
    <w:rsid w:val="00C22C18"/>
    <w:rsid w:val="00C23754"/>
    <w:rsid w:val="00C249A1"/>
    <w:rsid w:val="00C24A2C"/>
    <w:rsid w:val="00C26036"/>
    <w:rsid w:val="00C261E2"/>
    <w:rsid w:val="00C26338"/>
    <w:rsid w:val="00C26651"/>
    <w:rsid w:val="00C26984"/>
    <w:rsid w:val="00C269D0"/>
    <w:rsid w:val="00C26A62"/>
    <w:rsid w:val="00C26F36"/>
    <w:rsid w:val="00C26F5E"/>
    <w:rsid w:val="00C276A6"/>
    <w:rsid w:val="00C301AF"/>
    <w:rsid w:val="00C30CBC"/>
    <w:rsid w:val="00C31486"/>
    <w:rsid w:val="00C319F7"/>
    <w:rsid w:val="00C31BAF"/>
    <w:rsid w:val="00C32707"/>
    <w:rsid w:val="00C32F76"/>
    <w:rsid w:val="00C33112"/>
    <w:rsid w:val="00C33278"/>
    <w:rsid w:val="00C33384"/>
    <w:rsid w:val="00C33519"/>
    <w:rsid w:val="00C3358C"/>
    <w:rsid w:val="00C33BED"/>
    <w:rsid w:val="00C34EA1"/>
    <w:rsid w:val="00C3574B"/>
    <w:rsid w:val="00C35ADA"/>
    <w:rsid w:val="00C35BA8"/>
    <w:rsid w:val="00C3645D"/>
    <w:rsid w:val="00C36493"/>
    <w:rsid w:val="00C369D9"/>
    <w:rsid w:val="00C36A8F"/>
    <w:rsid w:val="00C37810"/>
    <w:rsid w:val="00C40A08"/>
    <w:rsid w:val="00C4106D"/>
    <w:rsid w:val="00C41BB5"/>
    <w:rsid w:val="00C4209C"/>
    <w:rsid w:val="00C42477"/>
    <w:rsid w:val="00C42D7A"/>
    <w:rsid w:val="00C431AB"/>
    <w:rsid w:val="00C432B8"/>
    <w:rsid w:val="00C4383E"/>
    <w:rsid w:val="00C43A29"/>
    <w:rsid w:val="00C447B0"/>
    <w:rsid w:val="00C453D5"/>
    <w:rsid w:val="00C45DD0"/>
    <w:rsid w:val="00C45FFE"/>
    <w:rsid w:val="00C46182"/>
    <w:rsid w:val="00C4628A"/>
    <w:rsid w:val="00C46EF9"/>
    <w:rsid w:val="00C47276"/>
    <w:rsid w:val="00C47331"/>
    <w:rsid w:val="00C47A13"/>
    <w:rsid w:val="00C47C5C"/>
    <w:rsid w:val="00C47CF3"/>
    <w:rsid w:val="00C5028F"/>
    <w:rsid w:val="00C5046B"/>
    <w:rsid w:val="00C505DD"/>
    <w:rsid w:val="00C5104C"/>
    <w:rsid w:val="00C519F2"/>
    <w:rsid w:val="00C52D14"/>
    <w:rsid w:val="00C52E9B"/>
    <w:rsid w:val="00C535FB"/>
    <w:rsid w:val="00C53930"/>
    <w:rsid w:val="00C53C4D"/>
    <w:rsid w:val="00C55C57"/>
    <w:rsid w:val="00C56F3A"/>
    <w:rsid w:val="00C608E5"/>
    <w:rsid w:val="00C60DCB"/>
    <w:rsid w:val="00C6132E"/>
    <w:rsid w:val="00C61DE3"/>
    <w:rsid w:val="00C62D66"/>
    <w:rsid w:val="00C63A65"/>
    <w:rsid w:val="00C63AFD"/>
    <w:rsid w:val="00C642F6"/>
    <w:rsid w:val="00C64977"/>
    <w:rsid w:val="00C6507B"/>
    <w:rsid w:val="00C650F3"/>
    <w:rsid w:val="00C6562A"/>
    <w:rsid w:val="00C65A07"/>
    <w:rsid w:val="00C668F0"/>
    <w:rsid w:val="00C677DF"/>
    <w:rsid w:val="00C67A79"/>
    <w:rsid w:val="00C708CF"/>
    <w:rsid w:val="00C70B65"/>
    <w:rsid w:val="00C716B0"/>
    <w:rsid w:val="00C71CF3"/>
    <w:rsid w:val="00C72234"/>
    <w:rsid w:val="00C73222"/>
    <w:rsid w:val="00C759B3"/>
    <w:rsid w:val="00C75C89"/>
    <w:rsid w:val="00C76456"/>
    <w:rsid w:val="00C76772"/>
    <w:rsid w:val="00C77CF8"/>
    <w:rsid w:val="00C77D79"/>
    <w:rsid w:val="00C8020D"/>
    <w:rsid w:val="00C80C18"/>
    <w:rsid w:val="00C80E9F"/>
    <w:rsid w:val="00C80EAA"/>
    <w:rsid w:val="00C8134B"/>
    <w:rsid w:val="00C81377"/>
    <w:rsid w:val="00C8269B"/>
    <w:rsid w:val="00C83712"/>
    <w:rsid w:val="00C83AFA"/>
    <w:rsid w:val="00C83F9B"/>
    <w:rsid w:val="00C8506D"/>
    <w:rsid w:val="00C851B0"/>
    <w:rsid w:val="00C862E1"/>
    <w:rsid w:val="00C86519"/>
    <w:rsid w:val="00C867F8"/>
    <w:rsid w:val="00C8698F"/>
    <w:rsid w:val="00C90F07"/>
    <w:rsid w:val="00C91C50"/>
    <w:rsid w:val="00C91DFB"/>
    <w:rsid w:val="00C920B4"/>
    <w:rsid w:val="00C961BF"/>
    <w:rsid w:val="00C9629E"/>
    <w:rsid w:val="00C96330"/>
    <w:rsid w:val="00C96F37"/>
    <w:rsid w:val="00C96FA5"/>
    <w:rsid w:val="00C97573"/>
    <w:rsid w:val="00CA03BA"/>
    <w:rsid w:val="00CA03E4"/>
    <w:rsid w:val="00CA05C8"/>
    <w:rsid w:val="00CA0C0D"/>
    <w:rsid w:val="00CA136E"/>
    <w:rsid w:val="00CA183E"/>
    <w:rsid w:val="00CA1DC0"/>
    <w:rsid w:val="00CA20C4"/>
    <w:rsid w:val="00CA2429"/>
    <w:rsid w:val="00CA3BA7"/>
    <w:rsid w:val="00CA40C8"/>
    <w:rsid w:val="00CA4707"/>
    <w:rsid w:val="00CA5876"/>
    <w:rsid w:val="00CA5B12"/>
    <w:rsid w:val="00CA60FD"/>
    <w:rsid w:val="00CA650B"/>
    <w:rsid w:val="00CA65AA"/>
    <w:rsid w:val="00CA67F2"/>
    <w:rsid w:val="00CA685D"/>
    <w:rsid w:val="00CA783E"/>
    <w:rsid w:val="00CB0342"/>
    <w:rsid w:val="00CB1541"/>
    <w:rsid w:val="00CB1A7C"/>
    <w:rsid w:val="00CB2482"/>
    <w:rsid w:val="00CB2807"/>
    <w:rsid w:val="00CB2C11"/>
    <w:rsid w:val="00CB37A7"/>
    <w:rsid w:val="00CB3C83"/>
    <w:rsid w:val="00CB3F30"/>
    <w:rsid w:val="00CB415B"/>
    <w:rsid w:val="00CB4789"/>
    <w:rsid w:val="00CB52DB"/>
    <w:rsid w:val="00CB57BE"/>
    <w:rsid w:val="00CB72E8"/>
    <w:rsid w:val="00CC02BB"/>
    <w:rsid w:val="00CC05E3"/>
    <w:rsid w:val="00CC0D6F"/>
    <w:rsid w:val="00CC1C28"/>
    <w:rsid w:val="00CC2029"/>
    <w:rsid w:val="00CC285E"/>
    <w:rsid w:val="00CC2A78"/>
    <w:rsid w:val="00CC39FD"/>
    <w:rsid w:val="00CC478F"/>
    <w:rsid w:val="00CC520D"/>
    <w:rsid w:val="00CC60E4"/>
    <w:rsid w:val="00CC6314"/>
    <w:rsid w:val="00CC68A2"/>
    <w:rsid w:val="00CC7587"/>
    <w:rsid w:val="00CD0408"/>
    <w:rsid w:val="00CD0730"/>
    <w:rsid w:val="00CD2028"/>
    <w:rsid w:val="00CD2C08"/>
    <w:rsid w:val="00CD2F22"/>
    <w:rsid w:val="00CD3441"/>
    <w:rsid w:val="00CD345C"/>
    <w:rsid w:val="00CD419E"/>
    <w:rsid w:val="00CD4CFB"/>
    <w:rsid w:val="00CD4D03"/>
    <w:rsid w:val="00CD5E00"/>
    <w:rsid w:val="00CE0524"/>
    <w:rsid w:val="00CE1541"/>
    <w:rsid w:val="00CE1BBB"/>
    <w:rsid w:val="00CE1E12"/>
    <w:rsid w:val="00CE2155"/>
    <w:rsid w:val="00CE2997"/>
    <w:rsid w:val="00CE2AB2"/>
    <w:rsid w:val="00CE2EEC"/>
    <w:rsid w:val="00CE3252"/>
    <w:rsid w:val="00CE3B9A"/>
    <w:rsid w:val="00CE4691"/>
    <w:rsid w:val="00CE47CF"/>
    <w:rsid w:val="00CE4EC9"/>
    <w:rsid w:val="00CE6079"/>
    <w:rsid w:val="00CE6414"/>
    <w:rsid w:val="00CE7480"/>
    <w:rsid w:val="00CE7879"/>
    <w:rsid w:val="00CE79D9"/>
    <w:rsid w:val="00CF01C2"/>
    <w:rsid w:val="00CF02B4"/>
    <w:rsid w:val="00CF082E"/>
    <w:rsid w:val="00CF0971"/>
    <w:rsid w:val="00CF0978"/>
    <w:rsid w:val="00CF09B5"/>
    <w:rsid w:val="00CF0A5B"/>
    <w:rsid w:val="00CF0A98"/>
    <w:rsid w:val="00CF0BF1"/>
    <w:rsid w:val="00CF0C4B"/>
    <w:rsid w:val="00CF2217"/>
    <w:rsid w:val="00CF2661"/>
    <w:rsid w:val="00CF2CD4"/>
    <w:rsid w:val="00CF2D47"/>
    <w:rsid w:val="00CF3A91"/>
    <w:rsid w:val="00CF42E3"/>
    <w:rsid w:val="00CF4472"/>
    <w:rsid w:val="00CF5623"/>
    <w:rsid w:val="00CF5C4E"/>
    <w:rsid w:val="00CF5E47"/>
    <w:rsid w:val="00CF703E"/>
    <w:rsid w:val="00D01AF8"/>
    <w:rsid w:val="00D01C12"/>
    <w:rsid w:val="00D01FFC"/>
    <w:rsid w:val="00D02851"/>
    <w:rsid w:val="00D03690"/>
    <w:rsid w:val="00D039F8"/>
    <w:rsid w:val="00D03B86"/>
    <w:rsid w:val="00D04849"/>
    <w:rsid w:val="00D049C1"/>
    <w:rsid w:val="00D04BA3"/>
    <w:rsid w:val="00D063DD"/>
    <w:rsid w:val="00D101C5"/>
    <w:rsid w:val="00D10690"/>
    <w:rsid w:val="00D12F2E"/>
    <w:rsid w:val="00D135E0"/>
    <w:rsid w:val="00D139CB"/>
    <w:rsid w:val="00D13DCF"/>
    <w:rsid w:val="00D14628"/>
    <w:rsid w:val="00D14753"/>
    <w:rsid w:val="00D14985"/>
    <w:rsid w:val="00D14B0A"/>
    <w:rsid w:val="00D1579E"/>
    <w:rsid w:val="00D159DC"/>
    <w:rsid w:val="00D162D4"/>
    <w:rsid w:val="00D16AB8"/>
    <w:rsid w:val="00D17198"/>
    <w:rsid w:val="00D17BD7"/>
    <w:rsid w:val="00D17CAA"/>
    <w:rsid w:val="00D2037D"/>
    <w:rsid w:val="00D20BD6"/>
    <w:rsid w:val="00D21327"/>
    <w:rsid w:val="00D21D3A"/>
    <w:rsid w:val="00D21F19"/>
    <w:rsid w:val="00D22262"/>
    <w:rsid w:val="00D225CF"/>
    <w:rsid w:val="00D23442"/>
    <w:rsid w:val="00D2348A"/>
    <w:rsid w:val="00D23958"/>
    <w:rsid w:val="00D23A07"/>
    <w:rsid w:val="00D24124"/>
    <w:rsid w:val="00D244F9"/>
    <w:rsid w:val="00D24E8F"/>
    <w:rsid w:val="00D252FE"/>
    <w:rsid w:val="00D25F52"/>
    <w:rsid w:val="00D2642D"/>
    <w:rsid w:val="00D2718C"/>
    <w:rsid w:val="00D278CD"/>
    <w:rsid w:val="00D27B80"/>
    <w:rsid w:val="00D302DD"/>
    <w:rsid w:val="00D31BA5"/>
    <w:rsid w:val="00D3229C"/>
    <w:rsid w:val="00D32392"/>
    <w:rsid w:val="00D32408"/>
    <w:rsid w:val="00D325F6"/>
    <w:rsid w:val="00D335D0"/>
    <w:rsid w:val="00D34A40"/>
    <w:rsid w:val="00D350FF"/>
    <w:rsid w:val="00D351D6"/>
    <w:rsid w:val="00D35AD9"/>
    <w:rsid w:val="00D366C5"/>
    <w:rsid w:val="00D4013A"/>
    <w:rsid w:val="00D419F8"/>
    <w:rsid w:val="00D41A53"/>
    <w:rsid w:val="00D4223B"/>
    <w:rsid w:val="00D42B2D"/>
    <w:rsid w:val="00D42B37"/>
    <w:rsid w:val="00D42BB5"/>
    <w:rsid w:val="00D42DFC"/>
    <w:rsid w:val="00D435FD"/>
    <w:rsid w:val="00D43879"/>
    <w:rsid w:val="00D43CC2"/>
    <w:rsid w:val="00D43D46"/>
    <w:rsid w:val="00D44BCB"/>
    <w:rsid w:val="00D44E54"/>
    <w:rsid w:val="00D44ECC"/>
    <w:rsid w:val="00D453E8"/>
    <w:rsid w:val="00D46317"/>
    <w:rsid w:val="00D46E6B"/>
    <w:rsid w:val="00D5134F"/>
    <w:rsid w:val="00D515FE"/>
    <w:rsid w:val="00D51804"/>
    <w:rsid w:val="00D51A52"/>
    <w:rsid w:val="00D5251E"/>
    <w:rsid w:val="00D535F3"/>
    <w:rsid w:val="00D54A51"/>
    <w:rsid w:val="00D54BB5"/>
    <w:rsid w:val="00D55B95"/>
    <w:rsid w:val="00D56033"/>
    <w:rsid w:val="00D56A53"/>
    <w:rsid w:val="00D56E47"/>
    <w:rsid w:val="00D57142"/>
    <w:rsid w:val="00D60001"/>
    <w:rsid w:val="00D606B2"/>
    <w:rsid w:val="00D609AF"/>
    <w:rsid w:val="00D60BD5"/>
    <w:rsid w:val="00D6219B"/>
    <w:rsid w:val="00D623B1"/>
    <w:rsid w:val="00D62EAA"/>
    <w:rsid w:val="00D62FA0"/>
    <w:rsid w:val="00D630CB"/>
    <w:rsid w:val="00D634F8"/>
    <w:rsid w:val="00D637EB"/>
    <w:rsid w:val="00D63A36"/>
    <w:rsid w:val="00D63D34"/>
    <w:rsid w:val="00D63F71"/>
    <w:rsid w:val="00D64566"/>
    <w:rsid w:val="00D6485F"/>
    <w:rsid w:val="00D6495E"/>
    <w:rsid w:val="00D64AF9"/>
    <w:rsid w:val="00D661A9"/>
    <w:rsid w:val="00D6637A"/>
    <w:rsid w:val="00D67A81"/>
    <w:rsid w:val="00D67E3E"/>
    <w:rsid w:val="00D700CE"/>
    <w:rsid w:val="00D7074F"/>
    <w:rsid w:val="00D721CA"/>
    <w:rsid w:val="00D732AE"/>
    <w:rsid w:val="00D732D5"/>
    <w:rsid w:val="00D7413C"/>
    <w:rsid w:val="00D74167"/>
    <w:rsid w:val="00D74622"/>
    <w:rsid w:val="00D74B8F"/>
    <w:rsid w:val="00D75108"/>
    <w:rsid w:val="00D7588B"/>
    <w:rsid w:val="00D76B38"/>
    <w:rsid w:val="00D76CBF"/>
    <w:rsid w:val="00D76CFA"/>
    <w:rsid w:val="00D777AC"/>
    <w:rsid w:val="00D77EDE"/>
    <w:rsid w:val="00D77F48"/>
    <w:rsid w:val="00D80D75"/>
    <w:rsid w:val="00D811EB"/>
    <w:rsid w:val="00D819AB"/>
    <w:rsid w:val="00D81FB6"/>
    <w:rsid w:val="00D8295E"/>
    <w:rsid w:val="00D829B3"/>
    <w:rsid w:val="00D83176"/>
    <w:rsid w:val="00D8335E"/>
    <w:rsid w:val="00D8355E"/>
    <w:rsid w:val="00D83EE2"/>
    <w:rsid w:val="00D8580D"/>
    <w:rsid w:val="00D85D8E"/>
    <w:rsid w:val="00D861A7"/>
    <w:rsid w:val="00D86B15"/>
    <w:rsid w:val="00D86D22"/>
    <w:rsid w:val="00D90264"/>
    <w:rsid w:val="00D9116F"/>
    <w:rsid w:val="00D91855"/>
    <w:rsid w:val="00D92C26"/>
    <w:rsid w:val="00D934F3"/>
    <w:rsid w:val="00D93A21"/>
    <w:rsid w:val="00D93FB9"/>
    <w:rsid w:val="00D96B6E"/>
    <w:rsid w:val="00D97286"/>
    <w:rsid w:val="00D97895"/>
    <w:rsid w:val="00DA0C52"/>
    <w:rsid w:val="00DA1AA7"/>
    <w:rsid w:val="00DA2E1A"/>
    <w:rsid w:val="00DA311A"/>
    <w:rsid w:val="00DA4554"/>
    <w:rsid w:val="00DA5345"/>
    <w:rsid w:val="00DA59E4"/>
    <w:rsid w:val="00DA5BB0"/>
    <w:rsid w:val="00DA6694"/>
    <w:rsid w:val="00DA6845"/>
    <w:rsid w:val="00DA7135"/>
    <w:rsid w:val="00DB03F6"/>
    <w:rsid w:val="00DB1D04"/>
    <w:rsid w:val="00DB34DC"/>
    <w:rsid w:val="00DB3F96"/>
    <w:rsid w:val="00DB5235"/>
    <w:rsid w:val="00DB5B55"/>
    <w:rsid w:val="00DB5C06"/>
    <w:rsid w:val="00DB76BA"/>
    <w:rsid w:val="00DB771A"/>
    <w:rsid w:val="00DC0087"/>
    <w:rsid w:val="00DC12F7"/>
    <w:rsid w:val="00DC163A"/>
    <w:rsid w:val="00DC16E9"/>
    <w:rsid w:val="00DC1883"/>
    <w:rsid w:val="00DC2000"/>
    <w:rsid w:val="00DC31ED"/>
    <w:rsid w:val="00DC3252"/>
    <w:rsid w:val="00DC325D"/>
    <w:rsid w:val="00DC33CF"/>
    <w:rsid w:val="00DC3407"/>
    <w:rsid w:val="00DC347E"/>
    <w:rsid w:val="00DC35A6"/>
    <w:rsid w:val="00DC3670"/>
    <w:rsid w:val="00DC3EC8"/>
    <w:rsid w:val="00DC41B3"/>
    <w:rsid w:val="00DC47DE"/>
    <w:rsid w:val="00DC4A7B"/>
    <w:rsid w:val="00DC5431"/>
    <w:rsid w:val="00DC5ABD"/>
    <w:rsid w:val="00DC7CF5"/>
    <w:rsid w:val="00DC7E78"/>
    <w:rsid w:val="00DD02A2"/>
    <w:rsid w:val="00DD047D"/>
    <w:rsid w:val="00DD0E15"/>
    <w:rsid w:val="00DD1487"/>
    <w:rsid w:val="00DD19D9"/>
    <w:rsid w:val="00DD2087"/>
    <w:rsid w:val="00DD282C"/>
    <w:rsid w:val="00DD2CE7"/>
    <w:rsid w:val="00DD3739"/>
    <w:rsid w:val="00DD3C60"/>
    <w:rsid w:val="00DD42A0"/>
    <w:rsid w:val="00DD43FB"/>
    <w:rsid w:val="00DD4755"/>
    <w:rsid w:val="00DD50CB"/>
    <w:rsid w:val="00DD5443"/>
    <w:rsid w:val="00DD5602"/>
    <w:rsid w:val="00DD678D"/>
    <w:rsid w:val="00DD6A20"/>
    <w:rsid w:val="00DD7E86"/>
    <w:rsid w:val="00DE05A4"/>
    <w:rsid w:val="00DE06F2"/>
    <w:rsid w:val="00DE0A48"/>
    <w:rsid w:val="00DE13AA"/>
    <w:rsid w:val="00DE1554"/>
    <w:rsid w:val="00DE2086"/>
    <w:rsid w:val="00DE2786"/>
    <w:rsid w:val="00DE2C4B"/>
    <w:rsid w:val="00DE2EDA"/>
    <w:rsid w:val="00DE3B8E"/>
    <w:rsid w:val="00DE4211"/>
    <w:rsid w:val="00DE4551"/>
    <w:rsid w:val="00DE4792"/>
    <w:rsid w:val="00DE49DA"/>
    <w:rsid w:val="00DE4C81"/>
    <w:rsid w:val="00DE5104"/>
    <w:rsid w:val="00DE54E1"/>
    <w:rsid w:val="00DE5635"/>
    <w:rsid w:val="00DE63C4"/>
    <w:rsid w:val="00DE6D7B"/>
    <w:rsid w:val="00DE784D"/>
    <w:rsid w:val="00DF0566"/>
    <w:rsid w:val="00DF0D83"/>
    <w:rsid w:val="00DF1431"/>
    <w:rsid w:val="00DF1557"/>
    <w:rsid w:val="00DF1564"/>
    <w:rsid w:val="00DF22B7"/>
    <w:rsid w:val="00DF28AB"/>
    <w:rsid w:val="00DF32A5"/>
    <w:rsid w:val="00DF3B3C"/>
    <w:rsid w:val="00DF3DA4"/>
    <w:rsid w:val="00DF4A43"/>
    <w:rsid w:val="00DF5BC0"/>
    <w:rsid w:val="00DF5D3D"/>
    <w:rsid w:val="00DF6078"/>
    <w:rsid w:val="00DF73AC"/>
    <w:rsid w:val="00DF74FD"/>
    <w:rsid w:val="00E01F86"/>
    <w:rsid w:val="00E0207F"/>
    <w:rsid w:val="00E025EB"/>
    <w:rsid w:val="00E02663"/>
    <w:rsid w:val="00E02C13"/>
    <w:rsid w:val="00E033FA"/>
    <w:rsid w:val="00E0365A"/>
    <w:rsid w:val="00E03CA0"/>
    <w:rsid w:val="00E052F7"/>
    <w:rsid w:val="00E06034"/>
    <w:rsid w:val="00E063AD"/>
    <w:rsid w:val="00E06DB4"/>
    <w:rsid w:val="00E06EBD"/>
    <w:rsid w:val="00E06F3B"/>
    <w:rsid w:val="00E073E9"/>
    <w:rsid w:val="00E07B75"/>
    <w:rsid w:val="00E07C10"/>
    <w:rsid w:val="00E10098"/>
    <w:rsid w:val="00E101DE"/>
    <w:rsid w:val="00E10863"/>
    <w:rsid w:val="00E11989"/>
    <w:rsid w:val="00E11FC3"/>
    <w:rsid w:val="00E12364"/>
    <w:rsid w:val="00E12473"/>
    <w:rsid w:val="00E12DD4"/>
    <w:rsid w:val="00E12E9C"/>
    <w:rsid w:val="00E13925"/>
    <w:rsid w:val="00E1426B"/>
    <w:rsid w:val="00E14FB5"/>
    <w:rsid w:val="00E1552D"/>
    <w:rsid w:val="00E16C74"/>
    <w:rsid w:val="00E16FF8"/>
    <w:rsid w:val="00E209B0"/>
    <w:rsid w:val="00E212DF"/>
    <w:rsid w:val="00E21397"/>
    <w:rsid w:val="00E215B2"/>
    <w:rsid w:val="00E21C22"/>
    <w:rsid w:val="00E22145"/>
    <w:rsid w:val="00E22631"/>
    <w:rsid w:val="00E22D4B"/>
    <w:rsid w:val="00E23048"/>
    <w:rsid w:val="00E2352C"/>
    <w:rsid w:val="00E23A21"/>
    <w:rsid w:val="00E23C6B"/>
    <w:rsid w:val="00E23EF8"/>
    <w:rsid w:val="00E25215"/>
    <w:rsid w:val="00E258E2"/>
    <w:rsid w:val="00E2622E"/>
    <w:rsid w:val="00E270F2"/>
    <w:rsid w:val="00E272AE"/>
    <w:rsid w:val="00E301D1"/>
    <w:rsid w:val="00E3058E"/>
    <w:rsid w:val="00E30789"/>
    <w:rsid w:val="00E32627"/>
    <w:rsid w:val="00E331CE"/>
    <w:rsid w:val="00E33316"/>
    <w:rsid w:val="00E33328"/>
    <w:rsid w:val="00E340E2"/>
    <w:rsid w:val="00E34341"/>
    <w:rsid w:val="00E34D80"/>
    <w:rsid w:val="00E35149"/>
    <w:rsid w:val="00E35A30"/>
    <w:rsid w:val="00E35DAA"/>
    <w:rsid w:val="00E364B0"/>
    <w:rsid w:val="00E375A1"/>
    <w:rsid w:val="00E37F90"/>
    <w:rsid w:val="00E401E9"/>
    <w:rsid w:val="00E405C7"/>
    <w:rsid w:val="00E41A44"/>
    <w:rsid w:val="00E41C50"/>
    <w:rsid w:val="00E41EBC"/>
    <w:rsid w:val="00E41F9E"/>
    <w:rsid w:val="00E4431F"/>
    <w:rsid w:val="00E4454C"/>
    <w:rsid w:val="00E44A69"/>
    <w:rsid w:val="00E44B7F"/>
    <w:rsid w:val="00E45445"/>
    <w:rsid w:val="00E45C53"/>
    <w:rsid w:val="00E47532"/>
    <w:rsid w:val="00E4776C"/>
    <w:rsid w:val="00E47C78"/>
    <w:rsid w:val="00E50D33"/>
    <w:rsid w:val="00E51D15"/>
    <w:rsid w:val="00E520C1"/>
    <w:rsid w:val="00E52818"/>
    <w:rsid w:val="00E5292D"/>
    <w:rsid w:val="00E52F3A"/>
    <w:rsid w:val="00E539AB"/>
    <w:rsid w:val="00E5409C"/>
    <w:rsid w:val="00E54293"/>
    <w:rsid w:val="00E5638B"/>
    <w:rsid w:val="00E5715F"/>
    <w:rsid w:val="00E5781B"/>
    <w:rsid w:val="00E57F50"/>
    <w:rsid w:val="00E6011D"/>
    <w:rsid w:val="00E60141"/>
    <w:rsid w:val="00E6038A"/>
    <w:rsid w:val="00E60E06"/>
    <w:rsid w:val="00E6169C"/>
    <w:rsid w:val="00E6175E"/>
    <w:rsid w:val="00E618A4"/>
    <w:rsid w:val="00E61FE7"/>
    <w:rsid w:val="00E6202F"/>
    <w:rsid w:val="00E62312"/>
    <w:rsid w:val="00E62D94"/>
    <w:rsid w:val="00E62E34"/>
    <w:rsid w:val="00E6301C"/>
    <w:rsid w:val="00E63511"/>
    <w:rsid w:val="00E6394C"/>
    <w:rsid w:val="00E64064"/>
    <w:rsid w:val="00E64420"/>
    <w:rsid w:val="00E6465D"/>
    <w:rsid w:val="00E64C86"/>
    <w:rsid w:val="00E64D41"/>
    <w:rsid w:val="00E64F79"/>
    <w:rsid w:val="00E65403"/>
    <w:rsid w:val="00E6607D"/>
    <w:rsid w:val="00E67000"/>
    <w:rsid w:val="00E67277"/>
    <w:rsid w:val="00E67ADD"/>
    <w:rsid w:val="00E67B01"/>
    <w:rsid w:val="00E701ED"/>
    <w:rsid w:val="00E70BDA"/>
    <w:rsid w:val="00E725B5"/>
    <w:rsid w:val="00E72643"/>
    <w:rsid w:val="00E727AF"/>
    <w:rsid w:val="00E7459F"/>
    <w:rsid w:val="00E747F1"/>
    <w:rsid w:val="00E75164"/>
    <w:rsid w:val="00E75188"/>
    <w:rsid w:val="00E75314"/>
    <w:rsid w:val="00E75378"/>
    <w:rsid w:val="00E756B3"/>
    <w:rsid w:val="00E7584E"/>
    <w:rsid w:val="00E765C9"/>
    <w:rsid w:val="00E77067"/>
    <w:rsid w:val="00E779AA"/>
    <w:rsid w:val="00E80312"/>
    <w:rsid w:val="00E8050E"/>
    <w:rsid w:val="00E8092B"/>
    <w:rsid w:val="00E80BF7"/>
    <w:rsid w:val="00E81271"/>
    <w:rsid w:val="00E838C1"/>
    <w:rsid w:val="00E842BD"/>
    <w:rsid w:val="00E849F1"/>
    <w:rsid w:val="00E85618"/>
    <w:rsid w:val="00E856BE"/>
    <w:rsid w:val="00E85F97"/>
    <w:rsid w:val="00E8602E"/>
    <w:rsid w:val="00E86285"/>
    <w:rsid w:val="00E87060"/>
    <w:rsid w:val="00E871DD"/>
    <w:rsid w:val="00E90216"/>
    <w:rsid w:val="00E90284"/>
    <w:rsid w:val="00E9113A"/>
    <w:rsid w:val="00E9173A"/>
    <w:rsid w:val="00E92112"/>
    <w:rsid w:val="00E92B50"/>
    <w:rsid w:val="00E940FA"/>
    <w:rsid w:val="00E94A5C"/>
    <w:rsid w:val="00E94BA7"/>
    <w:rsid w:val="00E94C54"/>
    <w:rsid w:val="00E94CEB"/>
    <w:rsid w:val="00E94E30"/>
    <w:rsid w:val="00E966CD"/>
    <w:rsid w:val="00E97E73"/>
    <w:rsid w:val="00E97E95"/>
    <w:rsid w:val="00E97EDC"/>
    <w:rsid w:val="00EA018A"/>
    <w:rsid w:val="00EA0396"/>
    <w:rsid w:val="00EA0674"/>
    <w:rsid w:val="00EA06CB"/>
    <w:rsid w:val="00EA0725"/>
    <w:rsid w:val="00EA0BB9"/>
    <w:rsid w:val="00EA12CD"/>
    <w:rsid w:val="00EA200C"/>
    <w:rsid w:val="00EA2629"/>
    <w:rsid w:val="00EA29D6"/>
    <w:rsid w:val="00EA29D9"/>
    <w:rsid w:val="00EA3A11"/>
    <w:rsid w:val="00EA46C3"/>
    <w:rsid w:val="00EA4C4D"/>
    <w:rsid w:val="00EA502F"/>
    <w:rsid w:val="00EA5A5F"/>
    <w:rsid w:val="00EA5BAE"/>
    <w:rsid w:val="00EA644E"/>
    <w:rsid w:val="00EA65FA"/>
    <w:rsid w:val="00EA68B1"/>
    <w:rsid w:val="00EA7794"/>
    <w:rsid w:val="00EA77C0"/>
    <w:rsid w:val="00EB1BC5"/>
    <w:rsid w:val="00EB2D30"/>
    <w:rsid w:val="00EB3A4B"/>
    <w:rsid w:val="00EB3E32"/>
    <w:rsid w:val="00EB40CD"/>
    <w:rsid w:val="00EB4CBD"/>
    <w:rsid w:val="00EB4D26"/>
    <w:rsid w:val="00EB4D44"/>
    <w:rsid w:val="00EB5814"/>
    <w:rsid w:val="00EB728B"/>
    <w:rsid w:val="00EC0071"/>
    <w:rsid w:val="00EC0078"/>
    <w:rsid w:val="00EC0218"/>
    <w:rsid w:val="00EC0706"/>
    <w:rsid w:val="00EC0ADD"/>
    <w:rsid w:val="00EC1221"/>
    <w:rsid w:val="00EC2192"/>
    <w:rsid w:val="00EC51DD"/>
    <w:rsid w:val="00EC630F"/>
    <w:rsid w:val="00EC699F"/>
    <w:rsid w:val="00EC6FC9"/>
    <w:rsid w:val="00EC73C2"/>
    <w:rsid w:val="00EC7DC3"/>
    <w:rsid w:val="00ED055E"/>
    <w:rsid w:val="00ED06A3"/>
    <w:rsid w:val="00ED09F9"/>
    <w:rsid w:val="00ED0EB9"/>
    <w:rsid w:val="00ED118F"/>
    <w:rsid w:val="00ED1266"/>
    <w:rsid w:val="00ED154D"/>
    <w:rsid w:val="00ED16FE"/>
    <w:rsid w:val="00ED1CC1"/>
    <w:rsid w:val="00ED33A6"/>
    <w:rsid w:val="00ED433D"/>
    <w:rsid w:val="00ED47E7"/>
    <w:rsid w:val="00ED56DF"/>
    <w:rsid w:val="00ED5873"/>
    <w:rsid w:val="00ED7719"/>
    <w:rsid w:val="00ED7D18"/>
    <w:rsid w:val="00EE1B25"/>
    <w:rsid w:val="00EE1BC3"/>
    <w:rsid w:val="00EE1F56"/>
    <w:rsid w:val="00EE3DBB"/>
    <w:rsid w:val="00EE4B72"/>
    <w:rsid w:val="00EE4D20"/>
    <w:rsid w:val="00EE5821"/>
    <w:rsid w:val="00EE5A0F"/>
    <w:rsid w:val="00EE5A10"/>
    <w:rsid w:val="00EE60E8"/>
    <w:rsid w:val="00EE691F"/>
    <w:rsid w:val="00EE73E7"/>
    <w:rsid w:val="00EE7878"/>
    <w:rsid w:val="00EE7C50"/>
    <w:rsid w:val="00EF0C4F"/>
    <w:rsid w:val="00EF139F"/>
    <w:rsid w:val="00EF2C3B"/>
    <w:rsid w:val="00EF3125"/>
    <w:rsid w:val="00EF36AA"/>
    <w:rsid w:val="00EF36E2"/>
    <w:rsid w:val="00EF4CF1"/>
    <w:rsid w:val="00EF6B88"/>
    <w:rsid w:val="00EF6EFD"/>
    <w:rsid w:val="00EF6F81"/>
    <w:rsid w:val="00F0042F"/>
    <w:rsid w:val="00F00FEF"/>
    <w:rsid w:val="00F01063"/>
    <w:rsid w:val="00F016AA"/>
    <w:rsid w:val="00F01EEF"/>
    <w:rsid w:val="00F026DE"/>
    <w:rsid w:val="00F0287E"/>
    <w:rsid w:val="00F02AF2"/>
    <w:rsid w:val="00F03317"/>
    <w:rsid w:val="00F03F43"/>
    <w:rsid w:val="00F04143"/>
    <w:rsid w:val="00F04D0D"/>
    <w:rsid w:val="00F06493"/>
    <w:rsid w:val="00F07031"/>
    <w:rsid w:val="00F0736C"/>
    <w:rsid w:val="00F103EB"/>
    <w:rsid w:val="00F1042A"/>
    <w:rsid w:val="00F108B5"/>
    <w:rsid w:val="00F10F16"/>
    <w:rsid w:val="00F113F1"/>
    <w:rsid w:val="00F12C12"/>
    <w:rsid w:val="00F12D16"/>
    <w:rsid w:val="00F13282"/>
    <w:rsid w:val="00F136EC"/>
    <w:rsid w:val="00F13ED1"/>
    <w:rsid w:val="00F140CA"/>
    <w:rsid w:val="00F14315"/>
    <w:rsid w:val="00F14735"/>
    <w:rsid w:val="00F14829"/>
    <w:rsid w:val="00F1572E"/>
    <w:rsid w:val="00F160F8"/>
    <w:rsid w:val="00F160FF"/>
    <w:rsid w:val="00F16324"/>
    <w:rsid w:val="00F1667E"/>
    <w:rsid w:val="00F16A2C"/>
    <w:rsid w:val="00F17D37"/>
    <w:rsid w:val="00F17D3C"/>
    <w:rsid w:val="00F20385"/>
    <w:rsid w:val="00F211F0"/>
    <w:rsid w:val="00F21DD0"/>
    <w:rsid w:val="00F222B9"/>
    <w:rsid w:val="00F2275D"/>
    <w:rsid w:val="00F22917"/>
    <w:rsid w:val="00F2362A"/>
    <w:rsid w:val="00F23DF4"/>
    <w:rsid w:val="00F24691"/>
    <w:rsid w:val="00F256AD"/>
    <w:rsid w:val="00F258C1"/>
    <w:rsid w:val="00F25D98"/>
    <w:rsid w:val="00F261E1"/>
    <w:rsid w:val="00F26D99"/>
    <w:rsid w:val="00F27A8C"/>
    <w:rsid w:val="00F27EEF"/>
    <w:rsid w:val="00F30149"/>
    <w:rsid w:val="00F302F8"/>
    <w:rsid w:val="00F31141"/>
    <w:rsid w:val="00F32D80"/>
    <w:rsid w:val="00F338A0"/>
    <w:rsid w:val="00F33E56"/>
    <w:rsid w:val="00F33F70"/>
    <w:rsid w:val="00F34540"/>
    <w:rsid w:val="00F34828"/>
    <w:rsid w:val="00F34A3B"/>
    <w:rsid w:val="00F34DF9"/>
    <w:rsid w:val="00F34F2F"/>
    <w:rsid w:val="00F352F1"/>
    <w:rsid w:val="00F36DBA"/>
    <w:rsid w:val="00F37298"/>
    <w:rsid w:val="00F37C5F"/>
    <w:rsid w:val="00F37FD9"/>
    <w:rsid w:val="00F41BA0"/>
    <w:rsid w:val="00F43544"/>
    <w:rsid w:val="00F43B2A"/>
    <w:rsid w:val="00F43FFF"/>
    <w:rsid w:val="00F441BB"/>
    <w:rsid w:val="00F4427A"/>
    <w:rsid w:val="00F4463C"/>
    <w:rsid w:val="00F44F16"/>
    <w:rsid w:val="00F4512D"/>
    <w:rsid w:val="00F451AE"/>
    <w:rsid w:val="00F454C4"/>
    <w:rsid w:val="00F46658"/>
    <w:rsid w:val="00F47091"/>
    <w:rsid w:val="00F47406"/>
    <w:rsid w:val="00F47990"/>
    <w:rsid w:val="00F47C4D"/>
    <w:rsid w:val="00F50084"/>
    <w:rsid w:val="00F50746"/>
    <w:rsid w:val="00F511D0"/>
    <w:rsid w:val="00F51B9A"/>
    <w:rsid w:val="00F522F2"/>
    <w:rsid w:val="00F53241"/>
    <w:rsid w:val="00F53CE1"/>
    <w:rsid w:val="00F55476"/>
    <w:rsid w:val="00F56660"/>
    <w:rsid w:val="00F56F54"/>
    <w:rsid w:val="00F57123"/>
    <w:rsid w:val="00F57634"/>
    <w:rsid w:val="00F6135E"/>
    <w:rsid w:val="00F61FC5"/>
    <w:rsid w:val="00F6217C"/>
    <w:rsid w:val="00F6510A"/>
    <w:rsid w:val="00F65E62"/>
    <w:rsid w:val="00F67095"/>
    <w:rsid w:val="00F673E8"/>
    <w:rsid w:val="00F67545"/>
    <w:rsid w:val="00F67928"/>
    <w:rsid w:val="00F72172"/>
    <w:rsid w:val="00F723A6"/>
    <w:rsid w:val="00F7263C"/>
    <w:rsid w:val="00F72A53"/>
    <w:rsid w:val="00F7340C"/>
    <w:rsid w:val="00F744A4"/>
    <w:rsid w:val="00F74BBD"/>
    <w:rsid w:val="00F74CBF"/>
    <w:rsid w:val="00F761AE"/>
    <w:rsid w:val="00F7707C"/>
    <w:rsid w:val="00F7731D"/>
    <w:rsid w:val="00F77367"/>
    <w:rsid w:val="00F776F9"/>
    <w:rsid w:val="00F77BFD"/>
    <w:rsid w:val="00F77C01"/>
    <w:rsid w:val="00F801CB"/>
    <w:rsid w:val="00F80826"/>
    <w:rsid w:val="00F811DF"/>
    <w:rsid w:val="00F815CD"/>
    <w:rsid w:val="00F8176B"/>
    <w:rsid w:val="00F81908"/>
    <w:rsid w:val="00F82337"/>
    <w:rsid w:val="00F838A5"/>
    <w:rsid w:val="00F84077"/>
    <w:rsid w:val="00F84CC0"/>
    <w:rsid w:val="00F84E63"/>
    <w:rsid w:val="00F85D18"/>
    <w:rsid w:val="00F85E93"/>
    <w:rsid w:val="00F86DE0"/>
    <w:rsid w:val="00F8728A"/>
    <w:rsid w:val="00F90114"/>
    <w:rsid w:val="00F9046B"/>
    <w:rsid w:val="00F90B90"/>
    <w:rsid w:val="00F913D0"/>
    <w:rsid w:val="00F933B8"/>
    <w:rsid w:val="00F93990"/>
    <w:rsid w:val="00F93D1A"/>
    <w:rsid w:val="00F9430E"/>
    <w:rsid w:val="00F94AB4"/>
    <w:rsid w:val="00F951F0"/>
    <w:rsid w:val="00F95835"/>
    <w:rsid w:val="00F95D45"/>
    <w:rsid w:val="00F968BB"/>
    <w:rsid w:val="00F976AE"/>
    <w:rsid w:val="00F97899"/>
    <w:rsid w:val="00FA1930"/>
    <w:rsid w:val="00FA1D90"/>
    <w:rsid w:val="00FA1F5B"/>
    <w:rsid w:val="00FA2300"/>
    <w:rsid w:val="00FA30F2"/>
    <w:rsid w:val="00FA32D0"/>
    <w:rsid w:val="00FA32EA"/>
    <w:rsid w:val="00FA33F2"/>
    <w:rsid w:val="00FA3705"/>
    <w:rsid w:val="00FA393D"/>
    <w:rsid w:val="00FA3D40"/>
    <w:rsid w:val="00FA42D0"/>
    <w:rsid w:val="00FA5D71"/>
    <w:rsid w:val="00FA6FCD"/>
    <w:rsid w:val="00FA728F"/>
    <w:rsid w:val="00FA72D5"/>
    <w:rsid w:val="00FA7DDA"/>
    <w:rsid w:val="00FB0111"/>
    <w:rsid w:val="00FB07F9"/>
    <w:rsid w:val="00FB0814"/>
    <w:rsid w:val="00FB16F5"/>
    <w:rsid w:val="00FB1EC8"/>
    <w:rsid w:val="00FB252E"/>
    <w:rsid w:val="00FB30EA"/>
    <w:rsid w:val="00FB36BD"/>
    <w:rsid w:val="00FB374C"/>
    <w:rsid w:val="00FB3EC2"/>
    <w:rsid w:val="00FB41FE"/>
    <w:rsid w:val="00FB4D77"/>
    <w:rsid w:val="00FB5E8A"/>
    <w:rsid w:val="00FB6633"/>
    <w:rsid w:val="00FB6FC2"/>
    <w:rsid w:val="00FB7140"/>
    <w:rsid w:val="00FB7537"/>
    <w:rsid w:val="00FB762B"/>
    <w:rsid w:val="00FB7EEC"/>
    <w:rsid w:val="00FC0747"/>
    <w:rsid w:val="00FC0A2A"/>
    <w:rsid w:val="00FC0B0F"/>
    <w:rsid w:val="00FC1CED"/>
    <w:rsid w:val="00FC3A5C"/>
    <w:rsid w:val="00FC3C45"/>
    <w:rsid w:val="00FC41F0"/>
    <w:rsid w:val="00FC51D6"/>
    <w:rsid w:val="00FC600D"/>
    <w:rsid w:val="00FC61AF"/>
    <w:rsid w:val="00FC6918"/>
    <w:rsid w:val="00FC7177"/>
    <w:rsid w:val="00FC76CF"/>
    <w:rsid w:val="00FC787F"/>
    <w:rsid w:val="00FC792F"/>
    <w:rsid w:val="00FC7DD3"/>
    <w:rsid w:val="00FC7E03"/>
    <w:rsid w:val="00FD048F"/>
    <w:rsid w:val="00FD10AC"/>
    <w:rsid w:val="00FD17E0"/>
    <w:rsid w:val="00FD1AD1"/>
    <w:rsid w:val="00FD1B46"/>
    <w:rsid w:val="00FD1FCB"/>
    <w:rsid w:val="00FD2E6A"/>
    <w:rsid w:val="00FD2F00"/>
    <w:rsid w:val="00FD3BD8"/>
    <w:rsid w:val="00FD691D"/>
    <w:rsid w:val="00FD74EA"/>
    <w:rsid w:val="00FD79E8"/>
    <w:rsid w:val="00FD7AD2"/>
    <w:rsid w:val="00FE0270"/>
    <w:rsid w:val="00FE0712"/>
    <w:rsid w:val="00FE158A"/>
    <w:rsid w:val="00FE1E21"/>
    <w:rsid w:val="00FE21CD"/>
    <w:rsid w:val="00FE2293"/>
    <w:rsid w:val="00FE2EC2"/>
    <w:rsid w:val="00FE2EC8"/>
    <w:rsid w:val="00FE3C92"/>
    <w:rsid w:val="00FE4067"/>
    <w:rsid w:val="00FE5994"/>
    <w:rsid w:val="00FE5A23"/>
    <w:rsid w:val="00FE6068"/>
    <w:rsid w:val="00FE6875"/>
    <w:rsid w:val="00FE7504"/>
    <w:rsid w:val="00FE7D9F"/>
    <w:rsid w:val="00FE7EAC"/>
    <w:rsid w:val="00FF0846"/>
    <w:rsid w:val="00FF16E9"/>
    <w:rsid w:val="00FF250D"/>
    <w:rsid w:val="00FF254E"/>
    <w:rsid w:val="00FF2595"/>
    <w:rsid w:val="00FF28DF"/>
    <w:rsid w:val="00FF37D4"/>
    <w:rsid w:val="00FF3F8E"/>
    <w:rsid w:val="00FF424E"/>
    <w:rsid w:val="00FF4D52"/>
    <w:rsid w:val="00FF4E4D"/>
    <w:rsid w:val="00FF4E9B"/>
    <w:rsid w:val="00FF5396"/>
    <w:rsid w:val="00FF56A3"/>
    <w:rsid w:val="00FF57D6"/>
    <w:rsid w:val="00FF58F8"/>
    <w:rsid w:val="00FF5B17"/>
    <w:rsid w:val="00FF61EF"/>
    <w:rsid w:val="00FF70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E729E"/>
    <w:pPr>
      <w:spacing w:after="200" w:line="276" w:lineRule="auto"/>
    </w:pPr>
  </w:style>
  <w:style w:type="paragraph" w:styleId="Nadpis6">
    <w:name w:val="heading 6"/>
    <w:basedOn w:val="Normln"/>
    <w:link w:val="Nadpis6Char"/>
    <w:uiPriority w:val="99"/>
    <w:qFormat/>
    <w:rsid w:val="001E729E"/>
    <w:pPr>
      <w:keepNext/>
      <w:keepLines/>
      <w:spacing w:before="200" w:after="0"/>
      <w:outlineLvl w:val="5"/>
    </w:pPr>
    <w:rPr>
      <w:rFonts w:ascii="Cambria"/>
      <w:color w:val="243F60"/>
    </w:rPr>
  </w:style>
  <w:style w:type="paragraph" w:styleId="Nadpis7">
    <w:name w:val="heading 7"/>
    <w:basedOn w:val="Normln"/>
    <w:link w:val="Nadpis7Char"/>
    <w:uiPriority w:val="99"/>
    <w:qFormat/>
    <w:rsid w:val="001E729E"/>
    <w:pPr>
      <w:keepNext/>
      <w:keepLines/>
      <w:spacing w:before="200" w:after="0"/>
      <w:outlineLvl w:val="6"/>
    </w:pPr>
    <w:rPr>
      <w:rFonts w:asci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9"/>
    <w:locked/>
    <w:rsid w:val="001E729E"/>
    <w:rPr>
      <w:rFonts w:ascii="Cambria" w:cs="Times New Roman"/>
      <w:i/>
      <w:color w:val="243F60"/>
      <w:lang w:eastAsia="cs-CZ"/>
    </w:rPr>
  </w:style>
  <w:style w:type="character" w:customStyle="1" w:styleId="Nadpis7Char">
    <w:name w:val="Nadpis 7 Char"/>
    <w:basedOn w:val="Standardnpsmoodstavce"/>
    <w:link w:val="Nadpis7"/>
    <w:uiPriority w:val="99"/>
    <w:locked/>
    <w:rsid w:val="001E729E"/>
    <w:rPr>
      <w:rFonts w:ascii="Cambria" w:cs="Times New Roman"/>
      <w:i/>
      <w:color w:val="404040"/>
      <w:lang w:eastAsia="cs-CZ"/>
    </w:rPr>
  </w:style>
  <w:style w:type="paragraph" w:styleId="Zhlav">
    <w:name w:val="header"/>
    <w:basedOn w:val="Normln"/>
    <w:link w:val="ZhlavChar"/>
    <w:uiPriority w:val="99"/>
    <w:rsid w:val="001E729E"/>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1E729E"/>
    <w:rPr>
      <w:rFonts w:cs="Times New Roman"/>
      <w:lang w:eastAsia="cs-CZ"/>
    </w:rPr>
  </w:style>
  <w:style w:type="paragraph" w:styleId="Zpat">
    <w:name w:val="footer"/>
    <w:basedOn w:val="Normln"/>
    <w:link w:val="ZpatChar"/>
    <w:uiPriority w:val="99"/>
    <w:rsid w:val="001E729E"/>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1E729E"/>
    <w:rPr>
      <w:rFonts w:cs="Times New Roman"/>
      <w:lang w:eastAsia="cs-CZ"/>
    </w:rPr>
  </w:style>
  <w:style w:type="character" w:styleId="Odkaznakoment">
    <w:name w:val="annotation reference"/>
    <w:basedOn w:val="Standardnpsmoodstavce"/>
    <w:uiPriority w:val="99"/>
    <w:rsid w:val="001E729E"/>
    <w:rPr>
      <w:rFonts w:cs="Times New Roman"/>
      <w:sz w:val="16"/>
      <w:szCs w:val="16"/>
    </w:rPr>
  </w:style>
  <w:style w:type="paragraph" w:styleId="Textkomente">
    <w:name w:val="annotation text"/>
    <w:basedOn w:val="Normln"/>
    <w:link w:val="TextkomenteChar"/>
    <w:uiPriority w:val="99"/>
    <w:rsid w:val="001E729E"/>
    <w:pPr>
      <w:spacing w:line="240" w:lineRule="auto"/>
    </w:pPr>
    <w:rPr>
      <w:sz w:val="20"/>
      <w:szCs w:val="20"/>
    </w:rPr>
  </w:style>
  <w:style w:type="character" w:customStyle="1" w:styleId="TextkomenteChar">
    <w:name w:val="Text komentáře Char"/>
    <w:basedOn w:val="Standardnpsmoodstavce"/>
    <w:link w:val="Textkomente"/>
    <w:uiPriority w:val="99"/>
    <w:locked/>
    <w:rsid w:val="001E729E"/>
    <w:rPr>
      <w:rFonts w:cs="Times New Roman"/>
      <w:sz w:val="20"/>
      <w:szCs w:val="20"/>
      <w:lang w:eastAsia="cs-CZ"/>
    </w:rPr>
  </w:style>
  <w:style w:type="paragraph" w:styleId="Pedmtkomente">
    <w:name w:val="annotation subject"/>
    <w:basedOn w:val="Textkomente"/>
    <w:link w:val="PedmtkomenteChar"/>
    <w:uiPriority w:val="99"/>
    <w:rsid w:val="001E729E"/>
    <w:rPr>
      <w:b/>
    </w:rPr>
  </w:style>
  <w:style w:type="character" w:customStyle="1" w:styleId="PedmtkomenteChar">
    <w:name w:val="Předmět komentáře Char"/>
    <w:basedOn w:val="TextkomenteChar"/>
    <w:link w:val="Pedmtkomente"/>
    <w:uiPriority w:val="99"/>
    <w:locked/>
    <w:rsid w:val="001E729E"/>
    <w:rPr>
      <w:rFonts w:cs="Times New Roman"/>
      <w:b/>
      <w:sz w:val="20"/>
      <w:szCs w:val="20"/>
      <w:lang w:eastAsia="cs-CZ"/>
    </w:rPr>
  </w:style>
  <w:style w:type="paragraph" w:styleId="Textbubliny">
    <w:name w:val="Balloon Text"/>
    <w:basedOn w:val="Normln"/>
    <w:link w:val="TextbublinyChar"/>
    <w:uiPriority w:val="99"/>
    <w:rsid w:val="001E729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locked/>
    <w:rsid w:val="001E729E"/>
    <w:rPr>
      <w:rFonts w:ascii="Tahoma" w:hAnsi="Tahoma" w:cs="Tahoma"/>
      <w:sz w:val="16"/>
      <w:szCs w:val="16"/>
      <w:lang w:eastAsia="cs-CZ"/>
    </w:rPr>
  </w:style>
  <w:style w:type="paragraph" w:styleId="Odstavecseseznamem">
    <w:name w:val="List Paragraph"/>
    <w:basedOn w:val="Normln"/>
    <w:uiPriority w:val="99"/>
    <w:qFormat/>
    <w:rsid w:val="008536AD"/>
    <w:pPr>
      <w:ind w:left="720"/>
      <w:contextualSpacing/>
    </w:pPr>
  </w:style>
  <w:style w:type="character" w:styleId="Hypertextovodkaz">
    <w:name w:val="Hyperlink"/>
    <w:basedOn w:val="Standardnpsmoodstavce"/>
    <w:uiPriority w:val="99"/>
    <w:rsid w:val="00CA183E"/>
    <w:rPr>
      <w:rFonts w:cs="Times New Roman"/>
      <w:color w:val="0000FF"/>
      <w:u w:val="single"/>
    </w:rPr>
  </w:style>
  <w:style w:type="character" w:styleId="Sledovanodkaz">
    <w:name w:val="FollowedHyperlink"/>
    <w:basedOn w:val="Standardnpsmoodstavce"/>
    <w:uiPriority w:val="99"/>
    <w:semiHidden/>
    <w:unhideWhenUsed/>
    <w:rsid w:val="004E055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E729E"/>
    <w:pPr>
      <w:spacing w:after="200" w:line="276" w:lineRule="auto"/>
    </w:pPr>
  </w:style>
  <w:style w:type="paragraph" w:styleId="Nadpis6">
    <w:name w:val="heading 6"/>
    <w:basedOn w:val="Normln"/>
    <w:link w:val="Nadpis6Char"/>
    <w:uiPriority w:val="99"/>
    <w:qFormat/>
    <w:rsid w:val="001E729E"/>
    <w:pPr>
      <w:keepNext/>
      <w:keepLines/>
      <w:spacing w:before="200" w:after="0"/>
      <w:outlineLvl w:val="5"/>
    </w:pPr>
    <w:rPr>
      <w:rFonts w:ascii="Cambria"/>
      <w:color w:val="243F60"/>
    </w:rPr>
  </w:style>
  <w:style w:type="paragraph" w:styleId="Nadpis7">
    <w:name w:val="heading 7"/>
    <w:basedOn w:val="Normln"/>
    <w:link w:val="Nadpis7Char"/>
    <w:uiPriority w:val="99"/>
    <w:qFormat/>
    <w:rsid w:val="001E729E"/>
    <w:pPr>
      <w:keepNext/>
      <w:keepLines/>
      <w:spacing w:before="200" w:after="0"/>
      <w:outlineLvl w:val="6"/>
    </w:pPr>
    <w:rPr>
      <w:rFonts w:asci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9"/>
    <w:locked/>
    <w:rsid w:val="001E729E"/>
    <w:rPr>
      <w:rFonts w:ascii="Cambria" w:cs="Times New Roman"/>
      <w:i/>
      <w:color w:val="243F60"/>
      <w:lang w:eastAsia="cs-CZ"/>
    </w:rPr>
  </w:style>
  <w:style w:type="character" w:customStyle="1" w:styleId="Nadpis7Char">
    <w:name w:val="Nadpis 7 Char"/>
    <w:basedOn w:val="Standardnpsmoodstavce"/>
    <w:link w:val="Nadpis7"/>
    <w:uiPriority w:val="99"/>
    <w:locked/>
    <w:rsid w:val="001E729E"/>
    <w:rPr>
      <w:rFonts w:ascii="Cambria" w:cs="Times New Roman"/>
      <w:i/>
      <w:color w:val="404040"/>
      <w:lang w:eastAsia="cs-CZ"/>
    </w:rPr>
  </w:style>
  <w:style w:type="paragraph" w:styleId="Zhlav">
    <w:name w:val="header"/>
    <w:basedOn w:val="Normln"/>
    <w:link w:val="ZhlavChar"/>
    <w:uiPriority w:val="99"/>
    <w:rsid w:val="001E729E"/>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1E729E"/>
    <w:rPr>
      <w:rFonts w:cs="Times New Roman"/>
      <w:lang w:eastAsia="cs-CZ"/>
    </w:rPr>
  </w:style>
  <w:style w:type="paragraph" w:styleId="Zpat">
    <w:name w:val="footer"/>
    <w:basedOn w:val="Normln"/>
    <w:link w:val="ZpatChar"/>
    <w:uiPriority w:val="99"/>
    <w:rsid w:val="001E729E"/>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1E729E"/>
    <w:rPr>
      <w:rFonts w:cs="Times New Roman"/>
      <w:lang w:eastAsia="cs-CZ"/>
    </w:rPr>
  </w:style>
  <w:style w:type="character" w:styleId="Odkaznakoment">
    <w:name w:val="annotation reference"/>
    <w:basedOn w:val="Standardnpsmoodstavce"/>
    <w:uiPriority w:val="99"/>
    <w:rsid w:val="001E729E"/>
    <w:rPr>
      <w:rFonts w:cs="Times New Roman"/>
      <w:sz w:val="16"/>
      <w:szCs w:val="16"/>
    </w:rPr>
  </w:style>
  <w:style w:type="paragraph" w:styleId="Textkomente">
    <w:name w:val="annotation text"/>
    <w:basedOn w:val="Normln"/>
    <w:link w:val="TextkomenteChar"/>
    <w:uiPriority w:val="99"/>
    <w:rsid w:val="001E729E"/>
    <w:pPr>
      <w:spacing w:line="240" w:lineRule="auto"/>
    </w:pPr>
    <w:rPr>
      <w:sz w:val="20"/>
      <w:szCs w:val="20"/>
    </w:rPr>
  </w:style>
  <w:style w:type="character" w:customStyle="1" w:styleId="TextkomenteChar">
    <w:name w:val="Text komentáře Char"/>
    <w:basedOn w:val="Standardnpsmoodstavce"/>
    <w:link w:val="Textkomente"/>
    <w:uiPriority w:val="99"/>
    <w:locked/>
    <w:rsid w:val="001E729E"/>
    <w:rPr>
      <w:rFonts w:cs="Times New Roman"/>
      <w:sz w:val="20"/>
      <w:szCs w:val="20"/>
      <w:lang w:eastAsia="cs-CZ"/>
    </w:rPr>
  </w:style>
  <w:style w:type="paragraph" w:styleId="Pedmtkomente">
    <w:name w:val="annotation subject"/>
    <w:basedOn w:val="Textkomente"/>
    <w:link w:val="PedmtkomenteChar"/>
    <w:uiPriority w:val="99"/>
    <w:rsid w:val="001E729E"/>
    <w:rPr>
      <w:b/>
    </w:rPr>
  </w:style>
  <w:style w:type="character" w:customStyle="1" w:styleId="PedmtkomenteChar">
    <w:name w:val="Předmět komentáře Char"/>
    <w:basedOn w:val="TextkomenteChar"/>
    <w:link w:val="Pedmtkomente"/>
    <w:uiPriority w:val="99"/>
    <w:locked/>
    <w:rsid w:val="001E729E"/>
    <w:rPr>
      <w:rFonts w:cs="Times New Roman"/>
      <w:b/>
      <w:sz w:val="20"/>
      <w:szCs w:val="20"/>
      <w:lang w:eastAsia="cs-CZ"/>
    </w:rPr>
  </w:style>
  <w:style w:type="paragraph" w:styleId="Textbubliny">
    <w:name w:val="Balloon Text"/>
    <w:basedOn w:val="Normln"/>
    <w:link w:val="TextbublinyChar"/>
    <w:uiPriority w:val="99"/>
    <w:rsid w:val="001E729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locked/>
    <w:rsid w:val="001E729E"/>
    <w:rPr>
      <w:rFonts w:ascii="Tahoma" w:hAnsi="Tahoma" w:cs="Tahoma"/>
      <w:sz w:val="16"/>
      <w:szCs w:val="16"/>
      <w:lang w:eastAsia="cs-CZ"/>
    </w:rPr>
  </w:style>
  <w:style w:type="paragraph" w:styleId="Odstavecseseznamem">
    <w:name w:val="List Paragraph"/>
    <w:basedOn w:val="Normln"/>
    <w:uiPriority w:val="99"/>
    <w:qFormat/>
    <w:rsid w:val="008536AD"/>
    <w:pPr>
      <w:ind w:left="720"/>
      <w:contextualSpacing/>
    </w:pPr>
  </w:style>
  <w:style w:type="character" w:styleId="Hypertextovodkaz">
    <w:name w:val="Hyperlink"/>
    <w:basedOn w:val="Standardnpsmoodstavce"/>
    <w:uiPriority w:val="99"/>
    <w:rsid w:val="00CA183E"/>
    <w:rPr>
      <w:rFonts w:cs="Times New Roman"/>
      <w:color w:val="0000FF"/>
      <w:u w:val="single"/>
    </w:rPr>
  </w:style>
  <w:style w:type="character" w:styleId="Sledovanodkaz">
    <w:name w:val="FollowedHyperlink"/>
    <w:basedOn w:val="Standardnpsmoodstavce"/>
    <w:uiPriority w:val="99"/>
    <w:semiHidden/>
    <w:unhideWhenUsed/>
    <w:rsid w:val="004E05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mkcr.cz/priprava-noveho-pamatkoveho-zakona-25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D5C66-BD51-4BE1-8655-2B6112531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6764</Words>
  <Characters>39863</Characters>
  <Application>Microsoft Office Word</Application>
  <DocSecurity>0</DocSecurity>
  <Lines>332</Lines>
  <Paragraphs>93</Paragraphs>
  <ScaleCrop>false</ScaleCrop>
  <Company>Hewlett-Packard Company</Company>
  <LinksUpToDate>false</LinksUpToDate>
  <CharactersWithSpaces>46534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dc:creator>
  <cp:lastModifiedBy>P.N. J.Fischerová č. 1</cp:lastModifiedBy>
  <cp:revision>4</cp:revision>
  <dcterms:created xsi:type="dcterms:W3CDTF">2017-02-02T13:16:00Z</dcterms:created>
  <dcterms:modified xsi:type="dcterms:W3CDTF">2017-02-03T08:57:00Z</dcterms:modified>
</cp:coreProperties>
</file>