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C1" w:rsidRDefault="001C5CC1" w:rsidP="0057712C">
      <w:pPr>
        <w:autoSpaceDE w:val="0"/>
        <w:autoSpaceDN w:val="0"/>
        <w:adjustRightInd w:val="0"/>
        <w:jc w:val="both"/>
        <w:rPr>
          <w:rFonts w:cstheme="minorHAnsi"/>
          <w:b/>
          <w:sz w:val="28"/>
          <w:szCs w:val="28"/>
        </w:rPr>
      </w:pPr>
      <w:r w:rsidRPr="0057712C">
        <w:rPr>
          <w:b/>
          <w:sz w:val="28"/>
          <w:szCs w:val="28"/>
        </w:rPr>
        <w:t xml:space="preserve">Vyhodnocení programu </w:t>
      </w:r>
      <w:r w:rsidR="0057712C" w:rsidRPr="0057712C">
        <w:rPr>
          <w:rFonts w:cstheme="minorHAnsi"/>
          <w:b/>
          <w:sz w:val="28"/>
          <w:szCs w:val="28"/>
        </w:rPr>
        <w:t xml:space="preserve">Kulturní </w:t>
      </w:r>
      <w:proofErr w:type="gramStart"/>
      <w:r w:rsidR="0057712C" w:rsidRPr="0057712C">
        <w:rPr>
          <w:rFonts w:cstheme="minorHAnsi"/>
          <w:b/>
          <w:sz w:val="28"/>
          <w:szCs w:val="28"/>
        </w:rPr>
        <w:t>aktivity - Podpora</w:t>
      </w:r>
      <w:proofErr w:type="gramEnd"/>
      <w:r w:rsidR="0057712C" w:rsidRPr="0057712C">
        <w:rPr>
          <w:rFonts w:cstheme="minorHAnsi"/>
          <w:b/>
          <w:sz w:val="28"/>
          <w:szCs w:val="28"/>
        </w:rPr>
        <w:t xml:space="preserve"> projektů spolků a pobočných spolků (včetně zvláštních organizací pro zastoupení zájmů ČR v mezinárodních nevládních organizacích) podporujících kulturní aktivity v oblasti ochrany movitého kulturního dědictví, muzeí a galerií</w:t>
      </w:r>
    </w:p>
    <w:p w:rsidR="0057712C" w:rsidRDefault="0057712C" w:rsidP="001E0D6D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E74D57" w:rsidRPr="00E74D57" w:rsidRDefault="00E74D57" w:rsidP="001E0D6D">
      <w:pPr>
        <w:autoSpaceDE w:val="0"/>
        <w:autoSpaceDN w:val="0"/>
        <w:adjustRightInd w:val="0"/>
        <w:rPr>
          <w:b/>
          <w:sz w:val="24"/>
          <w:szCs w:val="24"/>
        </w:rPr>
      </w:pPr>
      <w:r w:rsidRPr="00E74D57">
        <w:rPr>
          <w:b/>
          <w:sz w:val="24"/>
          <w:szCs w:val="24"/>
        </w:rPr>
        <w:t>Počet žádostí</w:t>
      </w:r>
    </w:p>
    <w:p w:rsidR="00E74D57" w:rsidRPr="00E74D57" w:rsidRDefault="00E74D57" w:rsidP="001E0D6D">
      <w:pPr>
        <w:autoSpaceDE w:val="0"/>
        <w:autoSpaceDN w:val="0"/>
        <w:adjustRightInd w:val="0"/>
      </w:pPr>
      <w:r w:rsidRPr="00E74D57">
        <w:t>Počet</w:t>
      </w:r>
      <w:r w:rsidR="002776DF">
        <w:t xml:space="preserve"> formálně správných</w:t>
      </w:r>
      <w:r w:rsidRPr="00E74D57">
        <w:t xml:space="preserve"> podaných žádostí: 19</w:t>
      </w:r>
    </w:p>
    <w:p w:rsidR="00E74D57" w:rsidRPr="00E74D57" w:rsidRDefault="00E74D57" w:rsidP="001E0D6D">
      <w:pPr>
        <w:autoSpaceDE w:val="0"/>
        <w:autoSpaceDN w:val="0"/>
        <w:adjustRightInd w:val="0"/>
      </w:pPr>
      <w:r w:rsidRPr="00E74D57">
        <w:t>Počet podpořených projektů: 15</w:t>
      </w:r>
    </w:p>
    <w:p w:rsidR="00E74D57" w:rsidRDefault="00E74D57" w:rsidP="001E0D6D">
      <w:pPr>
        <w:autoSpaceDE w:val="0"/>
        <w:autoSpaceDN w:val="0"/>
        <w:adjustRightInd w:val="0"/>
        <w:rPr>
          <w:b/>
          <w:sz w:val="24"/>
          <w:szCs w:val="24"/>
        </w:rPr>
      </w:pPr>
      <w:r w:rsidRPr="00E74D57">
        <w:rPr>
          <w:b/>
          <w:sz w:val="24"/>
          <w:szCs w:val="24"/>
        </w:rPr>
        <w:t xml:space="preserve"> Finanční objem</w:t>
      </w:r>
    </w:p>
    <w:p w:rsidR="00E74D57" w:rsidRDefault="00E74D57" w:rsidP="001E0D6D">
      <w:pPr>
        <w:autoSpaceDE w:val="0"/>
        <w:autoSpaceDN w:val="0"/>
        <w:adjustRightInd w:val="0"/>
      </w:pPr>
      <w:r w:rsidRPr="00E74D57">
        <w:t>Alokace: 4 000 000 Kč</w:t>
      </w:r>
    </w:p>
    <w:p w:rsidR="00E74D57" w:rsidRDefault="00E74D57" w:rsidP="001E0D6D">
      <w:pPr>
        <w:autoSpaceDE w:val="0"/>
        <w:autoSpaceDN w:val="0"/>
        <w:adjustRightInd w:val="0"/>
      </w:pPr>
      <w:r>
        <w:t xml:space="preserve">Skutečné čerpání k 31. 12. </w:t>
      </w:r>
      <w:proofErr w:type="gramStart"/>
      <w:r>
        <w:t xml:space="preserve">2025:   </w:t>
      </w:r>
      <w:proofErr w:type="gramEnd"/>
      <w:r>
        <w:t>4 000 000 Kč</w:t>
      </w:r>
    </w:p>
    <w:p w:rsidR="00E74D57" w:rsidRPr="00E74D57" w:rsidRDefault="00E74D57" w:rsidP="001E0D6D">
      <w:pPr>
        <w:autoSpaceDE w:val="0"/>
        <w:autoSpaceDN w:val="0"/>
        <w:adjustRightInd w:val="0"/>
      </w:pPr>
      <w:r>
        <w:t xml:space="preserve">Vratky po 31. 12. </w:t>
      </w:r>
      <w:proofErr w:type="gramStart"/>
      <w:r>
        <w:t xml:space="preserve">2025:   </w:t>
      </w:r>
      <w:proofErr w:type="gramEnd"/>
      <w:r>
        <w:t>1 430 Kč</w:t>
      </w:r>
    </w:p>
    <w:p w:rsidR="00E74D57" w:rsidRDefault="00E74D57" w:rsidP="001E0D6D">
      <w:pPr>
        <w:autoSpaceDE w:val="0"/>
        <w:autoSpaceDN w:val="0"/>
        <w:adjustRightInd w:val="0"/>
        <w:rPr>
          <w:b/>
          <w:sz w:val="24"/>
          <w:szCs w:val="24"/>
        </w:rPr>
      </w:pPr>
      <w:r w:rsidRPr="00E74D57">
        <w:rPr>
          <w:b/>
          <w:sz w:val="24"/>
          <w:szCs w:val="24"/>
        </w:rPr>
        <w:t>Regionální rozložení</w:t>
      </w:r>
      <w:r w:rsidR="00CE50C5">
        <w:rPr>
          <w:b/>
          <w:sz w:val="24"/>
          <w:szCs w:val="24"/>
        </w:rPr>
        <w:t xml:space="preserve"> (počet příjemců se sídlem v kraji)</w:t>
      </w:r>
    </w:p>
    <w:p w:rsidR="007E5AE1" w:rsidRDefault="007E5AE1" w:rsidP="0057712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CE50C5">
        <w:rPr>
          <w:sz w:val="24"/>
          <w:szCs w:val="24"/>
        </w:rPr>
        <w:t>Praha: 8</w:t>
      </w:r>
    </w:p>
    <w:p w:rsidR="00CE50C5" w:rsidRDefault="00CE50C5" w:rsidP="0057712C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Jihomoravský: 3</w:t>
      </w:r>
    </w:p>
    <w:p w:rsidR="00CE50C5" w:rsidRDefault="00CE50C5" w:rsidP="0057712C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Liberecký: 3</w:t>
      </w:r>
    </w:p>
    <w:p w:rsidR="00CE50C5" w:rsidRDefault="00CE50C5" w:rsidP="0057712C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Královéhradecký: 1</w:t>
      </w:r>
    </w:p>
    <w:p w:rsidR="0057712C" w:rsidRDefault="0057712C" w:rsidP="001E0D6D">
      <w:pPr>
        <w:autoSpaceDE w:val="0"/>
        <w:autoSpaceDN w:val="0"/>
        <w:adjustRightInd w:val="0"/>
        <w:rPr>
          <w:sz w:val="24"/>
          <w:szCs w:val="24"/>
        </w:rPr>
      </w:pPr>
    </w:p>
    <w:p w:rsidR="00E74D57" w:rsidRPr="00E74D57" w:rsidRDefault="002776DF" w:rsidP="001E0D6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Naplňování indikátorů a cílů</w:t>
      </w:r>
    </w:p>
    <w:p w:rsidR="002700F4" w:rsidRDefault="002776DF" w:rsidP="002700F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Splněné</w:t>
      </w:r>
      <w:r w:rsidR="002700F4" w:rsidRPr="00E74D57">
        <w:rPr>
          <w:b/>
          <w:sz w:val="24"/>
          <w:szCs w:val="24"/>
        </w:rPr>
        <w:t xml:space="preserve"> indikátory</w:t>
      </w:r>
    </w:p>
    <w:p w:rsidR="002776DF" w:rsidRPr="00E74D57" w:rsidRDefault="002776DF" w:rsidP="002700F4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vydaných knih (titulů): </w:t>
      </w:r>
      <w:r w:rsidR="003B4772" w:rsidRPr="00E74D57">
        <w:rPr>
          <w:rFonts w:eastAsia="Calibri-Bold"/>
        </w:rPr>
        <w:t>8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vzniklých video-průvodců pro neslyšící: </w:t>
      </w:r>
      <w:r w:rsidR="003B4772" w:rsidRPr="00E74D57">
        <w:rPr>
          <w:rFonts w:eastAsia="Calibri-Bold"/>
        </w:rPr>
        <w:t>2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vzniklých aplikací pro neslyšící: 1 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vedených a průběžně aktualizovaných </w:t>
      </w:r>
      <w:r w:rsidR="004713C1" w:rsidRPr="00E74D57">
        <w:rPr>
          <w:rFonts w:eastAsia="Calibri-Bold"/>
        </w:rPr>
        <w:t xml:space="preserve">webových </w:t>
      </w:r>
      <w:r w:rsidRPr="00E74D57">
        <w:rPr>
          <w:rFonts w:eastAsia="Calibri-Bold"/>
        </w:rPr>
        <w:t xml:space="preserve">stránek: </w:t>
      </w:r>
      <w:r w:rsidR="003B4772" w:rsidRPr="00E74D57">
        <w:rPr>
          <w:rFonts w:eastAsia="Calibri-Bold"/>
        </w:rPr>
        <w:t>17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nových internetových hesel: </w:t>
      </w:r>
      <w:r w:rsidR="003B4772" w:rsidRPr="00E74D57">
        <w:rPr>
          <w:rFonts w:eastAsia="Calibri-Bold"/>
        </w:rPr>
        <w:t>26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>Počet aktualizovaných internetových hesel: 5</w:t>
      </w:r>
      <w:r w:rsidR="00167826" w:rsidRPr="00E74D57">
        <w:rPr>
          <w:rFonts w:eastAsia="Calibri-Bold"/>
        </w:rPr>
        <w:t>5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výjezdů jednotlivých odborníků v rámci reprezentace českého muzejnictví v zahraničí: 15 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uskutečněných seminářů/ konferencí/ přednášek: </w:t>
      </w:r>
      <w:r w:rsidR="00E928B5" w:rsidRPr="00E74D57">
        <w:rPr>
          <w:rFonts w:eastAsia="Calibri-Bold"/>
        </w:rPr>
        <w:t>3</w:t>
      </w:r>
      <w:r w:rsidR="009F1FF9">
        <w:rPr>
          <w:rFonts w:eastAsia="Calibri-Bold"/>
        </w:rPr>
        <w:t>7</w:t>
      </w:r>
    </w:p>
    <w:p w:rsidR="002700F4" w:rsidRPr="00E74D57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uskutečněných slavnostních shromáždění/ veřejných oslav/ pietních aktů: 1 </w:t>
      </w:r>
    </w:p>
    <w:p w:rsidR="002700F4" w:rsidRPr="001B66F8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1B66F8">
        <w:rPr>
          <w:rFonts w:eastAsia="Calibri-Bold"/>
        </w:rPr>
        <w:t xml:space="preserve">Počet realizovaných edukačních aktivit: </w:t>
      </w:r>
      <w:r w:rsidR="00E928B5">
        <w:rPr>
          <w:rFonts w:eastAsia="Calibri-Bold"/>
        </w:rPr>
        <w:t>26</w:t>
      </w:r>
    </w:p>
    <w:p w:rsidR="002700F4" w:rsidRPr="001B66F8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1B66F8">
        <w:rPr>
          <w:rFonts w:eastAsia="Calibri-Bold"/>
        </w:rPr>
        <w:t xml:space="preserve">Počet spravovaných a aktualizovaných oborových databází: </w:t>
      </w:r>
      <w:r w:rsidR="009F1FF9">
        <w:rPr>
          <w:rFonts w:eastAsia="Calibri-Bold"/>
        </w:rPr>
        <w:t>3</w:t>
      </w:r>
      <w:r>
        <w:rPr>
          <w:rFonts w:eastAsia="Calibri-Bold"/>
        </w:rPr>
        <w:t xml:space="preserve"> </w:t>
      </w:r>
    </w:p>
    <w:p w:rsidR="002700F4" w:rsidRPr="001B66F8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1B66F8">
        <w:rPr>
          <w:rFonts w:eastAsia="Calibri-Bold"/>
        </w:rPr>
        <w:t xml:space="preserve">Počet propagačních kampaní: </w:t>
      </w:r>
      <w:r w:rsidR="00E928B5">
        <w:rPr>
          <w:rFonts w:eastAsia="Calibri-Bold"/>
        </w:rPr>
        <w:t>12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1B66F8">
        <w:rPr>
          <w:rFonts w:eastAsia="Calibri-Bold"/>
        </w:rPr>
        <w:t>Počet uskutečněných interaktivních prohlídek/ exkurzí:</w:t>
      </w:r>
      <w:r w:rsidR="00E928B5">
        <w:rPr>
          <w:rFonts w:eastAsia="Calibri-Bold"/>
        </w:rPr>
        <w:t xml:space="preserve"> </w:t>
      </w:r>
      <w:r w:rsidR="00A468AB">
        <w:rPr>
          <w:rFonts w:eastAsia="Calibri-Bold"/>
        </w:rPr>
        <w:t>12</w:t>
      </w:r>
      <w:r w:rsidR="00E928B5">
        <w:rPr>
          <w:rFonts w:eastAsia="Calibri-Bold"/>
        </w:rPr>
        <w:t>1</w:t>
      </w:r>
    </w:p>
    <w:p w:rsidR="002700F4" w:rsidRPr="007E36CF" w:rsidRDefault="002700F4" w:rsidP="00E928B5">
      <w:pPr>
        <w:autoSpaceDE w:val="0"/>
        <w:autoSpaceDN w:val="0"/>
        <w:adjustRightInd w:val="0"/>
        <w:spacing w:after="0" w:line="240" w:lineRule="auto"/>
      </w:pPr>
      <w:r w:rsidRPr="007E36CF">
        <w:t xml:space="preserve">Počet vydaných čísel periodika za rok: </w:t>
      </w:r>
      <w:r w:rsidR="00E928B5">
        <w:t>8</w:t>
      </w:r>
    </w:p>
    <w:p w:rsidR="002700F4" w:rsidRPr="00A331BE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A331BE">
        <w:rPr>
          <w:rFonts w:eastAsia="Calibri-Bold"/>
        </w:rPr>
        <w:t xml:space="preserve">Počet </w:t>
      </w:r>
      <w:r>
        <w:rPr>
          <w:rFonts w:eastAsia="Calibri-Bold"/>
        </w:rPr>
        <w:t>nově založených oborových databází:</w:t>
      </w:r>
      <w:r w:rsidRPr="00A331BE">
        <w:rPr>
          <w:rFonts w:eastAsia="Calibri-Bold"/>
        </w:rPr>
        <w:t xml:space="preserve"> 1</w:t>
      </w:r>
      <w:r>
        <w:rPr>
          <w:rFonts w:eastAsia="Calibri-Bold"/>
        </w:rPr>
        <w:t xml:space="preserve"> </w:t>
      </w:r>
    </w:p>
    <w:p w:rsidR="002700F4" w:rsidRPr="00E928B5" w:rsidRDefault="002700F4" w:rsidP="00E928B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928B5">
        <w:rPr>
          <w:rFonts w:asciiTheme="minorHAnsi" w:hAnsiTheme="minorHAnsi" w:cstheme="minorHAnsi"/>
          <w:sz w:val="22"/>
          <w:szCs w:val="22"/>
        </w:rPr>
        <w:t>Počet úprav stálých expozic: 2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  <w:bCs/>
          <w:iCs/>
        </w:rPr>
      </w:pPr>
      <w:r w:rsidRPr="00A331BE">
        <w:rPr>
          <w:rFonts w:eastAsia="Calibri-Bold"/>
        </w:rPr>
        <w:t xml:space="preserve">Počet </w:t>
      </w:r>
      <w:r>
        <w:rPr>
          <w:rFonts w:eastAsia="Calibri-Bold"/>
        </w:rPr>
        <w:t>uskutečněných workshopů:</w:t>
      </w:r>
      <w:r w:rsidRPr="00A331BE">
        <w:rPr>
          <w:rFonts w:eastAsia="Calibri-Bold"/>
        </w:rPr>
        <w:t xml:space="preserve"> </w:t>
      </w:r>
      <w:r>
        <w:rPr>
          <w:rFonts w:eastAsia="Calibri-Bold"/>
          <w:bCs/>
          <w:iCs/>
        </w:rPr>
        <w:t xml:space="preserve">15 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>Počet realizovaných výstav: 2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>Počet realizovaných repríz výstav/y: 120 dnů výstava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>Počet stálých expozic nebo jejich částí: 1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lastRenderedPageBreak/>
        <w:t>Počet úprav stálých expozic: 1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A331BE">
        <w:rPr>
          <w:rFonts w:eastAsia="Calibri-Bold"/>
        </w:rPr>
        <w:t xml:space="preserve">Počet </w:t>
      </w:r>
      <w:r>
        <w:rPr>
          <w:rFonts w:eastAsia="Calibri-Bold"/>
        </w:rPr>
        <w:t>realizovaných haptických expozic pro nevidomé: 1</w:t>
      </w:r>
    </w:p>
    <w:p w:rsidR="002700F4" w:rsidRPr="00A331BE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A331BE">
        <w:rPr>
          <w:rFonts w:eastAsia="Calibri-Bold"/>
        </w:rPr>
        <w:t>Počet realizovaných muzejních soutěží</w:t>
      </w:r>
      <w:r>
        <w:rPr>
          <w:rFonts w:eastAsia="Calibri-Bold"/>
        </w:rPr>
        <w:t>:</w:t>
      </w:r>
      <w:r w:rsidRPr="00A331BE">
        <w:rPr>
          <w:rFonts w:eastAsia="Calibri-Bold"/>
        </w:rPr>
        <w:t xml:space="preserve"> </w:t>
      </w:r>
      <w:r w:rsidRPr="00A331BE">
        <w:rPr>
          <w:rFonts w:eastAsia="Calibri-Bold"/>
          <w:bCs/>
          <w:iCs/>
        </w:rPr>
        <w:t>1</w:t>
      </w:r>
      <w:r>
        <w:rPr>
          <w:rFonts w:eastAsia="Calibri-Bold"/>
          <w:bCs/>
          <w:iCs/>
        </w:rPr>
        <w:t xml:space="preserve"> </w:t>
      </w:r>
    </w:p>
    <w:p w:rsidR="002700F4" w:rsidRPr="00A331BE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A331BE">
        <w:rPr>
          <w:rFonts w:eastAsia="Calibri-Bold"/>
        </w:rPr>
        <w:t>Počet realizovaných slavnostních ceremoniálů</w:t>
      </w:r>
      <w:r>
        <w:rPr>
          <w:rFonts w:eastAsia="Calibri-Bold"/>
        </w:rPr>
        <w:t>:</w:t>
      </w:r>
      <w:r w:rsidRPr="00A331BE">
        <w:rPr>
          <w:rFonts w:eastAsia="Calibri-Bold"/>
        </w:rPr>
        <w:t xml:space="preserve"> 1</w:t>
      </w:r>
    </w:p>
    <w:p w:rsidR="002700F4" w:rsidRDefault="002700F4" w:rsidP="00E928B5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>Počet uskutečněných festivalů: 1</w:t>
      </w:r>
    </w:p>
    <w:p w:rsidR="002776DF" w:rsidRPr="00F97795" w:rsidRDefault="002776DF" w:rsidP="002776DF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>Počet setkání soukromých muzeí z Polska, Slovenska, Česka a Ukrajiny: 1</w:t>
      </w:r>
    </w:p>
    <w:p w:rsidR="002776DF" w:rsidRPr="00E74D57" w:rsidRDefault="002776DF" w:rsidP="002776DF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 w:rsidRPr="00E74D57">
        <w:rPr>
          <w:rFonts w:eastAsia="Calibri-Bold"/>
        </w:rPr>
        <w:t xml:space="preserve">Počet virtuálních výstav: 500 fotografií, </w:t>
      </w:r>
      <w:proofErr w:type="spellStart"/>
      <w:r w:rsidRPr="00E74D57">
        <w:rPr>
          <w:rFonts w:eastAsia="Calibri-Bold"/>
        </w:rPr>
        <w:t>Wikimedia</w:t>
      </w:r>
      <w:proofErr w:type="spellEnd"/>
      <w:r w:rsidRPr="00E74D57">
        <w:rPr>
          <w:rFonts w:eastAsia="Calibri-Bold"/>
        </w:rPr>
        <w:t xml:space="preserve"> </w:t>
      </w:r>
      <w:proofErr w:type="spellStart"/>
      <w:r w:rsidRPr="00E74D57">
        <w:rPr>
          <w:rFonts w:eastAsia="Calibri-Bold"/>
        </w:rPr>
        <w:t>Commons</w:t>
      </w:r>
      <w:proofErr w:type="spellEnd"/>
      <w:r w:rsidRPr="00E74D57">
        <w:rPr>
          <w:rFonts w:eastAsia="Calibri-Bold"/>
        </w:rPr>
        <w:t xml:space="preserve"> </w:t>
      </w:r>
    </w:p>
    <w:p w:rsidR="009F1FF9" w:rsidRDefault="009F1FF9" w:rsidP="009F1FF9">
      <w:pPr>
        <w:autoSpaceDE w:val="0"/>
        <w:autoSpaceDN w:val="0"/>
        <w:adjustRightInd w:val="0"/>
        <w:spacing w:after="0" w:line="240" w:lineRule="auto"/>
        <w:rPr>
          <w:rFonts w:eastAsia="Calibri-Bold"/>
        </w:rPr>
      </w:pPr>
      <w:r>
        <w:rPr>
          <w:rFonts w:eastAsia="Calibri-Bold"/>
        </w:rPr>
        <w:t xml:space="preserve">Počet jiných výstupů: 1 faksimile návštěvní knihy s podpisy </w:t>
      </w:r>
      <w:proofErr w:type="spellStart"/>
      <w:r>
        <w:rPr>
          <w:rFonts w:eastAsia="Calibri-Bold"/>
        </w:rPr>
        <w:t>Runcinmanovy</w:t>
      </w:r>
      <w:proofErr w:type="spellEnd"/>
      <w:r>
        <w:rPr>
          <w:rFonts w:eastAsia="Calibri-Bold"/>
        </w:rPr>
        <w:t xml:space="preserve"> mise</w:t>
      </w:r>
    </w:p>
    <w:p w:rsidR="009F1FF9" w:rsidRDefault="009F1FF9" w:rsidP="00E928B5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2129BA" w:rsidRPr="00E928B5" w:rsidRDefault="00E928B5" w:rsidP="002129BA">
      <w:pPr>
        <w:autoSpaceDE w:val="0"/>
        <w:autoSpaceDN w:val="0"/>
        <w:adjustRightInd w:val="0"/>
        <w:rPr>
          <w:rFonts w:eastAsia="Calibri-Bold"/>
          <w:b/>
          <w:sz w:val="24"/>
          <w:szCs w:val="24"/>
        </w:rPr>
      </w:pPr>
      <w:r w:rsidRPr="00E928B5">
        <w:rPr>
          <w:rFonts w:eastAsia="Calibri-Bold"/>
          <w:b/>
          <w:sz w:val="24"/>
          <w:szCs w:val="24"/>
        </w:rPr>
        <w:t>Dílčí cíle státní kulturní politiky dosažené realizovanými projekty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zvýšení aktivní participace nestátní neziskové sféry (spolků) na kultuře</w:t>
      </w:r>
      <w:r w:rsidR="00E928B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 xml:space="preserve">        </w:t>
      </w:r>
      <w:r w:rsidRPr="00196030">
        <w:rPr>
          <w:bCs/>
          <w:sz w:val="24"/>
          <w:szCs w:val="24"/>
        </w:rPr>
        <w:t xml:space="preserve"> </w:t>
      </w:r>
    </w:p>
    <w:p w:rsidR="002129BA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zajištění soustavné podpory činnosti profesních sdružení v oblasti muzejnictví</w:t>
      </w:r>
      <w:r w:rsidR="00E928B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7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zajištění podpory muzejních spolků</w:t>
      </w:r>
      <w:r w:rsidR="00E928B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ab/>
        <w:t xml:space="preserve">            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zvyšování aktivního podílu českých muzeí na činnosti mezinárodních zastřešujících organizací</w:t>
      </w:r>
      <w:r w:rsidR="00E928B5">
        <w:rPr>
          <w:bCs/>
          <w:sz w:val="24"/>
          <w:szCs w:val="24"/>
        </w:rPr>
        <w:t xml:space="preserve">: </w:t>
      </w:r>
      <w:r w:rsidR="00D17514">
        <w:rPr>
          <w:bCs/>
          <w:sz w:val="24"/>
          <w:szCs w:val="24"/>
        </w:rPr>
        <w:t>2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zajištění průběžného vzdělávání profesionálních pracovníků a výměny</w:t>
      </w:r>
      <w:r>
        <w:rPr>
          <w:bCs/>
          <w:sz w:val="24"/>
          <w:szCs w:val="24"/>
        </w:rPr>
        <w:t xml:space="preserve"> informací a</w:t>
      </w:r>
      <w:r w:rsidRPr="00196030">
        <w:rPr>
          <w:bCs/>
          <w:sz w:val="24"/>
          <w:szCs w:val="24"/>
        </w:rPr>
        <w:t xml:space="preserve"> dobré praxe v oblasti muzejnictví</w:t>
      </w:r>
      <w:r w:rsidR="00E928B5">
        <w:rPr>
          <w:bCs/>
          <w:sz w:val="24"/>
          <w:szCs w:val="24"/>
        </w:rPr>
        <w:t>:</w:t>
      </w:r>
      <w:r w:rsidRPr="00196030"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zvyšování fyzické dostupnosti kultury v</w:t>
      </w:r>
      <w:r w:rsidR="00AC0104">
        <w:rPr>
          <w:bCs/>
          <w:sz w:val="24"/>
          <w:szCs w:val="24"/>
        </w:rPr>
        <w:t> </w:t>
      </w:r>
      <w:r w:rsidRPr="00196030">
        <w:rPr>
          <w:bCs/>
          <w:sz w:val="24"/>
          <w:szCs w:val="24"/>
        </w:rPr>
        <w:t>regionech</w:t>
      </w:r>
      <w:r w:rsidR="00AC0104">
        <w:rPr>
          <w:bCs/>
          <w:sz w:val="24"/>
          <w:szCs w:val="24"/>
        </w:rPr>
        <w:t xml:space="preserve">: </w:t>
      </w:r>
      <w:r w:rsidR="00D1751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ab/>
        <w:t xml:space="preserve">        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 xml:space="preserve">zvyšování </w:t>
      </w:r>
      <w:r>
        <w:rPr>
          <w:bCs/>
          <w:sz w:val="24"/>
          <w:szCs w:val="24"/>
        </w:rPr>
        <w:t xml:space="preserve">fyzické </w:t>
      </w:r>
      <w:r w:rsidRPr="00196030">
        <w:rPr>
          <w:bCs/>
          <w:sz w:val="24"/>
          <w:szCs w:val="24"/>
        </w:rPr>
        <w:t>dostupnosti movitého kulturního dědictví hendikepovaným</w:t>
      </w:r>
      <w:r w:rsidR="00AC0104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6</w:t>
      </w:r>
    </w:p>
    <w:p w:rsidR="002129BA" w:rsidRPr="00196030" w:rsidRDefault="002129BA" w:rsidP="002776DF">
      <w:pPr>
        <w:spacing w:after="0" w:line="240" w:lineRule="auto"/>
        <w:jc w:val="both"/>
        <w:rPr>
          <w:bCs/>
          <w:sz w:val="24"/>
          <w:szCs w:val="24"/>
        </w:rPr>
      </w:pPr>
      <w:r w:rsidRPr="00196030">
        <w:rPr>
          <w:bCs/>
          <w:sz w:val="24"/>
          <w:szCs w:val="24"/>
        </w:rPr>
        <w:t>podpora péče o movité kulturní dědictví</w:t>
      </w:r>
      <w:r w:rsidR="00AC0104">
        <w:rPr>
          <w:bCs/>
          <w:sz w:val="24"/>
          <w:szCs w:val="24"/>
        </w:rPr>
        <w:t>:</w:t>
      </w:r>
      <w:r w:rsidRPr="00196030">
        <w:rPr>
          <w:bCs/>
          <w:sz w:val="24"/>
          <w:szCs w:val="24"/>
        </w:rPr>
        <w:t xml:space="preserve"> </w:t>
      </w:r>
      <w:r w:rsidR="00D17514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  <w:r w:rsidRPr="00196030">
        <w:rPr>
          <w:bCs/>
          <w:sz w:val="24"/>
          <w:szCs w:val="24"/>
        </w:rPr>
        <w:t xml:space="preserve"> </w:t>
      </w:r>
    </w:p>
    <w:p w:rsidR="002129BA" w:rsidRPr="00196030" w:rsidRDefault="002129BA" w:rsidP="002776DF">
      <w:pPr>
        <w:spacing w:after="0" w:line="240" w:lineRule="auto"/>
        <w:jc w:val="both"/>
        <w:rPr>
          <w:sz w:val="24"/>
          <w:szCs w:val="24"/>
        </w:rPr>
      </w:pPr>
      <w:r w:rsidRPr="00196030">
        <w:rPr>
          <w:bCs/>
          <w:sz w:val="24"/>
          <w:szCs w:val="24"/>
        </w:rPr>
        <w:t xml:space="preserve">podpora </w:t>
      </w:r>
      <w:r>
        <w:rPr>
          <w:bCs/>
          <w:sz w:val="24"/>
          <w:szCs w:val="24"/>
        </w:rPr>
        <w:t>informovanosti o</w:t>
      </w:r>
      <w:r w:rsidRPr="00196030">
        <w:rPr>
          <w:bCs/>
          <w:sz w:val="24"/>
          <w:szCs w:val="24"/>
        </w:rPr>
        <w:t xml:space="preserve"> movité</w:t>
      </w:r>
      <w:r>
        <w:rPr>
          <w:bCs/>
          <w:sz w:val="24"/>
          <w:szCs w:val="24"/>
        </w:rPr>
        <w:t>m</w:t>
      </w:r>
      <w:r w:rsidRPr="00196030">
        <w:rPr>
          <w:bCs/>
          <w:sz w:val="24"/>
          <w:szCs w:val="24"/>
        </w:rPr>
        <w:t xml:space="preserve"> kulturní</w:t>
      </w:r>
      <w:r>
        <w:rPr>
          <w:bCs/>
          <w:sz w:val="24"/>
          <w:szCs w:val="24"/>
        </w:rPr>
        <w:t>m</w:t>
      </w:r>
      <w:r w:rsidRPr="00196030">
        <w:rPr>
          <w:bCs/>
          <w:sz w:val="24"/>
          <w:szCs w:val="24"/>
        </w:rPr>
        <w:t xml:space="preserve"> dědictví</w:t>
      </w:r>
      <w:r w:rsidR="00AC0104">
        <w:rPr>
          <w:bCs/>
          <w:sz w:val="24"/>
          <w:szCs w:val="24"/>
        </w:rPr>
        <w:t xml:space="preserve">: </w:t>
      </w:r>
      <w:r w:rsidR="00D17514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</w:p>
    <w:p w:rsidR="002129BA" w:rsidRPr="00196030" w:rsidRDefault="002129BA" w:rsidP="002129BA">
      <w:pPr>
        <w:rPr>
          <w:sz w:val="24"/>
          <w:szCs w:val="24"/>
        </w:rPr>
      </w:pPr>
    </w:p>
    <w:p w:rsidR="002129BA" w:rsidRPr="002776DF" w:rsidRDefault="002776DF" w:rsidP="002129BA">
      <w:pPr>
        <w:autoSpaceDE w:val="0"/>
        <w:autoSpaceDN w:val="0"/>
        <w:adjustRightInd w:val="0"/>
        <w:rPr>
          <w:rFonts w:eastAsia="Calibri-Bold"/>
          <w:b/>
          <w:sz w:val="24"/>
          <w:szCs w:val="24"/>
        </w:rPr>
      </w:pPr>
      <w:r w:rsidRPr="002776DF">
        <w:rPr>
          <w:rFonts w:eastAsia="Calibri-Bold"/>
          <w:b/>
          <w:sz w:val="24"/>
          <w:szCs w:val="24"/>
        </w:rPr>
        <w:t>Procesní a administrátorské vyhodnocení</w:t>
      </w:r>
    </w:p>
    <w:p w:rsidR="00895021" w:rsidRPr="00895021" w:rsidRDefault="00895021" w:rsidP="006810B5">
      <w:pPr>
        <w:autoSpaceDE w:val="0"/>
        <w:autoSpaceDN w:val="0"/>
        <w:adjustRightInd w:val="0"/>
        <w:jc w:val="both"/>
        <w:rPr>
          <w:rFonts w:eastAsia="Calibri-Bold"/>
          <w:b/>
        </w:rPr>
      </w:pPr>
      <w:r w:rsidRPr="00895021">
        <w:rPr>
          <w:rFonts w:eastAsia="Calibri-Bold"/>
          <w:b/>
        </w:rPr>
        <w:t>Rychlost administrace</w:t>
      </w:r>
    </w:p>
    <w:p w:rsidR="002129BA" w:rsidRDefault="002776DF" w:rsidP="006810B5">
      <w:pPr>
        <w:autoSpaceDE w:val="0"/>
        <w:autoSpaceDN w:val="0"/>
        <w:adjustRightInd w:val="0"/>
        <w:jc w:val="both"/>
        <w:rPr>
          <w:rStyle w:val="Siln"/>
          <w:rFonts w:cstheme="minorHAnsi"/>
          <w:b w:val="0"/>
          <w:color w:val="0A0A0A"/>
          <w:shd w:val="clear" w:color="auto" w:fill="FFFFFF"/>
        </w:rPr>
      </w:pPr>
      <w:r>
        <w:rPr>
          <w:rFonts w:eastAsia="Calibri-Bold"/>
        </w:rPr>
        <w:t>Schvalování žádostí, jejich administrace a proplácení proběhly standardní rychlostí. Byly splněny termíny dané Zásadami vlády</w:t>
      </w:r>
      <w:r w:rsidR="0071451F">
        <w:rPr>
          <w:rFonts w:eastAsia="Calibri-Bold"/>
        </w:rPr>
        <w:t xml:space="preserve"> </w:t>
      </w:r>
      <w:r w:rsidR="0071451F" w:rsidRPr="006810B5">
        <w:rPr>
          <w:rStyle w:val="Siln"/>
          <w:rFonts w:cstheme="minorHAnsi"/>
          <w:b w:val="0"/>
          <w:color w:val="0A0A0A"/>
          <w:shd w:val="clear" w:color="auto" w:fill="FFFFFF"/>
        </w:rPr>
        <w:t>pro poskytování dotací ze státního rozpočtu ČR nestátním neziskovým organizacím</w:t>
      </w:r>
      <w:r w:rsidR="006810B5">
        <w:rPr>
          <w:rStyle w:val="Siln"/>
          <w:rFonts w:cstheme="minorHAnsi"/>
          <w:b w:val="0"/>
          <w:color w:val="0A0A0A"/>
          <w:shd w:val="clear" w:color="auto" w:fill="FFFFFF"/>
        </w:rPr>
        <w:t xml:space="preserve">. </w:t>
      </w:r>
    </w:p>
    <w:p w:rsidR="006810B5" w:rsidRDefault="006810B5" w:rsidP="002129BA">
      <w:pPr>
        <w:autoSpaceDE w:val="0"/>
        <w:autoSpaceDN w:val="0"/>
        <w:adjustRightInd w:val="0"/>
        <w:rPr>
          <w:rFonts w:eastAsia="Calibri-Bold" w:cstheme="minorHAnsi"/>
          <w:b/>
        </w:rPr>
      </w:pPr>
      <w:r>
        <w:rPr>
          <w:rFonts w:eastAsia="Calibri-Bold" w:cstheme="minorHAnsi"/>
          <w:b/>
        </w:rPr>
        <w:t>Chybovost</w:t>
      </w:r>
    </w:p>
    <w:p w:rsidR="00993C77" w:rsidRPr="00895021" w:rsidRDefault="00895021" w:rsidP="0057712C">
      <w:pPr>
        <w:autoSpaceDE w:val="0"/>
        <w:autoSpaceDN w:val="0"/>
        <w:adjustRightInd w:val="0"/>
        <w:jc w:val="both"/>
        <w:rPr>
          <w:rFonts w:eastAsia="Calibri-Bold" w:cstheme="minorHAnsi"/>
        </w:rPr>
      </w:pPr>
      <w:r w:rsidRPr="00895021">
        <w:rPr>
          <w:rFonts w:eastAsia="Calibri-Bold" w:cstheme="minorHAnsi"/>
        </w:rPr>
        <w:t>Nejčastější chybou při podání žádosti je absence některých</w:t>
      </w:r>
      <w:r>
        <w:rPr>
          <w:rFonts w:eastAsia="Calibri-Bold" w:cstheme="minorHAnsi"/>
        </w:rPr>
        <w:t xml:space="preserve"> povinných</w:t>
      </w:r>
      <w:r w:rsidRPr="00895021">
        <w:rPr>
          <w:rFonts w:eastAsia="Calibri-Bold" w:cstheme="minorHAnsi"/>
        </w:rPr>
        <w:t xml:space="preserve"> příloh.</w:t>
      </w:r>
      <w:r w:rsidR="0057712C">
        <w:rPr>
          <w:rFonts w:eastAsia="Calibri-Bold" w:cstheme="minorHAnsi"/>
        </w:rPr>
        <w:t xml:space="preserve"> Řešeno výzvami k doplnění žádostí.</w:t>
      </w:r>
    </w:p>
    <w:p w:rsidR="0057712C" w:rsidRDefault="0057712C" w:rsidP="002129BA">
      <w:pPr>
        <w:autoSpaceDE w:val="0"/>
        <w:autoSpaceDN w:val="0"/>
        <w:adjustRightInd w:val="0"/>
        <w:rPr>
          <w:rFonts w:eastAsia="Calibri-Bold"/>
          <w:b/>
        </w:rPr>
      </w:pPr>
    </w:p>
    <w:p w:rsidR="002129BA" w:rsidRDefault="0057712C" w:rsidP="002129BA">
      <w:pPr>
        <w:autoSpaceDE w:val="0"/>
        <w:autoSpaceDN w:val="0"/>
        <w:adjustRightInd w:val="0"/>
        <w:rPr>
          <w:rFonts w:eastAsia="Calibri-Bold"/>
          <w:b/>
        </w:rPr>
      </w:pPr>
      <w:r w:rsidRPr="0057712C">
        <w:rPr>
          <w:rFonts w:eastAsia="Calibri-Bold"/>
          <w:b/>
        </w:rPr>
        <w:t>Výsledky kontrol</w:t>
      </w:r>
      <w:r>
        <w:rPr>
          <w:rFonts w:eastAsia="Calibri-Bold"/>
          <w:b/>
        </w:rPr>
        <w:t xml:space="preserve"> – nesrovnalosti a vratky</w:t>
      </w:r>
    </w:p>
    <w:p w:rsidR="0057712C" w:rsidRPr="0057712C" w:rsidRDefault="0057712C" w:rsidP="002129BA">
      <w:pPr>
        <w:autoSpaceDE w:val="0"/>
        <w:autoSpaceDN w:val="0"/>
        <w:adjustRightInd w:val="0"/>
        <w:rPr>
          <w:rFonts w:eastAsia="Calibri-Bold"/>
        </w:rPr>
      </w:pPr>
      <w:r w:rsidRPr="0057712C">
        <w:rPr>
          <w:rFonts w:eastAsia="Calibri-Bold"/>
        </w:rPr>
        <w:t xml:space="preserve">Kontrolou závěrečných vyhodnocení akcí bylo zjištěno, že dvě vyhodnocení byla zaslána po určeném termínu. </w:t>
      </w:r>
      <w:r>
        <w:rPr>
          <w:rFonts w:eastAsia="Calibri-Bold"/>
        </w:rPr>
        <w:t xml:space="preserve"> V </w:t>
      </w:r>
      <w:r w:rsidRPr="0062105D">
        <w:t>souladu s ustanovením § 14f odst. (3) zákona č. 218/2000 Sb., o rozpočtových pravidlech a</w:t>
      </w:r>
      <w:r>
        <w:t> </w:t>
      </w:r>
      <w:r w:rsidRPr="0062105D">
        <w:t xml:space="preserve">o změně některých souvisejících zákonů (rozpočtová pravidla) </w:t>
      </w:r>
      <w:r>
        <w:t>byli příjemci vyzváni k vrácení části dotace dle podmínek čerpání dotace. Obě vratky byly v daném termínu zaslány na účet MK.</w:t>
      </w:r>
    </w:p>
    <w:p w:rsidR="0057712C" w:rsidRPr="007E36CF" w:rsidRDefault="0057712C" w:rsidP="002129BA">
      <w:pPr>
        <w:autoSpaceDE w:val="0"/>
        <w:autoSpaceDN w:val="0"/>
        <w:adjustRightInd w:val="0"/>
        <w:rPr>
          <w:rFonts w:eastAsia="Calibri-Bold"/>
        </w:rPr>
      </w:pPr>
    </w:p>
    <w:p w:rsidR="002129BA" w:rsidRDefault="0057712C">
      <w:pPr>
        <w:rPr>
          <w:b/>
        </w:rPr>
      </w:pPr>
      <w:r w:rsidRPr="0057712C">
        <w:rPr>
          <w:b/>
        </w:rPr>
        <w:t>Závěr</w:t>
      </w:r>
    </w:p>
    <w:p w:rsidR="0057712C" w:rsidRPr="0057712C" w:rsidRDefault="0057712C">
      <w:r w:rsidRPr="0057712C">
        <w:t xml:space="preserve">O dotace z titulu je stabilní zájem. </w:t>
      </w:r>
      <w:r w:rsidR="00855873">
        <w:t>Poměr schválených dotací z</w:t>
      </w:r>
      <w:bookmarkStart w:id="0" w:name="_GoBack"/>
      <w:bookmarkEnd w:id="0"/>
      <w:r w:rsidR="00855873">
        <w:t xml:space="preserve"> celku požadovaných dotací je</w:t>
      </w:r>
      <w:r w:rsidRPr="0057712C">
        <w:t xml:space="preserve"> 72 % (v Kč).</w:t>
      </w:r>
    </w:p>
    <w:sectPr w:rsidR="0057712C" w:rsidRPr="00577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E5"/>
    <w:rsid w:val="00016E1F"/>
    <w:rsid w:val="000A744D"/>
    <w:rsid w:val="00100637"/>
    <w:rsid w:val="00167826"/>
    <w:rsid w:val="001C5CC1"/>
    <w:rsid w:val="001C6CA0"/>
    <w:rsid w:val="001E08F2"/>
    <w:rsid w:val="001E0D6D"/>
    <w:rsid w:val="002129BA"/>
    <w:rsid w:val="002700F4"/>
    <w:rsid w:val="00272782"/>
    <w:rsid w:val="002776DF"/>
    <w:rsid w:val="003732E2"/>
    <w:rsid w:val="003B4772"/>
    <w:rsid w:val="003E6942"/>
    <w:rsid w:val="004713C1"/>
    <w:rsid w:val="005168C3"/>
    <w:rsid w:val="00553AD2"/>
    <w:rsid w:val="0057712C"/>
    <w:rsid w:val="0062297E"/>
    <w:rsid w:val="00670291"/>
    <w:rsid w:val="006810B5"/>
    <w:rsid w:val="006A4443"/>
    <w:rsid w:val="0071451F"/>
    <w:rsid w:val="007D34E5"/>
    <w:rsid w:val="007D472D"/>
    <w:rsid w:val="007E5AE1"/>
    <w:rsid w:val="00855873"/>
    <w:rsid w:val="00876F52"/>
    <w:rsid w:val="0088605C"/>
    <w:rsid w:val="00895021"/>
    <w:rsid w:val="008F1D48"/>
    <w:rsid w:val="00993C77"/>
    <w:rsid w:val="009F1FF9"/>
    <w:rsid w:val="00A468AB"/>
    <w:rsid w:val="00A614E5"/>
    <w:rsid w:val="00A71185"/>
    <w:rsid w:val="00AB579B"/>
    <w:rsid w:val="00AC0104"/>
    <w:rsid w:val="00AF5E34"/>
    <w:rsid w:val="00BE5A43"/>
    <w:rsid w:val="00C15D7A"/>
    <w:rsid w:val="00CE50C5"/>
    <w:rsid w:val="00D17514"/>
    <w:rsid w:val="00E27173"/>
    <w:rsid w:val="00E433FA"/>
    <w:rsid w:val="00E61A25"/>
    <w:rsid w:val="00E74D57"/>
    <w:rsid w:val="00E928B5"/>
    <w:rsid w:val="00EA2431"/>
    <w:rsid w:val="00EC19CF"/>
    <w:rsid w:val="00EC5DA7"/>
    <w:rsid w:val="00F85902"/>
    <w:rsid w:val="00F96153"/>
    <w:rsid w:val="00FD67CC"/>
    <w:rsid w:val="00FE0CB1"/>
    <w:rsid w:val="00FE3EA8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9675"/>
  <w15:chartTrackingRefBased/>
  <w15:docId w15:val="{CE6A3FC2-9399-4C88-8234-892E6141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BE5A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5A4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1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Kubínová Eržika</dc:creator>
  <cp:keywords/>
  <dc:description/>
  <cp:lastModifiedBy>Kubínová Eržika</cp:lastModifiedBy>
  <cp:revision>2</cp:revision>
  <dcterms:created xsi:type="dcterms:W3CDTF">2026-04-02T12:58:00Z</dcterms:created>
  <dcterms:modified xsi:type="dcterms:W3CDTF">2026-04-02T12:58:00Z</dcterms:modified>
</cp:coreProperties>
</file>