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ABD8FC" w14:textId="475EB841" w:rsidR="00697E2B" w:rsidRPr="00C777AB" w:rsidRDefault="00D53654" w:rsidP="00C777AB">
      <w:pPr>
        <w:jc w:val="center"/>
        <w:rPr>
          <w:b/>
          <w:sz w:val="36"/>
        </w:rPr>
      </w:pPr>
      <w:r w:rsidRPr="00C777AB">
        <w:rPr>
          <w:b/>
          <w:sz w:val="36"/>
        </w:rPr>
        <w:t>Výzva</w:t>
      </w:r>
    </w:p>
    <w:p w14:paraId="78B025DE" w14:textId="3670C141" w:rsidR="00211425" w:rsidRPr="00AF5588" w:rsidRDefault="00D53654" w:rsidP="00C777AB">
      <w:pPr>
        <w:jc w:val="center"/>
        <w:rPr>
          <w:sz w:val="24"/>
          <w:szCs w:val="24"/>
        </w:rPr>
      </w:pPr>
      <w:r w:rsidRPr="00AF5588">
        <w:rPr>
          <w:sz w:val="24"/>
          <w:szCs w:val="24"/>
        </w:rPr>
        <w:t xml:space="preserve">k předkládání žádostí o poskytnutí </w:t>
      </w:r>
      <w:r w:rsidR="000474A3" w:rsidRPr="00AF5588">
        <w:rPr>
          <w:sz w:val="24"/>
          <w:szCs w:val="24"/>
        </w:rPr>
        <w:t>příspěvk</w:t>
      </w:r>
      <w:r w:rsidR="008369DA">
        <w:rPr>
          <w:sz w:val="24"/>
          <w:szCs w:val="24"/>
        </w:rPr>
        <w:t>u</w:t>
      </w:r>
      <w:r w:rsidRPr="00AF5588">
        <w:rPr>
          <w:sz w:val="24"/>
          <w:szCs w:val="24"/>
        </w:rPr>
        <w:t xml:space="preserve"> </w:t>
      </w:r>
      <w:r w:rsidR="00C777AB" w:rsidRPr="00AF5588">
        <w:rPr>
          <w:sz w:val="24"/>
          <w:szCs w:val="24"/>
        </w:rPr>
        <w:t xml:space="preserve">v programu </w:t>
      </w:r>
    </w:p>
    <w:p w14:paraId="18A9AC30" w14:textId="7F8DDAA9" w:rsidR="00D53654" w:rsidRDefault="00E80EAD" w:rsidP="00C777AB">
      <w:pPr>
        <w:jc w:val="center"/>
        <w:rPr>
          <w:b/>
          <w:sz w:val="28"/>
          <w:szCs w:val="28"/>
        </w:rPr>
      </w:pPr>
      <w:r>
        <w:rPr>
          <w:b/>
          <w:sz w:val="28"/>
          <w:szCs w:val="28"/>
        </w:rPr>
        <w:t>Integrovaný systém ochrany movitého kulturního dědictví III-</w:t>
      </w:r>
      <w:r w:rsidR="00A76C56">
        <w:rPr>
          <w:b/>
          <w:sz w:val="28"/>
          <w:szCs w:val="28"/>
        </w:rPr>
        <w:t>výdajový</w:t>
      </w:r>
    </w:p>
    <w:p w14:paraId="403F6EB3" w14:textId="1CB3B616" w:rsidR="00E80EAD" w:rsidRPr="009054C0" w:rsidRDefault="00E80EAD" w:rsidP="00C777AB">
      <w:pPr>
        <w:jc w:val="center"/>
        <w:rPr>
          <w:b/>
          <w:sz w:val="36"/>
        </w:rPr>
      </w:pPr>
      <w:r>
        <w:rPr>
          <w:b/>
          <w:sz w:val="36"/>
        </w:rPr>
        <w:t xml:space="preserve">Podprogram </w:t>
      </w:r>
      <w:r w:rsidR="008369DA">
        <w:rPr>
          <w:b/>
          <w:sz w:val="36"/>
        </w:rPr>
        <w:t>A</w:t>
      </w:r>
      <w:r>
        <w:rPr>
          <w:b/>
          <w:sz w:val="36"/>
        </w:rPr>
        <w:t xml:space="preserve"> – </w:t>
      </w:r>
      <w:r w:rsidR="008369DA" w:rsidRPr="008369DA">
        <w:rPr>
          <w:b/>
          <w:sz w:val="36"/>
        </w:rPr>
        <w:t>Zabezpečení</w:t>
      </w:r>
      <w:r w:rsidR="008369DA" w:rsidRPr="00A76C56">
        <w:rPr>
          <w:b/>
          <w:sz w:val="36"/>
        </w:rPr>
        <w:t xml:space="preserve"> </w:t>
      </w:r>
      <w:r w:rsidR="008369DA" w:rsidRPr="008369DA">
        <w:rPr>
          <w:b/>
          <w:sz w:val="36"/>
        </w:rPr>
        <w:t>objektů, v nichž jsou uloženy předměty movitého kulturního dědictví, bezpečnostními systémy a mechanickými zábranami</w:t>
      </w:r>
    </w:p>
    <w:p w14:paraId="5C86AAE2" w14:textId="77777777" w:rsidR="00D53654" w:rsidRDefault="00D53654" w:rsidP="001A01E8">
      <w:pPr>
        <w:jc w:val="both"/>
      </w:pPr>
    </w:p>
    <w:p w14:paraId="3556827C" w14:textId="6D9B656A" w:rsidR="00D53654" w:rsidRPr="00F349EC" w:rsidRDefault="00D53654" w:rsidP="00F349EC">
      <w:pPr>
        <w:pStyle w:val="Zkladntext"/>
        <w:rPr>
          <w:rFonts w:asciiTheme="minorHAnsi" w:hAnsiTheme="minorHAnsi" w:cstheme="minorHAnsi"/>
          <w:color w:val="000000" w:themeColor="text1"/>
          <w:szCs w:val="24"/>
        </w:rPr>
      </w:pPr>
      <w:r w:rsidRPr="00F349EC">
        <w:rPr>
          <w:rFonts w:asciiTheme="minorHAnsi" w:hAnsiTheme="minorHAnsi" w:cstheme="minorHAnsi"/>
          <w:szCs w:val="24"/>
        </w:rPr>
        <w:t>Ministerstvo kultury</w:t>
      </w:r>
      <w:r w:rsidR="00621BD6" w:rsidRPr="00F349EC">
        <w:rPr>
          <w:rFonts w:asciiTheme="minorHAnsi" w:hAnsiTheme="minorHAnsi" w:cstheme="minorHAnsi"/>
          <w:szCs w:val="24"/>
        </w:rPr>
        <w:t xml:space="preserve"> ČR</w:t>
      </w:r>
      <w:r w:rsidRPr="00F349EC">
        <w:rPr>
          <w:rFonts w:asciiTheme="minorHAnsi" w:hAnsiTheme="minorHAnsi" w:cstheme="minorHAnsi"/>
          <w:szCs w:val="24"/>
        </w:rPr>
        <w:t xml:space="preserve"> (dále jen „MK</w:t>
      </w:r>
      <w:r w:rsidR="00621BD6" w:rsidRPr="00F349EC">
        <w:rPr>
          <w:rFonts w:asciiTheme="minorHAnsi" w:hAnsiTheme="minorHAnsi" w:cstheme="minorHAnsi"/>
          <w:szCs w:val="24"/>
        </w:rPr>
        <w:t>ČR</w:t>
      </w:r>
      <w:r w:rsidRPr="00F349EC">
        <w:rPr>
          <w:rFonts w:asciiTheme="minorHAnsi" w:hAnsiTheme="minorHAnsi" w:cstheme="minorHAnsi"/>
          <w:szCs w:val="24"/>
        </w:rPr>
        <w:t>“) vyhlašuje podle zákona č. 218/2000 Sb., o</w:t>
      </w:r>
      <w:r w:rsidR="00CF098C">
        <w:rPr>
          <w:rFonts w:asciiTheme="minorHAnsi" w:hAnsiTheme="minorHAnsi" w:cstheme="minorHAnsi"/>
          <w:szCs w:val="24"/>
        </w:rPr>
        <w:t> </w:t>
      </w:r>
      <w:r w:rsidRPr="00F349EC">
        <w:rPr>
          <w:rFonts w:asciiTheme="minorHAnsi" w:hAnsiTheme="minorHAnsi" w:cstheme="minorHAnsi"/>
          <w:szCs w:val="24"/>
        </w:rPr>
        <w:t>rozpočtových pravidlech a o změně některých souvisejících zákonů (rozpočtová pravidla), v platném znění (dále jen „rozpočtová pravidla“)</w:t>
      </w:r>
      <w:r w:rsidR="009054C0" w:rsidRPr="00F349EC">
        <w:rPr>
          <w:rFonts w:asciiTheme="minorHAnsi" w:hAnsiTheme="minorHAnsi" w:cstheme="minorHAnsi"/>
          <w:szCs w:val="24"/>
        </w:rPr>
        <w:t xml:space="preserve"> a </w:t>
      </w:r>
      <w:r w:rsidR="00F349EC" w:rsidRPr="00F349EC">
        <w:rPr>
          <w:rFonts w:asciiTheme="minorHAnsi" w:hAnsiTheme="minorHAnsi" w:cstheme="minorHAnsi"/>
          <w:color w:val="000000" w:themeColor="text1"/>
          <w:szCs w:val="24"/>
        </w:rPr>
        <w:t>k zajištění plnění usnesení vlády č.</w:t>
      </w:r>
      <w:r w:rsidR="00CF098C">
        <w:rPr>
          <w:rFonts w:asciiTheme="minorHAnsi" w:hAnsiTheme="minorHAnsi" w:cstheme="minorHAnsi"/>
          <w:color w:val="000000" w:themeColor="text1"/>
          <w:szCs w:val="24"/>
        </w:rPr>
        <w:t> </w:t>
      </w:r>
      <w:r w:rsidR="00F349EC" w:rsidRPr="00F349EC">
        <w:rPr>
          <w:rFonts w:asciiTheme="minorHAnsi" w:hAnsiTheme="minorHAnsi" w:cstheme="minorHAnsi"/>
          <w:color w:val="000000" w:themeColor="text1"/>
          <w:szCs w:val="24"/>
        </w:rPr>
        <w:t xml:space="preserve">307/1991 a následujících usnesení, </w:t>
      </w:r>
      <w:r w:rsidRPr="00F349EC">
        <w:rPr>
          <w:rFonts w:asciiTheme="minorHAnsi" w:hAnsiTheme="minorHAnsi" w:cstheme="minorHAnsi"/>
          <w:szCs w:val="24"/>
        </w:rPr>
        <w:t xml:space="preserve">výzvu pro předkládání žádostí o poskytnutí </w:t>
      </w:r>
      <w:r w:rsidR="000474A3" w:rsidRPr="00F349EC">
        <w:rPr>
          <w:rFonts w:asciiTheme="minorHAnsi" w:hAnsiTheme="minorHAnsi" w:cstheme="minorHAnsi"/>
          <w:szCs w:val="24"/>
        </w:rPr>
        <w:t>příspěvk</w:t>
      </w:r>
      <w:r w:rsidR="008C4056">
        <w:rPr>
          <w:rFonts w:asciiTheme="minorHAnsi" w:hAnsiTheme="minorHAnsi" w:cstheme="minorHAnsi"/>
          <w:szCs w:val="24"/>
        </w:rPr>
        <w:t>u</w:t>
      </w:r>
      <w:r w:rsidRPr="00F349EC">
        <w:rPr>
          <w:rFonts w:asciiTheme="minorHAnsi" w:hAnsiTheme="minorHAnsi" w:cstheme="minorHAnsi"/>
          <w:szCs w:val="24"/>
        </w:rPr>
        <w:t xml:space="preserve"> (dále jen „výzva“).</w:t>
      </w:r>
    </w:p>
    <w:p w14:paraId="52D8957B" w14:textId="77777777" w:rsidR="00D53654" w:rsidRDefault="00D53654" w:rsidP="00D53654"/>
    <w:p w14:paraId="59EB5FA1" w14:textId="47FB66CE" w:rsidR="00D53654" w:rsidRPr="00E80EAD" w:rsidRDefault="00D53654" w:rsidP="00C777AB">
      <w:pPr>
        <w:jc w:val="center"/>
        <w:rPr>
          <w:b/>
          <w:color w:val="FF0000"/>
          <w:sz w:val="24"/>
        </w:rPr>
      </w:pPr>
      <w:r w:rsidRPr="00C777AB">
        <w:rPr>
          <w:b/>
          <w:sz w:val="24"/>
        </w:rPr>
        <w:t xml:space="preserve">Termín uzávěrky příjmu žádostí: </w:t>
      </w:r>
      <w:r w:rsidR="00BD78CD" w:rsidRPr="00BD78CD">
        <w:rPr>
          <w:b/>
          <w:i/>
          <w:sz w:val="24"/>
          <w:szCs w:val="24"/>
        </w:rPr>
        <w:t>20.11.2026 (24:00 hod.)</w:t>
      </w:r>
    </w:p>
    <w:p w14:paraId="35C09C6C" w14:textId="77777777" w:rsidR="00D53654" w:rsidRDefault="00D53654"/>
    <w:tbl>
      <w:tblPr>
        <w:tblStyle w:val="Mkatabulky"/>
        <w:tblW w:w="0" w:type="auto"/>
        <w:tblLook w:val="04A0" w:firstRow="1" w:lastRow="0" w:firstColumn="1" w:lastColumn="0" w:noHBand="0" w:noVBand="1"/>
      </w:tblPr>
      <w:tblGrid>
        <w:gridCol w:w="2405"/>
        <w:gridCol w:w="6656"/>
      </w:tblGrid>
      <w:tr w:rsidR="00621BD6" w14:paraId="104FA075" w14:textId="77777777" w:rsidTr="00C777AB">
        <w:tc>
          <w:tcPr>
            <w:tcW w:w="9062" w:type="dxa"/>
            <w:gridSpan w:val="2"/>
            <w:shd w:val="clear" w:color="auto" w:fill="00B0F0"/>
          </w:tcPr>
          <w:p w14:paraId="393DBB85" w14:textId="6FD9DDC8" w:rsidR="00621BD6" w:rsidRPr="008C4056" w:rsidRDefault="00E62C65" w:rsidP="00544FC5">
            <w:pPr>
              <w:jc w:val="center"/>
              <w:rPr>
                <w:b/>
                <w:color w:val="FF0000"/>
              </w:rPr>
            </w:pPr>
            <w:r w:rsidRPr="00E62C65">
              <w:rPr>
                <w:b/>
              </w:rPr>
              <w:t>Výzva k předkládání žádostí o poskytnutí příspěvku v </w:t>
            </w:r>
            <w:r w:rsidR="00307C7D">
              <w:rPr>
                <w:b/>
              </w:rPr>
              <w:t>pod</w:t>
            </w:r>
            <w:r w:rsidRPr="00E62C65">
              <w:rPr>
                <w:b/>
              </w:rPr>
              <w:t>programu ISO III-</w:t>
            </w:r>
            <w:r w:rsidR="00F62C38">
              <w:rPr>
                <w:b/>
              </w:rPr>
              <w:t>výdajový</w:t>
            </w:r>
            <w:r>
              <w:rPr>
                <w:b/>
              </w:rPr>
              <w:t>/A</w:t>
            </w:r>
          </w:p>
        </w:tc>
      </w:tr>
      <w:tr w:rsidR="00D53654" w14:paraId="5D7821F1" w14:textId="77777777" w:rsidTr="00D53654">
        <w:tc>
          <w:tcPr>
            <w:tcW w:w="2405" w:type="dxa"/>
          </w:tcPr>
          <w:p w14:paraId="59CB5263" w14:textId="77777777" w:rsidR="00D53654" w:rsidRPr="00C777AB" w:rsidRDefault="00621BD6">
            <w:pPr>
              <w:rPr>
                <w:b/>
              </w:rPr>
            </w:pPr>
            <w:r w:rsidRPr="00C777AB">
              <w:rPr>
                <w:b/>
              </w:rPr>
              <w:t>Název výzvy</w:t>
            </w:r>
          </w:p>
        </w:tc>
        <w:tc>
          <w:tcPr>
            <w:tcW w:w="6657" w:type="dxa"/>
          </w:tcPr>
          <w:p w14:paraId="68248E68" w14:textId="08150650" w:rsidR="00D53654" w:rsidRPr="00544FC5" w:rsidRDefault="008C4056">
            <w:pPr>
              <w:rPr>
                <w:b/>
              </w:rPr>
            </w:pPr>
            <w:r w:rsidRPr="00544FC5">
              <w:rPr>
                <w:b/>
              </w:rPr>
              <w:t>A</w:t>
            </w:r>
            <w:r w:rsidR="00481273" w:rsidRPr="00544FC5">
              <w:rPr>
                <w:b/>
              </w:rPr>
              <w:t xml:space="preserve"> – </w:t>
            </w:r>
            <w:r w:rsidRPr="00544FC5">
              <w:rPr>
                <w:b/>
              </w:rPr>
              <w:t>Zabezpečení objektů, v nichž jsou uloženy předměty movitého kulturního dědictví, bezpečnostními systémy a mechanickými zábranami</w:t>
            </w:r>
          </w:p>
        </w:tc>
      </w:tr>
      <w:tr w:rsidR="00D53654" w14:paraId="62A4FC59" w14:textId="77777777" w:rsidTr="00D53654">
        <w:tc>
          <w:tcPr>
            <w:tcW w:w="2405" w:type="dxa"/>
          </w:tcPr>
          <w:p w14:paraId="64BB058C" w14:textId="77777777" w:rsidR="00D53654" w:rsidRPr="00C777AB" w:rsidRDefault="00621BD6">
            <w:pPr>
              <w:rPr>
                <w:b/>
              </w:rPr>
            </w:pPr>
            <w:r w:rsidRPr="00C777AB">
              <w:rPr>
                <w:b/>
              </w:rPr>
              <w:t>Program</w:t>
            </w:r>
          </w:p>
        </w:tc>
        <w:tc>
          <w:tcPr>
            <w:tcW w:w="6657" w:type="dxa"/>
          </w:tcPr>
          <w:p w14:paraId="75D0B462" w14:textId="74CA9327" w:rsidR="00D53654" w:rsidRPr="00211425" w:rsidRDefault="00E80EAD">
            <w:r>
              <w:t>Integrovaný systém ochrany movitého kulturního dědictví III-</w:t>
            </w:r>
            <w:r w:rsidR="00E806DD">
              <w:t>výdajový</w:t>
            </w:r>
          </w:p>
        </w:tc>
      </w:tr>
      <w:tr w:rsidR="00D53654" w14:paraId="09E85318" w14:textId="77777777" w:rsidTr="00D53654">
        <w:tc>
          <w:tcPr>
            <w:tcW w:w="2405" w:type="dxa"/>
          </w:tcPr>
          <w:p w14:paraId="6E71E022" w14:textId="77777777" w:rsidR="00D53654" w:rsidRPr="00C777AB" w:rsidRDefault="006231CE">
            <w:pPr>
              <w:rPr>
                <w:b/>
              </w:rPr>
            </w:pPr>
            <w:r w:rsidRPr="00C777AB">
              <w:rPr>
                <w:b/>
              </w:rPr>
              <w:t>Termín pro podávání žádostí</w:t>
            </w:r>
          </w:p>
        </w:tc>
        <w:tc>
          <w:tcPr>
            <w:tcW w:w="6657" w:type="dxa"/>
          </w:tcPr>
          <w:p w14:paraId="21B07795" w14:textId="73A286F9" w:rsidR="00D53654" w:rsidRPr="00E80EAD" w:rsidRDefault="006231CE">
            <w:pPr>
              <w:rPr>
                <w:color w:val="FF0000"/>
              </w:rPr>
            </w:pPr>
            <w:r>
              <w:t>Žádosti lze podat v </w:t>
            </w:r>
            <w:r w:rsidRPr="0025654D">
              <w:t xml:space="preserve">období </w:t>
            </w:r>
            <w:r w:rsidR="00C20115" w:rsidRPr="00C20115">
              <w:rPr>
                <w:b/>
                <w:i/>
              </w:rPr>
              <w:t>15.10.2026 (00:00 hod.) – 20.11.2026 (24:00 hod.)</w:t>
            </w:r>
          </w:p>
        </w:tc>
      </w:tr>
      <w:tr w:rsidR="006231CE" w14:paraId="7B158D3C" w14:textId="77777777" w:rsidTr="00D53654">
        <w:tc>
          <w:tcPr>
            <w:tcW w:w="2405" w:type="dxa"/>
          </w:tcPr>
          <w:p w14:paraId="30C86988" w14:textId="77777777" w:rsidR="006231CE" w:rsidRPr="00C777AB" w:rsidRDefault="006231CE">
            <w:pPr>
              <w:rPr>
                <w:b/>
              </w:rPr>
            </w:pPr>
            <w:r w:rsidRPr="00C777AB">
              <w:rPr>
                <w:b/>
              </w:rPr>
              <w:t>Období realizace</w:t>
            </w:r>
          </w:p>
        </w:tc>
        <w:tc>
          <w:tcPr>
            <w:tcW w:w="6657" w:type="dxa"/>
          </w:tcPr>
          <w:p w14:paraId="13854786" w14:textId="339782E9" w:rsidR="006231CE" w:rsidRPr="0034017B" w:rsidRDefault="006231CE">
            <w:pPr>
              <w:rPr>
                <w:sz w:val="21"/>
                <w:szCs w:val="21"/>
              </w:rPr>
            </w:pPr>
            <w:r w:rsidRPr="0034017B">
              <w:rPr>
                <w:sz w:val="21"/>
                <w:szCs w:val="21"/>
              </w:rPr>
              <w:t xml:space="preserve">Podpořené projekty lze realizovat v období </w:t>
            </w:r>
            <w:r w:rsidR="0025654D" w:rsidRPr="0034017B">
              <w:rPr>
                <w:sz w:val="21"/>
                <w:szCs w:val="21"/>
              </w:rPr>
              <w:t xml:space="preserve">mezi </w:t>
            </w:r>
            <w:r w:rsidR="0034017B" w:rsidRPr="0034017B">
              <w:rPr>
                <w:sz w:val="21"/>
                <w:szCs w:val="21"/>
              </w:rPr>
              <w:t>0</w:t>
            </w:r>
            <w:r w:rsidR="0025654D" w:rsidRPr="0034017B">
              <w:rPr>
                <w:sz w:val="21"/>
                <w:szCs w:val="21"/>
              </w:rPr>
              <w:t>1.</w:t>
            </w:r>
            <w:r w:rsidR="0034017B" w:rsidRPr="0034017B">
              <w:rPr>
                <w:sz w:val="21"/>
                <w:szCs w:val="21"/>
              </w:rPr>
              <w:t>0</w:t>
            </w:r>
            <w:r w:rsidR="0025654D" w:rsidRPr="0034017B">
              <w:rPr>
                <w:sz w:val="21"/>
                <w:szCs w:val="21"/>
              </w:rPr>
              <w:t>1.202</w:t>
            </w:r>
            <w:r w:rsidR="00562B41" w:rsidRPr="0034017B">
              <w:rPr>
                <w:sz w:val="21"/>
                <w:szCs w:val="21"/>
              </w:rPr>
              <w:t>7</w:t>
            </w:r>
            <w:r w:rsidR="0025654D" w:rsidRPr="0034017B">
              <w:rPr>
                <w:sz w:val="21"/>
                <w:szCs w:val="21"/>
              </w:rPr>
              <w:t xml:space="preserve"> – 31.12.202</w:t>
            </w:r>
            <w:r w:rsidR="00562B41" w:rsidRPr="0034017B">
              <w:rPr>
                <w:sz w:val="21"/>
                <w:szCs w:val="21"/>
              </w:rPr>
              <w:t>7</w:t>
            </w:r>
          </w:p>
        </w:tc>
      </w:tr>
      <w:tr w:rsidR="006231CE" w14:paraId="3DFE7B3C" w14:textId="77777777" w:rsidTr="00D53654">
        <w:tc>
          <w:tcPr>
            <w:tcW w:w="2405" w:type="dxa"/>
          </w:tcPr>
          <w:p w14:paraId="04D8216C" w14:textId="77777777" w:rsidR="006231CE" w:rsidRPr="00C777AB" w:rsidRDefault="006231CE">
            <w:pPr>
              <w:rPr>
                <w:b/>
              </w:rPr>
            </w:pPr>
            <w:r w:rsidRPr="00C777AB">
              <w:rPr>
                <w:b/>
              </w:rPr>
              <w:t>Garant výzvy</w:t>
            </w:r>
          </w:p>
        </w:tc>
        <w:tc>
          <w:tcPr>
            <w:tcW w:w="6657" w:type="dxa"/>
          </w:tcPr>
          <w:p w14:paraId="7286F1FD" w14:textId="77777777" w:rsidR="006231CE" w:rsidRPr="0025654D" w:rsidRDefault="0025654D" w:rsidP="0025654D">
            <w:pPr>
              <w:tabs>
                <w:tab w:val="left" w:pos="3285"/>
              </w:tabs>
            </w:pPr>
            <w:r w:rsidRPr="0025654D">
              <w:t>Odbor muzeí a galerií</w:t>
            </w:r>
            <w:r w:rsidR="009054C0">
              <w:t xml:space="preserve"> – Oddělení ochrany kulturních statků</w:t>
            </w:r>
          </w:p>
        </w:tc>
      </w:tr>
      <w:tr w:rsidR="00E62C65" w14:paraId="167F21F0" w14:textId="77777777" w:rsidTr="00D53654">
        <w:tc>
          <w:tcPr>
            <w:tcW w:w="2405" w:type="dxa"/>
          </w:tcPr>
          <w:p w14:paraId="35B71C9C" w14:textId="0951F296" w:rsidR="00E62C65" w:rsidRPr="00C777AB" w:rsidRDefault="00544FC5">
            <w:pPr>
              <w:rPr>
                <w:b/>
              </w:rPr>
            </w:pPr>
            <w:r>
              <w:rPr>
                <w:b/>
              </w:rPr>
              <w:t>Oprávnění žadatelé</w:t>
            </w:r>
          </w:p>
        </w:tc>
        <w:tc>
          <w:tcPr>
            <w:tcW w:w="6657" w:type="dxa"/>
          </w:tcPr>
          <w:p w14:paraId="4CD15A39" w14:textId="10B6DC26" w:rsidR="00E62C65" w:rsidRPr="0025654D" w:rsidRDefault="007C52DF" w:rsidP="0025654D">
            <w:pPr>
              <w:tabs>
                <w:tab w:val="left" w:pos="3285"/>
              </w:tabs>
            </w:pPr>
            <w:r w:rsidRPr="007C52DF">
              <w:t xml:space="preserve">Národní památkový ústav a další státní příspěvkové organizace, příp. </w:t>
            </w:r>
            <w:r>
              <w:t>jiné subjekty</w:t>
            </w:r>
            <w:r w:rsidR="00544FC5">
              <w:t xml:space="preserve"> </w:t>
            </w:r>
            <w:r w:rsidR="00C426C4" w:rsidRPr="00D604C4">
              <w:rPr>
                <w:i/>
              </w:rPr>
              <w:t>(</w:t>
            </w:r>
            <w:r w:rsidR="00C426C4">
              <w:rPr>
                <w:i/>
              </w:rPr>
              <w:t>podrobně</w:t>
            </w:r>
            <w:r w:rsidR="00C426C4" w:rsidRPr="00D604C4">
              <w:rPr>
                <w:i/>
              </w:rPr>
              <w:t xml:space="preserve"> viz bod 2. na str. 3)</w:t>
            </w:r>
          </w:p>
        </w:tc>
      </w:tr>
    </w:tbl>
    <w:p w14:paraId="66CA7E3E" w14:textId="77777777" w:rsidR="00D53654" w:rsidRDefault="00D53654"/>
    <w:p w14:paraId="0159FB60" w14:textId="65836828" w:rsidR="006231CE" w:rsidRDefault="006231CE"/>
    <w:p w14:paraId="740D4619" w14:textId="77777777" w:rsidR="006231CE" w:rsidRDefault="006231CE"/>
    <w:p w14:paraId="3C471E13" w14:textId="77777777" w:rsidR="006231CE" w:rsidRDefault="006231CE"/>
    <w:p w14:paraId="0F59A0FD" w14:textId="77777777" w:rsidR="006231CE" w:rsidRDefault="006231CE"/>
    <w:p w14:paraId="7C81B477" w14:textId="77777777" w:rsidR="006231CE" w:rsidRDefault="006231CE"/>
    <w:p w14:paraId="16F54008" w14:textId="77777777" w:rsidR="006231CE" w:rsidRDefault="006231CE"/>
    <w:p w14:paraId="59A61DB0" w14:textId="77777777" w:rsidR="006231CE" w:rsidRDefault="006231CE"/>
    <w:p w14:paraId="54CDDE46" w14:textId="77777777" w:rsidR="006231CE" w:rsidRDefault="006231CE"/>
    <w:p w14:paraId="78D50E80" w14:textId="77777777" w:rsidR="006231CE" w:rsidRDefault="006231CE"/>
    <w:p w14:paraId="209A33FF" w14:textId="77777777" w:rsidR="006231CE" w:rsidRDefault="006231CE"/>
    <w:p w14:paraId="56C97BE7" w14:textId="77777777" w:rsidR="006231CE" w:rsidRDefault="006231CE"/>
    <w:p w14:paraId="0AA32496" w14:textId="77777777" w:rsidR="006231CE" w:rsidRDefault="006231CE"/>
    <w:p w14:paraId="2FBF55E6" w14:textId="77777777" w:rsidR="006231CE" w:rsidRDefault="006231CE" w:rsidP="0082020D">
      <w:pPr>
        <w:tabs>
          <w:tab w:val="left" w:pos="1065"/>
        </w:tabs>
      </w:pPr>
    </w:p>
    <w:sdt>
      <w:sdtPr>
        <w:rPr>
          <w:rFonts w:asciiTheme="minorHAnsi" w:eastAsiaTheme="minorHAnsi" w:hAnsiTheme="minorHAnsi" w:cstheme="minorBidi"/>
          <w:color w:val="auto"/>
          <w:sz w:val="22"/>
          <w:szCs w:val="22"/>
          <w:lang w:eastAsia="en-US"/>
        </w:rPr>
        <w:id w:val="-1409770104"/>
        <w:docPartObj>
          <w:docPartGallery w:val="Table of Contents"/>
          <w:docPartUnique/>
        </w:docPartObj>
      </w:sdtPr>
      <w:sdtEndPr>
        <w:rPr>
          <w:b/>
          <w:bCs/>
        </w:rPr>
      </w:sdtEndPr>
      <w:sdtContent>
        <w:p w14:paraId="5A4F365D" w14:textId="77777777" w:rsidR="000036D5" w:rsidRDefault="000036D5">
          <w:pPr>
            <w:pStyle w:val="Nadpisobsahu"/>
          </w:pPr>
          <w:r>
            <w:t>Obsah</w:t>
          </w:r>
        </w:p>
        <w:p w14:paraId="53047B27" w14:textId="1ABCE61A" w:rsidR="00AB6099" w:rsidRDefault="000036D5">
          <w:pPr>
            <w:pStyle w:val="Obsah2"/>
            <w:tabs>
              <w:tab w:val="right" w:leader="dot" w:pos="9061"/>
            </w:tabs>
            <w:rPr>
              <w:rFonts w:eastAsiaTheme="minorEastAsia"/>
              <w:noProof/>
              <w:lang w:eastAsia="cs-CZ"/>
            </w:rPr>
          </w:pPr>
          <w:r>
            <w:fldChar w:fldCharType="begin"/>
          </w:r>
          <w:r>
            <w:instrText xml:space="preserve"> TOC \o "1-3" \h \z \u </w:instrText>
          </w:r>
          <w:r>
            <w:fldChar w:fldCharType="separate"/>
          </w:r>
          <w:hyperlink w:anchor="_Toc213165849" w:history="1">
            <w:r w:rsidR="00AB6099" w:rsidRPr="006E3871">
              <w:rPr>
                <w:rStyle w:val="Hypertextovodkaz"/>
                <w:b/>
                <w:noProof/>
              </w:rPr>
              <w:t>1. Cíl výzvy</w:t>
            </w:r>
            <w:r w:rsidR="00AB6099">
              <w:rPr>
                <w:noProof/>
                <w:webHidden/>
              </w:rPr>
              <w:tab/>
            </w:r>
            <w:r w:rsidR="00AB6099">
              <w:rPr>
                <w:noProof/>
                <w:webHidden/>
              </w:rPr>
              <w:fldChar w:fldCharType="begin"/>
            </w:r>
            <w:r w:rsidR="00AB6099">
              <w:rPr>
                <w:noProof/>
                <w:webHidden/>
              </w:rPr>
              <w:instrText xml:space="preserve"> PAGEREF _Toc213165849 \h </w:instrText>
            </w:r>
            <w:r w:rsidR="00AB6099">
              <w:rPr>
                <w:noProof/>
                <w:webHidden/>
              </w:rPr>
            </w:r>
            <w:r w:rsidR="00AB6099">
              <w:rPr>
                <w:noProof/>
                <w:webHidden/>
              </w:rPr>
              <w:fldChar w:fldCharType="separate"/>
            </w:r>
            <w:r w:rsidR="00FA1A48">
              <w:rPr>
                <w:noProof/>
                <w:webHidden/>
              </w:rPr>
              <w:t>3</w:t>
            </w:r>
            <w:r w:rsidR="00AB6099">
              <w:rPr>
                <w:noProof/>
                <w:webHidden/>
              </w:rPr>
              <w:fldChar w:fldCharType="end"/>
            </w:r>
          </w:hyperlink>
        </w:p>
        <w:p w14:paraId="6DF5777C" w14:textId="6AC888F6" w:rsidR="00AB6099" w:rsidRDefault="009108A0">
          <w:pPr>
            <w:pStyle w:val="Obsah2"/>
            <w:tabs>
              <w:tab w:val="right" w:leader="dot" w:pos="9061"/>
            </w:tabs>
            <w:rPr>
              <w:rFonts w:eastAsiaTheme="minorEastAsia"/>
              <w:noProof/>
              <w:lang w:eastAsia="cs-CZ"/>
            </w:rPr>
          </w:pPr>
          <w:hyperlink w:anchor="_Toc213165850" w:history="1">
            <w:r w:rsidR="00AB6099" w:rsidRPr="006E3871">
              <w:rPr>
                <w:rStyle w:val="Hypertextovodkaz"/>
                <w:b/>
                <w:noProof/>
              </w:rPr>
              <w:t>2. Oprávnění žadatelé</w:t>
            </w:r>
            <w:r w:rsidR="00AB6099">
              <w:rPr>
                <w:noProof/>
                <w:webHidden/>
              </w:rPr>
              <w:tab/>
            </w:r>
            <w:r w:rsidR="00AB6099">
              <w:rPr>
                <w:noProof/>
                <w:webHidden/>
              </w:rPr>
              <w:fldChar w:fldCharType="begin"/>
            </w:r>
            <w:r w:rsidR="00AB6099">
              <w:rPr>
                <w:noProof/>
                <w:webHidden/>
              </w:rPr>
              <w:instrText xml:space="preserve"> PAGEREF _Toc213165850 \h </w:instrText>
            </w:r>
            <w:r w:rsidR="00AB6099">
              <w:rPr>
                <w:noProof/>
                <w:webHidden/>
              </w:rPr>
            </w:r>
            <w:r w:rsidR="00AB6099">
              <w:rPr>
                <w:noProof/>
                <w:webHidden/>
              </w:rPr>
              <w:fldChar w:fldCharType="separate"/>
            </w:r>
            <w:r w:rsidR="00FA1A48">
              <w:rPr>
                <w:noProof/>
                <w:webHidden/>
              </w:rPr>
              <w:t>3</w:t>
            </w:r>
            <w:r w:rsidR="00AB6099">
              <w:rPr>
                <w:noProof/>
                <w:webHidden/>
              </w:rPr>
              <w:fldChar w:fldCharType="end"/>
            </w:r>
          </w:hyperlink>
        </w:p>
        <w:p w14:paraId="7CF5B499" w14:textId="0CAABF21" w:rsidR="00AB6099" w:rsidRDefault="009108A0">
          <w:pPr>
            <w:pStyle w:val="Obsah2"/>
            <w:tabs>
              <w:tab w:val="right" w:leader="dot" w:pos="9061"/>
            </w:tabs>
            <w:rPr>
              <w:rFonts w:eastAsiaTheme="minorEastAsia"/>
              <w:noProof/>
              <w:lang w:eastAsia="cs-CZ"/>
            </w:rPr>
          </w:pPr>
          <w:hyperlink w:anchor="_Toc213165851" w:history="1">
            <w:r w:rsidR="00AB6099" w:rsidRPr="006E3871">
              <w:rPr>
                <w:rStyle w:val="Hypertextovodkaz"/>
                <w:b/>
                <w:noProof/>
              </w:rPr>
              <w:t>3. Popis podporovaných aktivit – tematické okruhy</w:t>
            </w:r>
            <w:r w:rsidR="00AB6099">
              <w:rPr>
                <w:noProof/>
                <w:webHidden/>
              </w:rPr>
              <w:tab/>
            </w:r>
            <w:r w:rsidR="00AB6099">
              <w:rPr>
                <w:noProof/>
                <w:webHidden/>
              </w:rPr>
              <w:fldChar w:fldCharType="begin"/>
            </w:r>
            <w:r w:rsidR="00AB6099">
              <w:rPr>
                <w:noProof/>
                <w:webHidden/>
              </w:rPr>
              <w:instrText xml:space="preserve"> PAGEREF _Toc213165851 \h </w:instrText>
            </w:r>
            <w:r w:rsidR="00AB6099">
              <w:rPr>
                <w:noProof/>
                <w:webHidden/>
              </w:rPr>
            </w:r>
            <w:r w:rsidR="00AB6099">
              <w:rPr>
                <w:noProof/>
                <w:webHidden/>
              </w:rPr>
              <w:fldChar w:fldCharType="separate"/>
            </w:r>
            <w:r w:rsidR="00FA1A48">
              <w:rPr>
                <w:noProof/>
                <w:webHidden/>
              </w:rPr>
              <w:t>3</w:t>
            </w:r>
            <w:r w:rsidR="00AB6099">
              <w:rPr>
                <w:noProof/>
                <w:webHidden/>
              </w:rPr>
              <w:fldChar w:fldCharType="end"/>
            </w:r>
          </w:hyperlink>
        </w:p>
        <w:p w14:paraId="791E48CA" w14:textId="3F3A8406" w:rsidR="00AB6099" w:rsidRDefault="009108A0">
          <w:pPr>
            <w:pStyle w:val="Obsah2"/>
            <w:tabs>
              <w:tab w:val="right" w:leader="dot" w:pos="9061"/>
            </w:tabs>
            <w:rPr>
              <w:rFonts w:eastAsiaTheme="minorEastAsia"/>
              <w:noProof/>
              <w:lang w:eastAsia="cs-CZ"/>
            </w:rPr>
          </w:pPr>
          <w:hyperlink w:anchor="_Toc213165852" w:history="1">
            <w:r w:rsidR="00AB6099" w:rsidRPr="006E3871">
              <w:rPr>
                <w:rStyle w:val="Hypertextovodkaz"/>
                <w:rFonts w:cstheme="majorHAnsi"/>
                <w:b/>
                <w:noProof/>
              </w:rPr>
              <w:t>4. Forma a výše podpory a zdroje financování</w:t>
            </w:r>
            <w:r w:rsidR="00AB6099">
              <w:rPr>
                <w:noProof/>
                <w:webHidden/>
              </w:rPr>
              <w:tab/>
            </w:r>
            <w:r w:rsidR="00AB6099">
              <w:rPr>
                <w:noProof/>
                <w:webHidden/>
              </w:rPr>
              <w:fldChar w:fldCharType="begin"/>
            </w:r>
            <w:r w:rsidR="00AB6099">
              <w:rPr>
                <w:noProof/>
                <w:webHidden/>
              </w:rPr>
              <w:instrText xml:space="preserve"> PAGEREF _Toc213165852 \h </w:instrText>
            </w:r>
            <w:r w:rsidR="00AB6099">
              <w:rPr>
                <w:noProof/>
                <w:webHidden/>
              </w:rPr>
            </w:r>
            <w:r w:rsidR="00AB6099">
              <w:rPr>
                <w:noProof/>
                <w:webHidden/>
              </w:rPr>
              <w:fldChar w:fldCharType="separate"/>
            </w:r>
            <w:r w:rsidR="00FA1A48">
              <w:rPr>
                <w:noProof/>
                <w:webHidden/>
              </w:rPr>
              <w:t>3</w:t>
            </w:r>
            <w:r w:rsidR="00AB6099">
              <w:rPr>
                <w:noProof/>
                <w:webHidden/>
              </w:rPr>
              <w:fldChar w:fldCharType="end"/>
            </w:r>
          </w:hyperlink>
        </w:p>
        <w:p w14:paraId="19DB6D4A" w14:textId="0BCE9258" w:rsidR="00AB6099" w:rsidRDefault="009108A0">
          <w:pPr>
            <w:pStyle w:val="Obsah2"/>
            <w:tabs>
              <w:tab w:val="right" w:leader="dot" w:pos="9061"/>
            </w:tabs>
            <w:rPr>
              <w:rFonts w:eastAsiaTheme="minorEastAsia"/>
              <w:noProof/>
              <w:lang w:eastAsia="cs-CZ"/>
            </w:rPr>
          </w:pPr>
          <w:hyperlink w:anchor="_Toc213165853" w:history="1">
            <w:r w:rsidR="00AB6099" w:rsidRPr="006E3871">
              <w:rPr>
                <w:rStyle w:val="Hypertextovodkaz"/>
                <w:rFonts w:cstheme="majorHAnsi"/>
                <w:b/>
                <w:noProof/>
              </w:rPr>
              <w:t>5. Harmonogram výzvy</w:t>
            </w:r>
            <w:r w:rsidR="00AB6099">
              <w:rPr>
                <w:noProof/>
                <w:webHidden/>
              </w:rPr>
              <w:tab/>
            </w:r>
            <w:r w:rsidR="00AB6099">
              <w:rPr>
                <w:noProof/>
                <w:webHidden/>
              </w:rPr>
              <w:fldChar w:fldCharType="begin"/>
            </w:r>
            <w:r w:rsidR="00AB6099">
              <w:rPr>
                <w:noProof/>
                <w:webHidden/>
              </w:rPr>
              <w:instrText xml:space="preserve"> PAGEREF _Toc213165853 \h </w:instrText>
            </w:r>
            <w:r w:rsidR="00AB6099">
              <w:rPr>
                <w:noProof/>
                <w:webHidden/>
              </w:rPr>
            </w:r>
            <w:r w:rsidR="00AB6099">
              <w:rPr>
                <w:noProof/>
                <w:webHidden/>
              </w:rPr>
              <w:fldChar w:fldCharType="separate"/>
            </w:r>
            <w:r w:rsidR="00FA1A48">
              <w:rPr>
                <w:noProof/>
                <w:webHidden/>
              </w:rPr>
              <w:t>5</w:t>
            </w:r>
            <w:r w:rsidR="00AB6099">
              <w:rPr>
                <w:noProof/>
                <w:webHidden/>
              </w:rPr>
              <w:fldChar w:fldCharType="end"/>
            </w:r>
          </w:hyperlink>
        </w:p>
        <w:p w14:paraId="11FC65C2" w14:textId="79568713" w:rsidR="00AB6099" w:rsidRDefault="009108A0">
          <w:pPr>
            <w:pStyle w:val="Obsah2"/>
            <w:tabs>
              <w:tab w:val="right" w:leader="dot" w:pos="9061"/>
            </w:tabs>
            <w:rPr>
              <w:rFonts w:eastAsiaTheme="minorEastAsia"/>
              <w:noProof/>
              <w:lang w:eastAsia="cs-CZ"/>
            </w:rPr>
          </w:pPr>
          <w:hyperlink w:anchor="_Toc213165854" w:history="1">
            <w:r w:rsidR="00AB6099" w:rsidRPr="006E3871">
              <w:rPr>
                <w:rStyle w:val="Hypertextovodkaz"/>
                <w:rFonts w:cstheme="majorHAnsi"/>
                <w:b/>
                <w:noProof/>
              </w:rPr>
              <w:t>6. Podání žádosti</w:t>
            </w:r>
            <w:r w:rsidR="00AB6099">
              <w:rPr>
                <w:noProof/>
                <w:webHidden/>
              </w:rPr>
              <w:tab/>
            </w:r>
            <w:r w:rsidR="00AB6099">
              <w:rPr>
                <w:noProof/>
                <w:webHidden/>
              </w:rPr>
              <w:fldChar w:fldCharType="begin"/>
            </w:r>
            <w:r w:rsidR="00AB6099">
              <w:rPr>
                <w:noProof/>
                <w:webHidden/>
              </w:rPr>
              <w:instrText xml:space="preserve"> PAGEREF _Toc213165854 \h </w:instrText>
            </w:r>
            <w:r w:rsidR="00AB6099">
              <w:rPr>
                <w:noProof/>
                <w:webHidden/>
              </w:rPr>
            </w:r>
            <w:r w:rsidR="00AB6099">
              <w:rPr>
                <w:noProof/>
                <w:webHidden/>
              </w:rPr>
              <w:fldChar w:fldCharType="separate"/>
            </w:r>
            <w:r w:rsidR="00FA1A48">
              <w:rPr>
                <w:noProof/>
                <w:webHidden/>
              </w:rPr>
              <w:t>5</w:t>
            </w:r>
            <w:r w:rsidR="00AB6099">
              <w:rPr>
                <w:noProof/>
                <w:webHidden/>
              </w:rPr>
              <w:fldChar w:fldCharType="end"/>
            </w:r>
          </w:hyperlink>
        </w:p>
        <w:p w14:paraId="1AD88DF5" w14:textId="0D9628A1" w:rsidR="00AB6099" w:rsidRDefault="009108A0">
          <w:pPr>
            <w:pStyle w:val="Obsah2"/>
            <w:tabs>
              <w:tab w:val="right" w:leader="dot" w:pos="9061"/>
            </w:tabs>
            <w:rPr>
              <w:rFonts w:eastAsiaTheme="minorEastAsia"/>
              <w:noProof/>
              <w:lang w:eastAsia="cs-CZ"/>
            </w:rPr>
          </w:pPr>
          <w:hyperlink w:anchor="_Toc213165855" w:history="1">
            <w:r w:rsidR="00AB6099" w:rsidRPr="006E3871">
              <w:rPr>
                <w:rStyle w:val="Hypertextovodkaz"/>
                <w:rFonts w:cstheme="majorHAnsi"/>
                <w:b/>
                <w:noProof/>
              </w:rPr>
              <w:t>7. Povinné náležitosti žádosti o příspěvek</w:t>
            </w:r>
            <w:r w:rsidR="00AB6099">
              <w:rPr>
                <w:noProof/>
                <w:webHidden/>
              </w:rPr>
              <w:tab/>
            </w:r>
            <w:r w:rsidR="00AB6099">
              <w:rPr>
                <w:noProof/>
                <w:webHidden/>
              </w:rPr>
              <w:fldChar w:fldCharType="begin"/>
            </w:r>
            <w:r w:rsidR="00AB6099">
              <w:rPr>
                <w:noProof/>
                <w:webHidden/>
              </w:rPr>
              <w:instrText xml:space="preserve"> PAGEREF _Toc213165855 \h </w:instrText>
            </w:r>
            <w:r w:rsidR="00AB6099">
              <w:rPr>
                <w:noProof/>
                <w:webHidden/>
              </w:rPr>
            </w:r>
            <w:r w:rsidR="00AB6099">
              <w:rPr>
                <w:noProof/>
                <w:webHidden/>
              </w:rPr>
              <w:fldChar w:fldCharType="separate"/>
            </w:r>
            <w:r w:rsidR="00FA1A48">
              <w:rPr>
                <w:noProof/>
                <w:webHidden/>
              </w:rPr>
              <w:t>5</w:t>
            </w:r>
            <w:r w:rsidR="00AB6099">
              <w:rPr>
                <w:noProof/>
                <w:webHidden/>
              </w:rPr>
              <w:fldChar w:fldCharType="end"/>
            </w:r>
          </w:hyperlink>
        </w:p>
        <w:p w14:paraId="00CAB89D" w14:textId="45F48587" w:rsidR="00AB6099" w:rsidRDefault="009108A0">
          <w:pPr>
            <w:pStyle w:val="Obsah2"/>
            <w:tabs>
              <w:tab w:val="right" w:leader="dot" w:pos="9061"/>
            </w:tabs>
            <w:rPr>
              <w:rFonts w:eastAsiaTheme="minorEastAsia"/>
              <w:noProof/>
              <w:lang w:eastAsia="cs-CZ"/>
            </w:rPr>
          </w:pPr>
          <w:hyperlink w:anchor="_Toc213165856" w:history="1">
            <w:r w:rsidR="00AB6099" w:rsidRPr="006E3871">
              <w:rPr>
                <w:rStyle w:val="Hypertextovodkaz"/>
                <w:rFonts w:cstheme="majorHAnsi"/>
                <w:b/>
                <w:noProof/>
              </w:rPr>
              <w:t>8. Období a místo realizace projektu</w:t>
            </w:r>
            <w:r w:rsidR="00AB6099">
              <w:rPr>
                <w:noProof/>
                <w:webHidden/>
              </w:rPr>
              <w:tab/>
            </w:r>
            <w:r w:rsidR="00AB6099">
              <w:rPr>
                <w:noProof/>
                <w:webHidden/>
              </w:rPr>
              <w:fldChar w:fldCharType="begin"/>
            </w:r>
            <w:r w:rsidR="00AB6099">
              <w:rPr>
                <w:noProof/>
                <w:webHidden/>
              </w:rPr>
              <w:instrText xml:space="preserve"> PAGEREF _Toc213165856 \h </w:instrText>
            </w:r>
            <w:r w:rsidR="00AB6099">
              <w:rPr>
                <w:noProof/>
                <w:webHidden/>
              </w:rPr>
            </w:r>
            <w:r w:rsidR="00AB6099">
              <w:rPr>
                <w:noProof/>
                <w:webHidden/>
              </w:rPr>
              <w:fldChar w:fldCharType="separate"/>
            </w:r>
            <w:r w:rsidR="00FA1A48">
              <w:rPr>
                <w:noProof/>
                <w:webHidden/>
              </w:rPr>
              <w:t>6</w:t>
            </w:r>
            <w:r w:rsidR="00AB6099">
              <w:rPr>
                <w:noProof/>
                <w:webHidden/>
              </w:rPr>
              <w:fldChar w:fldCharType="end"/>
            </w:r>
          </w:hyperlink>
        </w:p>
        <w:p w14:paraId="7C1912E2" w14:textId="6B2553DD" w:rsidR="00AB6099" w:rsidRDefault="009108A0">
          <w:pPr>
            <w:pStyle w:val="Obsah2"/>
            <w:tabs>
              <w:tab w:val="right" w:leader="dot" w:pos="9061"/>
            </w:tabs>
            <w:rPr>
              <w:rFonts w:eastAsiaTheme="minorEastAsia"/>
              <w:noProof/>
              <w:lang w:eastAsia="cs-CZ"/>
            </w:rPr>
          </w:pPr>
          <w:hyperlink w:anchor="_Toc213165857" w:history="1">
            <w:r w:rsidR="00AB6099" w:rsidRPr="006E3871">
              <w:rPr>
                <w:rStyle w:val="Hypertextovodkaz"/>
                <w:rFonts w:cstheme="majorHAnsi"/>
                <w:b/>
                <w:noProof/>
              </w:rPr>
              <w:t>9. Uznatelné náklady a příjmy</w:t>
            </w:r>
            <w:r w:rsidR="00AB6099">
              <w:rPr>
                <w:noProof/>
                <w:webHidden/>
              </w:rPr>
              <w:tab/>
            </w:r>
            <w:r w:rsidR="00AB6099">
              <w:rPr>
                <w:noProof/>
                <w:webHidden/>
              </w:rPr>
              <w:fldChar w:fldCharType="begin"/>
            </w:r>
            <w:r w:rsidR="00AB6099">
              <w:rPr>
                <w:noProof/>
                <w:webHidden/>
              </w:rPr>
              <w:instrText xml:space="preserve"> PAGEREF _Toc213165857 \h </w:instrText>
            </w:r>
            <w:r w:rsidR="00AB6099">
              <w:rPr>
                <w:noProof/>
                <w:webHidden/>
              </w:rPr>
            </w:r>
            <w:r w:rsidR="00AB6099">
              <w:rPr>
                <w:noProof/>
                <w:webHidden/>
              </w:rPr>
              <w:fldChar w:fldCharType="separate"/>
            </w:r>
            <w:r w:rsidR="00FA1A48">
              <w:rPr>
                <w:noProof/>
                <w:webHidden/>
              </w:rPr>
              <w:t>6</w:t>
            </w:r>
            <w:r w:rsidR="00AB6099">
              <w:rPr>
                <w:noProof/>
                <w:webHidden/>
              </w:rPr>
              <w:fldChar w:fldCharType="end"/>
            </w:r>
          </w:hyperlink>
        </w:p>
        <w:p w14:paraId="68F65C9D" w14:textId="09E2D093" w:rsidR="00AB6099" w:rsidRDefault="009108A0">
          <w:pPr>
            <w:pStyle w:val="Obsah2"/>
            <w:tabs>
              <w:tab w:val="right" w:leader="dot" w:pos="9061"/>
            </w:tabs>
            <w:rPr>
              <w:rFonts w:eastAsiaTheme="minorEastAsia"/>
              <w:noProof/>
              <w:lang w:eastAsia="cs-CZ"/>
            </w:rPr>
          </w:pPr>
          <w:hyperlink w:anchor="_Toc213165858" w:history="1">
            <w:r w:rsidR="00AB6099" w:rsidRPr="006E3871">
              <w:rPr>
                <w:rStyle w:val="Hypertextovodkaz"/>
                <w:rFonts w:cstheme="majorHAnsi"/>
                <w:b/>
                <w:noProof/>
              </w:rPr>
              <w:t>10. Neuznatelné náklady</w:t>
            </w:r>
            <w:r w:rsidR="00AB6099">
              <w:rPr>
                <w:noProof/>
                <w:webHidden/>
              </w:rPr>
              <w:tab/>
            </w:r>
            <w:r w:rsidR="00AB6099">
              <w:rPr>
                <w:noProof/>
                <w:webHidden/>
              </w:rPr>
              <w:fldChar w:fldCharType="begin"/>
            </w:r>
            <w:r w:rsidR="00AB6099">
              <w:rPr>
                <w:noProof/>
                <w:webHidden/>
              </w:rPr>
              <w:instrText xml:space="preserve"> PAGEREF _Toc213165858 \h </w:instrText>
            </w:r>
            <w:r w:rsidR="00AB6099">
              <w:rPr>
                <w:noProof/>
                <w:webHidden/>
              </w:rPr>
            </w:r>
            <w:r w:rsidR="00AB6099">
              <w:rPr>
                <w:noProof/>
                <w:webHidden/>
              </w:rPr>
              <w:fldChar w:fldCharType="separate"/>
            </w:r>
            <w:r w:rsidR="00FA1A48">
              <w:rPr>
                <w:noProof/>
                <w:webHidden/>
              </w:rPr>
              <w:t>6</w:t>
            </w:r>
            <w:r w:rsidR="00AB6099">
              <w:rPr>
                <w:noProof/>
                <w:webHidden/>
              </w:rPr>
              <w:fldChar w:fldCharType="end"/>
            </w:r>
          </w:hyperlink>
        </w:p>
        <w:p w14:paraId="4E4BE9CC" w14:textId="3FC3B5B8" w:rsidR="00AB6099" w:rsidRDefault="009108A0">
          <w:pPr>
            <w:pStyle w:val="Obsah2"/>
            <w:tabs>
              <w:tab w:val="right" w:leader="dot" w:pos="9061"/>
            </w:tabs>
            <w:rPr>
              <w:rFonts w:eastAsiaTheme="minorEastAsia"/>
              <w:noProof/>
              <w:lang w:eastAsia="cs-CZ"/>
            </w:rPr>
          </w:pPr>
          <w:hyperlink w:anchor="_Toc213165859" w:history="1">
            <w:r w:rsidR="00AB6099" w:rsidRPr="006E3871">
              <w:rPr>
                <w:rStyle w:val="Hypertextovodkaz"/>
                <w:rFonts w:cstheme="majorHAnsi"/>
                <w:b/>
                <w:noProof/>
              </w:rPr>
              <w:t>11. Formální kontrola žádosti</w:t>
            </w:r>
            <w:r w:rsidR="00AB6099">
              <w:rPr>
                <w:noProof/>
                <w:webHidden/>
              </w:rPr>
              <w:tab/>
            </w:r>
            <w:r w:rsidR="00AB6099">
              <w:rPr>
                <w:noProof/>
                <w:webHidden/>
              </w:rPr>
              <w:fldChar w:fldCharType="begin"/>
            </w:r>
            <w:r w:rsidR="00AB6099">
              <w:rPr>
                <w:noProof/>
                <w:webHidden/>
              </w:rPr>
              <w:instrText xml:space="preserve"> PAGEREF _Toc213165859 \h </w:instrText>
            </w:r>
            <w:r w:rsidR="00AB6099">
              <w:rPr>
                <w:noProof/>
                <w:webHidden/>
              </w:rPr>
            </w:r>
            <w:r w:rsidR="00AB6099">
              <w:rPr>
                <w:noProof/>
                <w:webHidden/>
              </w:rPr>
              <w:fldChar w:fldCharType="separate"/>
            </w:r>
            <w:r w:rsidR="00FA1A48">
              <w:rPr>
                <w:noProof/>
                <w:webHidden/>
              </w:rPr>
              <w:t>7</w:t>
            </w:r>
            <w:r w:rsidR="00AB6099">
              <w:rPr>
                <w:noProof/>
                <w:webHidden/>
              </w:rPr>
              <w:fldChar w:fldCharType="end"/>
            </w:r>
          </w:hyperlink>
        </w:p>
        <w:p w14:paraId="51550D20" w14:textId="32468F2A" w:rsidR="00AB6099" w:rsidRDefault="009108A0">
          <w:pPr>
            <w:pStyle w:val="Obsah2"/>
            <w:tabs>
              <w:tab w:val="right" w:leader="dot" w:pos="9061"/>
            </w:tabs>
            <w:rPr>
              <w:rFonts w:eastAsiaTheme="minorEastAsia"/>
              <w:noProof/>
              <w:lang w:eastAsia="cs-CZ"/>
            </w:rPr>
          </w:pPr>
          <w:hyperlink w:anchor="_Toc213165860" w:history="1">
            <w:r w:rsidR="00AB6099" w:rsidRPr="006E3871">
              <w:rPr>
                <w:rStyle w:val="Hypertextovodkaz"/>
                <w:rFonts w:cstheme="majorHAnsi"/>
                <w:b/>
                <w:noProof/>
              </w:rPr>
              <w:t>12. Hodnocení odbornou komisí</w:t>
            </w:r>
            <w:r w:rsidR="00AB6099">
              <w:rPr>
                <w:noProof/>
                <w:webHidden/>
              </w:rPr>
              <w:tab/>
            </w:r>
            <w:r w:rsidR="00AB6099">
              <w:rPr>
                <w:noProof/>
                <w:webHidden/>
              </w:rPr>
              <w:fldChar w:fldCharType="begin"/>
            </w:r>
            <w:r w:rsidR="00AB6099">
              <w:rPr>
                <w:noProof/>
                <w:webHidden/>
              </w:rPr>
              <w:instrText xml:space="preserve"> PAGEREF _Toc213165860 \h </w:instrText>
            </w:r>
            <w:r w:rsidR="00AB6099">
              <w:rPr>
                <w:noProof/>
                <w:webHidden/>
              </w:rPr>
            </w:r>
            <w:r w:rsidR="00AB6099">
              <w:rPr>
                <w:noProof/>
                <w:webHidden/>
              </w:rPr>
              <w:fldChar w:fldCharType="separate"/>
            </w:r>
            <w:r w:rsidR="00FA1A48">
              <w:rPr>
                <w:noProof/>
                <w:webHidden/>
              </w:rPr>
              <w:t>8</w:t>
            </w:r>
            <w:r w:rsidR="00AB6099">
              <w:rPr>
                <w:noProof/>
                <w:webHidden/>
              </w:rPr>
              <w:fldChar w:fldCharType="end"/>
            </w:r>
          </w:hyperlink>
        </w:p>
        <w:p w14:paraId="46E5728B" w14:textId="748D4CE8" w:rsidR="00AB6099" w:rsidRDefault="009108A0">
          <w:pPr>
            <w:pStyle w:val="Obsah2"/>
            <w:tabs>
              <w:tab w:val="right" w:leader="dot" w:pos="9061"/>
            </w:tabs>
            <w:rPr>
              <w:rFonts w:eastAsiaTheme="minorEastAsia"/>
              <w:noProof/>
              <w:lang w:eastAsia="cs-CZ"/>
            </w:rPr>
          </w:pPr>
          <w:hyperlink w:anchor="_Toc213165861" w:history="1">
            <w:r w:rsidR="00AB6099" w:rsidRPr="006E3871">
              <w:rPr>
                <w:rStyle w:val="Hypertextovodkaz"/>
                <w:rFonts w:cstheme="majorHAnsi"/>
                <w:b/>
                <w:noProof/>
              </w:rPr>
              <w:t>13. Zveřejnění výsledků výběrového dotačního řízení</w:t>
            </w:r>
            <w:r w:rsidR="00AB6099">
              <w:rPr>
                <w:noProof/>
                <w:webHidden/>
              </w:rPr>
              <w:tab/>
            </w:r>
            <w:r w:rsidR="00AB6099">
              <w:rPr>
                <w:noProof/>
                <w:webHidden/>
              </w:rPr>
              <w:fldChar w:fldCharType="begin"/>
            </w:r>
            <w:r w:rsidR="00AB6099">
              <w:rPr>
                <w:noProof/>
                <w:webHidden/>
              </w:rPr>
              <w:instrText xml:space="preserve"> PAGEREF _Toc213165861 \h </w:instrText>
            </w:r>
            <w:r w:rsidR="00AB6099">
              <w:rPr>
                <w:noProof/>
                <w:webHidden/>
              </w:rPr>
            </w:r>
            <w:r w:rsidR="00AB6099">
              <w:rPr>
                <w:noProof/>
                <w:webHidden/>
              </w:rPr>
              <w:fldChar w:fldCharType="separate"/>
            </w:r>
            <w:r w:rsidR="00FA1A48">
              <w:rPr>
                <w:noProof/>
                <w:webHidden/>
              </w:rPr>
              <w:t>8</w:t>
            </w:r>
            <w:r w:rsidR="00AB6099">
              <w:rPr>
                <w:noProof/>
                <w:webHidden/>
              </w:rPr>
              <w:fldChar w:fldCharType="end"/>
            </w:r>
          </w:hyperlink>
        </w:p>
        <w:p w14:paraId="6B682A3E" w14:textId="76325A08" w:rsidR="00AB6099" w:rsidRDefault="009108A0">
          <w:pPr>
            <w:pStyle w:val="Obsah2"/>
            <w:tabs>
              <w:tab w:val="right" w:leader="dot" w:pos="9061"/>
            </w:tabs>
            <w:rPr>
              <w:rFonts w:eastAsiaTheme="minorEastAsia"/>
              <w:noProof/>
              <w:lang w:eastAsia="cs-CZ"/>
            </w:rPr>
          </w:pPr>
          <w:hyperlink w:anchor="_Toc213165862" w:history="1">
            <w:r w:rsidR="00AB6099" w:rsidRPr="006E3871">
              <w:rPr>
                <w:rStyle w:val="Hypertextovodkaz"/>
                <w:rFonts w:cstheme="majorHAnsi"/>
                <w:b/>
                <w:noProof/>
              </w:rPr>
              <w:t xml:space="preserve">14. </w:t>
            </w:r>
            <w:r w:rsidR="00B311FC">
              <w:rPr>
                <w:rStyle w:val="Hypertextovodkaz"/>
                <w:rFonts w:cstheme="majorHAnsi"/>
                <w:b/>
                <w:noProof/>
              </w:rPr>
              <w:t>Realizace a z</w:t>
            </w:r>
            <w:r w:rsidR="00AB6099" w:rsidRPr="006E3871">
              <w:rPr>
                <w:rStyle w:val="Hypertextovodkaz"/>
                <w:rFonts w:cstheme="majorHAnsi"/>
                <w:b/>
                <w:noProof/>
              </w:rPr>
              <w:t>měny projektu</w:t>
            </w:r>
            <w:r w:rsidR="00AB6099">
              <w:rPr>
                <w:noProof/>
                <w:webHidden/>
              </w:rPr>
              <w:tab/>
            </w:r>
            <w:r w:rsidR="00AB6099">
              <w:rPr>
                <w:noProof/>
                <w:webHidden/>
              </w:rPr>
              <w:fldChar w:fldCharType="begin"/>
            </w:r>
            <w:r w:rsidR="00AB6099">
              <w:rPr>
                <w:noProof/>
                <w:webHidden/>
              </w:rPr>
              <w:instrText xml:space="preserve"> PAGEREF _Toc213165862 \h </w:instrText>
            </w:r>
            <w:r w:rsidR="00AB6099">
              <w:rPr>
                <w:noProof/>
                <w:webHidden/>
              </w:rPr>
            </w:r>
            <w:r w:rsidR="00AB6099">
              <w:rPr>
                <w:noProof/>
                <w:webHidden/>
              </w:rPr>
              <w:fldChar w:fldCharType="separate"/>
            </w:r>
            <w:r w:rsidR="00FA1A48">
              <w:rPr>
                <w:noProof/>
                <w:webHidden/>
              </w:rPr>
              <w:t>9</w:t>
            </w:r>
            <w:r w:rsidR="00AB6099">
              <w:rPr>
                <w:noProof/>
                <w:webHidden/>
              </w:rPr>
              <w:fldChar w:fldCharType="end"/>
            </w:r>
          </w:hyperlink>
        </w:p>
        <w:p w14:paraId="16296E02" w14:textId="6F407656" w:rsidR="00AB6099" w:rsidRDefault="009108A0">
          <w:pPr>
            <w:pStyle w:val="Obsah2"/>
            <w:tabs>
              <w:tab w:val="right" w:leader="dot" w:pos="9061"/>
            </w:tabs>
            <w:rPr>
              <w:rFonts w:eastAsiaTheme="minorEastAsia"/>
              <w:noProof/>
              <w:lang w:eastAsia="cs-CZ"/>
            </w:rPr>
          </w:pPr>
          <w:hyperlink w:anchor="_Toc213165863" w:history="1">
            <w:r w:rsidR="00AB6099" w:rsidRPr="006E3871">
              <w:rPr>
                <w:rStyle w:val="Hypertextovodkaz"/>
                <w:rFonts w:cstheme="majorHAnsi"/>
                <w:b/>
                <w:noProof/>
              </w:rPr>
              <w:t>15. Vyúčtování a finanční kontrola přiděleného příspěvku</w:t>
            </w:r>
            <w:r w:rsidR="00AB6099">
              <w:rPr>
                <w:noProof/>
                <w:webHidden/>
              </w:rPr>
              <w:tab/>
            </w:r>
            <w:r w:rsidR="00AB6099">
              <w:rPr>
                <w:noProof/>
                <w:webHidden/>
              </w:rPr>
              <w:fldChar w:fldCharType="begin"/>
            </w:r>
            <w:r w:rsidR="00AB6099">
              <w:rPr>
                <w:noProof/>
                <w:webHidden/>
              </w:rPr>
              <w:instrText xml:space="preserve"> PAGEREF _Toc213165863 \h </w:instrText>
            </w:r>
            <w:r w:rsidR="00AB6099">
              <w:rPr>
                <w:noProof/>
                <w:webHidden/>
              </w:rPr>
            </w:r>
            <w:r w:rsidR="00AB6099">
              <w:rPr>
                <w:noProof/>
                <w:webHidden/>
              </w:rPr>
              <w:fldChar w:fldCharType="separate"/>
            </w:r>
            <w:r w:rsidR="00FA1A48">
              <w:rPr>
                <w:noProof/>
                <w:webHidden/>
              </w:rPr>
              <w:t>9</w:t>
            </w:r>
            <w:r w:rsidR="00AB6099">
              <w:rPr>
                <w:noProof/>
                <w:webHidden/>
              </w:rPr>
              <w:fldChar w:fldCharType="end"/>
            </w:r>
          </w:hyperlink>
        </w:p>
        <w:p w14:paraId="4E6E0257" w14:textId="148619E7" w:rsidR="00AB6099" w:rsidRDefault="009108A0">
          <w:pPr>
            <w:pStyle w:val="Obsah2"/>
            <w:tabs>
              <w:tab w:val="right" w:leader="dot" w:pos="9061"/>
            </w:tabs>
            <w:rPr>
              <w:rFonts w:eastAsiaTheme="minorEastAsia"/>
              <w:noProof/>
              <w:lang w:eastAsia="cs-CZ"/>
            </w:rPr>
          </w:pPr>
          <w:hyperlink w:anchor="_Toc213165864" w:history="1">
            <w:r w:rsidR="00AB6099" w:rsidRPr="006E3871">
              <w:rPr>
                <w:rStyle w:val="Hypertextovodkaz"/>
                <w:rFonts w:cstheme="majorHAnsi"/>
                <w:b/>
                <w:noProof/>
              </w:rPr>
              <w:t>16. Publicita</w:t>
            </w:r>
            <w:r w:rsidR="00AB6099">
              <w:rPr>
                <w:noProof/>
                <w:webHidden/>
              </w:rPr>
              <w:tab/>
            </w:r>
            <w:r w:rsidR="00AB6099">
              <w:rPr>
                <w:noProof/>
                <w:webHidden/>
              </w:rPr>
              <w:fldChar w:fldCharType="begin"/>
            </w:r>
            <w:r w:rsidR="00AB6099">
              <w:rPr>
                <w:noProof/>
                <w:webHidden/>
              </w:rPr>
              <w:instrText xml:space="preserve"> PAGEREF _Toc213165864 \h </w:instrText>
            </w:r>
            <w:r w:rsidR="00AB6099">
              <w:rPr>
                <w:noProof/>
                <w:webHidden/>
              </w:rPr>
            </w:r>
            <w:r w:rsidR="00AB6099">
              <w:rPr>
                <w:noProof/>
                <w:webHidden/>
              </w:rPr>
              <w:fldChar w:fldCharType="separate"/>
            </w:r>
            <w:r w:rsidR="00FA1A48">
              <w:rPr>
                <w:noProof/>
                <w:webHidden/>
              </w:rPr>
              <w:t>11</w:t>
            </w:r>
            <w:r w:rsidR="00AB6099">
              <w:rPr>
                <w:noProof/>
                <w:webHidden/>
              </w:rPr>
              <w:fldChar w:fldCharType="end"/>
            </w:r>
          </w:hyperlink>
        </w:p>
        <w:p w14:paraId="6D5CA59C" w14:textId="79FB2192" w:rsidR="00AB6099" w:rsidRDefault="009108A0">
          <w:pPr>
            <w:pStyle w:val="Obsah2"/>
            <w:tabs>
              <w:tab w:val="right" w:leader="dot" w:pos="9061"/>
            </w:tabs>
            <w:rPr>
              <w:rFonts w:eastAsiaTheme="minorEastAsia"/>
              <w:noProof/>
              <w:lang w:eastAsia="cs-CZ"/>
            </w:rPr>
          </w:pPr>
          <w:hyperlink w:anchor="_Toc213165865" w:history="1">
            <w:r w:rsidR="00AB6099" w:rsidRPr="006E3871">
              <w:rPr>
                <w:rStyle w:val="Hypertextovodkaz"/>
                <w:rFonts w:cstheme="majorHAnsi"/>
                <w:b/>
                <w:noProof/>
              </w:rPr>
              <w:t>17. Další podmínky poskytnutí příspěvku</w:t>
            </w:r>
            <w:r w:rsidR="00AB6099">
              <w:rPr>
                <w:noProof/>
                <w:webHidden/>
              </w:rPr>
              <w:tab/>
            </w:r>
            <w:r w:rsidR="00AB6099">
              <w:rPr>
                <w:noProof/>
                <w:webHidden/>
              </w:rPr>
              <w:fldChar w:fldCharType="begin"/>
            </w:r>
            <w:r w:rsidR="00AB6099">
              <w:rPr>
                <w:noProof/>
                <w:webHidden/>
              </w:rPr>
              <w:instrText xml:space="preserve"> PAGEREF _Toc213165865 \h </w:instrText>
            </w:r>
            <w:r w:rsidR="00AB6099">
              <w:rPr>
                <w:noProof/>
                <w:webHidden/>
              </w:rPr>
            </w:r>
            <w:r w:rsidR="00AB6099">
              <w:rPr>
                <w:noProof/>
                <w:webHidden/>
              </w:rPr>
              <w:fldChar w:fldCharType="separate"/>
            </w:r>
            <w:r w:rsidR="00FA1A48">
              <w:rPr>
                <w:noProof/>
                <w:webHidden/>
              </w:rPr>
              <w:t>11</w:t>
            </w:r>
            <w:r w:rsidR="00AB6099">
              <w:rPr>
                <w:noProof/>
                <w:webHidden/>
              </w:rPr>
              <w:fldChar w:fldCharType="end"/>
            </w:r>
          </w:hyperlink>
        </w:p>
        <w:p w14:paraId="164A41FE" w14:textId="3F017B29" w:rsidR="00AB6099" w:rsidRDefault="009108A0">
          <w:pPr>
            <w:pStyle w:val="Obsah2"/>
            <w:tabs>
              <w:tab w:val="right" w:leader="dot" w:pos="9061"/>
            </w:tabs>
            <w:rPr>
              <w:rFonts w:eastAsiaTheme="minorEastAsia"/>
              <w:noProof/>
              <w:lang w:eastAsia="cs-CZ"/>
            </w:rPr>
          </w:pPr>
          <w:hyperlink w:anchor="_Toc213165866" w:history="1">
            <w:r w:rsidR="00AB6099" w:rsidRPr="006E3871">
              <w:rPr>
                <w:rStyle w:val="Hypertextovodkaz"/>
                <w:rFonts w:cstheme="majorHAnsi"/>
                <w:b/>
                <w:noProof/>
              </w:rPr>
              <w:t>18. Obecné zásady</w:t>
            </w:r>
            <w:r w:rsidR="00AB6099">
              <w:rPr>
                <w:noProof/>
                <w:webHidden/>
              </w:rPr>
              <w:tab/>
            </w:r>
            <w:r w:rsidR="00AB6099">
              <w:rPr>
                <w:noProof/>
                <w:webHidden/>
              </w:rPr>
              <w:fldChar w:fldCharType="begin"/>
            </w:r>
            <w:r w:rsidR="00AB6099">
              <w:rPr>
                <w:noProof/>
                <w:webHidden/>
              </w:rPr>
              <w:instrText xml:space="preserve"> PAGEREF _Toc213165866 \h </w:instrText>
            </w:r>
            <w:r w:rsidR="00AB6099">
              <w:rPr>
                <w:noProof/>
                <w:webHidden/>
              </w:rPr>
            </w:r>
            <w:r w:rsidR="00AB6099">
              <w:rPr>
                <w:noProof/>
                <w:webHidden/>
              </w:rPr>
              <w:fldChar w:fldCharType="separate"/>
            </w:r>
            <w:r w:rsidR="00FA1A48">
              <w:rPr>
                <w:noProof/>
                <w:webHidden/>
              </w:rPr>
              <w:t>12</w:t>
            </w:r>
            <w:r w:rsidR="00AB6099">
              <w:rPr>
                <w:noProof/>
                <w:webHidden/>
              </w:rPr>
              <w:fldChar w:fldCharType="end"/>
            </w:r>
          </w:hyperlink>
        </w:p>
        <w:p w14:paraId="39D26B8A" w14:textId="57AFC189" w:rsidR="00AB6099" w:rsidRDefault="009108A0">
          <w:pPr>
            <w:pStyle w:val="Obsah2"/>
            <w:tabs>
              <w:tab w:val="right" w:leader="dot" w:pos="9061"/>
            </w:tabs>
            <w:rPr>
              <w:rFonts w:eastAsiaTheme="minorEastAsia"/>
              <w:noProof/>
              <w:lang w:eastAsia="cs-CZ"/>
            </w:rPr>
          </w:pPr>
          <w:hyperlink w:anchor="_Toc213165867" w:history="1">
            <w:r w:rsidR="00AB6099" w:rsidRPr="006E3871">
              <w:rPr>
                <w:rStyle w:val="Hypertextovodkaz"/>
                <w:rFonts w:cstheme="majorHAnsi"/>
                <w:b/>
                <w:noProof/>
              </w:rPr>
              <w:t>19. Kontakty</w:t>
            </w:r>
            <w:r w:rsidR="00AB6099">
              <w:rPr>
                <w:noProof/>
                <w:webHidden/>
              </w:rPr>
              <w:tab/>
            </w:r>
            <w:r w:rsidR="00AB6099">
              <w:rPr>
                <w:noProof/>
                <w:webHidden/>
              </w:rPr>
              <w:fldChar w:fldCharType="begin"/>
            </w:r>
            <w:r w:rsidR="00AB6099">
              <w:rPr>
                <w:noProof/>
                <w:webHidden/>
              </w:rPr>
              <w:instrText xml:space="preserve"> PAGEREF _Toc213165867 \h </w:instrText>
            </w:r>
            <w:r w:rsidR="00AB6099">
              <w:rPr>
                <w:noProof/>
                <w:webHidden/>
              </w:rPr>
            </w:r>
            <w:r w:rsidR="00AB6099">
              <w:rPr>
                <w:noProof/>
                <w:webHidden/>
              </w:rPr>
              <w:fldChar w:fldCharType="separate"/>
            </w:r>
            <w:r w:rsidR="00FA1A48">
              <w:rPr>
                <w:noProof/>
                <w:webHidden/>
              </w:rPr>
              <w:t>12</w:t>
            </w:r>
            <w:r w:rsidR="00AB6099">
              <w:rPr>
                <w:noProof/>
                <w:webHidden/>
              </w:rPr>
              <w:fldChar w:fldCharType="end"/>
            </w:r>
          </w:hyperlink>
        </w:p>
        <w:p w14:paraId="582D0F05" w14:textId="753D7D80" w:rsidR="000036D5" w:rsidRDefault="000036D5">
          <w:r>
            <w:rPr>
              <w:b/>
              <w:bCs/>
            </w:rPr>
            <w:fldChar w:fldCharType="end"/>
          </w:r>
        </w:p>
      </w:sdtContent>
    </w:sdt>
    <w:p w14:paraId="53A61EDD" w14:textId="77777777" w:rsidR="0082020D" w:rsidRDefault="0082020D"/>
    <w:p w14:paraId="26FADB47" w14:textId="77777777" w:rsidR="0082020D" w:rsidRDefault="0082020D"/>
    <w:p w14:paraId="00BB0837" w14:textId="77777777" w:rsidR="0082020D" w:rsidRDefault="0082020D"/>
    <w:p w14:paraId="2236DC28" w14:textId="77777777" w:rsidR="0082020D" w:rsidRDefault="0082020D"/>
    <w:p w14:paraId="2DA8AA86" w14:textId="77777777" w:rsidR="0082020D" w:rsidRDefault="0082020D"/>
    <w:p w14:paraId="5ADF486D" w14:textId="77777777" w:rsidR="001A32BE" w:rsidRPr="000036D5" w:rsidRDefault="001A32BE" w:rsidP="004A0CDF">
      <w:pPr>
        <w:pStyle w:val="Nadpis2"/>
        <w:jc w:val="both"/>
        <w:rPr>
          <w:b/>
          <w:color w:val="000000" w:themeColor="text1"/>
          <w:sz w:val="32"/>
          <w:szCs w:val="32"/>
        </w:rPr>
      </w:pPr>
      <w:bookmarkStart w:id="0" w:name="_Toc213165849"/>
      <w:r w:rsidRPr="000036D5">
        <w:rPr>
          <w:b/>
          <w:color w:val="000000" w:themeColor="text1"/>
          <w:sz w:val="32"/>
          <w:szCs w:val="32"/>
        </w:rPr>
        <w:lastRenderedPageBreak/>
        <w:t>1. Cíl výzvy</w:t>
      </w:r>
      <w:bookmarkEnd w:id="0"/>
      <w:r w:rsidRPr="000036D5">
        <w:rPr>
          <w:b/>
          <w:color w:val="000000" w:themeColor="text1"/>
          <w:sz w:val="32"/>
          <w:szCs w:val="32"/>
        </w:rPr>
        <w:t xml:space="preserve"> </w:t>
      </w:r>
    </w:p>
    <w:p w14:paraId="222A87FC" w14:textId="53ECFC6F" w:rsidR="008C4056" w:rsidRPr="00481273" w:rsidRDefault="008C4056" w:rsidP="00C71FCA">
      <w:pPr>
        <w:pStyle w:val="Zkladntext"/>
        <w:ind w:left="426"/>
        <w:rPr>
          <w:rFonts w:asciiTheme="minorHAnsi" w:hAnsiTheme="minorHAnsi" w:cstheme="minorHAnsi"/>
          <w:szCs w:val="24"/>
        </w:rPr>
      </w:pPr>
      <w:r w:rsidRPr="00096F12">
        <w:rPr>
          <w:rFonts w:asciiTheme="minorHAnsi" w:hAnsiTheme="minorHAnsi" w:cstheme="minorBidi"/>
          <w:szCs w:val="24"/>
        </w:rPr>
        <w:t xml:space="preserve">Cílem </w:t>
      </w:r>
      <w:r w:rsidRPr="00481273">
        <w:rPr>
          <w:rFonts w:asciiTheme="minorHAnsi" w:hAnsiTheme="minorHAnsi" w:cstheme="minorHAnsi"/>
          <w:szCs w:val="24"/>
        </w:rPr>
        <w:t>výběrového dotačního řízení</w:t>
      </w:r>
      <w:r w:rsidRPr="00096F12">
        <w:rPr>
          <w:rFonts w:asciiTheme="minorHAnsi" w:hAnsiTheme="minorHAnsi" w:cstheme="minorBidi"/>
          <w:szCs w:val="24"/>
        </w:rPr>
        <w:t xml:space="preserve"> je podpora</w:t>
      </w:r>
      <w:r w:rsidRPr="00096F12">
        <w:rPr>
          <w:rFonts w:asciiTheme="minorHAnsi" w:eastAsiaTheme="minorHAnsi" w:hAnsiTheme="minorHAnsi" w:cstheme="minorBidi"/>
          <w:szCs w:val="24"/>
          <w:lang w:eastAsia="en-US"/>
        </w:rPr>
        <w:t xml:space="preserve"> zabezpečení předmětů movitého kulturního dědictví, tedy jejich aktivní ochrana před odcizením, respektive poškozením, a </w:t>
      </w:r>
      <w:r w:rsidR="00C60C0F">
        <w:rPr>
          <w:rFonts w:asciiTheme="minorHAnsi" w:eastAsiaTheme="minorHAnsi" w:hAnsiTheme="minorHAnsi" w:cstheme="minorBidi"/>
          <w:szCs w:val="24"/>
          <w:lang w:eastAsia="en-US"/>
        </w:rPr>
        <w:t> </w:t>
      </w:r>
      <w:r w:rsidRPr="00096F12">
        <w:rPr>
          <w:rFonts w:asciiTheme="minorHAnsi" w:eastAsiaTheme="minorHAnsi" w:hAnsiTheme="minorHAnsi" w:cstheme="minorBidi"/>
          <w:szCs w:val="24"/>
          <w:lang w:eastAsia="en-US"/>
        </w:rPr>
        <w:t>to prostřednictvím poplachového zabezpečovacího a tísňového systému (PZTS), také označovaného jako elektronický zabezpečovací systém (EZS), dále elektrické požární signalizace (EPS), uzavřeného kamerového okruhu (CCTV), připojení na systém centralizované ochrany Policie ČR (SCO PČR) a pultu centralizované ochrany Hasičského záchranného sboru ČR (PCO HZS ČR) a dalších signalizačních, regulačních a</w:t>
      </w:r>
      <w:r w:rsidR="00397DFC">
        <w:rPr>
          <w:rFonts w:asciiTheme="minorHAnsi" w:eastAsiaTheme="minorHAnsi" w:hAnsiTheme="minorHAnsi" w:cstheme="minorBidi"/>
          <w:szCs w:val="24"/>
          <w:lang w:eastAsia="en-US"/>
        </w:rPr>
        <w:t> </w:t>
      </w:r>
      <w:r w:rsidRPr="00096F12">
        <w:rPr>
          <w:rFonts w:asciiTheme="minorHAnsi" w:eastAsiaTheme="minorHAnsi" w:hAnsiTheme="minorHAnsi" w:cstheme="minorBidi"/>
          <w:szCs w:val="24"/>
          <w:lang w:eastAsia="en-US"/>
        </w:rPr>
        <w:t xml:space="preserve">komunikačních systémů a mechanických zábran. Finanční prostředky se dále poskytují v odůvodněných případech také na havarijní situace a zkvalitňování již instalovaných EZS, EPS a CCTV; dále na opatření a vybavení omezující rizika </w:t>
      </w:r>
      <w:r w:rsidRPr="002966A2">
        <w:rPr>
          <w:rFonts w:asciiTheme="minorHAnsi" w:eastAsiaTheme="minorHAnsi" w:hAnsiTheme="minorHAnsi" w:cstheme="minorBidi"/>
          <w:szCs w:val="24"/>
          <w:lang w:eastAsia="en-US"/>
        </w:rPr>
        <w:t>teroristického útoku.</w:t>
      </w:r>
    </w:p>
    <w:p w14:paraId="35625BC1" w14:textId="77777777" w:rsidR="001C020B" w:rsidRPr="00AB4F56" w:rsidRDefault="001C020B" w:rsidP="00AB4F56">
      <w:pPr>
        <w:pStyle w:val="Zkladntext31"/>
        <w:ind w:left="284"/>
        <w:jc w:val="both"/>
        <w:rPr>
          <w:rFonts w:asciiTheme="minorHAnsi" w:hAnsiTheme="minorHAnsi" w:cstheme="minorHAnsi"/>
          <w:bCs/>
          <w:szCs w:val="24"/>
        </w:rPr>
      </w:pPr>
    </w:p>
    <w:p w14:paraId="1966CA2A" w14:textId="77777777" w:rsidR="00995D38" w:rsidRPr="00244A96" w:rsidRDefault="00B02A16" w:rsidP="00244A96">
      <w:pPr>
        <w:pStyle w:val="Nadpis2"/>
        <w:jc w:val="both"/>
        <w:rPr>
          <w:b/>
          <w:color w:val="000000" w:themeColor="text1"/>
          <w:sz w:val="32"/>
          <w:szCs w:val="32"/>
        </w:rPr>
      </w:pPr>
      <w:bookmarkStart w:id="1" w:name="_Toc213165850"/>
      <w:r w:rsidRPr="000036D5">
        <w:rPr>
          <w:b/>
          <w:color w:val="000000" w:themeColor="text1"/>
          <w:sz w:val="32"/>
          <w:szCs w:val="32"/>
        </w:rPr>
        <w:t xml:space="preserve">2. </w:t>
      </w:r>
      <w:r w:rsidR="00087002" w:rsidRPr="000036D5">
        <w:rPr>
          <w:b/>
          <w:color w:val="000000" w:themeColor="text1"/>
          <w:sz w:val="32"/>
          <w:szCs w:val="32"/>
        </w:rPr>
        <w:t>O</w:t>
      </w:r>
      <w:r w:rsidRPr="000036D5">
        <w:rPr>
          <w:b/>
          <w:color w:val="000000" w:themeColor="text1"/>
          <w:sz w:val="32"/>
          <w:szCs w:val="32"/>
        </w:rPr>
        <w:t>právnění žadatelé</w:t>
      </w:r>
      <w:bookmarkEnd w:id="1"/>
    </w:p>
    <w:p w14:paraId="0FECC6BA" w14:textId="01C79E97" w:rsidR="00557F89" w:rsidRPr="00953D2A" w:rsidRDefault="00557F89" w:rsidP="00681FCE">
      <w:pPr>
        <w:pStyle w:val="Zkladntext"/>
        <w:ind w:left="425"/>
        <w:rPr>
          <w:szCs w:val="24"/>
        </w:rPr>
      </w:pPr>
      <w:r w:rsidRPr="00557F89">
        <w:rPr>
          <w:rFonts w:asciiTheme="minorHAnsi" w:hAnsiTheme="minorHAnsi" w:cstheme="minorHAnsi"/>
          <w:szCs w:val="24"/>
        </w:rPr>
        <w:t>Vlastníci předmětů movitého kulturního dědictví nebo jimi pověření správci těchto předmětů za předpokladu, že jsou zároveň vlastníky budovy, ve které mají být zabezpečovací systémy instalovány, nebo s ní hospodaří; v případě, že se jedná o budovu v nájmu, musí nájemní smlouva zajišťovat takovou dobu nájmu, která je nezbytná k řádnému využití a odpisu pořizovaného zabezpečovacího systému.</w:t>
      </w:r>
    </w:p>
    <w:p w14:paraId="5F06C81A" w14:textId="4926C503" w:rsidR="00FE5C84" w:rsidRDefault="00FE5C84" w:rsidP="00FE5C84">
      <w:pPr>
        <w:pStyle w:val="Zkladntext"/>
        <w:numPr>
          <w:ilvl w:val="0"/>
          <w:numId w:val="42"/>
        </w:numPr>
        <w:rPr>
          <w:rFonts w:asciiTheme="minorHAnsi" w:hAnsiTheme="minorHAnsi" w:cstheme="minorBidi"/>
          <w:szCs w:val="24"/>
        </w:rPr>
      </w:pPr>
      <w:r w:rsidRPr="00FE5C84">
        <w:rPr>
          <w:rFonts w:asciiTheme="minorHAnsi" w:hAnsiTheme="minorHAnsi" w:cstheme="minorBidi"/>
          <w:szCs w:val="24"/>
        </w:rPr>
        <w:t>Národní památkový ústav</w:t>
      </w:r>
      <w:r w:rsidR="009B0B73">
        <w:rPr>
          <w:rFonts w:asciiTheme="minorHAnsi" w:hAnsiTheme="minorHAnsi" w:cstheme="minorBidi"/>
          <w:szCs w:val="24"/>
        </w:rPr>
        <w:t>,</w:t>
      </w:r>
    </w:p>
    <w:p w14:paraId="63F2C1CF" w14:textId="3C85B795" w:rsidR="00FE5C84" w:rsidRPr="00FE5C84" w:rsidRDefault="00FE5C84" w:rsidP="00FE5C84">
      <w:pPr>
        <w:pStyle w:val="Zkladntext"/>
        <w:numPr>
          <w:ilvl w:val="0"/>
          <w:numId w:val="42"/>
        </w:numPr>
        <w:rPr>
          <w:rFonts w:asciiTheme="minorHAnsi" w:hAnsiTheme="minorHAnsi" w:cstheme="minorBidi"/>
          <w:szCs w:val="24"/>
        </w:rPr>
      </w:pPr>
      <w:r w:rsidRPr="00FE5C84">
        <w:rPr>
          <w:rFonts w:asciiTheme="minorHAnsi" w:hAnsiTheme="minorHAnsi" w:cstheme="minorBidi"/>
          <w:szCs w:val="24"/>
        </w:rPr>
        <w:t>další státní příspěvkové organizace, příp. jiné subjekty.</w:t>
      </w:r>
    </w:p>
    <w:p w14:paraId="45BCE72B" w14:textId="77777777" w:rsidR="003D46FB" w:rsidRPr="00481273" w:rsidRDefault="003D46FB" w:rsidP="000B2DAE">
      <w:pPr>
        <w:pStyle w:val="Zkladntext31"/>
        <w:ind w:left="284"/>
        <w:jc w:val="both"/>
        <w:rPr>
          <w:rFonts w:asciiTheme="minorHAnsi" w:hAnsiTheme="minorHAnsi" w:cstheme="minorHAnsi"/>
          <w:szCs w:val="24"/>
        </w:rPr>
      </w:pPr>
    </w:p>
    <w:p w14:paraId="7AFD30C3" w14:textId="77777777" w:rsidR="0052754F" w:rsidRPr="000036D5" w:rsidRDefault="00B02A16" w:rsidP="004A0CDF">
      <w:pPr>
        <w:pStyle w:val="Nadpis2"/>
        <w:jc w:val="both"/>
        <w:rPr>
          <w:b/>
          <w:color w:val="000000" w:themeColor="text1"/>
          <w:sz w:val="32"/>
          <w:szCs w:val="32"/>
        </w:rPr>
      </w:pPr>
      <w:bookmarkStart w:id="2" w:name="_Toc213165851"/>
      <w:r w:rsidRPr="000036D5">
        <w:rPr>
          <w:b/>
          <w:color w:val="000000" w:themeColor="text1"/>
          <w:sz w:val="32"/>
          <w:szCs w:val="32"/>
        </w:rPr>
        <w:t>3</w:t>
      </w:r>
      <w:r w:rsidR="0052754F" w:rsidRPr="000036D5">
        <w:rPr>
          <w:b/>
          <w:color w:val="000000" w:themeColor="text1"/>
          <w:sz w:val="32"/>
          <w:szCs w:val="32"/>
        </w:rPr>
        <w:t>. Popis podporovaných aktivit – tematické okruhy</w:t>
      </w:r>
      <w:bookmarkEnd w:id="2"/>
    </w:p>
    <w:p w14:paraId="1D5B7AC5" w14:textId="29C2E142" w:rsidR="00481273" w:rsidRPr="00481273" w:rsidRDefault="00557F89" w:rsidP="00681FCE">
      <w:pPr>
        <w:pStyle w:val="Zkladntext"/>
        <w:ind w:left="425"/>
        <w:rPr>
          <w:rFonts w:asciiTheme="minorHAnsi" w:hAnsiTheme="minorHAnsi" w:cstheme="minorHAnsi"/>
          <w:szCs w:val="24"/>
        </w:rPr>
      </w:pPr>
      <w:r w:rsidRPr="00557F89">
        <w:rPr>
          <w:rFonts w:asciiTheme="minorHAnsi" w:hAnsiTheme="minorHAnsi" w:cstheme="minorHAnsi"/>
          <w:szCs w:val="24"/>
        </w:rPr>
        <w:t>Tematické okruhy u podprogramu ISO III-</w:t>
      </w:r>
      <w:r w:rsidR="009425BE" w:rsidRPr="009425BE">
        <w:rPr>
          <w:rFonts w:asciiTheme="minorHAnsi" w:hAnsiTheme="minorHAnsi" w:cstheme="minorHAnsi"/>
          <w:szCs w:val="24"/>
        </w:rPr>
        <w:t>výdajový</w:t>
      </w:r>
      <w:r w:rsidRPr="00557F89">
        <w:rPr>
          <w:rFonts w:asciiTheme="minorHAnsi" w:hAnsiTheme="minorHAnsi" w:cstheme="minorHAnsi"/>
          <w:szCs w:val="24"/>
        </w:rPr>
        <w:t>/A nejsou stanoveny.</w:t>
      </w:r>
    </w:p>
    <w:p w14:paraId="688422C5" w14:textId="77777777" w:rsidR="00AB4F56" w:rsidRPr="00481273" w:rsidRDefault="00AB4F56" w:rsidP="000B2DAE">
      <w:pPr>
        <w:pStyle w:val="Zkladntext31"/>
        <w:ind w:left="284"/>
        <w:jc w:val="both"/>
        <w:rPr>
          <w:rFonts w:cstheme="minorHAnsi"/>
          <w:szCs w:val="24"/>
        </w:rPr>
      </w:pPr>
    </w:p>
    <w:p w14:paraId="7FD125E9" w14:textId="77777777" w:rsidR="0038282B" w:rsidRPr="0038282B" w:rsidRDefault="00611A99" w:rsidP="004A0CDF">
      <w:pPr>
        <w:pStyle w:val="Nadpis2"/>
        <w:jc w:val="both"/>
        <w:rPr>
          <w:rFonts w:cstheme="majorHAnsi"/>
          <w:b/>
          <w:color w:val="000000" w:themeColor="text1"/>
          <w:sz w:val="32"/>
          <w:szCs w:val="32"/>
        </w:rPr>
      </w:pPr>
      <w:bookmarkStart w:id="3" w:name="_Toc213165852"/>
      <w:r w:rsidRPr="000036D5">
        <w:rPr>
          <w:rFonts w:cstheme="majorHAnsi"/>
          <w:b/>
          <w:color w:val="000000" w:themeColor="text1"/>
          <w:sz w:val="32"/>
          <w:szCs w:val="32"/>
        </w:rPr>
        <w:t xml:space="preserve">4. Forma a výše podpory </w:t>
      </w:r>
      <w:r w:rsidR="0038282B">
        <w:rPr>
          <w:rFonts w:cstheme="majorHAnsi"/>
          <w:b/>
          <w:color w:val="000000" w:themeColor="text1"/>
          <w:sz w:val="32"/>
          <w:szCs w:val="32"/>
        </w:rPr>
        <w:t>a zdroje financování</w:t>
      </w:r>
      <w:bookmarkEnd w:id="3"/>
    </w:p>
    <w:p w14:paraId="4A9386F6" w14:textId="5C34011C" w:rsidR="00DF54E0" w:rsidRPr="00DF54E0" w:rsidRDefault="0055633D" w:rsidP="00DF54E0">
      <w:pPr>
        <w:pStyle w:val="Zkladntext"/>
        <w:numPr>
          <w:ilvl w:val="0"/>
          <w:numId w:val="20"/>
        </w:numPr>
        <w:rPr>
          <w:rFonts w:asciiTheme="minorHAnsi" w:hAnsiTheme="minorHAnsi" w:cstheme="minorHAnsi"/>
          <w:color w:val="000000" w:themeColor="text1"/>
          <w:szCs w:val="24"/>
        </w:rPr>
      </w:pPr>
      <w:r w:rsidRPr="00DF54E0">
        <w:rPr>
          <w:rFonts w:asciiTheme="minorHAnsi" w:hAnsiTheme="minorHAnsi" w:cstheme="minorHAnsi"/>
          <w:szCs w:val="24"/>
        </w:rPr>
        <w:t>Dotace se poskytují v souladu se zákonem č. 218/2000 Sb., o rozpočtových pravidlech a o změně některých souvisejících zákonů (rozpočtová pravidla), ve znění pozdějších předpisů, (dále jen „rozpočtová pravidla“) a </w:t>
      </w:r>
      <w:r w:rsidR="00DF54E0" w:rsidRPr="00DF54E0">
        <w:rPr>
          <w:rFonts w:asciiTheme="minorHAnsi" w:hAnsiTheme="minorHAnsi" w:cstheme="minorHAnsi"/>
          <w:szCs w:val="24"/>
        </w:rPr>
        <w:t>příkazem vrchního ředitele Sekce kulturního dědictví, kterým se stanoví zásady poskytování finančních prostředků investiční a neinvestiční povahy státního ro</w:t>
      </w:r>
      <w:r w:rsidR="00DF54E0" w:rsidRPr="00DF54E0">
        <w:rPr>
          <w:rFonts w:asciiTheme="minorHAnsi" w:hAnsiTheme="minorHAnsi" w:cstheme="minorHAnsi"/>
          <w:color w:val="000000" w:themeColor="text1"/>
          <w:szCs w:val="24"/>
        </w:rPr>
        <w:t xml:space="preserve">zpočtu Ministerstvem kultury v rámci programu Integrovaný systém ochrany movitého kulturního dědictví </w:t>
      </w:r>
      <w:r w:rsidR="00DF54E0" w:rsidRPr="00DF54E0">
        <w:rPr>
          <w:rFonts w:asciiTheme="minorHAnsi" w:hAnsiTheme="minorHAnsi" w:cstheme="minorHAnsi"/>
          <w:szCs w:val="24"/>
        </w:rPr>
        <w:t>III-</w:t>
      </w:r>
      <w:r w:rsidR="009425BE" w:rsidRPr="009425BE">
        <w:rPr>
          <w:rFonts w:asciiTheme="minorHAnsi" w:hAnsiTheme="minorHAnsi" w:cstheme="minorHAnsi"/>
          <w:szCs w:val="24"/>
        </w:rPr>
        <w:t>výdajový</w:t>
      </w:r>
      <w:r w:rsidR="00DF54E0" w:rsidRPr="00DF54E0">
        <w:rPr>
          <w:rFonts w:asciiTheme="minorHAnsi" w:hAnsiTheme="minorHAnsi" w:cstheme="minorHAnsi"/>
          <w:szCs w:val="24"/>
        </w:rPr>
        <w:t xml:space="preserve"> </w:t>
      </w:r>
      <w:r w:rsidR="00DF54E0" w:rsidRPr="00DF54E0">
        <w:rPr>
          <w:rFonts w:asciiTheme="minorHAnsi" w:hAnsiTheme="minorHAnsi" w:cstheme="minorHAnsi"/>
          <w:color w:val="000000" w:themeColor="text1"/>
          <w:szCs w:val="24"/>
        </w:rPr>
        <w:t>k zajištění plnění usnesení vlády č. 307/1991 a následujících usnesení, k uplatnění předkupního práva státu podle § 13 a k úhradě ceny archeologického nálezu a nutných nákladů, které vznikly v souvislosti s movitým archeologickým nálezem, podle § 23a odst. 4 zákona č. 20/1987 Sb., o státní památkové péči, a k realizaci nároků na navracení nezákonně vyvezeného movitého kulturního dědictví</w:t>
      </w:r>
      <w:r w:rsidR="00DF54E0">
        <w:rPr>
          <w:rFonts w:asciiTheme="minorHAnsi" w:hAnsiTheme="minorHAnsi" w:cstheme="minorHAnsi"/>
          <w:color w:val="000000" w:themeColor="text1"/>
          <w:szCs w:val="24"/>
        </w:rPr>
        <w:t>.</w:t>
      </w:r>
    </w:p>
    <w:p w14:paraId="245779D0" w14:textId="115DB5DD" w:rsidR="000560E4" w:rsidRPr="000560E4" w:rsidRDefault="000560E4" w:rsidP="001821FD">
      <w:pPr>
        <w:pStyle w:val="Zkladntext"/>
        <w:numPr>
          <w:ilvl w:val="0"/>
          <w:numId w:val="20"/>
        </w:numPr>
        <w:rPr>
          <w:rFonts w:asciiTheme="minorHAnsi" w:hAnsiTheme="minorHAnsi" w:cstheme="minorHAnsi"/>
          <w:b/>
        </w:rPr>
      </w:pPr>
      <w:r w:rsidRPr="000560E4">
        <w:rPr>
          <w:rFonts w:asciiTheme="minorHAnsi" w:hAnsiTheme="minorHAnsi" w:cstheme="minorHAnsi"/>
        </w:rPr>
        <w:t xml:space="preserve">Finanční prostředky pro výběrové dotační řízení v programu </w:t>
      </w:r>
      <w:r w:rsidR="00044820" w:rsidRPr="00622149">
        <w:rPr>
          <w:rFonts w:asciiTheme="minorHAnsi" w:hAnsiTheme="minorHAnsi" w:cstheme="minorHAnsi"/>
        </w:rPr>
        <w:t>Integrovaný systém ochrany movitého kulturního dědictví</w:t>
      </w:r>
      <w:r w:rsidRPr="000560E4">
        <w:rPr>
          <w:rFonts w:asciiTheme="minorHAnsi" w:hAnsiTheme="minorHAnsi" w:cstheme="minorHAnsi"/>
        </w:rPr>
        <w:t xml:space="preserve"> </w:t>
      </w:r>
      <w:r>
        <w:rPr>
          <w:rFonts w:asciiTheme="minorHAnsi" w:hAnsiTheme="minorHAnsi" w:cstheme="minorHAnsi"/>
        </w:rPr>
        <w:t>III-</w:t>
      </w:r>
      <w:r w:rsidR="00CC0A13" w:rsidRPr="009425BE">
        <w:rPr>
          <w:rFonts w:asciiTheme="minorHAnsi" w:hAnsiTheme="minorHAnsi" w:cstheme="minorHAnsi"/>
          <w:szCs w:val="24"/>
        </w:rPr>
        <w:t>výdajový</w:t>
      </w:r>
      <w:r>
        <w:rPr>
          <w:rFonts w:asciiTheme="minorHAnsi" w:hAnsiTheme="minorHAnsi" w:cstheme="minorHAnsi"/>
        </w:rPr>
        <w:t xml:space="preserve"> </w:t>
      </w:r>
      <w:r w:rsidRPr="000560E4">
        <w:rPr>
          <w:rFonts w:asciiTheme="minorHAnsi" w:hAnsiTheme="minorHAnsi" w:cstheme="minorHAnsi"/>
        </w:rPr>
        <w:t xml:space="preserve">– podprogramu </w:t>
      </w:r>
      <w:r w:rsidR="00622149" w:rsidRPr="00622149">
        <w:rPr>
          <w:rFonts w:asciiTheme="minorHAnsi" w:hAnsiTheme="minorHAnsi" w:cstheme="minorHAnsi"/>
        </w:rPr>
        <w:t>Zabezpečení objektů, v nichž jsou uloženy předměty movitého kulturního dědictví, bezpečnostními systémy a mechanickými zábranami</w:t>
      </w:r>
      <w:r w:rsidR="00481273">
        <w:rPr>
          <w:rFonts w:asciiTheme="minorHAnsi" w:hAnsiTheme="minorHAnsi" w:cstheme="minorHAnsi"/>
        </w:rPr>
        <w:t xml:space="preserve"> </w:t>
      </w:r>
      <w:r w:rsidRPr="000560E4">
        <w:rPr>
          <w:rFonts w:asciiTheme="minorHAnsi" w:hAnsiTheme="minorHAnsi" w:cstheme="minorHAnsi"/>
        </w:rPr>
        <w:t>jsou využitelné a zúčtovatelné se státním rozpočtem v příslušném kalendářním roce. Jsou rozpočtovány v kapitole 334 – Ministerstvo kultury a uvolňovány Ministerstvem kultury jako dotace poskytované podle § 14 a násl. rozpočtových pravidel.</w:t>
      </w:r>
    </w:p>
    <w:p w14:paraId="5F606915" w14:textId="562AC5C5" w:rsidR="0055633D" w:rsidRPr="0055633D" w:rsidRDefault="0055633D" w:rsidP="001821FD">
      <w:pPr>
        <w:pStyle w:val="Zkladntext"/>
        <w:numPr>
          <w:ilvl w:val="0"/>
          <w:numId w:val="20"/>
        </w:numPr>
        <w:rPr>
          <w:rFonts w:asciiTheme="minorHAnsi" w:hAnsiTheme="minorHAnsi" w:cstheme="minorHAnsi"/>
          <w:b/>
        </w:rPr>
      </w:pPr>
      <w:r w:rsidRPr="0055633D">
        <w:rPr>
          <w:rFonts w:asciiTheme="minorHAnsi" w:hAnsiTheme="minorHAnsi" w:cstheme="minorHAnsi"/>
        </w:rPr>
        <w:lastRenderedPageBreak/>
        <w:t xml:space="preserve">Dotační řízení </w:t>
      </w:r>
      <w:r w:rsidR="000560E4">
        <w:rPr>
          <w:rFonts w:asciiTheme="minorHAnsi" w:hAnsiTheme="minorHAnsi" w:cstheme="minorHAnsi"/>
        </w:rPr>
        <w:t xml:space="preserve">je </w:t>
      </w:r>
      <w:r w:rsidRPr="0055633D">
        <w:rPr>
          <w:rFonts w:asciiTheme="minorHAnsi" w:hAnsiTheme="minorHAnsi" w:cstheme="minorHAnsi"/>
        </w:rPr>
        <w:t>programem ve smyslu § 12 rozpočtových pravidel.</w:t>
      </w:r>
    </w:p>
    <w:p w14:paraId="10AC212D" w14:textId="77777777" w:rsidR="0055633D" w:rsidRPr="0055633D" w:rsidRDefault="0055633D" w:rsidP="001821FD">
      <w:pPr>
        <w:pStyle w:val="Zkladntext"/>
        <w:numPr>
          <w:ilvl w:val="0"/>
          <w:numId w:val="20"/>
        </w:numPr>
        <w:rPr>
          <w:rFonts w:asciiTheme="minorHAnsi" w:hAnsiTheme="minorHAnsi" w:cstheme="minorHAnsi"/>
          <w:b/>
        </w:rPr>
      </w:pPr>
      <w:r w:rsidRPr="0055633D">
        <w:rPr>
          <w:rFonts w:asciiTheme="minorHAnsi" w:hAnsiTheme="minorHAnsi" w:cstheme="minorHAnsi"/>
        </w:rPr>
        <w:t>Dotace se poskytují v souladu s platnou právní úpravou danou právním řádem České republiky a dle platných vnitřních předpisů Ministerstva kultury.</w:t>
      </w:r>
    </w:p>
    <w:p w14:paraId="368166F5" w14:textId="48C10AC4" w:rsidR="0055633D" w:rsidRPr="00B564E1" w:rsidRDefault="0055633D" w:rsidP="001821FD">
      <w:pPr>
        <w:pStyle w:val="Zkladntext"/>
        <w:numPr>
          <w:ilvl w:val="0"/>
          <w:numId w:val="20"/>
        </w:numPr>
        <w:rPr>
          <w:rFonts w:asciiTheme="minorHAnsi" w:hAnsiTheme="minorHAnsi" w:cstheme="minorHAnsi"/>
          <w:b/>
        </w:rPr>
      </w:pPr>
      <w:r w:rsidRPr="0055633D">
        <w:rPr>
          <w:rFonts w:asciiTheme="minorHAnsi" w:hAnsiTheme="minorHAnsi" w:cstheme="minorHAnsi"/>
        </w:rPr>
        <w:t>Na dotaci není právní nárok.</w:t>
      </w:r>
    </w:p>
    <w:p w14:paraId="24560076" w14:textId="77777777" w:rsidR="00B564E1" w:rsidRPr="00B564E1" w:rsidRDefault="00B564E1" w:rsidP="00B564E1">
      <w:pPr>
        <w:pStyle w:val="Zkladntext"/>
        <w:numPr>
          <w:ilvl w:val="0"/>
          <w:numId w:val="20"/>
        </w:numPr>
        <w:rPr>
          <w:rFonts w:asciiTheme="minorHAnsi" w:hAnsiTheme="minorHAnsi" w:cstheme="minorHAnsi"/>
        </w:rPr>
      </w:pPr>
      <w:r w:rsidRPr="00B564E1">
        <w:rPr>
          <w:rFonts w:asciiTheme="minorHAnsi" w:hAnsiTheme="minorHAnsi" w:cstheme="minorHAnsi"/>
        </w:rPr>
        <w:t>Dotaci nelze použít na financování politické nebo volební kampaně, podpory nebo propagace politické strany, politického hnutí nebo kandidáta ani jiné činnosti bezprostředně související s politickou nebo volební kampaní nebo podporou politické soutěže. Dotaci ani označení podpory Ministerstva kultury nelze využít k činnosti nebo prezentaci způsobem, který přímo nebo nepřímo spojuje Ministerstvo kultury s podporou, propagací nebo volební kampaní konkrétní politické strany, politického hnutí nebo kandidáta.</w:t>
      </w:r>
    </w:p>
    <w:p w14:paraId="125C6C63" w14:textId="77777777" w:rsidR="00B564E1" w:rsidRPr="00B564E1" w:rsidRDefault="00B564E1" w:rsidP="00B564E1">
      <w:pPr>
        <w:pStyle w:val="Zkladntext"/>
        <w:ind w:left="720"/>
        <w:rPr>
          <w:rFonts w:asciiTheme="minorHAnsi" w:hAnsiTheme="minorHAnsi" w:cstheme="minorHAnsi"/>
        </w:rPr>
      </w:pPr>
      <w:r w:rsidRPr="00B564E1">
        <w:rPr>
          <w:rFonts w:asciiTheme="minorHAnsi" w:hAnsiTheme="minorHAnsi" w:cstheme="minorHAnsi"/>
        </w:rPr>
        <w:t>Za činnost podle předchozího odstavce se nepovažuje umělecká tvorba, její prezentace nebo provedení uměleckého výkonu, i pokud obsahují politické, společenské, historické nebo hodnotové téma, názor, kritiku, satiru nebo jiné obdobné sdělení. Samotný politický nebo hodnotový obsah uměleckého díla nepředstavuje porušení této podmínky.</w:t>
      </w:r>
    </w:p>
    <w:p w14:paraId="30C6E2D6" w14:textId="7EB6CA4F" w:rsidR="00B564E1" w:rsidRPr="0055633D" w:rsidRDefault="00B564E1" w:rsidP="00B564E1">
      <w:pPr>
        <w:pStyle w:val="Zkladntext"/>
        <w:ind w:left="720"/>
        <w:rPr>
          <w:rFonts w:asciiTheme="minorHAnsi" w:hAnsiTheme="minorHAnsi" w:cstheme="minorHAnsi"/>
          <w:b/>
        </w:rPr>
      </w:pPr>
      <w:r w:rsidRPr="00B564E1">
        <w:rPr>
          <w:rFonts w:asciiTheme="minorHAnsi" w:hAnsiTheme="minorHAnsi" w:cstheme="minorHAnsi"/>
        </w:rPr>
        <w:t xml:space="preserve">Za činnost podle první věty prvního odstavce tohoto bodu se rovněž nepovažuje běžné protokolární nebo slavnostní vystoupení zástupce vyhlašovatele na akci, zejména při jejím zahájení nebo uvedení, pokud toto vystoupení neobsahuje agitaci, propagaci nebo jinou činnost směřující k volební podpoře nebo volebnímu znevýhodnění konkrétní politické strany, politického hnutí nebo kandidáta. Za takovou činnost se sama o sobě nepovažuje ani pasivní účast politicky či veřejně činných osob na akci, zejména jejich přítomnost v publiku nebo mezi návštěvníky </w:t>
      </w:r>
      <w:r w:rsidRPr="00B564E1">
        <w:rPr>
          <w:rFonts w:asciiTheme="minorHAnsi" w:hAnsiTheme="minorHAnsi" w:cstheme="minorHAnsi"/>
          <w:i/>
        </w:rPr>
        <w:t>(text tohoto bodu výzvy bude uveden v Čestném prohlášení žadatele o splnění podmínek výzvy)</w:t>
      </w:r>
      <w:r w:rsidRPr="00B564E1">
        <w:rPr>
          <w:rFonts w:asciiTheme="minorHAnsi" w:hAnsiTheme="minorHAnsi" w:cstheme="minorHAnsi"/>
        </w:rPr>
        <w:t>.</w:t>
      </w:r>
    </w:p>
    <w:p w14:paraId="1D5793E8" w14:textId="10C5132B" w:rsidR="0055633D" w:rsidRPr="001C58D7" w:rsidRDefault="0055633D" w:rsidP="001821FD">
      <w:pPr>
        <w:numPr>
          <w:ilvl w:val="0"/>
          <w:numId w:val="20"/>
        </w:numPr>
        <w:spacing w:after="0" w:line="240" w:lineRule="auto"/>
        <w:jc w:val="both"/>
        <w:rPr>
          <w:rFonts w:cstheme="minorHAnsi"/>
          <w:strike/>
          <w:sz w:val="24"/>
          <w:szCs w:val="24"/>
        </w:rPr>
      </w:pPr>
      <w:r w:rsidRPr="0055633D">
        <w:rPr>
          <w:rFonts w:cstheme="minorHAnsi"/>
          <w:sz w:val="24"/>
          <w:szCs w:val="24"/>
        </w:rPr>
        <w:t>Výběrové řízení je určeno pro projekty, které jsou v příslušném rozpočtovém roce buď plně realizovány, nebo je realizována taková jejich část, která zajistí samostatný výstup, jehož přínos je nesporný, jakkoli Ministerstvo kultury nemůže garantovat, že bude v dalším období moci ze státního rozpočtu přispět na dokončení projektu. Dotaci lze použít na úhradu nákladů, které prokazatelně vznikly od 1. ledna do 31. prosince roku, na který byla dotace poskytnuta, a výdajů, které souvisejí s obdobím od 1. ledna do 31.</w:t>
      </w:r>
      <w:r w:rsidR="0053358D">
        <w:rPr>
          <w:rFonts w:cstheme="minorHAnsi"/>
          <w:sz w:val="24"/>
          <w:szCs w:val="24"/>
        </w:rPr>
        <w:t> </w:t>
      </w:r>
      <w:r w:rsidRPr="0055633D">
        <w:rPr>
          <w:rFonts w:cstheme="minorHAnsi"/>
          <w:sz w:val="24"/>
          <w:szCs w:val="24"/>
        </w:rPr>
        <w:t>prosince roku, na který byla dotace poskytnuta.</w:t>
      </w:r>
    </w:p>
    <w:p w14:paraId="472BCDE0" w14:textId="502D1C12" w:rsidR="00BE005C" w:rsidRPr="001C58D7" w:rsidRDefault="00A76396" w:rsidP="004F0FE7">
      <w:pPr>
        <w:numPr>
          <w:ilvl w:val="0"/>
          <w:numId w:val="20"/>
        </w:numPr>
        <w:spacing w:after="0" w:line="240" w:lineRule="auto"/>
        <w:jc w:val="both"/>
        <w:rPr>
          <w:rFonts w:cstheme="minorHAnsi"/>
          <w:sz w:val="24"/>
          <w:szCs w:val="24"/>
        </w:rPr>
      </w:pPr>
      <w:r w:rsidRPr="001C58D7">
        <w:rPr>
          <w:rFonts w:cstheme="minorHAnsi"/>
          <w:sz w:val="24"/>
          <w:szCs w:val="24"/>
        </w:rPr>
        <w:t>Finanční prostředky</w:t>
      </w:r>
      <w:r w:rsidR="001C58D7" w:rsidRPr="001C58D7">
        <w:rPr>
          <w:rFonts w:cstheme="minorHAnsi"/>
          <w:sz w:val="24"/>
          <w:szCs w:val="24"/>
        </w:rPr>
        <w:t xml:space="preserve"> investiční a neinvestiční povahy</w:t>
      </w:r>
      <w:r w:rsidRPr="001C58D7">
        <w:rPr>
          <w:rFonts w:cstheme="minorHAnsi"/>
          <w:sz w:val="24"/>
          <w:szCs w:val="24"/>
        </w:rPr>
        <w:t xml:space="preserve"> určené na zabezpečení objektu, v němž jsou uloženy předměty movitého kulturního dědictví, které jsou majetkem České republiky, mohou být poskytnuty</w:t>
      </w:r>
      <w:r w:rsidR="006F69E5" w:rsidRPr="001C58D7">
        <w:rPr>
          <w:rFonts w:cstheme="minorHAnsi"/>
          <w:sz w:val="24"/>
          <w:szCs w:val="24"/>
        </w:rPr>
        <w:t xml:space="preserve"> až</w:t>
      </w:r>
      <w:r w:rsidRPr="001C58D7">
        <w:rPr>
          <w:rFonts w:cstheme="minorHAnsi"/>
          <w:sz w:val="24"/>
          <w:szCs w:val="24"/>
        </w:rPr>
        <w:t xml:space="preserve"> do 100 % výše celkových nákladů na pořízení zabezpečovacího systému nebo jeho zkvalitnění.</w:t>
      </w:r>
      <w:r w:rsidR="00551412" w:rsidRPr="001C58D7">
        <w:rPr>
          <w:sz w:val="24"/>
          <w:szCs w:val="24"/>
        </w:rPr>
        <w:t xml:space="preserve"> Případný vlastní podíl na nákladech projektu nesmí pocházet z příspěvku zřizovatele na provoz.</w:t>
      </w:r>
    </w:p>
    <w:p w14:paraId="649E7AA2" w14:textId="24DDB779" w:rsidR="0055633D" w:rsidRPr="009A4E4F" w:rsidRDefault="0055633D" w:rsidP="001821FD">
      <w:pPr>
        <w:pStyle w:val="Odstavecseseznamem"/>
        <w:numPr>
          <w:ilvl w:val="0"/>
          <w:numId w:val="20"/>
        </w:numPr>
        <w:spacing w:after="0"/>
        <w:ind w:left="714" w:hanging="357"/>
        <w:jc w:val="both"/>
        <w:rPr>
          <w:rFonts w:cstheme="minorHAnsi"/>
          <w:b/>
          <w:sz w:val="24"/>
          <w:szCs w:val="24"/>
        </w:rPr>
      </w:pPr>
      <w:r w:rsidRPr="009A4E4F">
        <w:rPr>
          <w:rFonts w:cstheme="minorHAnsi"/>
          <w:sz w:val="24"/>
          <w:szCs w:val="24"/>
        </w:rPr>
        <w:t xml:space="preserve">Ústředním koordinátorem a administrátorem dotačního řízení je Odbor muzeí a galerií </w:t>
      </w:r>
      <w:r w:rsidR="0053358D">
        <w:rPr>
          <w:rFonts w:cstheme="minorHAnsi"/>
          <w:sz w:val="24"/>
          <w:szCs w:val="24"/>
        </w:rPr>
        <w:t xml:space="preserve">– </w:t>
      </w:r>
      <w:r w:rsidRPr="009A4E4F">
        <w:rPr>
          <w:rFonts w:cstheme="minorHAnsi"/>
          <w:sz w:val="24"/>
          <w:szCs w:val="24"/>
        </w:rPr>
        <w:t>Oddělení ochrany kulturních statků.</w:t>
      </w:r>
    </w:p>
    <w:p w14:paraId="2ED374CA" w14:textId="77777777" w:rsidR="0055633D" w:rsidRPr="0055633D" w:rsidRDefault="0055633D" w:rsidP="001821FD">
      <w:pPr>
        <w:numPr>
          <w:ilvl w:val="0"/>
          <w:numId w:val="20"/>
        </w:numPr>
        <w:spacing w:after="0" w:line="240" w:lineRule="auto"/>
        <w:ind w:left="714" w:hanging="357"/>
        <w:jc w:val="both"/>
        <w:rPr>
          <w:rFonts w:cstheme="minorHAnsi"/>
          <w:sz w:val="24"/>
          <w:szCs w:val="24"/>
        </w:rPr>
      </w:pPr>
      <w:r w:rsidRPr="0055633D">
        <w:rPr>
          <w:rFonts w:cstheme="minorHAnsi"/>
          <w:sz w:val="24"/>
        </w:rPr>
        <w:t>Dotaci může příjemce použít pouze na účel uvedený v rozhodnutí o poskytnutí dotace</w:t>
      </w:r>
      <w:r w:rsidRPr="0055633D">
        <w:rPr>
          <w:rFonts w:cstheme="minorHAnsi"/>
          <w:sz w:val="24"/>
          <w:szCs w:val="24"/>
        </w:rPr>
        <w:t>. Podmínky pro použití dotace, včetně termínů vyúčtování, jsou součástí výroku „Rozhodnutí o poskytnutí dotace“, které příjemci dotace vystaví Ministerstvo kultury.</w:t>
      </w:r>
    </w:p>
    <w:p w14:paraId="750B3C98" w14:textId="4CB3CE4E" w:rsidR="00D45868" w:rsidRPr="00D45868" w:rsidRDefault="0055633D" w:rsidP="00D45868">
      <w:pPr>
        <w:pStyle w:val="Zkladntext"/>
        <w:numPr>
          <w:ilvl w:val="0"/>
          <w:numId w:val="20"/>
        </w:numPr>
        <w:rPr>
          <w:rFonts w:asciiTheme="minorHAnsi" w:hAnsiTheme="minorHAnsi" w:cstheme="minorHAnsi"/>
          <w:szCs w:val="24"/>
        </w:rPr>
      </w:pPr>
      <w:r w:rsidRPr="00D45868">
        <w:rPr>
          <w:rFonts w:asciiTheme="minorHAnsi" w:hAnsiTheme="minorHAnsi" w:cstheme="minorHAnsi"/>
          <w:szCs w:val="24"/>
        </w:rPr>
        <w:t xml:space="preserve">Příjemce dotace odpovídá za efektivní a hospodárné využití dotace v souladu s účely, pro které byla dotace poskytnuta. </w:t>
      </w:r>
      <w:r w:rsidR="00D45868" w:rsidRPr="00D45868">
        <w:rPr>
          <w:rFonts w:asciiTheme="minorHAnsi" w:hAnsiTheme="minorHAnsi" w:cstheme="minorHAnsi"/>
          <w:szCs w:val="24"/>
        </w:rPr>
        <w:t xml:space="preserve">Hospodárným použitím dotace se rozumí takové její použití, které zajistí splnění účelu dotace s co možná nejnižším a nejefektivnějším </w:t>
      </w:r>
      <w:r w:rsidR="00D45868" w:rsidRPr="00D45868">
        <w:rPr>
          <w:rFonts w:asciiTheme="minorHAnsi" w:hAnsiTheme="minorHAnsi" w:cstheme="minorHAnsi"/>
          <w:szCs w:val="24"/>
        </w:rPr>
        <w:lastRenderedPageBreak/>
        <w:t>vynaložením těchto prostředků, vždy však s plným respektem k povinnosti splnit účel dotace, tj. realizovat akci ve stanoveném rozsahu a kvalitě.</w:t>
      </w:r>
    </w:p>
    <w:p w14:paraId="336E01FE" w14:textId="0BC2B80A" w:rsidR="003432AA" w:rsidRDefault="007C1280" w:rsidP="00E045BA">
      <w:pPr>
        <w:pStyle w:val="Zkladntext"/>
        <w:numPr>
          <w:ilvl w:val="0"/>
          <w:numId w:val="20"/>
        </w:numPr>
        <w:rPr>
          <w:rFonts w:asciiTheme="minorHAnsi" w:hAnsiTheme="minorHAnsi" w:cstheme="minorHAnsi"/>
          <w:bCs/>
        </w:rPr>
      </w:pPr>
      <w:r w:rsidRPr="003432AA">
        <w:rPr>
          <w:rFonts w:asciiTheme="minorHAnsi" w:hAnsiTheme="minorHAnsi" w:cstheme="minorHAnsi"/>
        </w:rPr>
        <w:t xml:space="preserve">Udržitelnost investičních položek je stanovena </w:t>
      </w:r>
      <w:r w:rsidR="004F0FE7" w:rsidRPr="002A6EB7">
        <w:rPr>
          <w:rFonts w:asciiTheme="minorHAnsi" w:hAnsiTheme="minorHAnsi" w:cstheme="minorHAnsi"/>
        </w:rPr>
        <w:t>na 5 let</w:t>
      </w:r>
      <w:r w:rsidRPr="003432AA">
        <w:rPr>
          <w:rFonts w:asciiTheme="minorHAnsi" w:hAnsiTheme="minorHAnsi" w:cstheme="minorHAnsi"/>
        </w:rPr>
        <w:t>.</w:t>
      </w:r>
      <w:r w:rsidR="003432AA" w:rsidRPr="003432AA">
        <w:rPr>
          <w:rFonts w:asciiTheme="minorHAnsi" w:hAnsiTheme="minorHAnsi" w:cstheme="minorHAnsi"/>
        </w:rPr>
        <w:t xml:space="preserve"> </w:t>
      </w:r>
      <w:r w:rsidR="003432AA" w:rsidRPr="002A6EB7">
        <w:rPr>
          <w:rFonts w:asciiTheme="minorHAnsi" w:hAnsiTheme="minorHAnsi" w:cstheme="minorHAnsi"/>
        </w:rPr>
        <w:t xml:space="preserve">Předmět dotace musí být využíván po dobu udržitelnosti k účelu, na který byla dotace poskytnuta. </w:t>
      </w:r>
    </w:p>
    <w:p w14:paraId="4C48DBC9" w14:textId="538A1276" w:rsidR="0055633D" w:rsidRPr="007C1280" w:rsidRDefault="0055633D" w:rsidP="003432AA">
      <w:pPr>
        <w:pStyle w:val="Odstavecseseznamem"/>
        <w:numPr>
          <w:ilvl w:val="0"/>
          <w:numId w:val="20"/>
        </w:numPr>
        <w:spacing w:after="0" w:line="240" w:lineRule="auto"/>
        <w:ind w:left="714" w:hanging="357"/>
        <w:jc w:val="both"/>
        <w:rPr>
          <w:rFonts w:cstheme="minorHAnsi"/>
          <w:sz w:val="24"/>
          <w:szCs w:val="24"/>
        </w:rPr>
      </w:pPr>
      <w:r w:rsidRPr="007C1280">
        <w:rPr>
          <w:rFonts w:cstheme="minorHAnsi"/>
          <w:sz w:val="24"/>
          <w:szCs w:val="24"/>
        </w:rPr>
        <w:t>Vyplácení dotací bude uskutečňováno v souladu s případnými regulačními opatřeními Ministerstva financí.</w:t>
      </w:r>
    </w:p>
    <w:p w14:paraId="222486BD" w14:textId="77777777" w:rsidR="0055633D" w:rsidRPr="0055633D" w:rsidRDefault="0055633D" w:rsidP="000B2DAE">
      <w:pPr>
        <w:numPr>
          <w:ilvl w:val="0"/>
          <w:numId w:val="20"/>
        </w:numPr>
        <w:spacing w:after="0" w:line="240" w:lineRule="auto"/>
        <w:ind w:left="714" w:hanging="357"/>
        <w:jc w:val="both"/>
        <w:rPr>
          <w:rFonts w:cstheme="minorHAnsi"/>
          <w:sz w:val="24"/>
          <w:szCs w:val="24"/>
        </w:rPr>
      </w:pPr>
      <w:r w:rsidRPr="0055633D">
        <w:rPr>
          <w:rFonts w:cstheme="minorHAnsi"/>
          <w:sz w:val="24"/>
          <w:szCs w:val="24"/>
        </w:rPr>
        <w:t>Ministerstvo kultury si vyhrazuje právo změnit způsob proplácení dotace, a to v souladu s případnými změnami nařízenými Ministerstvem financí.</w:t>
      </w:r>
    </w:p>
    <w:p w14:paraId="6E51C1FF" w14:textId="77777777" w:rsidR="004F5998" w:rsidRPr="00E556D9" w:rsidRDefault="004F5998" w:rsidP="0071162A">
      <w:pPr>
        <w:pStyle w:val="Odstavecseseznamem"/>
        <w:spacing w:after="0" w:line="240" w:lineRule="auto"/>
        <w:jc w:val="both"/>
        <w:rPr>
          <w:rFonts w:cstheme="minorHAnsi"/>
          <w:sz w:val="24"/>
          <w:szCs w:val="24"/>
        </w:rPr>
      </w:pPr>
    </w:p>
    <w:p w14:paraId="518C3C76" w14:textId="77777777" w:rsidR="00611A99" w:rsidRDefault="00611A99" w:rsidP="000036D5">
      <w:pPr>
        <w:pStyle w:val="Nadpis2"/>
        <w:rPr>
          <w:rFonts w:cstheme="majorHAnsi"/>
          <w:b/>
          <w:color w:val="000000" w:themeColor="text1"/>
          <w:sz w:val="32"/>
          <w:szCs w:val="32"/>
        </w:rPr>
      </w:pPr>
      <w:bookmarkStart w:id="4" w:name="_Toc213165853"/>
      <w:r w:rsidRPr="000036D5">
        <w:rPr>
          <w:rFonts w:cstheme="majorHAnsi"/>
          <w:b/>
          <w:color w:val="000000" w:themeColor="text1"/>
          <w:sz w:val="32"/>
          <w:szCs w:val="32"/>
        </w:rPr>
        <w:t>5. Harmonogram výzvy</w:t>
      </w:r>
      <w:bookmarkEnd w:id="4"/>
    </w:p>
    <w:tbl>
      <w:tblPr>
        <w:tblStyle w:val="Mkatabulky"/>
        <w:tblW w:w="9634" w:type="dxa"/>
        <w:tblLook w:val="04A0" w:firstRow="1" w:lastRow="0" w:firstColumn="1" w:lastColumn="0" w:noHBand="0" w:noVBand="1"/>
      </w:tblPr>
      <w:tblGrid>
        <w:gridCol w:w="6658"/>
        <w:gridCol w:w="2976"/>
      </w:tblGrid>
      <w:tr w:rsidR="00F236ED" w14:paraId="5182EDAA" w14:textId="77777777" w:rsidTr="00824A08">
        <w:trPr>
          <w:trHeight w:val="284"/>
        </w:trPr>
        <w:tc>
          <w:tcPr>
            <w:tcW w:w="9634" w:type="dxa"/>
            <w:gridSpan w:val="2"/>
            <w:shd w:val="clear" w:color="auto" w:fill="00B0F0"/>
          </w:tcPr>
          <w:p w14:paraId="0BF85935" w14:textId="77777777" w:rsidR="00F236ED" w:rsidRPr="002F22C9" w:rsidRDefault="00F236ED" w:rsidP="00F236ED">
            <w:pPr>
              <w:rPr>
                <w:b/>
                <w:color w:val="FFFFFF" w:themeColor="background1"/>
              </w:rPr>
            </w:pPr>
            <w:r w:rsidRPr="002F22C9">
              <w:rPr>
                <w:b/>
                <w:color w:val="FFFFFF" w:themeColor="background1"/>
              </w:rPr>
              <w:t>Harmonogram výzvy</w:t>
            </w:r>
          </w:p>
        </w:tc>
      </w:tr>
      <w:tr w:rsidR="00F236ED" w14:paraId="46F8C39B" w14:textId="77777777" w:rsidTr="00824A08">
        <w:trPr>
          <w:trHeight w:val="284"/>
        </w:trPr>
        <w:tc>
          <w:tcPr>
            <w:tcW w:w="6658" w:type="dxa"/>
          </w:tcPr>
          <w:p w14:paraId="26E4816E" w14:textId="77777777" w:rsidR="00F236ED" w:rsidRPr="0038269A" w:rsidRDefault="00F236ED" w:rsidP="00F236ED">
            <w:pPr>
              <w:rPr>
                <w:b/>
              </w:rPr>
            </w:pPr>
            <w:r w:rsidRPr="0038269A">
              <w:rPr>
                <w:b/>
              </w:rPr>
              <w:t>Vyhlášení výzvy</w:t>
            </w:r>
          </w:p>
        </w:tc>
        <w:tc>
          <w:tcPr>
            <w:tcW w:w="2976" w:type="dxa"/>
          </w:tcPr>
          <w:p w14:paraId="2746174E" w14:textId="07E69812" w:rsidR="00F236ED" w:rsidRPr="000356D4" w:rsidRDefault="000356D4" w:rsidP="00F236ED">
            <w:pPr>
              <w:rPr>
                <w:i/>
              </w:rPr>
            </w:pPr>
            <w:r w:rsidRPr="000356D4">
              <w:rPr>
                <w:i/>
              </w:rPr>
              <w:t>1</w:t>
            </w:r>
            <w:r w:rsidR="009108A0">
              <w:rPr>
                <w:i/>
              </w:rPr>
              <w:t>5</w:t>
            </w:r>
            <w:bookmarkStart w:id="5" w:name="_GoBack"/>
            <w:bookmarkEnd w:id="5"/>
            <w:r w:rsidRPr="000356D4">
              <w:rPr>
                <w:i/>
              </w:rPr>
              <w:t>.10.2026</w:t>
            </w:r>
          </w:p>
        </w:tc>
      </w:tr>
      <w:tr w:rsidR="00F236ED" w14:paraId="669F82A3" w14:textId="77777777" w:rsidTr="00824A08">
        <w:trPr>
          <w:trHeight w:val="284"/>
        </w:trPr>
        <w:tc>
          <w:tcPr>
            <w:tcW w:w="6658" w:type="dxa"/>
          </w:tcPr>
          <w:p w14:paraId="5074FAF5" w14:textId="4896D774" w:rsidR="00F236ED" w:rsidRPr="0038269A" w:rsidRDefault="00F236ED" w:rsidP="00F236ED">
            <w:pPr>
              <w:rPr>
                <w:b/>
              </w:rPr>
            </w:pPr>
            <w:r w:rsidRPr="0038269A">
              <w:rPr>
                <w:b/>
              </w:rPr>
              <w:t>Zahájení příjmu žádostí</w:t>
            </w:r>
          </w:p>
        </w:tc>
        <w:tc>
          <w:tcPr>
            <w:tcW w:w="2976" w:type="dxa"/>
          </w:tcPr>
          <w:p w14:paraId="32CC6731" w14:textId="4BED1E7D" w:rsidR="00F236ED" w:rsidRPr="00562B41" w:rsidRDefault="000356D4" w:rsidP="00F236ED">
            <w:pPr>
              <w:rPr>
                <w:i/>
                <w:color w:val="FF0000"/>
              </w:rPr>
            </w:pPr>
            <w:r w:rsidRPr="000356D4">
              <w:rPr>
                <w:i/>
              </w:rPr>
              <w:t>15.10.2026 (00:00 hod.)</w:t>
            </w:r>
          </w:p>
        </w:tc>
      </w:tr>
      <w:tr w:rsidR="00F236ED" w14:paraId="5C66B471" w14:textId="77777777" w:rsidTr="00824A08">
        <w:trPr>
          <w:trHeight w:val="284"/>
        </w:trPr>
        <w:tc>
          <w:tcPr>
            <w:tcW w:w="6658" w:type="dxa"/>
          </w:tcPr>
          <w:p w14:paraId="10639E21" w14:textId="77777777" w:rsidR="00F236ED" w:rsidRPr="0038269A" w:rsidRDefault="00F236ED" w:rsidP="00F236ED">
            <w:pPr>
              <w:rPr>
                <w:b/>
              </w:rPr>
            </w:pPr>
            <w:r w:rsidRPr="0038269A">
              <w:rPr>
                <w:b/>
              </w:rPr>
              <w:t>Termín uzávěrky příjmu žádostí</w:t>
            </w:r>
          </w:p>
        </w:tc>
        <w:tc>
          <w:tcPr>
            <w:tcW w:w="2976" w:type="dxa"/>
          </w:tcPr>
          <w:p w14:paraId="58B61594" w14:textId="0375085A" w:rsidR="00F236ED" w:rsidRPr="0029198D" w:rsidRDefault="000356D4" w:rsidP="00F236ED">
            <w:pPr>
              <w:rPr>
                <w:i/>
              </w:rPr>
            </w:pPr>
            <w:r w:rsidRPr="000356D4">
              <w:rPr>
                <w:i/>
              </w:rPr>
              <w:t>20.11.2026 (24:00 hod.)</w:t>
            </w:r>
          </w:p>
        </w:tc>
      </w:tr>
      <w:tr w:rsidR="00F236ED" w14:paraId="1CC21EBE" w14:textId="77777777" w:rsidTr="00824A08">
        <w:trPr>
          <w:trHeight w:val="284"/>
        </w:trPr>
        <w:tc>
          <w:tcPr>
            <w:tcW w:w="6658" w:type="dxa"/>
          </w:tcPr>
          <w:p w14:paraId="6B253F8B" w14:textId="0251E7E6" w:rsidR="00F236ED" w:rsidRPr="0038269A" w:rsidRDefault="00434940" w:rsidP="00F236ED">
            <w:pPr>
              <w:rPr>
                <w:b/>
              </w:rPr>
            </w:pPr>
            <w:r w:rsidRPr="0038269A">
              <w:rPr>
                <w:b/>
              </w:rPr>
              <w:t>Předpokládaný k</w:t>
            </w:r>
            <w:r w:rsidR="00F236ED" w:rsidRPr="0038269A">
              <w:rPr>
                <w:b/>
              </w:rPr>
              <w:t>onec hodnocení žádostí odbornou komisí</w:t>
            </w:r>
            <w:r w:rsidR="00F236ED" w:rsidRPr="004173B1">
              <w:rPr>
                <w:b/>
                <w:color w:val="FF0000"/>
              </w:rPr>
              <w:t xml:space="preserve"> </w:t>
            </w:r>
          </w:p>
        </w:tc>
        <w:tc>
          <w:tcPr>
            <w:tcW w:w="2976" w:type="dxa"/>
          </w:tcPr>
          <w:p w14:paraId="0F03B84D" w14:textId="6D4F939C" w:rsidR="00F236ED" w:rsidRPr="0038269A" w:rsidRDefault="0038269A" w:rsidP="00F236ED">
            <w:pPr>
              <w:rPr>
                <w:i/>
              </w:rPr>
            </w:pPr>
            <w:r w:rsidRPr="0071162A">
              <w:rPr>
                <w:i/>
              </w:rPr>
              <w:t>15.</w:t>
            </w:r>
            <w:r w:rsidR="0034017B" w:rsidRPr="0071162A">
              <w:rPr>
                <w:i/>
              </w:rPr>
              <w:t>0</w:t>
            </w:r>
            <w:r w:rsidR="00195806" w:rsidRPr="0071162A">
              <w:rPr>
                <w:i/>
              </w:rPr>
              <w:t>4</w:t>
            </w:r>
            <w:r w:rsidRPr="0071162A">
              <w:rPr>
                <w:i/>
              </w:rPr>
              <w:t>.202</w:t>
            </w:r>
            <w:r w:rsidR="00562B41" w:rsidRPr="0071162A">
              <w:rPr>
                <w:i/>
              </w:rPr>
              <w:t>7</w:t>
            </w:r>
          </w:p>
        </w:tc>
      </w:tr>
      <w:tr w:rsidR="00F236ED" w14:paraId="317957FE" w14:textId="77777777" w:rsidTr="00824A08">
        <w:trPr>
          <w:trHeight w:val="284"/>
        </w:trPr>
        <w:tc>
          <w:tcPr>
            <w:tcW w:w="6658" w:type="dxa"/>
          </w:tcPr>
          <w:p w14:paraId="5E221E69" w14:textId="77777777" w:rsidR="00F236ED" w:rsidRPr="0038269A" w:rsidRDefault="00434940" w:rsidP="00F236ED">
            <w:pPr>
              <w:rPr>
                <w:b/>
              </w:rPr>
            </w:pPr>
            <w:r w:rsidRPr="0038269A">
              <w:rPr>
                <w:b/>
              </w:rPr>
              <w:t>Předpokládaný t</w:t>
            </w:r>
            <w:r w:rsidR="00F236ED" w:rsidRPr="0038269A">
              <w:rPr>
                <w:b/>
              </w:rPr>
              <w:t>ermín vydání rozhodnutí o poskytnutí podpory</w:t>
            </w:r>
          </w:p>
        </w:tc>
        <w:tc>
          <w:tcPr>
            <w:tcW w:w="2976" w:type="dxa"/>
          </w:tcPr>
          <w:p w14:paraId="5DF5959C" w14:textId="20DEA6C2" w:rsidR="00F236ED" w:rsidRPr="0071162A" w:rsidRDefault="0038269A" w:rsidP="00F236ED">
            <w:pPr>
              <w:rPr>
                <w:i/>
              </w:rPr>
            </w:pPr>
            <w:r w:rsidRPr="0071162A">
              <w:rPr>
                <w:i/>
              </w:rPr>
              <w:t>3</w:t>
            </w:r>
            <w:r w:rsidR="003762E0" w:rsidRPr="0071162A">
              <w:rPr>
                <w:i/>
              </w:rPr>
              <w:t>1</w:t>
            </w:r>
            <w:r w:rsidRPr="0071162A">
              <w:rPr>
                <w:i/>
              </w:rPr>
              <w:t>.</w:t>
            </w:r>
            <w:r w:rsidR="0034017B" w:rsidRPr="0071162A">
              <w:rPr>
                <w:i/>
              </w:rPr>
              <w:t>0</w:t>
            </w:r>
            <w:r w:rsidR="00195806" w:rsidRPr="0071162A">
              <w:rPr>
                <w:i/>
              </w:rPr>
              <w:t>5</w:t>
            </w:r>
            <w:r w:rsidRPr="0071162A">
              <w:rPr>
                <w:i/>
              </w:rPr>
              <w:t>.202</w:t>
            </w:r>
            <w:r w:rsidR="00562B41" w:rsidRPr="0071162A">
              <w:rPr>
                <w:i/>
              </w:rPr>
              <w:t>7</w:t>
            </w:r>
          </w:p>
        </w:tc>
      </w:tr>
      <w:tr w:rsidR="00F236ED" w14:paraId="1300A3A2" w14:textId="77777777" w:rsidTr="00824A08">
        <w:trPr>
          <w:trHeight w:val="284"/>
        </w:trPr>
        <w:tc>
          <w:tcPr>
            <w:tcW w:w="6658" w:type="dxa"/>
          </w:tcPr>
          <w:p w14:paraId="17316858" w14:textId="77777777" w:rsidR="00F236ED" w:rsidRPr="0038269A" w:rsidRDefault="00F236ED" w:rsidP="00F236ED">
            <w:pPr>
              <w:rPr>
                <w:b/>
              </w:rPr>
            </w:pPr>
            <w:r w:rsidRPr="0038269A">
              <w:rPr>
                <w:b/>
              </w:rPr>
              <w:t>Ukončení realizace projektů</w:t>
            </w:r>
          </w:p>
        </w:tc>
        <w:tc>
          <w:tcPr>
            <w:tcW w:w="2976" w:type="dxa"/>
          </w:tcPr>
          <w:p w14:paraId="5D7CACDE" w14:textId="64C0A37E" w:rsidR="00F236ED" w:rsidRPr="0038269A" w:rsidRDefault="0038269A" w:rsidP="00F236ED">
            <w:pPr>
              <w:rPr>
                <w:i/>
              </w:rPr>
            </w:pPr>
            <w:r w:rsidRPr="0038269A">
              <w:rPr>
                <w:i/>
              </w:rPr>
              <w:t>31.12.202</w:t>
            </w:r>
            <w:r w:rsidR="00562B41">
              <w:rPr>
                <w:i/>
              </w:rPr>
              <w:t>7</w:t>
            </w:r>
          </w:p>
        </w:tc>
      </w:tr>
      <w:tr w:rsidR="00F236ED" w14:paraId="714720C7" w14:textId="77777777" w:rsidTr="00824A08">
        <w:trPr>
          <w:trHeight w:val="284"/>
        </w:trPr>
        <w:tc>
          <w:tcPr>
            <w:tcW w:w="6658" w:type="dxa"/>
          </w:tcPr>
          <w:p w14:paraId="1A922F4F" w14:textId="77777777" w:rsidR="00F236ED" w:rsidRPr="0038269A" w:rsidRDefault="00F236ED" w:rsidP="00F236ED">
            <w:pPr>
              <w:rPr>
                <w:b/>
              </w:rPr>
            </w:pPr>
            <w:r w:rsidRPr="0038269A">
              <w:rPr>
                <w:b/>
              </w:rPr>
              <w:t>Odevzdání závěrečné zprávy projektu a vyúčtování</w:t>
            </w:r>
          </w:p>
        </w:tc>
        <w:tc>
          <w:tcPr>
            <w:tcW w:w="2976" w:type="dxa"/>
          </w:tcPr>
          <w:p w14:paraId="752D98AD" w14:textId="0D9D473D" w:rsidR="00F236ED" w:rsidRPr="0038269A" w:rsidRDefault="00EB6D32" w:rsidP="00F236ED">
            <w:pPr>
              <w:rPr>
                <w:i/>
              </w:rPr>
            </w:pPr>
            <w:r w:rsidRPr="0038269A">
              <w:rPr>
                <w:i/>
              </w:rPr>
              <w:t>31.12.202</w:t>
            </w:r>
            <w:r>
              <w:rPr>
                <w:i/>
              </w:rPr>
              <w:t>7</w:t>
            </w:r>
          </w:p>
        </w:tc>
      </w:tr>
    </w:tbl>
    <w:p w14:paraId="04B89EB0" w14:textId="77777777" w:rsidR="00B8390B" w:rsidRPr="00E556D9" w:rsidRDefault="00B8390B" w:rsidP="004A0CDF">
      <w:pPr>
        <w:pStyle w:val="Nadpis2"/>
        <w:jc w:val="both"/>
        <w:rPr>
          <w:rFonts w:asciiTheme="minorHAnsi" w:hAnsiTheme="minorHAnsi" w:cstheme="minorHAnsi"/>
          <w:b/>
          <w:color w:val="000000" w:themeColor="text1"/>
          <w:sz w:val="32"/>
          <w:szCs w:val="32"/>
        </w:rPr>
      </w:pPr>
      <w:bookmarkStart w:id="6" w:name="_Toc213165854"/>
    </w:p>
    <w:p w14:paraId="25166922" w14:textId="632B0701" w:rsidR="00611A99" w:rsidRDefault="00611A99" w:rsidP="004A0CDF">
      <w:pPr>
        <w:pStyle w:val="Nadpis2"/>
        <w:jc w:val="both"/>
        <w:rPr>
          <w:rFonts w:cstheme="majorHAnsi"/>
          <w:b/>
          <w:color w:val="000000" w:themeColor="text1"/>
          <w:sz w:val="32"/>
          <w:szCs w:val="32"/>
        </w:rPr>
      </w:pPr>
      <w:r w:rsidRPr="000036D5">
        <w:rPr>
          <w:rFonts w:cstheme="majorHAnsi"/>
          <w:b/>
          <w:color w:val="000000" w:themeColor="text1"/>
          <w:sz w:val="32"/>
          <w:szCs w:val="32"/>
        </w:rPr>
        <w:t>6. Podání žádosti</w:t>
      </w:r>
      <w:bookmarkEnd w:id="6"/>
    </w:p>
    <w:p w14:paraId="67CBF4F2" w14:textId="184CC0E5" w:rsidR="009B78CA" w:rsidRDefault="009B78CA" w:rsidP="00C944F8">
      <w:pPr>
        <w:pStyle w:val="Odstavecseseznamem"/>
        <w:numPr>
          <w:ilvl w:val="0"/>
          <w:numId w:val="1"/>
        </w:numPr>
        <w:spacing w:after="0" w:line="240" w:lineRule="auto"/>
        <w:ind w:left="714" w:hanging="357"/>
        <w:jc w:val="both"/>
        <w:rPr>
          <w:sz w:val="24"/>
          <w:szCs w:val="24"/>
        </w:rPr>
      </w:pPr>
      <w:r w:rsidRPr="00AF5588">
        <w:rPr>
          <w:sz w:val="24"/>
          <w:szCs w:val="24"/>
        </w:rPr>
        <w:t>Žádosti</w:t>
      </w:r>
      <w:r w:rsidR="009177B2" w:rsidRPr="009177B2">
        <w:rPr>
          <w:sz w:val="24"/>
          <w:szCs w:val="24"/>
        </w:rPr>
        <w:t xml:space="preserve"> z části A programu ISO III-</w:t>
      </w:r>
      <w:r w:rsidR="00E045BA" w:rsidRPr="00E045BA">
        <w:rPr>
          <w:sz w:val="24"/>
          <w:szCs w:val="24"/>
        </w:rPr>
        <w:t>výdajový</w:t>
      </w:r>
      <w:r w:rsidRPr="00AF5588">
        <w:rPr>
          <w:sz w:val="24"/>
          <w:szCs w:val="24"/>
        </w:rPr>
        <w:t xml:space="preserve"> včetně všech povinných i nepovinných příloh se podávají v termínech dle harmonogramu výzvy, a to </w:t>
      </w:r>
      <w:r w:rsidR="009177B2" w:rsidRPr="009177B2">
        <w:rPr>
          <w:sz w:val="24"/>
          <w:szCs w:val="24"/>
        </w:rPr>
        <w:t>prostřednictvím datové schránky Ministerstv</w:t>
      </w:r>
      <w:r w:rsidR="009177B2">
        <w:rPr>
          <w:sz w:val="24"/>
          <w:szCs w:val="24"/>
        </w:rPr>
        <w:t>a</w:t>
      </w:r>
      <w:r w:rsidR="009177B2" w:rsidRPr="009177B2">
        <w:rPr>
          <w:sz w:val="24"/>
          <w:szCs w:val="24"/>
        </w:rPr>
        <w:t xml:space="preserve"> kultury</w:t>
      </w:r>
      <w:r w:rsidRPr="002770CB">
        <w:rPr>
          <w:sz w:val="24"/>
          <w:szCs w:val="24"/>
        </w:rPr>
        <w:t>.</w:t>
      </w:r>
      <w:r w:rsidRPr="0035049D">
        <w:rPr>
          <w:color w:val="FF0000"/>
          <w:sz w:val="24"/>
          <w:szCs w:val="24"/>
        </w:rPr>
        <w:t xml:space="preserve"> </w:t>
      </w:r>
      <w:r w:rsidR="000B4435" w:rsidRPr="00AF5588">
        <w:rPr>
          <w:sz w:val="24"/>
          <w:szCs w:val="24"/>
        </w:rPr>
        <w:t>Žádosti podané jiným způsobem, či v jiném, než uvedeném termínu pro podání nebudou přijaty k dalšímu zpracování.</w:t>
      </w:r>
    </w:p>
    <w:p w14:paraId="1680DF94" w14:textId="77777777" w:rsidR="009B78CA" w:rsidRPr="00AF5588" w:rsidRDefault="009B78CA" w:rsidP="00681FCE">
      <w:pPr>
        <w:pStyle w:val="Odstavecseseznamem"/>
        <w:numPr>
          <w:ilvl w:val="0"/>
          <w:numId w:val="1"/>
        </w:numPr>
        <w:spacing w:after="0" w:line="240" w:lineRule="auto"/>
        <w:ind w:left="714" w:hanging="357"/>
        <w:jc w:val="both"/>
        <w:rPr>
          <w:sz w:val="24"/>
          <w:szCs w:val="24"/>
        </w:rPr>
      </w:pPr>
      <w:r w:rsidRPr="00AF5588">
        <w:rPr>
          <w:sz w:val="24"/>
          <w:szCs w:val="24"/>
        </w:rPr>
        <w:t>Žádost</w:t>
      </w:r>
      <w:r w:rsidR="000B4435" w:rsidRPr="00AF5588">
        <w:rPr>
          <w:sz w:val="24"/>
          <w:szCs w:val="24"/>
        </w:rPr>
        <w:t>i</w:t>
      </w:r>
      <w:r w:rsidRPr="00AF5588">
        <w:rPr>
          <w:sz w:val="24"/>
          <w:szCs w:val="24"/>
        </w:rPr>
        <w:t xml:space="preserve"> musí být zpracovány v českém jazyce v předepsaném formátu a předkládaný rozpočet musí být uveden v českých korunách.</w:t>
      </w:r>
    </w:p>
    <w:p w14:paraId="4D278AF9" w14:textId="77777777" w:rsidR="00B30A73" w:rsidRPr="00B30A73" w:rsidRDefault="009B78CA" w:rsidP="00681FCE">
      <w:pPr>
        <w:pStyle w:val="Odstavecseseznamem"/>
        <w:numPr>
          <w:ilvl w:val="0"/>
          <w:numId w:val="1"/>
        </w:numPr>
        <w:spacing w:after="0" w:line="240" w:lineRule="auto"/>
        <w:ind w:left="714" w:hanging="357"/>
        <w:jc w:val="both"/>
        <w:rPr>
          <w:rFonts w:cstheme="minorHAnsi"/>
          <w:szCs w:val="24"/>
        </w:rPr>
      </w:pPr>
      <w:r w:rsidRPr="00B30A73">
        <w:rPr>
          <w:sz w:val="24"/>
          <w:szCs w:val="24"/>
        </w:rPr>
        <w:t xml:space="preserve">Podáním žádosti se rozumí elektronické podání žádosti prostřednictvím </w:t>
      </w:r>
      <w:r w:rsidR="000B57AB" w:rsidRPr="00B30A73">
        <w:rPr>
          <w:sz w:val="24"/>
          <w:szCs w:val="24"/>
        </w:rPr>
        <w:t>datové schránky Ministerstva kultury</w:t>
      </w:r>
      <w:r w:rsidRPr="00B30A73">
        <w:rPr>
          <w:sz w:val="24"/>
          <w:szCs w:val="24"/>
        </w:rPr>
        <w:t>.</w:t>
      </w:r>
    </w:p>
    <w:p w14:paraId="556FCAE4" w14:textId="3C8DB6F7" w:rsidR="009B78CA" w:rsidRDefault="009B78CA" w:rsidP="00681FCE">
      <w:pPr>
        <w:pStyle w:val="Odstavecseseznamem"/>
        <w:numPr>
          <w:ilvl w:val="0"/>
          <w:numId w:val="1"/>
        </w:numPr>
        <w:spacing w:after="0" w:line="240" w:lineRule="auto"/>
        <w:ind w:left="714" w:hanging="357"/>
        <w:jc w:val="both"/>
        <w:rPr>
          <w:sz w:val="24"/>
          <w:szCs w:val="24"/>
        </w:rPr>
      </w:pPr>
      <w:r w:rsidRPr="00AF5588">
        <w:rPr>
          <w:sz w:val="24"/>
          <w:szCs w:val="24"/>
        </w:rPr>
        <w:t>Datum podání žádosti se shoduje s datem podání žádosti v</w:t>
      </w:r>
      <w:r w:rsidR="000B57AB">
        <w:rPr>
          <w:sz w:val="24"/>
          <w:szCs w:val="24"/>
        </w:rPr>
        <w:t> </w:t>
      </w:r>
      <w:r w:rsidRPr="00AF5588">
        <w:rPr>
          <w:sz w:val="24"/>
          <w:szCs w:val="24"/>
        </w:rPr>
        <w:t>systému</w:t>
      </w:r>
      <w:r w:rsidR="000B57AB">
        <w:rPr>
          <w:sz w:val="24"/>
          <w:szCs w:val="24"/>
        </w:rPr>
        <w:t xml:space="preserve"> datových schránek</w:t>
      </w:r>
      <w:r w:rsidRPr="00AF5588">
        <w:rPr>
          <w:sz w:val="24"/>
          <w:szCs w:val="24"/>
        </w:rPr>
        <w:t>.</w:t>
      </w:r>
    </w:p>
    <w:p w14:paraId="5918A184" w14:textId="391A3B58" w:rsidR="00B30A73" w:rsidRPr="00B30A73" w:rsidRDefault="00B30A73" w:rsidP="000B2DAE">
      <w:pPr>
        <w:pStyle w:val="Odstavecseseznamem"/>
        <w:numPr>
          <w:ilvl w:val="0"/>
          <w:numId w:val="1"/>
        </w:numPr>
        <w:spacing w:after="0" w:line="240" w:lineRule="auto"/>
        <w:ind w:left="714" w:hanging="357"/>
        <w:jc w:val="both"/>
        <w:rPr>
          <w:sz w:val="24"/>
          <w:szCs w:val="24"/>
        </w:rPr>
      </w:pPr>
      <w:r w:rsidRPr="00B30A73">
        <w:rPr>
          <w:sz w:val="24"/>
          <w:szCs w:val="24"/>
        </w:rPr>
        <w:t>Vyplněný formulář žádosti, tedy „položková tabulka požadavků – investiční záměr“, a</w:t>
      </w:r>
      <w:r>
        <w:rPr>
          <w:sz w:val="24"/>
          <w:szCs w:val="24"/>
        </w:rPr>
        <w:t> </w:t>
      </w:r>
      <w:r w:rsidRPr="00B30A73">
        <w:rPr>
          <w:sz w:val="24"/>
          <w:szCs w:val="24"/>
        </w:rPr>
        <w:t>„formulář rozpočtu“</w:t>
      </w:r>
      <w:r w:rsidR="002770CB">
        <w:rPr>
          <w:sz w:val="24"/>
          <w:szCs w:val="24"/>
        </w:rPr>
        <w:t xml:space="preserve"> (viz bod 7.)</w:t>
      </w:r>
      <w:r w:rsidRPr="00B30A73">
        <w:rPr>
          <w:sz w:val="24"/>
          <w:szCs w:val="24"/>
        </w:rPr>
        <w:t xml:space="preserve">, tedy příloha a), se zároveň posílají na e-mailovou </w:t>
      </w:r>
      <w:r w:rsidRPr="00377D57">
        <w:rPr>
          <w:sz w:val="24"/>
          <w:szCs w:val="24"/>
        </w:rPr>
        <w:t xml:space="preserve">adresu </w:t>
      </w:r>
      <w:hyperlink r:id="rId8" w:history="1">
        <w:r w:rsidR="00377D57" w:rsidRPr="00377D57">
          <w:rPr>
            <w:rStyle w:val="Hypertextovodkaz"/>
            <w:sz w:val="24"/>
            <w:szCs w:val="24"/>
          </w:rPr>
          <w:t>isoa@mk.gov.cz</w:t>
        </w:r>
      </w:hyperlink>
      <w:r w:rsidRPr="00B30A73">
        <w:rPr>
          <w:sz w:val="24"/>
          <w:szCs w:val="24"/>
        </w:rPr>
        <w:t>, a to</w:t>
      </w:r>
      <w:r w:rsidR="000F3C61">
        <w:rPr>
          <w:sz w:val="24"/>
          <w:szCs w:val="24"/>
        </w:rPr>
        <w:t xml:space="preserve"> bez podpisu</w:t>
      </w:r>
      <w:r w:rsidRPr="00B30A73">
        <w:rPr>
          <w:sz w:val="24"/>
          <w:szCs w:val="24"/>
        </w:rPr>
        <w:t xml:space="preserve"> ve formátu Excel. Ostatní přílohy se e-mailem nezasílají.</w:t>
      </w:r>
    </w:p>
    <w:p w14:paraId="7EA6F531" w14:textId="77777777" w:rsidR="00504248" w:rsidRPr="000B2DAE" w:rsidRDefault="00504248" w:rsidP="004A0CDF">
      <w:pPr>
        <w:pStyle w:val="Nadpis2"/>
        <w:rPr>
          <w:rFonts w:cstheme="majorHAnsi"/>
          <w:b/>
          <w:color w:val="000000" w:themeColor="text1"/>
          <w:sz w:val="24"/>
          <w:szCs w:val="24"/>
        </w:rPr>
      </w:pPr>
    </w:p>
    <w:p w14:paraId="013A52E1" w14:textId="2E97550F" w:rsidR="004A0CDF" w:rsidRPr="004A0CDF" w:rsidRDefault="00611A99" w:rsidP="00D47112">
      <w:pPr>
        <w:pStyle w:val="Nadpis2"/>
        <w:spacing w:after="120" w:line="240" w:lineRule="auto"/>
        <w:rPr>
          <w:rFonts w:cstheme="majorHAnsi"/>
          <w:b/>
          <w:color w:val="000000" w:themeColor="text1"/>
          <w:sz w:val="32"/>
          <w:szCs w:val="32"/>
        </w:rPr>
      </w:pPr>
      <w:bookmarkStart w:id="7" w:name="_Toc213165855"/>
      <w:r w:rsidRPr="000036D5">
        <w:rPr>
          <w:rFonts w:cstheme="majorHAnsi"/>
          <w:b/>
          <w:color w:val="000000" w:themeColor="text1"/>
          <w:sz w:val="32"/>
          <w:szCs w:val="32"/>
        </w:rPr>
        <w:t xml:space="preserve">7. </w:t>
      </w:r>
      <w:r w:rsidRPr="00A863F0">
        <w:rPr>
          <w:rFonts w:cstheme="majorHAnsi"/>
          <w:b/>
          <w:color w:val="000000" w:themeColor="text1"/>
          <w:sz w:val="32"/>
          <w:szCs w:val="32"/>
        </w:rPr>
        <w:t xml:space="preserve">Povinné náležitosti žádosti </w:t>
      </w:r>
      <w:r w:rsidR="009825E7" w:rsidRPr="00A863F0">
        <w:rPr>
          <w:rFonts w:cstheme="majorHAnsi"/>
          <w:b/>
          <w:color w:val="000000" w:themeColor="text1"/>
          <w:sz w:val="32"/>
          <w:szCs w:val="32"/>
        </w:rPr>
        <w:t>o příspěvek</w:t>
      </w:r>
      <w:bookmarkEnd w:id="7"/>
    </w:p>
    <w:p w14:paraId="358A31EB" w14:textId="77777777" w:rsidR="00611A99" w:rsidRDefault="00611A99" w:rsidP="00BE2221">
      <w:pPr>
        <w:pStyle w:val="Podnadpis"/>
        <w:spacing w:after="120" w:line="240" w:lineRule="auto"/>
        <w:rPr>
          <w:rFonts w:asciiTheme="majorHAnsi" w:hAnsiTheme="majorHAnsi" w:cstheme="majorHAnsi"/>
          <w:b/>
          <w:color w:val="000000" w:themeColor="text1"/>
          <w:sz w:val="32"/>
          <w:szCs w:val="32"/>
        </w:rPr>
      </w:pPr>
      <w:r w:rsidRPr="000036D5">
        <w:rPr>
          <w:rFonts w:asciiTheme="majorHAnsi" w:hAnsiTheme="majorHAnsi" w:cstheme="majorHAnsi"/>
          <w:b/>
          <w:color w:val="000000" w:themeColor="text1"/>
          <w:sz w:val="32"/>
          <w:szCs w:val="32"/>
        </w:rPr>
        <w:t xml:space="preserve">7.1. </w:t>
      </w:r>
      <w:r w:rsidR="000036D5" w:rsidRPr="000036D5">
        <w:rPr>
          <w:rFonts w:asciiTheme="majorHAnsi" w:hAnsiTheme="majorHAnsi" w:cstheme="majorHAnsi"/>
          <w:b/>
          <w:color w:val="000000" w:themeColor="text1"/>
          <w:sz w:val="32"/>
          <w:szCs w:val="32"/>
        </w:rPr>
        <w:t>Žádost</w:t>
      </w:r>
      <w:r w:rsidR="00E7151F">
        <w:rPr>
          <w:rFonts w:asciiTheme="majorHAnsi" w:hAnsiTheme="majorHAnsi" w:cstheme="majorHAnsi"/>
          <w:b/>
          <w:color w:val="000000" w:themeColor="text1"/>
          <w:sz w:val="32"/>
          <w:szCs w:val="32"/>
        </w:rPr>
        <w:t xml:space="preserve"> </w:t>
      </w:r>
    </w:p>
    <w:p w14:paraId="712FB5A2" w14:textId="285768CE" w:rsidR="00CE1676" w:rsidRPr="00D47112" w:rsidRDefault="00CE1676" w:rsidP="00D47112">
      <w:pPr>
        <w:pStyle w:val="Zkladntext"/>
        <w:spacing w:after="120"/>
        <w:ind w:left="425"/>
        <w:rPr>
          <w:rFonts w:asciiTheme="minorHAnsi" w:hAnsiTheme="minorHAnsi" w:cstheme="minorHAnsi"/>
          <w:szCs w:val="24"/>
        </w:rPr>
      </w:pPr>
      <w:r w:rsidRPr="00D47112">
        <w:rPr>
          <w:rFonts w:asciiTheme="minorHAnsi" w:hAnsiTheme="minorHAnsi" w:cstheme="minorHAnsi"/>
          <w:szCs w:val="24"/>
        </w:rPr>
        <w:t>Žádost se podává na formuláři</w:t>
      </w:r>
      <w:r w:rsidR="00963DC0" w:rsidRPr="00D47112">
        <w:rPr>
          <w:rFonts w:asciiTheme="minorHAnsi" w:hAnsiTheme="minorHAnsi" w:cstheme="minorHAnsi"/>
          <w:szCs w:val="24"/>
        </w:rPr>
        <w:t xml:space="preserve"> označeném jako </w:t>
      </w:r>
      <w:r w:rsidR="0028406A" w:rsidRPr="00D47112">
        <w:rPr>
          <w:rFonts w:asciiTheme="minorHAnsi" w:hAnsiTheme="minorHAnsi" w:cstheme="minorHAnsi"/>
          <w:szCs w:val="24"/>
        </w:rPr>
        <w:t>položková tabulka požadavků</w:t>
      </w:r>
      <w:r w:rsidR="001A2DF6" w:rsidRPr="00D47112">
        <w:rPr>
          <w:rFonts w:asciiTheme="minorHAnsi" w:hAnsiTheme="minorHAnsi" w:cstheme="minorHAnsi"/>
          <w:szCs w:val="24"/>
        </w:rPr>
        <w:t xml:space="preserve"> – </w:t>
      </w:r>
      <w:r w:rsidR="0028406A" w:rsidRPr="00D47112">
        <w:rPr>
          <w:rFonts w:asciiTheme="minorHAnsi" w:hAnsiTheme="minorHAnsi" w:cstheme="minorHAnsi"/>
          <w:szCs w:val="24"/>
        </w:rPr>
        <w:t>investiční záměr</w:t>
      </w:r>
      <w:r w:rsidR="00A32141" w:rsidRPr="00D47112">
        <w:rPr>
          <w:rFonts w:asciiTheme="minorHAnsi" w:hAnsiTheme="minorHAnsi" w:cstheme="minorHAnsi"/>
          <w:szCs w:val="24"/>
        </w:rPr>
        <w:t>,</w:t>
      </w:r>
      <w:r w:rsidR="0028406A" w:rsidRPr="00D47112">
        <w:rPr>
          <w:rFonts w:asciiTheme="minorHAnsi" w:hAnsiTheme="minorHAnsi" w:cstheme="minorHAnsi"/>
          <w:szCs w:val="24"/>
        </w:rPr>
        <w:t xml:space="preserve"> zpracovan</w:t>
      </w:r>
      <w:r w:rsidR="00A32141" w:rsidRPr="00D47112">
        <w:rPr>
          <w:rFonts w:asciiTheme="minorHAnsi" w:hAnsiTheme="minorHAnsi" w:cstheme="minorHAnsi"/>
          <w:szCs w:val="24"/>
        </w:rPr>
        <w:t>ém</w:t>
      </w:r>
      <w:r w:rsidR="0028406A" w:rsidRPr="00D47112">
        <w:rPr>
          <w:rFonts w:asciiTheme="minorHAnsi" w:hAnsiTheme="minorHAnsi" w:cstheme="minorHAnsi"/>
          <w:szCs w:val="24"/>
        </w:rPr>
        <w:t xml:space="preserve"> v patřičných oddílech podprogramu </w:t>
      </w:r>
      <w:r w:rsidR="00931A53" w:rsidRPr="00557F89">
        <w:rPr>
          <w:rFonts w:asciiTheme="minorHAnsi" w:hAnsiTheme="minorHAnsi" w:cstheme="minorHAnsi"/>
          <w:szCs w:val="24"/>
        </w:rPr>
        <w:t>ISO III-</w:t>
      </w:r>
      <w:r w:rsidR="00931A53" w:rsidRPr="009425BE">
        <w:rPr>
          <w:rFonts w:asciiTheme="minorHAnsi" w:hAnsiTheme="minorHAnsi" w:cstheme="minorHAnsi"/>
          <w:szCs w:val="24"/>
        </w:rPr>
        <w:t>výdajový</w:t>
      </w:r>
      <w:r w:rsidR="00931A53" w:rsidRPr="00557F89">
        <w:rPr>
          <w:rFonts w:asciiTheme="minorHAnsi" w:hAnsiTheme="minorHAnsi" w:cstheme="minorHAnsi"/>
          <w:szCs w:val="24"/>
        </w:rPr>
        <w:t>/A</w:t>
      </w:r>
      <w:r w:rsidRPr="00D47112">
        <w:rPr>
          <w:rFonts w:asciiTheme="minorHAnsi" w:hAnsiTheme="minorHAnsi" w:cstheme="minorHAnsi"/>
          <w:szCs w:val="24"/>
        </w:rPr>
        <w:t>, který je v okamžiku vyhlášení výběrového dotačního řízení zveřejněn</w:t>
      </w:r>
      <w:r w:rsidR="004F06B9" w:rsidRPr="00D47112">
        <w:rPr>
          <w:rFonts w:asciiTheme="minorHAnsi" w:hAnsiTheme="minorHAnsi" w:cstheme="minorHAnsi"/>
          <w:szCs w:val="24"/>
        </w:rPr>
        <w:t xml:space="preserve"> ke stažení</w:t>
      </w:r>
      <w:r w:rsidRPr="00D47112">
        <w:rPr>
          <w:rFonts w:asciiTheme="minorHAnsi" w:hAnsiTheme="minorHAnsi" w:cstheme="minorHAnsi"/>
          <w:szCs w:val="24"/>
        </w:rPr>
        <w:t xml:space="preserve"> na internetových stránkách Ministerstva kultury.</w:t>
      </w:r>
      <w:r w:rsidR="00D47112" w:rsidRPr="00D47112">
        <w:rPr>
          <w:rFonts w:asciiTheme="minorHAnsi" w:hAnsiTheme="minorHAnsi" w:cstheme="minorHAnsi"/>
          <w:szCs w:val="24"/>
        </w:rPr>
        <w:t xml:space="preserve"> Tento formulář žádosti je členěn na tři části – jednotlivé </w:t>
      </w:r>
      <w:r w:rsidR="00D47112" w:rsidRPr="00D47112">
        <w:rPr>
          <w:rFonts w:asciiTheme="minorHAnsi" w:hAnsiTheme="minorHAnsi" w:cstheme="minorHAnsi"/>
          <w:szCs w:val="24"/>
        </w:rPr>
        <w:lastRenderedPageBreak/>
        <w:t xml:space="preserve">listy na dolní liště </w:t>
      </w:r>
      <w:proofErr w:type="spellStart"/>
      <w:r w:rsidR="00D47112" w:rsidRPr="00D47112">
        <w:rPr>
          <w:rFonts w:asciiTheme="minorHAnsi" w:hAnsiTheme="minorHAnsi" w:cstheme="minorHAnsi"/>
          <w:szCs w:val="24"/>
        </w:rPr>
        <w:t>excelové</w:t>
      </w:r>
      <w:proofErr w:type="spellEnd"/>
      <w:r w:rsidR="00D47112" w:rsidRPr="00D47112">
        <w:rPr>
          <w:rFonts w:asciiTheme="minorHAnsi" w:hAnsiTheme="minorHAnsi" w:cstheme="minorHAnsi"/>
          <w:szCs w:val="24"/>
        </w:rPr>
        <w:t xml:space="preserve"> tabulky: úvodní údaje/investice/</w:t>
      </w:r>
      <w:proofErr w:type="spellStart"/>
      <w:r w:rsidR="00D47112" w:rsidRPr="00D47112">
        <w:rPr>
          <w:rFonts w:asciiTheme="minorHAnsi" w:hAnsiTheme="minorHAnsi" w:cstheme="minorHAnsi"/>
          <w:szCs w:val="24"/>
        </w:rPr>
        <w:t>neinvestice</w:t>
      </w:r>
      <w:proofErr w:type="spellEnd"/>
      <w:r w:rsidR="00D47112" w:rsidRPr="00D47112">
        <w:rPr>
          <w:rFonts w:asciiTheme="minorHAnsi" w:hAnsiTheme="minorHAnsi" w:cstheme="minorHAnsi"/>
          <w:szCs w:val="24"/>
        </w:rPr>
        <w:t>. Upozorňujeme, že platná je pouze kompletně vyplněná</w:t>
      </w:r>
      <w:r w:rsidR="00737E65">
        <w:rPr>
          <w:rFonts w:asciiTheme="minorHAnsi" w:hAnsiTheme="minorHAnsi" w:cstheme="minorHAnsi"/>
          <w:szCs w:val="24"/>
        </w:rPr>
        <w:t xml:space="preserve"> </w:t>
      </w:r>
      <w:r w:rsidR="00F76D38">
        <w:rPr>
          <w:rFonts w:asciiTheme="minorHAnsi" w:hAnsiTheme="minorHAnsi" w:cstheme="minorHAnsi"/>
          <w:szCs w:val="24"/>
        </w:rPr>
        <w:t>a podaná</w:t>
      </w:r>
      <w:r w:rsidR="00D47112" w:rsidRPr="00D47112">
        <w:rPr>
          <w:rFonts w:asciiTheme="minorHAnsi" w:hAnsiTheme="minorHAnsi" w:cstheme="minorHAnsi"/>
          <w:szCs w:val="24"/>
        </w:rPr>
        <w:t xml:space="preserve"> žádost.</w:t>
      </w:r>
    </w:p>
    <w:p w14:paraId="75687CDE" w14:textId="4E57EC41" w:rsidR="000036D5" w:rsidRDefault="000036D5" w:rsidP="00BE2221">
      <w:pPr>
        <w:pStyle w:val="Podnadpis"/>
        <w:spacing w:after="120" w:line="240" w:lineRule="auto"/>
        <w:rPr>
          <w:rFonts w:asciiTheme="majorHAnsi" w:hAnsiTheme="majorHAnsi" w:cstheme="majorHAnsi"/>
          <w:b/>
          <w:color w:val="000000" w:themeColor="text1"/>
          <w:sz w:val="32"/>
          <w:szCs w:val="32"/>
        </w:rPr>
      </w:pPr>
      <w:r w:rsidRPr="000036D5">
        <w:rPr>
          <w:rFonts w:asciiTheme="majorHAnsi" w:hAnsiTheme="majorHAnsi" w:cstheme="majorHAnsi"/>
          <w:b/>
          <w:color w:val="000000" w:themeColor="text1"/>
          <w:sz w:val="32"/>
          <w:szCs w:val="32"/>
        </w:rPr>
        <w:t xml:space="preserve">7.2. </w:t>
      </w:r>
      <w:r w:rsidRPr="00F62498">
        <w:rPr>
          <w:rFonts w:asciiTheme="majorHAnsi" w:hAnsiTheme="majorHAnsi" w:cstheme="majorHAnsi"/>
          <w:b/>
          <w:color w:val="000000" w:themeColor="text1"/>
          <w:sz w:val="32"/>
          <w:szCs w:val="32"/>
        </w:rPr>
        <w:t>Povinné přílohy</w:t>
      </w:r>
    </w:p>
    <w:p w14:paraId="5D02CCAD" w14:textId="22E50894" w:rsidR="001817F2" w:rsidRDefault="00EB5D3C" w:rsidP="0054372C">
      <w:pPr>
        <w:numPr>
          <w:ilvl w:val="0"/>
          <w:numId w:val="14"/>
        </w:numPr>
        <w:spacing w:after="0" w:line="240" w:lineRule="auto"/>
        <w:ind w:left="709" w:hanging="284"/>
        <w:jc w:val="both"/>
        <w:rPr>
          <w:sz w:val="24"/>
          <w:szCs w:val="24"/>
        </w:rPr>
      </w:pPr>
      <w:r w:rsidRPr="0083189E">
        <w:rPr>
          <w:sz w:val="24"/>
          <w:szCs w:val="24"/>
        </w:rPr>
        <w:t xml:space="preserve">formulář rozpočtu </w:t>
      </w:r>
      <w:r w:rsidRPr="00953D2A">
        <w:rPr>
          <w:sz w:val="24"/>
          <w:szCs w:val="24"/>
        </w:rPr>
        <w:t>–</w:t>
      </w:r>
      <w:r w:rsidRPr="0083189E">
        <w:rPr>
          <w:sz w:val="24"/>
          <w:szCs w:val="24"/>
        </w:rPr>
        <w:t xml:space="preserve"> položkový rozpočet projektu s jednoznačnou technickou specifikací </w:t>
      </w:r>
      <w:r w:rsidRPr="00953D2A">
        <w:rPr>
          <w:sz w:val="24"/>
          <w:szCs w:val="24"/>
        </w:rPr>
        <w:t>zpracovan</w:t>
      </w:r>
      <w:r>
        <w:rPr>
          <w:sz w:val="24"/>
          <w:szCs w:val="24"/>
        </w:rPr>
        <w:t>ý</w:t>
      </w:r>
      <w:r w:rsidRPr="00953D2A">
        <w:rPr>
          <w:sz w:val="24"/>
          <w:szCs w:val="24"/>
        </w:rPr>
        <w:t xml:space="preserve"> v patřičných oddílech podprogramu </w:t>
      </w:r>
      <w:r w:rsidR="00DF2D71" w:rsidRPr="00DF2D71">
        <w:rPr>
          <w:sz w:val="24"/>
          <w:szCs w:val="24"/>
        </w:rPr>
        <w:t>ISO III-výdajový/A</w:t>
      </w:r>
      <w:r>
        <w:rPr>
          <w:sz w:val="24"/>
          <w:szCs w:val="24"/>
        </w:rPr>
        <w:t xml:space="preserve"> </w:t>
      </w:r>
      <w:r w:rsidR="0083189E" w:rsidRPr="00953D2A">
        <w:rPr>
          <w:sz w:val="24"/>
          <w:szCs w:val="24"/>
        </w:rPr>
        <w:t>(ke stažení na webu MK)</w:t>
      </w:r>
      <w:r w:rsidRPr="006F76D0">
        <w:rPr>
          <w:sz w:val="24"/>
          <w:szCs w:val="24"/>
        </w:rPr>
        <w:t>,</w:t>
      </w:r>
    </w:p>
    <w:p w14:paraId="593C3E72" w14:textId="05A91B65" w:rsidR="001C62B2" w:rsidRPr="001817F2" w:rsidRDefault="002B60FE" w:rsidP="00AD39D5">
      <w:pPr>
        <w:numPr>
          <w:ilvl w:val="0"/>
          <w:numId w:val="14"/>
        </w:numPr>
        <w:spacing w:after="0" w:line="240" w:lineRule="auto"/>
        <w:ind w:left="709" w:hanging="284"/>
        <w:jc w:val="both"/>
        <w:rPr>
          <w:sz w:val="24"/>
          <w:szCs w:val="24"/>
        </w:rPr>
      </w:pPr>
      <w:r>
        <w:rPr>
          <w:sz w:val="24"/>
          <w:szCs w:val="24"/>
        </w:rPr>
        <w:t>č</w:t>
      </w:r>
      <w:r w:rsidR="001C62B2">
        <w:rPr>
          <w:sz w:val="24"/>
          <w:szCs w:val="24"/>
        </w:rPr>
        <w:t xml:space="preserve">estné prohlášení žadatele – potvrzení splnění </w:t>
      </w:r>
      <w:r>
        <w:rPr>
          <w:sz w:val="24"/>
          <w:szCs w:val="24"/>
        </w:rPr>
        <w:t>stanovených</w:t>
      </w:r>
      <w:r w:rsidR="00E06DCF">
        <w:rPr>
          <w:sz w:val="24"/>
          <w:szCs w:val="24"/>
        </w:rPr>
        <w:t xml:space="preserve"> podmínek výzvy</w:t>
      </w:r>
      <w:r w:rsidR="00E06DCF" w:rsidRPr="00E06DCF">
        <w:rPr>
          <w:sz w:val="24"/>
          <w:szCs w:val="24"/>
        </w:rPr>
        <w:t xml:space="preserve"> </w:t>
      </w:r>
      <w:r w:rsidR="00E06DCF" w:rsidRPr="00953D2A">
        <w:rPr>
          <w:sz w:val="24"/>
          <w:szCs w:val="24"/>
        </w:rPr>
        <w:t>zpracovan</w:t>
      </w:r>
      <w:r w:rsidR="00E06DCF">
        <w:rPr>
          <w:sz w:val="24"/>
          <w:szCs w:val="24"/>
        </w:rPr>
        <w:t>é</w:t>
      </w:r>
      <w:r w:rsidR="00E06DCF" w:rsidRPr="00953D2A">
        <w:rPr>
          <w:sz w:val="24"/>
          <w:szCs w:val="24"/>
        </w:rPr>
        <w:t xml:space="preserve"> v patřičných oddílech podprogramu </w:t>
      </w:r>
      <w:r w:rsidR="00C80878" w:rsidRPr="00C80878">
        <w:rPr>
          <w:sz w:val="24"/>
          <w:szCs w:val="24"/>
        </w:rPr>
        <w:t>ISO III-výdajový/A</w:t>
      </w:r>
      <w:r w:rsidR="00E06DCF">
        <w:rPr>
          <w:sz w:val="24"/>
          <w:szCs w:val="24"/>
        </w:rPr>
        <w:t xml:space="preserve"> </w:t>
      </w:r>
      <w:r w:rsidR="00E06DCF" w:rsidRPr="00953D2A">
        <w:rPr>
          <w:sz w:val="24"/>
          <w:szCs w:val="24"/>
        </w:rPr>
        <w:t>(ke stažení na webu MK)</w:t>
      </w:r>
      <w:r w:rsidR="00E06DCF" w:rsidRPr="006F76D0">
        <w:rPr>
          <w:sz w:val="24"/>
          <w:szCs w:val="24"/>
        </w:rPr>
        <w:t>,</w:t>
      </w:r>
    </w:p>
    <w:p w14:paraId="4F72F86A" w14:textId="3C67EE27" w:rsidR="001817F2" w:rsidRPr="0083189E" w:rsidRDefault="0083189E" w:rsidP="00873030">
      <w:pPr>
        <w:numPr>
          <w:ilvl w:val="0"/>
          <w:numId w:val="14"/>
        </w:numPr>
        <w:spacing w:after="0" w:line="240" w:lineRule="auto"/>
        <w:ind w:left="709" w:hanging="284"/>
        <w:jc w:val="both"/>
        <w:rPr>
          <w:sz w:val="24"/>
          <w:szCs w:val="24"/>
        </w:rPr>
      </w:pPr>
      <w:r w:rsidRPr="0083189E">
        <w:rPr>
          <w:sz w:val="24"/>
          <w:szCs w:val="24"/>
        </w:rPr>
        <w:t>závazné stanovisko v případě, že je objekt kulturní památkou, eventuálně čestné prohlášení v případě nepotřebnosti závazného stanoviska,</w:t>
      </w:r>
    </w:p>
    <w:p w14:paraId="3FC95BE6" w14:textId="2822489A" w:rsidR="004A2CAA" w:rsidRDefault="006A6659" w:rsidP="00873030">
      <w:pPr>
        <w:numPr>
          <w:ilvl w:val="0"/>
          <w:numId w:val="14"/>
        </w:numPr>
        <w:spacing w:after="0" w:line="240" w:lineRule="auto"/>
        <w:ind w:left="709" w:hanging="284"/>
        <w:jc w:val="both"/>
        <w:rPr>
          <w:sz w:val="24"/>
          <w:szCs w:val="24"/>
        </w:rPr>
      </w:pPr>
      <w:r w:rsidRPr="006A6659">
        <w:rPr>
          <w:sz w:val="24"/>
          <w:szCs w:val="24"/>
        </w:rPr>
        <w:t>v případě, že žadatel připojuje daný objekt na SCO PČR</w:t>
      </w:r>
      <w:r w:rsidRPr="00953D2A">
        <w:rPr>
          <w:sz w:val="24"/>
          <w:szCs w:val="24"/>
        </w:rPr>
        <w:t>, resp. zajišťuj</w:t>
      </w:r>
      <w:r>
        <w:rPr>
          <w:sz w:val="24"/>
          <w:szCs w:val="24"/>
        </w:rPr>
        <w:t>e</w:t>
      </w:r>
      <w:r w:rsidRPr="00953D2A">
        <w:rPr>
          <w:sz w:val="24"/>
          <w:szCs w:val="24"/>
        </w:rPr>
        <w:t xml:space="preserve"> obměnu technologie pro připojení objektu za novou</w:t>
      </w:r>
      <w:r>
        <w:rPr>
          <w:sz w:val="24"/>
          <w:szCs w:val="24"/>
        </w:rPr>
        <w:t xml:space="preserve"> </w:t>
      </w:r>
      <w:r w:rsidR="00D65C65">
        <w:rPr>
          <w:sz w:val="24"/>
          <w:szCs w:val="24"/>
        </w:rPr>
        <w:t>–</w:t>
      </w:r>
      <w:r>
        <w:rPr>
          <w:sz w:val="24"/>
          <w:szCs w:val="24"/>
        </w:rPr>
        <w:t xml:space="preserve"> </w:t>
      </w:r>
      <w:r w:rsidRPr="006A6659">
        <w:rPr>
          <w:sz w:val="24"/>
          <w:szCs w:val="24"/>
        </w:rPr>
        <w:t>kopie schválené Žádosti o napojení objektu na SCO Policie ČR</w:t>
      </w:r>
      <w:r w:rsidRPr="00080575">
        <w:rPr>
          <w:sz w:val="24"/>
          <w:szCs w:val="24"/>
        </w:rPr>
        <w:t>, eventuálně</w:t>
      </w:r>
      <w:r w:rsidRPr="006A6659">
        <w:rPr>
          <w:sz w:val="24"/>
          <w:szCs w:val="24"/>
        </w:rPr>
        <w:t xml:space="preserve"> adekvátní vyjádření </w:t>
      </w:r>
      <w:r w:rsidRPr="00080575">
        <w:rPr>
          <w:sz w:val="24"/>
          <w:szCs w:val="24"/>
        </w:rPr>
        <w:t>k navrženému způsobu zabezpečení</w:t>
      </w:r>
      <w:r w:rsidRPr="006A6659">
        <w:rPr>
          <w:sz w:val="24"/>
          <w:szCs w:val="24"/>
        </w:rPr>
        <w:t xml:space="preserve"> ze strany Policie ČR</w:t>
      </w:r>
      <w:r>
        <w:rPr>
          <w:sz w:val="24"/>
          <w:szCs w:val="24"/>
        </w:rPr>
        <w:t>.</w:t>
      </w:r>
    </w:p>
    <w:p w14:paraId="6136D9E2" w14:textId="77777777" w:rsidR="00516E1D" w:rsidRPr="00FA1A48" w:rsidRDefault="00516E1D" w:rsidP="00516E1D">
      <w:pPr>
        <w:autoSpaceDE w:val="0"/>
        <w:autoSpaceDN w:val="0"/>
        <w:adjustRightInd w:val="0"/>
        <w:spacing w:after="0" w:line="240" w:lineRule="auto"/>
        <w:ind w:left="720"/>
        <w:jc w:val="both"/>
        <w:rPr>
          <w:rFonts w:cstheme="minorHAnsi"/>
          <w:sz w:val="24"/>
          <w:szCs w:val="24"/>
        </w:rPr>
      </w:pPr>
    </w:p>
    <w:p w14:paraId="105197BC" w14:textId="77777777" w:rsidR="000036D5" w:rsidRPr="007A74CC" w:rsidRDefault="000036D5" w:rsidP="000036D5">
      <w:pPr>
        <w:pStyle w:val="Nadpis2"/>
        <w:rPr>
          <w:rFonts w:cstheme="majorHAnsi"/>
          <w:b/>
          <w:color w:val="auto"/>
          <w:sz w:val="32"/>
          <w:szCs w:val="32"/>
        </w:rPr>
      </w:pPr>
      <w:bookmarkStart w:id="8" w:name="_Toc213165856"/>
      <w:r w:rsidRPr="007A74CC">
        <w:rPr>
          <w:rFonts w:cstheme="majorHAnsi"/>
          <w:b/>
          <w:color w:val="auto"/>
          <w:sz w:val="32"/>
          <w:szCs w:val="32"/>
        </w:rPr>
        <w:t xml:space="preserve">8. </w:t>
      </w:r>
      <w:r w:rsidRPr="00B63BF3">
        <w:rPr>
          <w:rFonts w:cstheme="majorHAnsi"/>
          <w:b/>
          <w:color w:val="auto"/>
          <w:sz w:val="32"/>
          <w:szCs w:val="32"/>
        </w:rPr>
        <w:t xml:space="preserve">Období </w:t>
      </w:r>
      <w:r w:rsidR="009E259B" w:rsidRPr="00B63BF3">
        <w:rPr>
          <w:rFonts w:cstheme="majorHAnsi"/>
          <w:b/>
          <w:color w:val="auto"/>
          <w:sz w:val="32"/>
          <w:szCs w:val="32"/>
        </w:rPr>
        <w:t xml:space="preserve">a místo </w:t>
      </w:r>
      <w:r w:rsidRPr="00B63BF3">
        <w:rPr>
          <w:rFonts w:cstheme="majorHAnsi"/>
          <w:b/>
          <w:color w:val="auto"/>
          <w:sz w:val="32"/>
          <w:szCs w:val="32"/>
        </w:rPr>
        <w:t>realizace projektu</w:t>
      </w:r>
      <w:bookmarkEnd w:id="8"/>
    </w:p>
    <w:p w14:paraId="2536B89A" w14:textId="122D5026" w:rsidR="009E259B" w:rsidRPr="00AF5588" w:rsidRDefault="009E259B" w:rsidP="001821FD">
      <w:pPr>
        <w:pStyle w:val="Odstavecseseznamem"/>
        <w:numPr>
          <w:ilvl w:val="0"/>
          <w:numId w:val="3"/>
        </w:numPr>
        <w:jc w:val="both"/>
        <w:rPr>
          <w:sz w:val="24"/>
          <w:szCs w:val="24"/>
        </w:rPr>
      </w:pPr>
      <w:r w:rsidRPr="00AF5588">
        <w:rPr>
          <w:sz w:val="24"/>
          <w:szCs w:val="24"/>
        </w:rPr>
        <w:t xml:space="preserve">Podpořené projekty v této výzvě musí být </w:t>
      </w:r>
      <w:r w:rsidR="00F74276" w:rsidRPr="00AF5588">
        <w:rPr>
          <w:sz w:val="24"/>
          <w:szCs w:val="24"/>
        </w:rPr>
        <w:t xml:space="preserve">realizovány </w:t>
      </w:r>
      <w:r w:rsidR="002B2CC7" w:rsidRPr="00AF5588">
        <w:rPr>
          <w:sz w:val="24"/>
          <w:szCs w:val="24"/>
        </w:rPr>
        <w:t xml:space="preserve">nejpozději do </w:t>
      </w:r>
      <w:bookmarkStart w:id="9" w:name="_Hlk240208230"/>
      <w:r w:rsidR="0041279B" w:rsidRPr="00AF5588">
        <w:rPr>
          <w:sz w:val="24"/>
          <w:szCs w:val="24"/>
        </w:rPr>
        <w:t>31.12.202</w:t>
      </w:r>
      <w:r w:rsidR="00377874">
        <w:rPr>
          <w:sz w:val="24"/>
          <w:szCs w:val="24"/>
        </w:rPr>
        <w:t>7</w:t>
      </w:r>
      <w:bookmarkEnd w:id="9"/>
      <w:r w:rsidR="002B2CC7" w:rsidRPr="00AF5588">
        <w:rPr>
          <w:sz w:val="24"/>
          <w:szCs w:val="24"/>
        </w:rPr>
        <w:t>.</w:t>
      </w:r>
    </w:p>
    <w:p w14:paraId="3F54B35A" w14:textId="0CA093AB" w:rsidR="002B2CC7" w:rsidRDefault="002B2CC7" w:rsidP="00BE2221">
      <w:pPr>
        <w:pStyle w:val="Odstavecseseznamem"/>
        <w:numPr>
          <w:ilvl w:val="0"/>
          <w:numId w:val="3"/>
        </w:numPr>
        <w:spacing w:after="0" w:line="240" w:lineRule="auto"/>
        <w:ind w:left="714" w:hanging="357"/>
        <w:jc w:val="both"/>
        <w:rPr>
          <w:sz w:val="24"/>
          <w:szCs w:val="24"/>
        </w:rPr>
      </w:pPr>
      <w:r w:rsidRPr="00AF5588">
        <w:rPr>
          <w:sz w:val="24"/>
          <w:szCs w:val="24"/>
        </w:rPr>
        <w:t>Podpořené projekty musí být realizovány na území České republiky.</w:t>
      </w:r>
    </w:p>
    <w:p w14:paraId="074DB402" w14:textId="77777777" w:rsidR="00FA1A48" w:rsidRPr="00AF5588" w:rsidRDefault="00FA1A48" w:rsidP="00FA1A48">
      <w:pPr>
        <w:pStyle w:val="Odstavecseseznamem"/>
        <w:spacing w:after="0" w:line="240" w:lineRule="auto"/>
        <w:ind w:left="714"/>
        <w:jc w:val="both"/>
        <w:rPr>
          <w:sz w:val="24"/>
          <w:szCs w:val="24"/>
        </w:rPr>
      </w:pPr>
    </w:p>
    <w:p w14:paraId="2BB67B97" w14:textId="4B7BCCE7" w:rsidR="000036D5" w:rsidRDefault="000036D5" w:rsidP="001A01E8">
      <w:pPr>
        <w:pStyle w:val="Nadpis2"/>
        <w:jc w:val="both"/>
        <w:rPr>
          <w:rFonts w:cstheme="majorHAnsi"/>
          <w:b/>
          <w:color w:val="000000" w:themeColor="text1"/>
          <w:sz w:val="32"/>
          <w:szCs w:val="32"/>
        </w:rPr>
      </w:pPr>
      <w:bookmarkStart w:id="10" w:name="_Toc213165857"/>
      <w:r w:rsidRPr="000036D5">
        <w:rPr>
          <w:rFonts w:cstheme="majorHAnsi"/>
          <w:b/>
          <w:color w:val="000000" w:themeColor="text1"/>
          <w:sz w:val="32"/>
          <w:szCs w:val="32"/>
        </w:rPr>
        <w:t xml:space="preserve">9. </w:t>
      </w:r>
      <w:r w:rsidR="00EC6066" w:rsidRPr="00B63BF3">
        <w:rPr>
          <w:rFonts w:cstheme="majorHAnsi"/>
          <w:b/>
          <w:color w:val="000000" w:themeColor="text1"/>
          <w:sz w:val="32"/>
          <w:szCs w:val="32"/>
        </w:rPr>
        <w:t>Uznatelné</w:t>
      </w:r>
      <w:r w:rsidRPr="00B63BF3">
        <w:rPr>
          <w:rFonts w:cstheme="majorHAnsi"/>
          <w:b/>
          <w:color w:val="000000" w:themeColor="text1"/>
          <w:sz w:val="32"/>
          <w:szCs w:val="32"/>
        </w:rPr>
        <w:t xml:space="preserve"> náklady</w:t>
      </w:r>
      <w:r w:rsidR="00C22858" w:rsidRPr="00B63BF3">
        <w:rPr>
          <w:rFonts w:cstheme="majorHAnsi"/>
          <w:b/>
          <w:color w:val="000000" w:themeColor="text1"/>
          <w:sz w:val="32"/>
          <w:szCs w:val="32"/>
        </w:rPr>
        <w:t xml:space="preserve"> a příjmy</w:t>
      </w:r>
      <w:bookmarkEnd w:id="10"/>
    </w:p>
    <w:p w14:paraId="12B00EA6" w14:textId="30DD65E5" w:rsidR="00B41165" w:rsidRPr="003A7D63" w:rsidRDefault="00EC6066" w:rsidP="00873030">
      <w:pPr>
        <w:pStyle w:val="Odstavecseseznamem"/>
        <w:numPr>
          <w:ilvl w:val="0"/>
          <w:numId w:val="4"/>
        </w:numPr>
        <w:spacing w:after="0" w:line="240" w:lineRule="auto"/>
        <w:ind w:left="714" w:hanging="357"/>
        <w:jc w:val="both"/>
        <w:rPr>
          <w:sz w:val="24"/>
          <w:szCs w:val="24"/>
        </w:rPr>
      </w:pPr>
      <w:r w:rsidRPr="00AF5588">
        <w:rPr>
          <w:sz w:val="24"/>
          <w:szCs w:val="24"/>
        </w:rPr>
        <w:t>Uznatelné</w:t>
      </w:r>
      <w:r w:rsidR="00B41165" w:rsidRPr="00AF5588">
        <w:rPr>
          <w:sz w:val="24"/>
          <w:szCs w:val="24"/>
        </w:rPr>
        <w:t xml:space="preserve"> náklady projektu, jsou takové náklady, které zakládají nárok na poskytnutí </w:t>
      </w:r>
      <w:r w:rsidRPr="00AF5588">
        <w:rPr>
          <w:sz w:val="24"/>
          <w:szCs w:val="24"/>
        </w:rPr>
        <w:t>dotace</w:t>
      </w:r>
      <w:r w:rsidR="009825E7" w:rsidRPr="00AF5588">
        <w:rPr>
          <w:sz w:val="24"/>
          <w:szCs w:val="24"/>
        </w:rPr>
        <w:t>.</w:t>
      </w:r>
      <w:r w:rsidR="00B41165" w:rsidRPr="00AF5588">
        <w:rPr>
          <w:sz w:val="24"/>
          <w:szCs w:val="24"/>
        </w:rPr>
        <w:t xml:space="preserve"> </w:t>
      </w:r>
      <w:bookmarkStart w:id="11" w:name="_Hlk240822102"/>
      <w:r w:rsidR="003A7D63" w:rsidRPr="003A7D63">
        <w:rPr>
          <w:sz w:val="24"/>
          <w:szCs w:val="24"/>
        </w:rPr>
        <w:t>Tyto</w:t>
      </w:r>
      <w:r w:rsidR="00B41165" w:rsidRPr="003A7D63">
        <w:rPr>
          <w:sz w:val="24"/>
          <w:szCs w:val="24"/>
        </w:rPr>
        <w:t xml:space="preserve"> mus</w:t>
      </w:r>
      <w:r w:rsidR="003A7D63" w:rsidRPr="003A7D63">
        <w:rPr>
          <w:sz w:val="24"/>
          <w:szCs w:val="24"/>
        </w:rPr>
        <w:t>ejí</w:t>
      </w:r>
      <w:r w:rsidR="00B41165" w:rsidRPr="003A7D63">
        <w:rPr>
          <w:sz w:val="24"/>
          <w:szCs w:val="24"/>
        </w:rPr>
        <w:t xml:space="preserve"> být skutečně, účelně, efektivně, oprávněně a nezbytně vynaložené. </w:t>
      </w:r>
      <w:bookmarkEnd w:id="11"/>
    </w:p>
    <w:p w14:paraId="072EB207" w14:textId="03310BA6" w:rsidR="00B41165" w:rsidRPr="00AF5588" w:rsidRDefault="00EC6066" w:rsidP="00873030">
      <w:pPr>
        <w:pStyle w:val="Odstavecseseznamem"/>
        <w:numPr>
          <w:ilvl w:val="0"/>
          <w:numId w:val="4"/>
        </w:numPr>
        <w:spacing w:after="0" w:line="240" w:lineRule="auto"/>
        <w:ind w:left="714" w:hanging="357"/>
        <w:jc w:val="both"/>
        <w:rPr>
          <w:sz w:val="24"/>
          <w:szCs w:val="24"/>
        </w:rPr>
      </w:pPr>
      <w:r w:rsidRPr="00AF5588">
        <w:rPr>
          <w:sz w:val="24"/>
          <w:szCs w:val="24"/>
        </w:rPr>
        <w:t>Uznatelným</w:t>
      </w:r>
      <w:r w:rsidR="00B41165" w:rsidRPr="00AF5588">
        <w:rPr>
          <w:sz w:val="24"/>
          <w:szCs w:val="24"/>
        </w:rPr>
        <w:t xml:space="preserve"> nákladem je</w:t>
      </w:r>
      <w:r w:rsidR="003D3AEF" w:rsidRPr="00AF5588">
        <w:rPr>
          <w:sz w:val="24"/>
          <w:szCs w:val="24"/>
        </w:rPr>
        <w:t xml:space="preserve"> </w:t>
      </w:r>
      <w:r w:rsidR="00B41165" w:rsidRPr="00AF5588">
        <w:rPr>
          <w:sz w:val="24"/>
          <w:szCs w:val="24"/>
        </w:rPr>
        <w:t xml:space="preserve">z časového hlediska náklad, který vznikl příjemci </w:t>
      </w:r>
      <w:r w:rsidRPr="00AF5588">
        <w:rPr>
          <w:sz w:val="24"/>
          <w:szCs w:val="24"/>
        </w:rPr>
        <w:t>dotace</w:t>
      </w:r>
      <w:r w:rsidR="00B41165" w:rsidRPr="00AF5588">
        <w:rPr>
          <w:sz w:val="24"/>
          <w:szCs w:val="24"/>
        </w:rPr>
        <w:t xml:space="preserve"> a byl uhrazen příjemcem </w:t>
      </w:r>
      <w:r w:rsidRPr="00AF5588">
        <w:rPr>
          <w:sz w:val="24"/>
          <w:szCs w:val="24"/>
        </w:rPr>
        <w:t>dotace</w:t>
      </w:r>
      <w:r w:rsidR="00B41165" w:rsidRPr="00AF5588">
        <w:rPr>
          <w:sz w:val="24"/>
          <w:szCs w:val="24"/>
        </w:rPr>
        <w:t xml:space="preserve"> v</w:t>
      </w:r>
      <w:r w:rsidR="00153B0F">
        <w:rPr>
          <w:sz w:val="24"/>
          <w:szCs w:val="24"/>
        </w:rPr>
        <w:t> </w:t>
      </w:r>
      <w:r w:rsidR="00B41165" w:rsidRPr="00AF5588">
        <w:rPr>
          <w:sz w:val="24"/>
          <w:szCs w:val="24"/>
        </w:rPr>
        <w:t>období</w:t>
      </w:r>
      <w:r w:rsidR="00153B0F">
        <w:rPr>
          <w:sz w:val="24"/>
          <w:szCs w:val="24"/>
        </w:rPr>
        <w:t xml:space="preserve"> od</w:t>
      </w:r>
      <w:r w:rsidR="00B41165" w:rsidRPr="00AF5588">
        <w:rPr>
          <w:sz w:val="24"/>
          <w:szCs w:val="24"/>
        </w:rPr>
        <w:t xml:space="preserve"> </w:t>
      </w:r>
      <w:bookmarkStart w:id="12" w:name="_Hlk240208313"/>
      <w:r w:rsidR="00003DDD">
        <w:rPr>
          <w:sz w:val="24"/>
          <w:szCs w:val="24"/>
        </w:rPr>
        <w:t>0</w:t>
      </w:r>
      <w:r w:rsidR="0041279B" w:rsidRPr="00AF5588">
        <w:rPr>
          <w:sz w:val="24"/>
          <w:szCs w:val="24"/>
        </w:rPr>
        <w:t>1.</w:t>
      </w:r>
      <w:r w:rsidR="00003DDD">
        <w:rPr>
          <w:sz w:val="24"/>
          <w:szCs w:val="24"/>
        </w:rPr>
        <w:t>0</w:t>
      </w:r>
      <w:r w:rsidR="0041279B" w:rsidRPr="00AF5588">
        <w:rPr>
          <w:sz w:val="24"/>
          <w:szCs w:val="24"/>
        </w:rPr>
        <w:t>1.202</w:t>
      </w:r>
      <w:r w:rsidR="00003DDD">
        <w:rPr>
          <w:sz w:val="24"/>
          <w:szCs w:val="24"/>
        </w:rPr>
        <w:t>7</w:t>
      </w:r>
      <w:r w:rsidR="00B41165" w:rsidRPr="00AF5588">
        <w:rPr>
          <w:sz w:val="24"/>
          <w:szCs w:val="24"/>
        </w:rPr>
        <w:t xml:space="preserve"> do</w:t>
      </w:r>
      <w:r w:rsidR="0041279B" w:rsidRPr="00AF5588">
        <w:rPr>
          <w:sz w:val="24"/>
          <w:szCs w:val="24"/>
        </w:rPr>
        <w:t xml:space="preserve"> 31.12</w:t>
      </w:r>
      <w:r w:rsidR="007A74CC" w:rsidRPr="00AF5588">
        <w:rPr>
          <w:sz w:val="24"/>
          <w:szCs w:val="24"/>
        </w:rPr>
        <w:t>.</w:t>
      </w:r>
      <w:r w:rsidR="0041279B" w:rsidRPr="00AF5588">
        <w:rPr>
          <w:sz w:val="24"/>
          <w:szCs w:val="24"/>
        </w:rPr>
        <w:t>202</w:t>
      </w:r>
      <w:r w:rsidR="00003DDD">
        <w:rPr>
          <w:sz w:val="24"/>
          <w:szCs w:val="24"/>
        </w:rPr>
        <w:t>7</w:t>
      </w:r>
      <w:bookmarkEnd w:id="12"/>
      <w:r w:rsidRPr="00AF5588">
        <w:rPr>
          <w:sz w:val="24"/>
          <w:szCs w:val="24"/>
        </w:rPr>
        <w:t>.</w:t>
      </w:r>
    </w:p>
    <w:p w14:paraId="2570611B" w14:textId="5BADDCAB" w:rsidR="00B41165" w:rsidRPr="00AF5588" w:rsidRDefault="00B41165" w:rsidP="00873030">
      <w:pPr>
        <w:pStyle w:val="Odstavecseseznamem"/>
        <w:numPr>
          <w:ilvl w:val="0"/>
          <w:numId w:val="4"/>
        </w:numPr>
        <w:spacing w:after="0" w:line="240" w:lineRule="auto"/>
        <w:ind w:left="714" w:hanging="357"/>
        <w:jc w:val="both"/>
        <w:rPr>
          <w:sz w:val="24"/>
          <w:szCs w:val="24"/>
        </w:rPr>
      </w:pPr>
      <w:r w:rsidRPr="00AF5588">
        <w:rPr>
          <w:sz w:val="24"/>
          <w:szCs w:val="24"/>
        </w:rPr>
        <w:t xml:space="preserve">Použitím </w:t>
      </w:r>
      <w:r w:rsidR="00EC6066" w:rsidRPr="00AF5588">
        <w:rPr>
          <w:sz w:val="24"/>
          <w:szCs w:val="24"/>
        </w:rPr>
        <w:t>dotace</w:t>
      </w:r>
      <w:r w:rsidR="009825E7" w:rsidRPr="00AF5588">
        <w:rPr>
          <w:sz w:val="24"/>
          <w:szCs w:val="24"/>
        </w:rPr>
        <w:t xml:space="preserve"> </w:t>
      </w:r>
      <w:r w:rsidRPr="00AF5588">
        <w:rPr>
          <w:sz w:val="24"/>
          <w:szCs w:val="24"/>
        </w:rPr>
        <w:t xml:space="preserve">se rozumí zaplacení plateb hrazených z </w:t>
      </w:r>
      <w:r w:rsidR="00EC6066" w:rsidRPr="00AF5588">
        <w:rPr>
          <w:sz w:val="24"/>
          <w:szCs w:val="24"/>
        </w:rPr>
        <w:t>dotace</w:t>
      </w:r>
      <w:r w:rsidRPr="00AF5588">
        <w:rPr>
          <w:sz w:val="24"/>
          <w:szCs w:val="24"/>
        </w:rPr>
        <w:t xml:space="preserve"> v hotovosti a poukázání plateb hrazených z</w:t>
      </w:r>
      <w:r w:rsidR="009825E7" w:rsidRPr="00AF5588">
        <w:rPr>
          <w:sz w:val="24"/>
          <w:szCs w:val="24"/>
        </w:rPr>
        <w:t> </w:t>
      </w:r>
      <w:r w:rsidR="00EC6066" w:rsidRPr="00AF5588">
        <w:rPr>
          <w:sz w:val="24"/>
          <w:szCs w:val="24"/>
        </w:rPr>
        <w:t>dotace</w:t>
      </w:r>
      <w:r w:rsidR="009825E7" w:rsidRPr="00AF5588">
        <w:rPr>
          <w:sz w:val="24"/>
          <w:szCs w:val="24"/>
        </w:rPr>
        <w:t xml:space="preserve"> </w:t>
      </w:r>
      <w:r w:rsidRPr="00AF5588">
        <w:rPr>
          <w:sz w:val="24"/>
          <w:szCs w:val="24"/>
        </w:rPr>
        <w:t xml:space="preserve">bezhotovostně. </w:t>
      </w:r>
    </w:p>
    <w:p w14:paraId="634A02E0" w14:textId="38A11A24" w:rsidR="00B41165" w:rsidRPr="00AF5588" w:rsidRDefault="00CA4017" w:rsidP="00BE2221">
      <w:pPr>
        <w:pStyle w:val="Odstavecseseznamem"/>
        <w:numPr>
          <w:ilvl w:val="0"/>
          <w:numId w:val="4"/>
        </w:numPr>
        <w:spacing w:after="0" w:line="240" w:lineRule="auto"/>
        <w:ind w:left="714" w:hanging="357"/>
        <w:jc w:val="both"/>
        <w:rPr>
          <w:sz w:val="24"/>
          <w:szCs w:val="24"/>
        </w:rPr>
      </w:pPr>
      <w:r w:rsidRPr="00AF5588">
        <w:rPr>
          <w:sz w:val="24"/>
          <w:szCs w:val="24"/>
        </w:rPr>
        <w:t xml:space="preserve">Do </w:t>
      </w:r>
      <w:r w:rsidR="00EC6066" w:rsidRPr="00AF5588">
        <w:rPr>
          <w:sz w:val="24"/>
          <w:szCs w:val="24"/>
        </w:rPr>
        <w:t>uznateln</w:t>
      </w:r>
      <w:r w:rsidRPr="00AF5588">
        <w:rPr>
          <w:sz w:val="24"/>
          <w:szCs w:val="24"/>
        </w:rPr>
        <w:t xml:space="preserve">ých nákladů a příjmů projektu mohou </w:t>
      </w:r>
      <w:r w:rsidR="00C37ED1" w:rsidRPr="00AF5588">
        <w:rPr>
          <w:sz w:val="24"/>
          <w:szCs w:val="24"/>
        </w:rPr>
        <w:t>být zahrnuty jen takové náklady a</w:t>
      </w:r>
      <w:r w:rsidR="00B63BF3">
        <w:rPr>
          <w:sz w:val="24"/>
          <w:szCs w:val="24"/>
        </w:rPr>
        <w:t> </w:t>
      </w:r>
      <w:r w:rsidR="00C37ED1" w:rsidRPr="00AF5588">
        <w:rPr>
          <w:sz w:val="24"/>
          <w:szCs w:val="24"/>
        </w:rPr>
        <w:t>příjmy, které budou součástí účetnictví žadatele a zároveň budou vedeny odděleně.</w:t>
      </w:r>
    </w:p>
    <w:p w14:paraId="79D8ED91" w14:textId="77777777" w:rsidR="00CF6528" w:rsidRPr="00AF5588" w:rsidRDefault="00CF6528" w:rsidP="00BE2221">
      <w:pPr>
        <w:autoSpaceDE w:val="0"/>
        <w:autoSpaceDN w:val="0"/>
        <w:adjustRightInd w:val="0"/>
        <w:spacing w:after="0" w:line="240" w:lineRule="auto"/>
        <w:ind w:left="720"/>
        <w:jc w:val="both"/>
        <w:rPr>
          <w:sz w:val="24"/>
          <w:szCs w:val="24"/>
        </w:rPr>
      </w:pPr>
    </w:p>
    <w:p w14:paraId="121EC2DF" w14:textId="5EF60E2A" w:rsidR="000036D5" w:rsidRDefault="000036D5" w:rsidP="001A01E8">
      <w:pPr>
        <w:pStyle w:val="Nadpis2"/>
        <w:jc w:val="both"/>
        <w:rPr>
          <w:rFonts w:cstheme="majorHAnsi"/>
          <w:b/>
          <w:color w:val="000000" w:themeColor="text1"/>
          <w:sz w:val="32"/>
          <w:szCs w:val="32"/>
        </w:rPr>
      </w:pPr>
      <w:bookmarkStart w:id="13" w:name="_Toc213165858"/>
      <w:r w:rsidRPr="000036D5">
        <w:rPr>
          <w:rFonts w:cstheme="majorHAnsi"/>
          <w:b/>
          <w:color w:val="000000" w:themeColor="text1"/>
          <w:sz w:val="32"/>
          <w:szCs w:val="32"/>
        </w:rPr>
        <w:t xml:space="preserve">10. </w:t>
      </w:r>
      <w:r w:rsidRPr="00824770">
        <w:rPr>
          <w:rFonts w:cstheme="majorHAnsi"/>
          <w:b/>
          <w:color w:val="000000" w:themeColor="text1"/>
          <w:sz w:val="32"/>
          <w:szCs w:val="32"/>
        </w:rPr>
        <w:t>Ne</w:t>
      </w:r>
      <w:r w:rsidR="00EC6066" w:rsidRPr="00824770">
        <w:rPr>
          <w:rFonts w:cstheme="majorHAnsi"/>
          <w:b/>
          <w:color w:val="000000" w:themeColor="text1"/>
          <w:sz w:val="32"/>
          <w:szCs w:val="32"/>
        </w:rPr>
        <w:t>uznateln</w:t>
      </w:r>
      <w:r w:rsidRPr="00824770">
        <w:rPr>
          <w:rFonts w:cstheme="majorHAnsi"/>
          <w:b/>
          <w:color w:val="000000" w:themeColor="text1"/>
          <w:sz w:val="32"/>
          <w:szCs w:val="32"/>
        </w:rPr>
        <w:t>é náklady</w:t>
      </w:r>
      <w:bookmarkEnd w:id="13"/>
    </w:p>
    <w:p w14:paraId="4126ADC4" w14:textId="77777777" w:rsidR="007D244C" w:rsidRPr="00BC63A4" w:rsidRDefault="007A74CC" w:rsidP="00BC63A4">
      <w:pPr>
        <w:pStyle w:val="Zkladntext"/>
        <w:ind w:left="425"/>
        <w:rPr>
          <w:rFonts w:asciiTheme="minorHAnsi" w:hAnsiTheme="minorHAnsi" w:cstheme="minorHAnsi"/>
          <w:szCs w:val="24"/>
        </w:rPr>
      </w:pPr>
      <w:r w:rsidRPr="00BC63A4">
        <w:rPr>
          <w:rFonts w:asciiTheme="minorHAnsi" w:hAnsiTheme="minorHAnsi" w:cstheme="minorHAnsi"/>
          <w:szCs w:val="24"/>
        </w:rPr>
        <w:t>Z dotace nelze hradit</w:t>
      </w:r>
      <w:r w:rsidR="007D244C" w:rsidRPr="00BC63A4">
        <w:rPr>
          <w:rFonts w:asciiTheme="minorHAnsi" w:hAnsiTheme="minorHAnsi" w:cstheme="minorHAnsi"/>
          <w:szCs w:val="24"/>
        </w:rPr>
        <w:t>:</w:t>
      </w:r>
    </w:p>
    <w:p w14:paraId="76BFD7A0" w14:textId="77777777" w:rsidR="007A74CC" w:rsidRPr="005E5314" w:rsidRDefault="007A74CC" w:rsidP="001821FD">
      <w:pPr>
        <w:pStyle w:val="Odstavecseseznamem"/>
        <w:numPr>
          <w:ilvl w:val="0"/>
          <w:numId w:val="22"/>
        </w:numPr>
        <w:spacing w:after="0"/>
        <w:jc w:val="both"/>
        <w:rPr>
          <w:rFonts w:cstheme="minorHAnsi"/>
          <w:sz w:val="24"/>
          <w:szCs w:val="24"/>
        </w:rPr>
      </w:pPr>
      <w:r w:rsidRPr="005E5314">
        <w:rPr>
          <w:rFonts w:cstheme="minorHAnsi"/>
          <w:sz w:val="24"/>
          <w:szCs w:val="24"/>
        </w:rPr>
        <w:t>pohoštění,</w:t>
      </w:r>
    </w:p>
    <w:p w14:paraId="38C0048B" w14:textId="77777777" w:rsidR="007A74CC" w:rsidRPr="005E5314" w:rsidRDefault="007A74CC" w:rsidP="001821FD">
      <w:pPr>
        <w:pStyle w:val="Zkladntext"/>
        <w:numPr>
          <w:ilvl w:val="0"/>
          <w:numId w:val="22"/>
        </w:numPr>
        <w:rPr>
          <w:rFonts w:asciiTheme="minorHAnsi" w:hAnsiTheme="minorHAnsi" w:cstheme="minorHAnsi"/>
          <w:szCs w:val="24"/>
        </w:rPr>
      </w:pPr>
      <w:r w:rsidRPr="005E5314">
        <w:rPr>
          <w:rFonts w:asciiTheme="minorHAnsi" w:hAnsiTheme="minorHAnsi" w:cstheme="minorHAnsi"/>
          <w:szCs w:val="24"/>
        </w:rPr>
        <w:t>dary,</w:t>
      </w:r>
    </w:p>
    <w:p w14:paraId="397B263B" w14:textId="273F71C9" w:rsidR="007A74CC" w:rsidRPr="005E5314" w:rsidRDefault="007A74CC" w:rsidP="001821FD">
      <w:pPr>
        <w:pStyle w:val="Zkladntext"/>
        <w:numPr>
          <w:ilvl w:val="0"/>
          <w:numId w:val="22"/>
        </w:numPr>
        <w:rPr>
          <w:rFonts w:asciiTheme="minorHAnsi" w:hAnsiTheme="minorHAnsi" w:cstheme="minorHAnsi"/>
          <w:szCs w:val="24"/>
        </w:rPr>
      </w:pPr>
      <w:r w:rsidRPr="005E5314">
        <w:rPr>
          <w:rFonts w:asciiTheme="minorHAnsi" w:hAnsiTheme="minorHAnsi" w:cstheme="minorHAnsi"/>
          <w:szCs w:val="24"/>
        </w:rPr>
        <w:t xml:space="preserve">bankovní poplatky, </w:t>
      </w:r>
    </w:p>
    <w:p w14:paraId="50E2791F" w14:textId="609EFB73" w:rsidR="00D45E73" w:rsidRPr="005E5314" w:rsidRDefault="00D45E73" w:rsidP="001821FD">
      <w:pPr>
        <w:pStyle w:val="Zkladntext"/>
        <w:numPr>
          <w:ilvl w:val="0"/>
          <w:numId w:val="22"/>
        </w:numPr>
        <w:rPr>
          <w:rFonts w:asciiTheme="minorHAnsi" w:hAnsiTheme="minorHAnsi" w:cstheme="minorHAnsi"/>
          <w:szCs w:val="24"/>
        </w:rPr>
      </w:pPr>
      <w:r w:rsidRPr="005E5314">
        <w:rPr>
          <w:rFonts w:asciiTheme="minorHAnsi" w:hAnsiTheme="minorHAnsi" w:cstheme="minorHAnsi"/>
          <w:szCs w:val="24"/>
        </w:rPr>
        <w:t xml:space="preserve">vyškolení personálu s výjimkou zaškolení personálu k obsluze pořizovaného </w:t>
      </w:r>
      <w:r w:rsidR="0088424B" w:rsidRPr="0088424B">
        <w:rPr>
          <w:rFonts w:asciiTheme="minorHAnsi" w:hAnsiTheme="minorHAnsi" w:cstheme="minorHAnsi"/>
          <w:szCs w:val="24"/>
        </w:rPr>
        <w:t>zabezpečení,</w:t>
      </w:r>
    </w:p>
    <w:p w14:paraId="067CEED6" w14:textId="77777777" w:rsidR="00D45E73" w:rsidRPr="005E5314" w:rsidRDefault="00D45E73" w:rsidP="001821FD">
      <w:pPr>
        <w:pStyle w:val="Zkladntext"/>
        <w:numPr>
          <w:ilvl w:val="0"/>
          <w:numId w:val="22"/>
        </w:numPr>
        <w:rPr>
          <w:rFonts w:asciiTheme="minorHAnsi" w:hAnsiTheme="minorHAnsi" w:cstheme="minorHAnsi"/>
          <w:szCs w:val="24"/>
        </w:rPr>
      </w:pPr>
      <w:r w:rsidRPr="005E5314">
        <w:rPr>
          <w:rFonts w:asciiTheme="minorHAnsi" w:hAnsiTheme="minorHAnsi" w:cstheme="minorHAnsi"/>
          <w:szCs w:val="24"/>
        </w:rPr>
        <w:t>udílení věcných či finančních ohodnocení,</w:t>
      </w:r>
    </w:p>
    <w:p w14:paraId="47FCE33E" w14:textId="40212EA2" w:rsidR="00D45E73" w:rsidRPr="005E5314" w:rsidRDefault="00D45E73" w:rsidP="001821FD">
      <w:pPr>
        <w:pStyle w:val="Zkladntext"/>
        <w:numPr>
          <w:ilvl w:val="0"/>
          <w:numId w:val="22"/>
        </w:numPr>
        <w:rPr>
          <w:rFonts w:asciiTheme="minorHAnsi" w:hAnsiTheme="minorHAnsi" w:cstheme="minorHAnsi"/>
          <w:szCs w:val="24"/>
        </w:rPr>
      </w:pPr>
      <w:r w:rsidRPr="005E5314">
        <w:rPr>
          <w:rFonts w:asciiTheme="minorHAnsi" w:hAnsiTheme="minorHAnsi" w:cstheme="minorHAnsi"/>
          <w:szCs w:val="24"/>
        </w:rPr>
        <w:t>ostatní osobní či mzdové náklady a stravné,</w:t>
      </w:r>
    </w:p>
    <w:p w14:paraId="663B8148" w14:textId="0D20808D" w:rsidR="00D45E73" w:rsidRPr="005E5314" w:rsidRDefault="00D45E73" w:rsidP="001821FD">
      <w:pPr>
        <w:pStyle w:val="Zkladntext"/>
        <w:numPr>
          <w:ilvl w:val="0"/>
          <w:numId w:val="22"/>
        </w:numPr>
        <w:rPr>
          <w:rFonts w:asciiTheme="minorHAnsi" w:hAnsiTheme="minorHAnsi" w:cstheme="minorHAnsi"/>
          <w:szCs w:val="24"/>
        </w:rPr>
      </w:pPr>
      <w:r w:rsidRPr="005E5314">
        <w:rPr>
          <w:rFonts w:asciiTheme="minorHAnsi" w:hAnsiTheme="minorHAnsi" w:cstheme="minorHAnsi"/>
          <w:szCs w:val="24"/>
        </w:rPr>
        <w:t>cestovní náklady či pohonné hmoty, s výjimkou úhrady nákladů dodavatele na přepravu zboží</w:t>
      </w:r>
      <w:r w:rsidR="00DF2009">
        <w:rPr>
          <w:rFonts w:asciiTheme="minorHAnsi" w:hAnsiTheme="minorHAnsi" w:cstheme="minorHAnsi"/>
          <w:szCs w:val="24"/>
        </w:rPr>
        <w:t xml:space="preserve"> a materiálu</w:t>
      </w:r>
      <w:r w:rsidRPr="005E5314">
        <w:rPr>
          <w:rFonts w:asciiTheme="minorHAnsi" w:hAnsiTheme="minorHAnsi" w:cstheme="minorHAnsi"/>
          <w:szCs w:val="24"/>
        </w:rPr>
        <w:t>,</w:t>
      </w:r>
    </w:p>
    <w:p w14:paraId="5F1B4007" w14:textId="694A4E7F" w:rsidR="005E5314" w:rsidRPr="005E5314" w:rsidRDefault="005E5314" w:rsidP="001821FD">
      <w:pPr>
        <w:pStyle w:val="Zkladntext"/>
        <w:numPr>
          <w:ilvl w:val="0"/>
          <w:numId w:val="22"/>
        </w:numPr>
        <w:rPr>
          <w:rFonts w:asciiTheme="minorHAnsi" w:hAnsiTheme="minorHAnsi" w:cstheme="minorHAnsi"/>
          <w:szCs w:val="24"/>
        </w:rPr>
      </w:pPr>
      <w:r w:rsidRPr="005E5314">
        <w:rPr>
          <w:rFonts w:asciiTheme="minorHAnsi" w:hAnsiTheme="minorHAnsi" w:cstheme="minorHAnsi"/>
          <w:szCs w:val="24"/>
        </w:rPr>
        <w:lastRenderedPageBreak/>
        <w:t>stavební práce,</w:t>
      </w:r>
    </w:p>
    <w:p w14:paraId="44768830" w14:textId="77777777" w:rsidR="007A74CC" w:rsidRPr="005E5314" w:rsidRDefault="007A74CC" w:rsidP="001821FD">
      <w:pPr>
        <w:pStyle w:val="Zkladntext"/>
        <w:numPr>
          <w:ilvl w:val="0"/>
          <w:numId w:val="22"/>
        </w:numPr>
        <w:rPr>
          <w:rFonts w:asciiTheme="minorHAnsi" w:hAnsiTheme="minorHAnsi" w:cstheme="minorHAnsi"/>
          <w:szCs w:val="24"/>
        </w:rPr>
      </w:pPr>
      <w:r w:rsidRPr="005E5314">
        <w:rPr>
          <w:rFonts w:asciiTheme="minorHAnsi" w:hAnsiTheme="minorHAnsi" w:cstheme="minorHAnsi"/>
          <w:szCs w:val="24"/>
        </w:rPr>
        <w:t>účetní a právní služby,</w:t>
      </w:r>
    </w:p>
    <w:p w14:paraId="7717B018" w14:textId="7533A15D" w:rsidR="007A74CC" w:rsidRDefault="007A74CC" w:rsidP="001821FD">
      <w:pPr>
        <w:pStyle w:val="Zkladntext"/>
        <w:numPr>
          <w:ilvl w:val="0"/>
          <w:numId w:val="22"/>
        </w:numPr>
        <w:rPr>
          <w:rFonts w:asciiTheme="minorHAnsi" w:hAnsiTheme="minorHAnsi" w:cstheme="minorHAnsi"/>
          <w:szCs w:val="24"/>
        </w:rPr>
      </w:pPr>
      <w:r w:rsidRPr="005E5314">
        <w:rPr>
          <w:rFonts w:asciiTheme="minorHAnsi" w:hAnsiTheme="minorHAnsi" w:cstheme="minorHAnsi"/>
          <w:szCs w:val="24"/>
        </w:rPr>
        <w:t>zpracování projektu.</w:t>
      </w:r>
    </w:p>
    <w:p w14:paraId="58C250D0" w14:textId="77777777" w:rsidR="00E870F0" w:rsidRPr="005E5314" w:rsidRDefault="00E870F0" w:rsidP="00E870F0">
      <w:pPr>
        <w:pStyle w:val="Zkladntext"/>
        <w:ind w:left="1080"/>
        <w:rPr>
          <w:rFonts w:asciiTheme="minorHAnsi" w:hAnsiTheme="minorHAnsi" w:cstheme="minorHAnsi"/>
          <w:szCs w:val="24"/>
        </w:rPr>
      </w:pPr>
    </w:p>
    <w:p w14:paraId="33A44AD4" w14:textId="77777777" w:rsidR="00C84F5E" w:rsidRPr="00E870F0" w:rsidRDefault="000036D5" w:rsidP="001A01E8">
      <w:pPr>
        <w:pStyle w:val="Nadpis2"/>
        <w:jc w:val="both"/>
        <w:rPr>
          <w:rFonts w:cstheme="majorHAnsi"/>
          <w:b/>
          <w:color w:val="auto"/>
          <w:sz w:val="32"/>
          <w:szCs w:val="32"/>
        </w:rPr>
      </w:pPr>
      <w:bookmarkStart w:id="14" w:name="_Toc213165859"/>
      <w:r w:rsidRPr="00E870F0">
        <w:rPr>
          <w:rFonts w:cstheme="majorHAnsi"/>
          <w:b/>
          <w:color w:val="auto"/>
          <w:sz w:val="32"/>
          <w:szCs w:val="32"/>
        </w:rPr>
        <w:t xml:space="preserve">11. </w:t>
      </w:r>
      <w:r w:rsidRPr="00C821BA">
        <w:rPr>
          <w:rFonts w:cstheme="majorHAnsi"/>
          <w:b/>
          <w:color w:val="auto"/>
          <w:sz w:val="32"/>
          <w:szCs w:val="32"/>
        </w:rPr>
        <w:t>Formální kontrola žádosti</w:t>
      </w:r>
      <w:bookmarkEnd w:id="14"/>
    </w:p>
    <w:p w14:paraId="40D76834" w14:textId="2F163ADA" w:rsidR="007D244C" w:rsidRPr="00E870F0" w:rsidRDefault="007D244C" w:rsidP="00873030">
      <w:pPr>
        <w:pStyle w:val="Odstavecseseznamem"/>
        <w:numPr>
          <w:ilvl w:val="0"/>
          <w:numId w:val="5"/>
        </w:numPr>
        <w:spacing w:after="0" w:line="240" w:lineRule="auto"/>
        <w:ind w:left="714" w:hanging="357"/>
        <w:jc w:val="both"/>
        <w:rPr>
          <w:sz w:val="24"/>
          <w:szCs w:val="24"/>
        </w:rPr>
      </w:pPr>
      <w:r w:rsidRPr="00E870F0">
        <w:rPr>
          <w:sz w:val="24"/>
          <w:szCs w:val="24"/>
        </w:rPr>
        <w:t xml:space="preserve">Žádosti budou hodnoceny po ukončení sběru žádostí. Podpořeny mohou být pouze úplné a formálně správné žádosti, které splní požadavky dané programem a touto výzvou. </w:t>
      </w:r>
    </w:p>
    <w:p w14:paraId="22C56DC8" w14:textId="77777777" w:rsidR="00281293" w:rsidRPr="00E870F0" w:rsidRDefault="007D244C" w:rsidP="00873030">
      <w:pPr>
        <w:pStyle w:val="Odstavecseseznamem"/>
        <w:numPr>
          <w:ilvl w:val="0"/>
          <w:numId w:val="5"/>
        </w:numPr>
        <w:spacing w:after="0" w:line="240" w:lineRule="auto"/>
        <w:ind w:left="714" w:hanging="357"/>
        <w:jc w:val="both"/>
        <w:rPr>
          <w:sz w:val="24"/>
          <w:szCs w:val="24"/>
        </w:rPr>
      </w:pPr>
      <w:r w:rsidRPr="00E870F0">
        <w:rPr>
          <w:sz w:val="24"/>
          <w:szCs w:val="24"/>
        </w:rPr>
        <w:t xml:space="preserve">MKČR </w:t>
      </w:r>
      <w:r w:rsidR="00D61FB4" w:rsidRPr="00E870F0">
        <w:rPr>
          <w:sz w:val="24"/>
          <w:szCs w:val="24"/>
        </w:rPr>
        <w:t xml:space="preserve">– Odbor muzeí a galerií provede kontrolu všech doručených žádostí z hlediska splnění jejich formálních náležitostí. </w:t>
      </w:r>
      <w:r w:rsidR="00281293" w:rsidRPr="00E870F0">
        <w:rPr>
          <w:sz w:val="24"/>
          <w:szCs w:val="24"/>
        </w:rPr>
        <w:t xml:space="preserve">MKČR – Odbor muzeí a galerií připouští odstranění vad na základě výzvy MKČR podle § 14k odst. 1 rozpočtových pravidel. </w:t>
      </w:r>
      <w:r w:rsidR="00D61FB4" w:rsidRPr="00E870F0">
        <w:rPr>
          <w:sz w:val="24"/>
          <w:szCs w:val="24"/>
        </w:rPr>
        <w:t xml:space="preserve"> </w:t>
      </w:r>
      <w:r w:rsidR="00281293" w:rsidRPr="00E870F0">
        <w:rPr>
          <w:sz w:val="24"/>
          <w:szCs w:val="24"/>
        </w:rPr>
        <w:t xml:space="preserve">MKČR může kdykoliv v průběhu řízení vyzvat žadatele o dotaci k doložení dalších podkladů nebo údajů nezbytných pro vydání rozhodnutí podle § 14k odst. 3 rozpočtových pravidel. MKČR nemůže žadateli doporučit úpravu žádosti podle § 14k odst. 3 rozpočtových pravidel. </w:t>
      </w:r>
    </w:p>
    <w:p w14:paraId="0B1151CC" w14:textId="77777777" w:rsidR="00281293" w:rsidRPr="00E870F0" w:rsidRDefault="00281293" w:rsidP="00873030">
      <w:pPr>
        <w:pStyle w:val="Odstavecseseznamem"/>
        <w:numPr>
          <w:ilvl w:val="0"/>
          <w:numId w:val="5"/>
        </w:numPr>
        <w:spacing w:after="0" w:line="240" w:lineRule="auto"/>
        <w:ind w:left="714" w:hanging="357"/>
        <w:jc w:val="both"/>
        <w:rPr>
          <w:sz w:val="24"/>
          <w:szCs w:val="24"/>
        </w:rPr>
      </w:pPr>
      <w:r w:rsidRPr="00E870F0">
        <w:rPr>
          <w:sz w:val="24"/>
          <w:szCs w:val="24"/>
        </w:rPr>
        <w:t>Pokud byla žádost pravomocně zcela či zčásti zamítnuta, může MKČR podle § 14p rozpočtových pravidel novým rozhodnutím žádosti zcela nebo zčásti vyhovět, pokud s tím příjemce souhlasí.</w:t>
      </w:r>
    </w:p>
    <w:p w14:paraId="327BC52B" w14:textId="77777777" w:rsidR="00F03BEC" w:rsidRPr="00E870F0" w:rsidRDefault="00D61FB4" w:rsidP="00873030">
      <w:pPr>
        <w:pStyle w:val="Odstavecseseznamem"/>
        <w:numPr>
          <w:ilvl w:val="0"/>
          <w:numId w:val="5"/>
        </w:numPr>
        <w:spacing w:after="0" w:line="240" w:lineRule="auto"/>
        <w:ind w:left="714" w:hanging="357"/>
        <w:jc w:val="both"/>
        <w:rPr>
          <w:sz w:val="24"/>
          <w:szCs w:val="24"/>
        </w:rPr>
      </w:pPr>
      <w:r w:rsidRPr="00E870F0">
        <w:rPr>
          <w:sz w:val="24"/>
          <w:szCs w:val="24"/>
        </w:rPr>
        <w:t>P</w:t>
      </w:r>
      <w:r w:rsidR="00F03BEC" w:rsidRPr="00E870F0">
        <w:rPr>
          <w:sz w:val="24"/>
          <w:szCs w:val="24"/>
        </w:rPr>
        <w:t>ři kontrole úplnosti a formální správnosti se zejména ověřuje:</w:t>
      </w:r>
    </w:p>
    <w:p w14:paraId="5147D617" w14:textId="77777777" w:rsidR="00F03BEC" w:rsidRPr="00E870F0" w:rsidRDefault="00885646" w:rsidP="00873030">
      <w:pPr>
        <w:pStyle w:val="Odstavecseseznamem"/>
        <w:numPr>
          <w:ilvl w:val="0"/>
          <w:numId w:val="6"/>
        </w:numPr>
        <w:spacing w:after="0" w:line="240" w:lineRule="auto"/>
        <w:ind w:left="1066" w:hanging="357"/>
        <w:jc w:val="both"/>
        <w:rPr>
          <w:sz w:val="24"/>
          <w:szCs w:val="24"/>
        </w:rPr>
      </w:pPr>
      <w:r w:rsidRPr="00E870F0">
        <w:rPr>
          <w:sz w:val="24"/>
          <w:szCs w:val="24"/>
        </w:rPr>
        <w:t>z</w:t>
      </w:r>
      <w:r w:rsidR="001A6D3A" w:rsidRPr="00E870F0">
        <w:rPr>
          <w:sz w:val="24"/>
          <w:szCs w:val="24"/>
        </w:rPr>
        <w:t>da je žada</w:t>
      </w:r>
      <w:r w:rsidR="009446C8" w:rsidRPr="00E870F0">
        <w:rPr>
          <w:sz w:val="24"/>
          <w:szCs w:val="24"/>
        </w:rPr>
        <w:t>tel oprávněným žadatelem dle této výzvy</w:t>
      </w:r>
      <w:r w:rsidRPr="00E870F0">
        <w:rPr>
          <w:sz w:val="24"/>
          <w:szCs w:val="24"/>
        </w:rPr>
        <w:t>,</w:t>
      </w:r>
    </w:p>
    <w:p w14:paraId="4BED1788" w14:textId="77777777" w:rsidR="009446C8" w:rsidRPr="00E870F0" w:rsidRDefault="00885646" w:rsidP="00873030">
      <w:pPr>
        <w:pStyle w:val="Odstavecseseznamem"/>
        <w:numPr>
          <w:ilvl w:val="0"/>
          <w:numId w:val="6"/>
        </w:numPr>
        <w:spacing w:after="0" w:line="240" w:lineRule="auto"/>
        <w:ind w:left="1066" w:hanging="357"/>
        <w:jc w:val="both"/>
        <w:rPr>
          <w:sz w:val="24"/>
          <w:szCs w:val="24"/>
        </w:rPr>
      </w:pPr>
      <w:r w:rsidRPr="00E870F0">
        <w:rPr>
          <w:sz w:val="24"/>
          <w:szCs w:val="24"/>
        </w:rPr>
        <w:t>z</w:t>
      </w:r>
      <w:r w:rsidR="000C36C6" w:rsidRPr="00E870F0">
        <w:rPr>
          <w:sz w:val="24"/>
          <w:szCs w:val="24"/>
        </w:rPr>
        <w:t>da ž</w:t>
      </w:r>
      <w:r w:rsidR="009446C8" w:rsidRPr="00E870F0">
        <w:rPr>
          <w:sz w:val="24"/>
          <w:szCs w:val="24"/>
        </w:rPr>
        <w:t>ádost byla podána v daném termínu</w:t>
      </w:r>
      <w:r w:rsidR="000C36C6" w:rsidRPr="00E870F0">
        <w:rPr>
          <w:sz w:val="24"/>
          <w:szCs w:val="24"/>
        </w:rPr>
        <w:t xml:space="preserve"> oprávněnou osobou a předepsaným způsobem</w:t>
      </w:r>
      <w:r w:rsidRPr="00E870F0">
        <w:rPr>
          <w:sz w:val="24"/>
          <w:szCs w:val="24"/>
        </w:rPr>
        <w:t>,</w:t>
      </w:r>
    </w:p>
    <w:p w14:paraId="61AC9AD0" w14:textId="77777777" w:rsidR="009446C8" w:rsidRPr="00E870F0" w:rsidRDefault="00885646" w:rsidP="00873030">
      <w:pPr>
        <w:pStyle w:val="Odstavecseseznamem"/>
        <w:numPr>
          <w:ilvl w:val="0"/>
          <w:numId w:val="6"/>
        </w:numPr>
        <w:spacing w:after="0" w:line="240" w:lineRule="auto"/>
        <w:ind w:left="1066" w:hanging="357"/>
        <w:jc w:val="both"/>
        <w:rPr>
          <w:sz w:val="24"/>
          <w:szCs w:val="24"/>
        </w:rPr>
      </w:pPr>
      <w:r w:rsidRPr="00E870F0">
        <w:rPr>
          <w:sz w:val="24"/>
          <w:szCs w:val="24"/>
        </w:rPr>
        <w:t>z</w:t>
      </w:r>
      <w:r w:rsidR="000C36C6" w:rsidRPr="00E870F0">
        <w:rPr>
          <w:sz w:val="24"/>
          <w:szCs w:val="24"/>
        </w:rPr>
        <w:t>da byly žadatelem</w:t>
      </w:r>
      <w:r w:rsidR="009446C8" w:rsidRPr="00E870F0">
        <w:rPr>
          <w:sz w:val="24"/>
          <w:szCs w:val="24"/>
        </w:rPr>
        <w:t xml:space="preserve"> doloženy všechny požadované dokumenty</w:t>
      </w:r>
      <w:r w:rsidR="000C36C6" w:rsidRPr="00E870F0">
        <w:rPr>
          <w:sz w:val="24"/>
          <w:szCs w:val="24"/>
        </w:rPr>
        <w:t>, uvedeny všechny požadované údaje a tyto dokumenty splňují všechny požadované formální náležitosti</w:t>
      </w:r>
      <w:r w:rsidRPr="00E870F0">
        <w:rPr>
          <w:sz w:val="24"/>
          <w:szCs w:val="24"/>
        </w:rPr>
        <w:t>,</w:t>
      </w:r>
    </w:p>
    <w:p w14:paraId="35BC18AC" w14:textId="3434F17C" w:rsidR="0013726F" w:rsidRPr="004B264A" w:rsidRDefault="00885646" w:rsidP="00873030">
      <w:pPr>
        <w:pStyle w:val="Odstavecseseznamem"/>
        <w:numPr>
          <w:ilvl w:val="0"/>
          <w:numId w:val="6"/>
        </w:numPr>
        <w:spacing w:after="0" w:line="240" w:lineRule="auto"/>
        <w:ind w:left="1066" w:hanging="357"/>
        <w:jc w:val="both"/>
        <w:rPr>
          <w:sz w:val="24"/>
          <w:szCs w:val="24"/>
        </w:rPr>
      </w:pPr>
      <w:r w:rsidRPr="004B264A">
        <w:rPr>
          <w:sz w:val="24"/>
          <w:szCs w:val="24"/>
        </w:rPr>
        <w:t>z</w:t>
      </w:r>
      <w:r w:rsidR="0013726F" w:rsidRPr="004B264A">
        <w:rPr>
          <w:sz w:val="24"/>
          <w:szCs w:val="24"/>
        </w:rPr>
        <w:t>da je podaná žádost v souladu s účelem dotačního titulu a</w:t>
      </w:r>
      <w:r w:rsidR="009A0874" w:rsidRPr="004B264A">
        <w:rPr>
          <w:sz w:val="24"/>
          <w:szCs w:val="24"/>
        </w:rPr>
        <w:t xml:space="preserve"> podmínkami</w:t>
      </w:r>
      <w:r w:rsidR="0013726F" w:rsidRPr="004B264A">
        <w:rPr>
          <w:sz w:val="24"/>
          <w:szCs w:val="24"/>
        </w:rPr>
        <w:t xml:space="preserve"> zveřejněné výzvy</w:t>
      </w:r>
      <w:r w:rsidR="00E870F0" w:rsidRPr="004B264A">
        <w:rPr>
          <w:sz w:val="24"/>
          <w:szCs w:val="24"/>
        </w:rPr>
        <w:t>,</w:t>
      </w:r>
    </w:p>
    <w:p w14:paraId="20F42998" w14:textId="52AE0EED" w:rsidR="00E870F0" w:rsidRPr="00E870F0" w:rsidRDefault="00E870F0" w:rsidP="00873030">
      <w:pPr>
        <w:pStyle w:val="Odstavecseseznamem"/>
        <w:numPr>
          <w:ilvl w:val="0"/>
          <w:numId w:val="6"/>
        </w:numPr>
        <w:spacing w:after="0" w:line="240" w:lineRule="auto"/>
        <w:ind w:left="1066" w:hanging="357"/>
        <w:jc w:val="both"/>
        <w:rPr>
          <w:sz w:val="24"/>
          <w:szCs w:val="24"/>
        </w:rPr>
      </w:pPr>
      <w:r w:rsidRPr="00E870F0">
        <w:rPr>
          <w:sz w:val="24"/>
          <w:szCs w:val="24"/>
        </w:rPr>
        <w:t>zda žadatel v žádosti uvedl informace v souladu s veřejnými rejstříky vedenými podle zákona č. 304/2013 Sb., o veřejných rejstřících právnických a fyzických osob a o evidenci svěřenských fondů, ve znění pozdějších předpisů.</w:t>
      </w:r>
    </w:p>
    <w:p w14:paraId="0C0B42AC" w14:textId="149BE76D" w:rsidR="000C36C6" w:rsidRPr="00E870F0" w:rsidRDefault="000C36C6" w:rsidP="00873030">
      <w:pPr>
        <w:pStyle w:val="Odstavecseseznamem"/>
        <w:numPr>
          <w:ilvl w:val="0"/>
          <w:numId w:val="5"/>
        </w:numPr>
        <w:spacing w:after="0" w:line="240" w:lineRule="auto"/>
        <w:ind w:left="714" w:hanging="357"/>
        <w:jc w:val="both"/>
        <w:rPr>
          <w:sz w:val="24"/>
          <w:szCs w:val="24"/>
        </w:rPr>
      </w:pPr>
      <w:r w:rsidRPr="00E870F0">
        <w:rPr>
          <w:sz w:val="24"/>
          <w:szCs w:val="24"/>
        </w:rPr>
        <w:t>Není-li žadatel oprávněným žadatelem, nebo nesplňuje-li žádost podmínky dané výzvy, MK</w:t>
      </w:r>
      <w:r w:rsidR="00C62EEB" w:rsidRPr="00E870F0">
        <w:rPr>
          <w:sz w:val="24"/>
          <w:szCs w:val="24"/>
        </w:rPr>
        <w:t>ČR</w:t>
      </w:r>
      <w:r w:rsidRPr="00E870F0">
        <w:rPr>
          <w:sz w:val="24"/>
          <w:szCs w:val="24"/>
        </w:rPr>
        <w:t xml:space="preserve"> řízení o žádosti zastaví a bude ukončeno prostřednictvím usnesení o zastavení řízení.</w:t>
      </w:r>
    </w:p>
    <w:p w14:paraId="27097F34" w14:textId="5F9B48AD" w:rsidR="00F522DC" w:rsidRPr="00E870F0" w:rsidRDefault="000C36C6" w:rsidP="00163DB3">
      <w:pPr>
        <w:pStyle w:val="Odstavecseseznamem"/>
        <w:numPr>
          <w:ilvl w:val="0"/>
          <w:numId w:val="5"/>
        </w:numPr>
        <w:spacing w:after="0" w:line="240" w:lineRule="auto"/>
        <w:ind w:left="714" w:hanging="357"/>
        <w:jc w:val="both"/>
        <w:rPr>
          <w:sz w:val="24"/>
          <w:szCs w:val="24"/>
        </w:rPr>
      </w:pPr>
      <w:r w:rsidRPr="00E870F0">
        <w:rPr>
          <w:sz w:val="24"/>
          <w:szCs w:val="24"/>
        </w:rPr>
        <w:t>Dále budou hodnoceny</w:t>
      </w:r>
      <w:r w:rsidR="000C4420" w:rsidRPr="00E870F0">
        <w:rPr>
          <w:sz w:val="24"/>
          <w:szCs w:val="24"/>
        </w:rPr>
        <w:t xml:space="preserve"> komisí</w:t>
      </w:r>
      <w:r w:rsidRPr="00E870F0">
        <w:rPr>
          <w:sz w:val="24"/>
          <w:szCs w:val="24"/>
        </w:rPr>
        <w:t xml:space="preserve"> pouze </w:t>
      </w:r>
      <w:r w:rsidR="000C4420" w:rsidRPr="00E870F0">
        <w:rPr>
          <w:sz w:val="24"/>
          <w:szCs w:val="24"/>
        </w:rPr>
        <w:t xml:space="preserve">formálně </w:t>
      </w:r>
      <w:r w:rsidRPr="00E870F0">
        <w:rPr>
          <w:sz w:val="24"/>
          <w:szCs w:val="24"/>
        </w:rPr>
        <w:t>úplné žádosti, tj. žádosti bez nedostatků, resp. řádně doplněné na základě výzvy k odstranění nedostatků.</w:t>
      </w:r>
    </w:p>
    <w:p w14:paraId="3261A2A4" w14:textId="77777777" w:rsidR="00D61FB4" w:rsidRPr="00E870F0" w:rsidRDefault="00D61FB4" w:rsidP="00BE2221">
      <w:pPr>
        <w:pStyle w:val="Odstavecseseznamem"/>
        <w:numPr>
          <w:ilvl w:val="0"/>
          <w:numId w:val="5"/>
        </w:numPr>
        <w:spacing w:after="0" w:line="240" w:lineRule="auto"/>
        <w:ind w:left="714" w:hanging="357"/>
        <w:jc w:val="both"/>
        <w:rPr>
          <w:sz w:val="24"/>
          <w:szCs w:val="24"/>
        </w:rPr>
      </w:pPr>
      <w:r w:rsidRPr="00E870F0">
        <w:rPr>
          <w:sz w:val="24"/>
          <w:szCs w:val="24"/>
        </w:rPr>
        <w:t xml:space="preserve">Zanikne-li žadatel o příspěvek přede dnem vydání rozhodnutí o poskytnutí </w:t>
      </w:r>
      <w:r w:rsidR="009825E7" w:rsidRPr="00E870F0">
        <w:rPr>
          <w:sz w:val="24"/>
          <w:szCs w:val="24"/>
        </w:rPr>
        <w:t>příspěvku</w:t>
      </w:r>
      <w:r w:rsidRPr="00E870F0">
        <w:rPr>
          <w:sz w:val="24"/>
          <w:szCs w:val="24"/>
        </w:rPr>
        <w:t xml:space="preserve">, MKČR řízení zastaví (§ 14l </w:t>
      </w:r>
      <w:r w:rsidR="00516E1D" w:rsidRPr="00E870F0">
        <w:rPr>
          <w:sz w:val="24"/>
          <w:szCs w:val="24"/>
        </w:rPr>
        <w:t>zákona o rozpočtových pravidlech</w:t>
      </w:r>
      <w:r w:rsidRPr="00E870F0">
        <w:rPr>
          <w:sz w:val="24"/>
          <w:szCs w:val="24"/>
        </w:rPr>
        <w:t>)</w:t>
      </w:r>
      <w:r w:rsidR="009C360E" w:rsidRPr="00E870F0">
        <w:rPr>
          <w:sz w:val="24"/>
          <w:szCs w:val="24"/>
        </w:rPr>
        <w:t>.</w:t>
      </w:r>
    </w:p>
    <w:p w14:paraId="066DADD3" w14:textId="77777777" w:rsidR="00511A5E" w:rsidRDefault="00511A5E" w:rsidP="00A93D1F">
      <w:pPr>
        <w:pStyle w:val="Zkladntext"/>
        <w:ind w:left="1077"/>
      </w:pPr>
    </w:p>
    <w:p w14:paraId="38B225E2" w14:textId="77777777" w:rsidR="00511A5E" w:rsidRPr="00BE2221" w:rsidRDefault="00511A5E" w:rsidP="00163DB3">
      <w:pPr>
        <w:spacing w:after="120" w:line="240" w:lineRule="auto"/>
        <w:ind w:firstLine="646"/>
        <w:jc w:val="both"/>
        <w:rPr>
          <w:sz w:val="24"/>
        </w:rPr>
      </w:pPr>
      <w:r w:rsidRPr="00BE2221">
        <w:rPr>
          <w:sz w:val="24"/>
        </w:rPr>
        <w:t>Dotace z tohoto programu nesmí být poskytnuta:</w:t>
      </w:r>
    </w:p>
    <w:p w14:paraId="25642BB7" w14:textId="7F9E8C4C" w:rsidR="00511A5E" w:rsidRPr="00511A5E" w:rsidRDefault="00511A5E" w:rsidP="00163DB3">
      <w:pPr>
        <w:pStyle w:val="Odstavecseseznamem"/>
        <w:numPr>
          <w:ilvl w:val="0"/>
          <w:numId w:val="23"/>
        </w:numPr>
        <w:spacing w:after="0" w:line="240" w:lineRule="auto"/>
        <w:ind w:left="641" w:hanging="357"/>
        <w:jc w:val="both"/>
        <w:rPr>
          <w:sz w:val="24"/>
          <w:szCs w:val="24"/>
        </w:rPr>
      </w:pPr>
      <w:r w:rsidRPr="00511A5E">
        <w:rPr>
          <w:sz w:val="24"/>
          <w:szCs w:val="24"/>
        </w:rPr>
        <w:t>žadateli, který podle zjištění MK</w:t>
      </w:r>
      <w:r w:rsidR="001C020B">
        <w:rPr>
          <w:sz w:val="24"/>
          <w:szCs w:val="24"/>
        </w:rPr>
        <w:t>ČR</w:t>
      </w:r>
      <w:r w:rsidRPr="00511A5E">
        <w:rPr>
          <w:sz w:val="24"/>
          <w:szCs w:val="24"/>
        </w:rPr>
        <w:t xml:space="preserve"> za kalendářní rok, který bezprostředně předchází roku, na který je dotace žádána, nevrátil do státního rozpočtu nevyužitou dotaci z tohoto </w:t>
      </w:r>
      <w:r w:rsidR="00900A21">
        <w:rPr>
          <w:sz w:val="24"/>
          <w:szCs w:val="24"/>
        </w:rPr>
        <w:t>pod</w:t>
      </w:r>
      <w:r w:rsidRPr="00511A5E">
        <w:rPr>
          <w:sz w:val="24"/>
          <w:szCs w:val="24"/>
        </w:rPr>
        <w:t xml:space="preserve">programu nebo její část nebo dotaci či část dotace z tohoto </w:t>
      </w:r>
      <w:r w:rsidR="00900A21">
        <w:rPr>
          <w:sz w:val="24"/>
          <w:szCs w:val="24"/>
        </w:rPr>
        <w:t>pod</w:t>
      </w:r>
      <w:r w:rsidRPr="00511A5E">
        <w:rPr>
          <w:sz w:val="24"/>
          <w:szCs w:val="24"/>
        </w:rPr>
        <w:t>programu, kterou použil v rozporu s podmínkami stanovenými pro její použití,</w:t>
      </w:r>
    </w:p>
    <w:p w14:paraId="0EEDD271" w14:textId="2B62DBDF" w:rsidR="00511A5E" w:rsidRPr="00511A5E" w:rsidRDefault="00A21D34" w:rsidP="00163DB3">
      <w:pPr>
        <w:pStyle w:val="Odstavecseseznamem"/>
        <w:numPr>
          <w:ilvl w:val="0"/>
          <w:numId w:val="23"/>
        </w:numPr>
        <w:spacing w:after="0" w:line="240" w:lineRule="auto"/>
        <w:ind w:left="641" w:hanging="357"/>
        <w:jc w:val="both"/>
        <w:rPr>
          <w:i/>
          <w:sz w:val="24"/>
          <w:szCs w:val="24"/>
        </w:rPr>
      </w:pPr>
      <w:r>
        <w:rPr>
          <w:sz w:val="24"/>
          <w:szCs w:val="24"/>
        </w:rPr>
        <w:lastRenderedPageBreak/>
        <w:t xml:space="preserve">žadateli, </w:t>
      </w:r>
      <w:r w:rsidR="00511A5E" w:rsidRPr="001271E3">
        <w:rPr>
          <w:sz w:val="24"/>
          <w:szCs w:val="24"/>
        </w:rPr>
        <w:t>který podle zjištění MK</w:t>
      </w:r>
      <w:r w:rsidR="001C020B">
        <w:rPr>
          <w:sz w:val="24"/>
          <w:szCs w:val="24"/>
        </w:rPr>
        <w:t>ČR</w:t>
      </w:r>
      <w:r w:rsidR="00511A5E" w:rsidRPr="001271E3">
        <w:rPr>
          <w:sz w:val="24"/>
          <w:szCs w:val="24"/>
        </w:rPr>
        <w:t xml:space="preserve"> za kalendářní rok, který bezprostředně předchází roku, na který je dotace žádána, nevypořádal (nevyúčtoval) dotaci z</w:t>
      </w:r>
      <w:r w:rsidR="00900A21">
        <w:rPr>
          <w:sz w:val="24"/>
          <w:szCs w:val="24"/>
        </w:rPr>
        <w:t> </w:t>
      </w:r>
      <w:r w:rsidR="00511A5E" w:rsidRPr="001271E3">
        <w:rPr>
          <w:sz w:val="24"/>
          <w:szCs w:val="24"/>
        </w:rPr>
        <w:t>tohoto</w:t>
      </w:r>
      <w:r w:rsidR="00900A21">
        <w:rPr>
          <w:sz w:val="24"/>
          <w:szCs w:val="24"/>
        </w:rPr>
        <w:t xml:space="preserve"> pod</w:t>
      </w:r>
      <w:r w:rsidR="00511A5E" w:rsidRPr="001271E3">
        <w:rPr>
          <w:sz w:val="24"/>
          <w:szCs w:val="24"/>
        </w:rPr>
        <w:t xml:space="preserve">programu a/nebo nepředložil závěrečnou zprávu o realizaci projektu podpořeného z tohoto </w:t>
      </w:r>
      <w:r w:rsidR="00900A21">
        <w:rPr>
          <w:sz w:val="24"/>
          <w:szCs w:val="24"/>
        </w:rPr>
        <w:t>pod</w:t>
      </w:r>
      <w:r w:rsidR="00511A5E" w:rsidRPr="001271E3">
        <w:rPr>
          <w:sz w:val="24"/>
          <w:szCs w:val="24"/>
        </w:rPr>
        <w:t xml:space="preserve">programu včetně všech příloh, </w:t>
      </w:r>
      <w:r w:rsidR="00102CA4">
        <w:rPr>
          <w:sz w:val="24"/>
          <w:szCs w:val="24"/>
        </w:rPr>
        <w:t xml:space="preserve">nebo </w:t>
      </w:r>
      <w:r w:rsidR="00511A5E" w:rsidRPr="001271E3">
        <w:rPr>
          <w:sz w:val="24"/>
          <w:szCs w:val="24"/>
        </w:rPr>
        <w:t>ve stanovené lhůtě neodstranil závažné nedostatky zjištěné v předložených dokladech vztahujících se k projektu podpořenému z tohoto podprogramu</w:t>
      </w:r>
      <w:r w:rsidR="00511A5E">
        <w:rPr>
          <w:sz w:val="24"/>
          <w:szCs w:val="24"/>
        </w:rPr>
        <w:t>.</w:t>
      </w:r>
    </w:p>
    <w:p w14:paraId="54AEED0D" w14:textId="77777777" w:rsidR="00511A5E" w:rsidRPr="009C360E" w:rsidRDefault="00511A5E" w:rsidP="00BE2221">
      <w:pPr>
        <w:pStyle w:val="Zkladntext"/>
        <w:ind w:left="1077"/>
      </w:pPr>
    </w:p>
    <w:p w14:paraId="55C8E7CF" w14:textId="77777777" w:rsidR="000036D5" w:rsidRDefault="000036D5" w:rsidP="000036D5">
      <w:pPr>
        <w:pStyle w:val="Nadpis2"/>
        <w:rPr>
          <w:rFonts w:cstheme="majorHAnsi"/>
          <w:b/>
          <w:color w:val="000000" w:themeColor="text1"/>
          <w:sz w:val="32"/>
          <w:szCs w:val="32"/>
        </w:rPr>
      </w:pPr>
      <w:bookmarkStart w:id="15" w:name="_Toc213165860"/>
      <w:r w:rsidRPr="000036D5">
        <w:rPr>
          <w:rFonts w:cstheme="majorHAnsi"/>
          <w:b/>
          <w:color w:val="000000" w:themeColor="text1"/>
          <w:sz w:val="32"/>
          <w:szCs w:val="32"/>
        </w:rPr>
        <w:t>12. Hodnocení odbornou komisí</w:t>
      </w:r>
      <w:bookmarkEnd w:id="15"/>
    </w:p>
    <w:p w14:paraId="1771D31B" w14:textId="77777777" w:rsidR="00C84F5E" w:rsidRPr="00163DB3" w:rsidRDefault="00C84F5E" w:rsidP="00163DB3">
      <w:pPr>
        <w:pStyle w:val="Zkladntext"/>
        <w:spacing w:after="120"/>
        <w:ind w:left="425"/>
        <w:rPr>
          <w:rFonts w:asciiTheme="majorHAnsi" w:eastAsiaTheme="minorEastAsia" w:hAnsiTheme="majorHAnsi" w:cstheme="majorHAnsi"/>
          <w:b/>
          <w:color w:val="000000" w:themeColor="text1"/>
          <w:spacing w:val="15"/>
          <w:sz w:val="32"/>
          <w:szCs w:val="32"/>
          <w:lang w:eastAsia="en-US"/>
        </w:rPr>
      </w:pPr>
      <w:r w:rsidRPr="00163DB3">
        <w:rPr>
          <w:rFonts w:asciiTheme="minorHAnsi" w:hAnsiTheme="minorHAnsi" w:cstheme="minorHAnsi"/>
          <w:szCs w:val="24"/>
        </w:rPr>
        <w:t xml:space="preserve">Žádosti budou předloženy k posouzení odborné komisi, která projekty posuzuje </w:t>
      </w:r>
      <w:r w:rsidR="001637EA" w:rsidRPr="00163DB3">
        <w:rPr>
          <w:rFonts w:asciiTheme="minorHAnsi" w:hAnsiTheme="minorHAnsi" w:cstheme="minorHAnsi"/>
          <w:szCs w:val="24"/>
        </w:rPr>
        <w:br/>
      </w:r>
      <w:r w:rsidRPr="00163DB3">
        <w:rPr>
          <w:rFonts w:asciiTheme="minorHAnsi" w:hAnsiTheme="minorHAnsi" w:cstheme="minorHAnsi"/>
          <w:szCs w:val="24"/>
        </w:rPr>
        <w:t xml:space="preserve">dle stanovených </w:t>
      </w:r>
      <w:r w:rsidR="00B22FDE" w:rsidRPr="00163DB3">
        <w:rPr>
          <w:rFonts w:asciiTheme="minorHAnsi" w:hAnsiTheme="minorHAnsi" w:cstheme="minorHAnsi"/>
          <w:szCs w:val="24"/>
        </w:rPr>
        <w:t>hodnotících kritérií.</w:t>
      </w:r>
      <w:r w:rsidR="00B22FDE" w:rsidRPr="00163DB3">
        <w:rPr>
          <w:rFonts w:asciiTheme="majorHAnsi" w:eastAsiaTheme="minorEastAsia" w:hAnsiTheme="majorHAnsi" w:cstheme="majorHAnsi"/>
          <w:b/>
          <w:color w:val="000000" w:themeColor="text1"/>
          <w:spacing w:val="15"/>
          <w:sz w:val="32"/>
          <w:szCs w:val="32"/>
          <w:lang w:eastAsia="en-US"/>
        </w:rPr>
        <w:t xml:space="preserve"> </w:t>
      </w:r>
    </w:p>
    <w:p w14:paraId="04BC83A9" w14:textId="77777777" w:rsidR="000036D5" w:rsidRDefault="000036D5" w:rsidP="000036D5">
      <w:pPr>
        <w:pStyle w:val="Podnadpis"/>
        <w:rPr>
          <w:rFonts w:asciiTheme="majorHAnsi" w:hAnsiTheme="majorHAnsi" w:cstheme="majorHAnsi"/>
          <w:b/>
          <w:color w:val="000000" w:themeColor="text1"/>
          <w:sz w:val="32"/>
          <w:szCs w:val="32"/>
        </w:rPr>
      </w:pPr>
      <w:r w:rsidRPr="000036D5">
        <w:rPr>
          <w:rFonts w:asciiTheme="majorHAnsi" w:hAnsiTheme="majorHAnsi" w:cstheme="majorHAnsi"/>
          <w:b/>
          <w:color w:val="000000" w:themeColor="text1"/>
          <w:sz w:val="32"/>
          <w:szCs w:val="32"/>
        </w:rPr>
        <w:t>12.1. Hodnot</w:t>
      </w:r>
      <w:r w:rsidR="006E3B9A">
        <w:rPr>
          <w:rFonts w:asciiTheme="majorHAnsi" w:hAnsiTheme="majorHAnsi" w:cstheme="majorHAnsi"/>
          <w:b/>
          <w:color w:val="000000" w:themeColor="text1"/>
          <w:sz w:val="32"/>
          <w:szCs w:val="32"/>
        </w:rPr>
        <w:t>i</w:t>
      </w:r>
      <w:r w:rsidRPr="000036D5">
        <w:rPr>
          <w:rFonts w:asciiTheme="majorHAnsi" w:hAnsiTheme="majorHAnsi" w:cstheme="majorHAnsi"/>
          <w:b/>
          <w:color w:val="000000" w:themeColor="text1"/>
          <w:sz w:val="32"/>
          <w:szCs w:val="32"/>
        </w:rPr>
        <w:t>cí kritéria</w:t>
      </w:r>
    </w:p>
    <w:tbl>
      <w:tblPr>
        <w:tblStyle w:val="Mkatabulky"/>
        <w:tblW w:w="9209" w:type="dxa"/>
        <w:tblLook w:val="04A0" w:firstRow="1" w:lastRow="0" w:firstColumn="1" w:lastColumn="0" w:noHBand="0" w:noVBand="1"/>
      </w:tblPr>
      <w:tblGrid>
        <w:gridCol w:w="421"/>
        <w:gridCol w:w="8788"/>
      </w:tblGrid>
      <w:tr w:rsidR="0013726F" w14:paraId="64CA1282" w14:textId="77777777" w:rsidTr="0013726F">
        <w:tc>
          <w:tcPr>
            <w:tcW w:w="9209" w:type="dxa"/>
            <w:gridSpan w:val="2"/>
          </w:tcPr>
          <w:p w14:paraId="4F139D7F" w14:textId="7DCD2855" w:rsidR="0013726F" w:rsidRPr="00370BA3" w:rsidRDefault="0013726F" w:rsidP="00B52A4A">
            <w:pPr>
              <w:jc w:val="center"/>
              <w:rPr>
                <w:b/>
                <w:sz w:val="24"/>
                <w:szCs w:val="24"/>
              </w:rPr>
            </w:pPr>
            <w:r w:rsidRPr="00370BA3">
              <w:rPr>
                <w:b/>
                <w:sz w:val="24"/>
                <w:szCs w:val="24"/>
              </w:rPr>
              <w:t>Kritéri</w:t>
            </w:r>
            <w:r w:rsidR="00463880" w:rsidRPr="00370BA3">
              <w:rPr>
                <w:b/>
                <w:sz w:val="24"/>
                <w:szCs w:val="24"/>
              </w:rPr>
              <w:t>a</w:t>
            </w:r>
            <w:r w:rsidRPr="00370BA3">
              <w:rPr>
                <w:b/>
                <w:sz w:val="24"/>
                <w:szCs w:val="24"/>
              </w:rPr>
              <w:t xml:space="preserve"> hodnocení</w:t>
            </w:r>
            <w:r w:rsidR="001B154B" w:rsidRPr="00370BA3">
              <w:rPr>
                <w:b/>
                <w:sz w:val="24"/>
                <w:szCs w:val="24"/>
              </w:rPr>
              <w:t xml:space="preserve"> </w:t>
            </w:r>
          </w:p>
          <w:p w14:paraId="3E8DE655" w14:textId="77777777" w:rsidR="0013726F" w:rsidRPr="00DB45AF" w:rsidRDefault="0013726F" w:rsidP="00B52A4A">
            <w:pPr>
              <w:jc w:val="center"/>
              <w:rPr>
                <w:i/>
              </w:rPr>
            </w:pPr>
            <w:r>
              <w:rPr>
                <w:i/>
                <w:highlight w:val="yellow"/>
              </w:rPr>
              <w:t xml:space="preserve"> </w:t>
            </w:r>
          </w:p>
        </w:tc>
      </w:tr>
      <w:tr w:rsidR="0013726F" w14:paraId="7D0791EB" w14:textId="77777777" w:rsidTr="0013726F">
        <w:tc>
          <w:tcPr>
            <w:tcW w:w="421" w:type="dxa"/>
          </w:tcPr>
          <w:p w14:paraId="3734F7F1" w14:textId="3EF413DC" w:rsidR="0013726F" w:rsidRDefault="0013726F" w:rsidP="00B22FDE"/>
        </w:tc>
        <w:tc>
          <w:tcPr>
            <w:tcW w:w="8788" w:type="dxa"/>
          </w:tcPr>
          <w:p w14:paraId="0618B5EA" w14:textId="29FB1EFB" w:rsidR="0013726F" w:rsidRDefault="00A86CBC" w:rsidP="00484A73">
            <w:pPr>
              <w:tabs>
                <w:tab w:val="left" w:pos="426"/>
              </w:tabs>
              <w:spacing w:line="276" w:lineRule="auto"/>
              <w:jc w:val="both"/>
            </w:pPr>
            <w:r>
              <w:rPr>
                <w:sz w:val="24"/>
                <w:szCs w:val="24"/>
              </w:rPr>
              <w:t>z</w:t>
            </w:r>
            <w:r w:rsidRPr="00096F12">
              <w:rPr>
                <w:sz w:val="24"/>
                <w:szCs w:val="24"/>
              </w:rPr>
              <w:t xml:space="preserve">abezpečení objektů, v nichž jsou uloženy předměty movitého kulturního dědictví, bezpečnostními </w:t>
            </w:r>
            <w:r w:rsidRPr="00A86CBC">
              <w:rPr>
                <w:sz w:val="24"/>
                <w:szCs w:val="24"/>
              </w:rPr>
              <w:t>systémy</w:t>
            </w:r>
            <w:r w:rsidRPr="00096F12">
              <w:rPr>
                <w:sz w:val="24"/>
                <w:szCs w:val="24"/>
              </w:rPr>
              <w:t xml:space="preserve"> a mechanickými zábranami</w:t>
            </w:r>
          </w:p>
        </w:tc>
      </w:tr>
      <w:tr w:rsidR="0013726F" w14:paraId="204BB8AF" w14:textId="77777777" w:rsidTr="00370BA3">
        <w:trPr>
          <w:trHeight w:val="2242"/>
        </w:trPr>
        <w:tc>
          <w:tcPr>
            <w:tcW w:w="421" w:type="dxa"/>
          </w:tcPr>
          <w:p w14:paraId="2675E241" w14:textId="77777777" w:rsidR="0013726F" w:rsidRDefault="0013726F" w:rsidP="00B22FDE"/>
        </w:tc>
        <w:tc>
          <w:tcPr>
            <w:tcW w:w="8788" w:type="dxa"/>
          </w:tcPr>
          <w:p w14:paraId="26F2530B" w14:textId="77777777" w:rsidR="00B65E2D" w:rsidRDefault="00B65E2D" w:rsidP="00484A73">
            <w:pPr>
              <w:tabs>
                <w:tab w:val="left" w:pos="238"/>
              </w:tabs>
              <w:jc w:val="both"/>
              <w:rPr>
                <w:rFonts w:cstheme="minorHAnsi"/>
                <w:sz w:val="24"/>
                <w:szCs w:val="24"/>
              </w:rPr>
            </w:pPr>
          </w:p>
          <w:p w14:paraId="018A2FDF" w14:textId="2C3C78C8" w:rsidR="0013726F" w:rsidRPr="00370BA3" w:rsidRDefault="00463880" w:rsidP="00484A73">
            <w:pPr>
              <w:tabs>
                <w:tab w:val="left" w:pos="238"/>
              </w:tabs>
              <w:jc w:val="both"/>
              <w:rPr>
                <w:rFonts w:cstheme="minorHAnsi"/>
                <w:sz w:val="24"/>
                <w:szCs w:val="24"/>
              </w:rPr>
            </w:pPr>
            <w:r w:rsidRPr="00370BA3">
              <w:rPr>
                <w:rFonts w:cstheme="minorHAnsi"/>
                <w:sz w:val="24"/>
                <w:szCs w:val="24"/>
              </w:rPr>
              <w:t>k</w:t>
            </w:r>
            <w:r w:rsidR="00484A73" w:rsidRPr="00370BA3">
              <w:rPr>
                <w:rFonts w:cstheme="minorHAnsi"/>
                <w:sz w:val="24"/>
                <w:szCs w:val="24"/>
              </w:rPr>
              <w:t xml:space="preserve">ritéria: </w:t>
            </w:r>
          </w:p>
          <w:p w14:paraId="2BA19DC8" w14:textId="64EF52E7" w:rsidR="00E73B92" w:rsidRPr="00370BA3" w:rsidRDefault="00A86CBC" w:rsidP="00E73B92">
            <w:pPr>
              <w:pStyle w:val="Zkladntext"/>
              <w:numPr>
                <w:ilvl w:val="0"/>
                <w:numId w:val="45"/>
              </w:numPr>
              <w:rPr>
                <w:rFonts w:asciiTheme="minorHAnsi" w:hAnsiTheme="minorHAnsi" w:cstheme="minorHAnsi"/>
                <w:szCs w:val="24"/>
              </w:rPr>
            </w:pPr>
            <w:r w:rsidRPr="00370BA3">
              <w:rPr>
                <w:rFonts w:asciiTheme="minorHAnsi" w:hAnsiTheme="minorHAnsi" w:cstheme="minorHAnsi"/>
                <w:szCs w:val="24"/>
              </w:rPr>
              <w:t>kvalita a kvantita předmětů movitého kulturního dědictví v objektu uložených</w:t>
            </w:r>
          </w:p>
          <w:p w14:paraId="4C4C5CE2" w14:textId="3A5786AE" w:rsidR="00F8017A" w:rsidRPr="00370BA3" w:rsidRDefault="00F8017A" w:rsidP="00E73B92">
            <w:pPr>
              <w:pStyle w:val="Zkladntext"/>
              <w:numPr>
                <w:ilvl w:val="0"/>
                <w:numId w:val="45"/>
              </w:numPr>
              <w:rPr>
                <w:rFonts w:asciiTheme="minorHAnsi" w:hAnsiTheme="minorHAnsi" w:cstheme="minorHAnsi"/>
                <w:szCs w:val="24"/>
              </w:rPr>
            </w:pPr>
            <w:r w:rsidRPr="00370BA3">
              <w:rPr>
                <w:rFonts w:asciiTheme="minorHAnsi" w:hAnsiTheme="minorHAnsi" w:cstheme="minorHAnsi"/>
                <w:szCs w:val="24"/>
              </w:rPr>
              <w:t>míra rizika napadení objektu</w:t>
            </w:r>
          </w:p>
          <w:p w14:paraId="4AD6A132" w14:textId="77DFCAC2" w:rsidR="00F8017A" w:rsidRPr="00370BA3" w:rsidRDefault="00F8017A" w:rsidP="00E73B92">
            <w:pPr>
              <w:pStyle w:val="Zkladntext"/>
              <w:numPr>
                <w:ilvl w:val="0"/>
                <w:numId w:val="45"/>
              </w:numPr>
              <w:rPr>
                <w:rFonts w:asciiTheme="minorHAnsi" w:hAnsiTheme="minorHAnsi" w:cstheme="minorHAnsi"/>
                <w:szCs w:val="24"/>
              </w:rPr>
            </w:pPr>
            <w:r w:rsidRPr="00370BA3">
              <w:rPr>
                <w:rFonts w:asciiTheme="minorHAnsi" w:hAnsiTheme="minorHAnsi" w:cstheme="minorHAnsi"/>
                <w:szCs w:val="24"/>
              </w:rPr>
              <w:t>úroveň stávajícího zabezpečení objektu</w:t>
            </w:r>
          </w:p>
          <w:p w14:paraId="5F725A27" w14:textId="50BAF51C" w:rsidR="00F8017A" w:rsidRPr="00370BA3" w:rsidRDefault="00F8017A" w:rsidP="00E73B92">
            <w:pPr>
              <w:pStyle w:val="Zkladntext"/>
              <w:numPr>
                <w:ilvl w:val="0"/>
                <w:numId w:val="45"/>
              </w:numPr>
              <w:rPr>
                <w:rFonts w:asciiTheme="minorHAnsi" w:hAnsiTheme="minorHAnsi" w:cstheme="minorHAnsi"/>
                <w:szCs w:val="24"/>
              </w:rPr>
            </w:pPr>
            <w:r w:rsidRPr="00370BA3">
              <w:rPr>
                <w:rFonts w:asciiTheme="minorHAnsi" w:hAnsiTheme="minorHAnsi" w:cstheme="minorHAnsi"/>
                <w:szCs w:val="24"/>
              </w:rPr>
              <w:t>oprávněnost finančních požadavků s ohledem na cíl, účel, rozsah a povahu požadovaného zabezpečení</w:t>
            </w:r>
          </w:p>
          <w:p w14:paraId="13759116" w14:textId="3910E615" w:rsidR="00D066A6" w:rsidRPr="00370BA3" w:rsidRDefault="00D066A6" w:rsidP="00D066A6">
            <w:pPr>
              <w:pStyle w:val="Odstavecseseznamem"/>
              <w:tabs>
                <w:tab w:val="left" w:pos="238"/>
              </w:tabs>
              <w:jc w:val="both"/>
              <w:rPr>
                <w:sz w:val="24"/>
                <w:szCs w:val="24"/>
              </w:rPr>
            </w:pPr>
          </w:p>
        </w:tc>
      </w:tr>
    </w:tbl>
    <w:p w14:paraId="6B059EC7" w14:textId="77777777" w:rsidR="002020D2" w:rsidRDefault="002020D2" w:rsidP="002020D2">
      <w:pPr>
        <w:spacing w:after="0"/>
        <w:contextualSpacing/>
        <w:rPr>
          <w:i/>
          <w:highlight w:val="yellow"/>
        </w:rPr>
      </w:pPr>
    </w:p>
    <w:p w14:paraId="51A92610" w14:textId="3F318B14" w:rsidR="00F522DC" w:rsidRDefault="0013726F" w:rsidP="00C944F8">
      <w:pPr>
        <w:pStyle w:val="Zkladntext"/>
        <w:ind w:left="425"/>
        <w:rPr>
          <w:rFonts w:asciiTheme="minorHAnsi" w:hAnsiTheme="minorHAnsi" w:cstheme="minorHAnsi"/>
          <w:szCs w:val="24"/>
        </w:rPr>
      </w:pPr>
      <w:r w:rsidRPr="00163DB3">
        <w:rPr>
          <w:rFonts w:asciiTheme="minorHAnsi" w:hAnsiTheme="minorHAnsi" w:cstheme="minorHAnsi"/>
          <w:szCs w:val="24"/>
        </w:rPr>
        <w:t xml:space="preserve">Výběr projektů k finanční podpoře provede a výši </w:t>
      </w:r>
      <w:r w:rsidR="009825E7" w:rsidRPr="00163DB3">
        <w:rPr>
          <w:rFonts w:asciiTheme="minorHAnsi" w:hAnsiTheme="minorHAnsi" w:cstheme="minorHAnsi"/>
          <w:szCs w:val="24"/>
        </w:rPr>
        <w:t>příspěvku</w:t>
      </w:r>
      <w:r w:rsidRPr="00163DB3">
        <w:rPr>
          <w:rFonts w:asciiTheme="minorHAnsi" w:hAnsiTheme="minorHAnsi" w:cstheme="minorHAnsi"/>
          <w:szCs w:val="24"/>
        </w:rPr>
        <w:t xml:space="preserve"> na jejich realizaci doporučí komise ustanoven</w:t>
      </w:r>
      <w:r w:rsidR="00900A21" w:rsidRPr="00163DB3">
        <w:rPr>
          <w:rFonts w:asciiTheme="minorHAnsi" w:hAnsiTheme="minorHAnsi" w:cstheme="minorHAnsi"/>
          <w:szCs w:val="24"/>
        </w:rPr>
        <w:t>á</w:t>
      </w:r>
      <w:r w:rsidRPr="00163DB3">
        <w:rPr>
          <w:rFonts w:asciiTheme="minorHAnsi" w:hAnsiTheme="minorHAnsi" w:cstheme="minorHAnsi"/>
          <w:szCs w:val="24"/>
        </w:rPr>
        <w:t xml:space="preserve"> v souladu s Příkazem ministra kultury č. 19/2023, kterým se vydává statut a</w:t>
      </w:r>
      <w:r w:rsidR="003F286B" w:rsidRPr="00163DB3">
        <w:rPr>
          <w:rFonts w:asciiTheme="minorHAnsi" w:hAnsiTheme="minorHAnsi" w:cstheme="minorHAnsi"/>
          <w:szCs w:val="24"/>
        </w:rPr>
        <w:t> </w:t>
      </w:r>
      <w:r w:rsidRPr="00163DB3">
        <w:rPr>
          <w:rFonts w:asciiTheme="minorHAnsi" w:hAnsiTheme="minorHAnsi" w:cstheme="minorHAnsi"/>
          <w:szCs w:val="24"/>
        </w:rPr>
        <w:t>jednací řád komisí pro výběrová dotační řízení vyhlašovaná Ministerstvem kultury. Konečnou výši příspěvku schvaluje ministr kultury prostřednictvím příslušného vrchního ředitele.</w:t>
      </w:r>
    </w:p>
    <w:p w14:paraId="6AB165F7" w14:textId="77777777" w:rsidR="00163DB3" w:rsidRPr="00163DB3" w:rsidRDefault="00163DB3" w:rsidP="00163DB3">
      <w:pPr>
        <w:pStyle w:val="Zkladntext"/>
        <w:spacing w:after="120"/>
        <w:ind w:left="425"/>
        <w:rPr>
          <w:rFonts w:asciiTheme="minorHAnsi" w:hAnsiTheme="minorHAnsi" w:cstheme="minorHAnsi"/>
          <w:szCs w:val="24"/>
        </w:rPr>
      </w:pPr>
    </w:p>
    <w:p w14:paraId="612611B2" w14:textId="6BD55FCE" w:rsidR="000036D5" w:rsidRPr="00AA38FA" w:rsidRDefault="000036D5" w:rsidP="000036D5">
      <w:pPr>
        <w:pStyle w:val="Nadpis2"/>
        <w:rPr>
          <w:rFonts w:cstheme="majorHAnsi"/>
          <w:b/>
          <w:color w:val="auto"/>
          <w:sz w:val="32"/>
          <w:szCs w:val="32"/>
        </w:rPr>
      </w:pPr>
      <w:bookmarkStart w:id="16" w:name="_Toc213165861"/>
      <w:r w:rsidRPr="00941205">
        <w:rPr>
          <w:rFonts w:cstheme="majorHAnsi"/>
          <w:b/>
          <w:color w:val="auto"/>
          <w:sz w:val="32"/>
          <w:szCs w:val="32"/>
        </w:rPr>
        <w:t xml:space="preserve">13. </w:t>
      </w:r>
      <w:r w:rsidRPr="00AA38FA">
        <w:rPr>
          <w:rFonts w:cstheme="majorHAnsi"/>
          <w:b/>
          <w:color w:val="auto"/>
          <w:sz w:val="32"/>
          <w:szCs w:val="32"/>
        </w:rPr>
        <w:t>Zveřejnění výsledků výběrového dotačního řízení</w:t>
      </w:r>
      <w:bookmarkEnd w:id="16"/>
    </w:p>
    <w:p w14:paraId="73C961A9" w14:textId="118D02F4" w:rsidR="004E0394" w:rsidRPr="00A006D4" w:rsidRDefault="004E0394" w:rsidP="00DB5EFD">
      <w:pPr>
        <w:pStyle w:val="Zkladntext"/>
        <w:spacing w:after="120"/>
        <w:ind w:left="425"/>
        <w:rPr>
          <w:rFonts w:asciiTheme="minorHAnsi" w:hAnsiTheme="minorHAnsi" w:cstheme="minorHAnsi"/>
        </w:rPr>
      </w:pPr>
      <w:r w:rsidRPr="00A006D4">
        <w:rPr>
          <w:rFonts w:asciiTheme="minorHAnsi" w:hAnsiTheme="minorHAnsi" w:cstheme="minorHAnsi"/>
          <w:szCs w:val="24"/>
        </w:rPr>
        <w:t xml:space="preserve">Vzhledem ke skutečnosti, že podprogram </w:t>
      </w:r>
      <w:r w:rsidR="00C80878" w:rsidRPr="00557F89">
        <w:rPr>
          <w:rFonts w:asciiTheme="minorHAnsi" w:hAnsiTheme="minorHAnsi" w:cstheme="minorHAnsi"/>
          <w:szCs w:val="24"/>
        </w:rPr>
        <w:t>ISO III-</w:t>
      </w:r>
      <w:r w:rsidR="00C80878" w:rsidRPr="009425BE">
        <w:rPr>
          <w:rFonts w:asciiTheme="minorHAnsi" w:hAnsiTheme="minorHAnsi" w:cstheme="minorHAnsi"/>
          <w:szCs w:val="24"/>
        </w:rPr>
        <w:t>výdajový</w:t>
      </w:r>
      <w:r w:rsidR="00C80878" w:rsidRPr="00557F89">
        <w:rPr>
          <w:rFonts w:asciiTheme="minorHAnsi" w:hAnsiTheme="minorHAnsi" w:cstheme="minorHAnsi"/>
          <w:szCs w:val="24"/>
        </w:rPr>
        <w:t>/A</w:t>
      </w:r>
      <w:r w:rsidRPr="00A006D4">
        <w:rPr>
          <w:rFonts w:asciiTheme="minorHAnsi" w:hAnsiTheme="minorHAnsi" w:cstheme="minorHAnsi"/>
          <w:szCs w:val="24"/>
        </w:rPr>
        <w:t xml:space="preserve"> podléhá režimu utajení, </w:t>
      </w:r>
      <w:r w:rsidR="00B9117F" w:rsidRPr="00A006D4">
        <w:rPr>
          <w:rFonts w:asciiTheme="minorHAnsi" w:hAnsiTheme="minorHAnsi" w:cstheme="minorHAnsi"/>
          <w:szCs w:val="24"/>
        </w:rPr>
        <w:t>nebudou kladné výsledky dotačního výběrového řízení zveřejněny na internetových stránkách MKČR.</w:t>
      </w:r>
    </w:p>
    <w:p w14:paraId="0C81CA5C" w14:textId="77777777" w:rsidR="00B52A4A" w:rsidRPr="00AF5588" w:rsidRDefault="00B52A4A" w:rsidP="001821FD">
      <w:pPr>
        <w:pStyle w:val="Odstavecseseznamem"/>
        <w:numPr>
          <w:ilvl w:val="0"/>
          <w:numId w:val="7"/>
        </w:numPr>
        <w:jc w:val="both"/>
        <w:rPr>
          <w:sz w:val="24"/>
          <w:szCs w:val="24"/>
        </w:rPr>
      </w:pPr>
      <w:r w:rsidRPr="00AF5588">
        <w:rPr>
          <w:sz w:val="24"/>
          <w:szCs w:val="24"/>
        </w:rPr>
        <w:t>S výsledky výběrového dotačního řízení budou žadatelé seznámeni:</w:t>
      </w:r>
    </w:p>
    <w:p w14:paraId="563112F6" w14:textId="77777777" w:rsidR="00B52A4A" w:rsidRPr="00AF5588" w:rsidRDefault="00B52A4A" w:rsidP="00C56CC7">
      <w:pPr>
        <w:pStyle w:val="Odstavecseseznamem"/>
        <w:numPr>
          <w:ilvl w:val="0"/>
          <w:numId w:val="8"/>
        </w:numPr>
        <w:spacing w:after="0" w:line="240" w:lineRule="auto"/>
        <w:ind w:left="1066" w:hanging="357"/>
        <w:jc w:val="both"/>
        <w:rPr>
          <w:sz w:val="24"/>
          <w:szCs w:val="24"/>
        </w:rPr>
      </w:pPr>
      <w:r w:rsidRPr="00AF5588">
        <w:rPr>
          <w:sz w:val="24"/>
          <w:szCs w:val="24"/>
        </w:rPr>
        <w:t>usnesením o zastavení řízení podle § 14j odst. 4 písm. a), b) nebo d) rozpočtových pravidel</w:t>
      </w:r>
      <w:r w:rsidR="001C020B" w:rsidRPr="00AF5588">
        <w:rPr>
          <w:sz w:val="24"/>
          <w:szCs w:val="24"/>
        </w:rPr>
        <w:t>,</w:t>
      </w:r>
    </w:p>
    <w:p w14:paraId="33B1598F" w14:textId="77777777" w:rsidR="00B52A4A" w:rsidRPr="00AF5588" w:rsidRDefault="00B52A4A" w:rsidP="00C56CC7">
      <w:pPr>
        <w:pStyle w:val="Odstavecseseznamem"/>
        <w:numPr>
          <w:ilvl w:val="0"/>
          <w:numId w:val="8"/>
        </w:numPr>
        <w:spacing w:after="0" w:line="240" w:lineRule="auto"/>
        <w:ind w:left="1066" w:hanging="357"/>
        <w:jc w:val="both"/>
        <w:rPr>
          <w:sz w:val="24"/>
          <w:szCs w:val="24"/>
        </w:rPr>
      </w:pPr>
      <w:r w:rsidRPr="00AF5588">
        <w:rPr>
          <w:sz w:val="24"/>
          <w:szCs w:val="24"/>
        </w:rPr>
        <w:t>rozhodnutí</w:t>
      </w:r>
      <w:r w:rsidR="003E7328" w:rsidRPr="00AF5588">
        <w:rPr>
          <w:sz w:val="24"/>
          <w:szCs w:val="24"/>
        </w:rPr>
        <w:t>m</w:t>
      </w:r>
      <w:r w:rsidRPr="00AF5588">
        <w:rPr>
          <w:sz w:val="24"/>
          <w:szCs w:val="24"/>
        </w:rPr>
        <w:t xml:space="preserve"> MK</w:t>
      </w:r>
      <w:r w:rsidR="003E7328" w:rsidRPr="00AF5588">
        <w:rPr>
          <w:sz w:val="24"/>
          <w:szCs w:val="24"/>
        </w:rPr>
        <w:t>ČR</w:t>
      </w:r>
      <w:r w:rsidRPr="00AF5588">
        <w:rPr>
          <w:sz w:val="24"/>
          <w:szCs w:val="24"/>
        </w:rPr>
        <w:t xml:space="preserve"> o poskytnutí </w:t>
      </w:r>
      <w:r w:rsidR="0013726F" w:rsidRPr="00AF5588">
        <w:rPr>
          <w:sz w:val="24"/>
          <w:szCs w:val="24"/>
        </w:rPr>
        <w:t>příspěvku</w:t>
      </w:r>
      <w:r w:rsidRPr="00AF5588">
        <w:rPr>
          <w:sz w:val="24"/>
          <w:szCs w:val="24"/>
        </w:rPr>
        <w:t xml:space="preserve"> ze státního rozpočtu ČR dle § 14 rozpočtových pravidel</w:t>
      </w:r>
      <w:r w:rsidR="001C020B" w:rsidRPr="00AF5588">
        <w:rPr>
          <w:sz w:val="24"/>
          <w:szCs w:val="24"/>
        </w:rPr>
        <w:t>,</w:t>
      </w:r>
    </w:p>
    <w:p w14:paraId="35C595E5" w14:textId="49087434" w:rsidR="00B52A4A" w:rsidRPr="00AF5588" w:rsidRDefault="00B52A4A" w:rsidP="00C56CC7">
      <w:pPr>
        <w:pStyle w:val="Odstavecseseznamem"/>
        <w:numPr>
          <w:ilvl w:val="0"/>
          <w:numId w:val="8"/>
        </w:numPr>
        <w:spacing w:after="0" w:line="240" w:lineRule="auto"/>
        <w:ind w:left="1066" w:hanging="357"/>
        <w:jc w:val="both"/>
        <w:rPr>
          <w:sz w:val="24"/>
          <w:szCs w:val="24"/>
        </w:rPr>
      </w:pPr>
      <w:r w:rsidRPr="00AF5588">
        <w:rPr>
          <w:sz w:val="24"/>
          <w:szCs w:val="24"/>
        </w:rPr>
        <w:lastRenderedPageBreak/>
        <w:t>rozhodnutím o zamítnutí žádosti zveřejněným na internetových stránkách MK</w:t>
      </w:r>
      <w:r w:rsidR="000E5851" w:rsidRPr="00AF5588">
        <w:rPr>
          <w:sz w:val="24"/>
          <w:szCs w:val="24"/>
        </w:rPr>
        <w:t>ČR</w:t>
      </w:r>
      <w:r w:rsidRPr="00AF5588">
        <w:rPr>
          <w:sz w:val="24"/>
          <w:szCs w:val="24"/>
        </w:rPr>
        <w:t xml:space="preserve"> </w:t>
      </w:r>
      <w:bookmarkStart w:id="17" w:name="_Hlk240824163"/>
      <w:r w:rsidRPr="00AF5588">
        <w:rPr>
          <w:sz w:val="24"/>
          <w:szCs w:val="24"/>
        </w:rPr>
        <w:t>(toto rozhodnutí je</w:t>
      </w:r>
      <w:r w:rsidR="00C70E62">
        <w:rPr>
          <w:sz w:val="24"/>
          <w:szCs w:val="24"/>
        </w:rPr>
        <w:t xml:space="preserve"> přednostně</w:t>
      </w:r>
      <w:r w:rsidRPr="00AF5588">
        <w:rPr>
          <w:sz w:val="24"/>
          <w:szCs w:val="24"/>
        </w:rPr>
        <w:t xml:space="preserve"> doručováno veřejnou vyhláškou, neúspěšným žadatelům</w:t>
      </w:r>
      <w:r w:rsidR="00C70E62">
        <w:rPr>
          <w:sz w:val="24"/>
          <w:szCs w:val="24"/>
        </w:rPr>
        <w:t xml:space="preserve"> povětšinou</w:t>
      </w:r>
      <w:r w:rsidRPr="00AF5588">
        <w:rPr>
          <w:sz w:val="24"/>
          <w:szCs w:val="24"/>
        </w:rPr>
        <w:t xml:space="preserve"> nebudou, v souladu s § 14h rozpočtových pravidel, rozesílána písemná rozhodnutí o neposkytnutí </w:t>
      </w:r>
      <w:r w:rsidR="009825E7" w:rsidRPr="00AF5588">
        <w:rPr>
          <w:sz w:val="24"/>
          <w:szCs w:val="24"/>
        </w:rPr>
        <w:t>příspěvku</w:t>
      </w:r>
      <w:r w:rsidRPr="00AF5588">
        <w:rPr>
          <w:sz w:val="24"/>
          <w:szCs w:val="24"/>
        </w:rPr>
        <w:t>)</w:t>
      </w:r>
      <w:r w:rsidR="00F11258" w:rsidRPr="00AF5588">
        <w:rPr>
          <w:sz w:val="24"/>
          <w:szCs w:val="24"/>
        </w:rPr>
        <w:t>.</w:t>
      </w:r>
      <w:bookmarkEnd w:id="17"/>
    </w:p>
    <w:p w14:paraId="78144EF3" w14:textId="53EE703A" w:rsidR="00B52A4A" w:rsidRDefault="00B52A4A" w:rsidP="001821FD">
      <w:pPr>
        <w:pStyle w:val="Odstavecseseznamem"/>
        <w:numPr>
          <w:ilvl w:val="0"/>
          <w:numId w:val="7"/>
        </w:numPr>
        <w:jc w:val="both"/>
        <w:rPr>
          <w:sz w:val="24"/>
          <w:szCs w:val="24"/>
        </w:rPr>
      </w:pPr>
      <w:r w:rsidRPr="00AF5588">
        <w:rPr>
          <w:sz w:val="24"/>
          <w:szCs w:val="24"/>
        </w:rPr>
        <w:t>Výsledek výběrového dotačního řízení je konečný a nelze proti němu podat opravný prostředek (</w:t>
      </w:r>
      <w:r w:rsidR="003E7328" w:rsidRPr="00AF5588">
        <w:rPr>
          <w:sz w:val="24"/>
          <w:szCs w:val="24"/>
        </w:rPr>
        <w:t xml:space="preserve">viz </w:t>
      </w:r>
      <w:r w:rsidRPr="00AF5588">
        <w:rPr>
          <w:sz w:val="24"/>
          <w:szCs w:val="24"/>
        </w:rPr>
        <w:t>§ 14q odst. 2 rozpočtových pravidel).</w:t>
      </w:r>
    </w:p>
    <w:p w14:paraId="7D5430F1" w14:textId="77777777" w:rsidR="00BE2221" w:rsidRPr="00AF5588" w:rsidRDefault="00BE2221" w:rsidP="00BE2221">
      <w:pPr>
        <w:pStyle w:val="Odstavecseseznamem"/>
        <w:spacing w:after="0" w:line="240" w:lineRule="auto"/>
        <w:jc w:val="both"/>
        <w:rPr>
          <w:sz w:val="24"/>
          <w:szCs w:val="24"/>
        </w:rPr>
      </w:pPr>
    </w:p>
    <w:p w14:paraId="3E25BB89" w14:textId="6D541C35" w:rsidR="000036D5" w:rsidRDefault="000036D5" w:rsidP="001D774C">
      <w:pPr>
        <w:pStyle w:val="Nadpis2"/>
        <w:jc w:val="both"/>
        <w:rPr>
          <w:rFonts w:cstheme="majorHAnsi"/>
          <w:b/>
          <w:color w:val="000000" w:themeColor="text1"/>
          <w:sz w:val="32"/>
          <w:szCs w:val="32"/>
        </w:rPr>
      </w:pPr>
      <w:bookmarkStart w:id="18" w:name="_Toc213165862"/>
      <w:r w:rsidRPr="000036D5">
        <w:rPr>
          <w:rFonts w:cstheme="majorHAnsi"/>
          <w:b/>
          <w:color w:val="000000" w:themeColor="text1"/>
          <w:sz w:val="32"/>
          <w:szCs w:val="32"/>
        </w:rPr>
        <w:t xml:space="preserve">14. </w:t>
      </w:r>
      <w:bookmarkEnd w:id="18"/>
      <w:r w:rsidR="003E600A">
        <w:rPr>
          <w:rFonts w:cstheme="majorHAnsi"/>
          <w:b/>
          <w:color w:val="000000" w:themeColor="text1"/>
          <w:sz w:val="32"/>
          <w:szCs w:val="32"/>
        </w:rPr>
        <w:t>Realizace a z</w:t>
      </w:r>
      <w:r w:rsidR="003E600A" w:rsidRPr="000036D5">
        <w:rPr>
          <w:rFonts w:cstheme="majorHAnsi"/>
          <w:b/>
          <w:color w:val="000000" w:themeColor="text1"/>
          <w:sz w:val="32"/>
          <w:szCs w:val="32"/>
        </w:rPr>
        <w:t>měny projektu</w:t>
      </w:r>
      <w:r w:rsidR="004C25E2">
        <w:rPr>
          <w:rFonts w:cstheme="majorHAnsi"/>
          <w:b/>
          <w:color w:val="000000" w:themeColor="text1"/>
          <w:sz w:val="32"/>
          <w:szCs w:val="32"/>
        </w:rPr>
        <w:t xml:space="preserve"> </w:t>
      </w:r>
    </w:p>
    <w:p w14:paraId="489848F7" w14:textId="088D8BB3" w:rsidR="001C020B" w:rsidRPr="00AF5588" w:rsidRDefault="0084208F" w:rsidP="00C56CC7">
      <w:pPr>
        <w:pStyle w:val="Odstavecseseznamem"/>
        <w:numPr>
          <w:ilvl w:val="0"/>
          <w:numId w:val="9"/>
        </w:numPr>
        <w:spacing w:after="0" w:line="240" w:lineRule="auto"/>
        <w:ind w:left="641" w:hanging="357"/>
        <w:jc w:val="both"/>
        <w:rPr>
          <w:i/>
          <w:sz w:val="24"/>
          <w:szCs w:val="24"/>
        </w:rPr>
      </w:pPr>
      <w:r w:rsidRPr="00AF5588">
        <w:rPr>
          <w:sz w:val="24"/>
          <w:szCs w:val="24"/>
        </w:rPr>
        <w:t>Příjemce je povinen MK</w:t>
      </w:r>
      <w:r w:rsidR="001D774C" w:rsidRPr="00AF5588">
        <w:rPr>
          <w:sz w:val="24"/>
          <w:szCs w:val="24"/>
        </w:rPr>
        <w:t>ČR</w:t>
      </w:r>
      <w:r w:rsidRPr="00AF5588">
        <w:rPr>
          <w:sz w:val="24"/>
          <w:szCs w:val="24"/>
        </w:rPr>
        <w:t xml:space="preserve"> v průběhu období, na které </w:t>
      </w:r>
      <w:r w:rsidR="009825E7" w:rsidRPr="00AF5588">
        <w:rPr>
          <w:sz w:val="24"/>
          <w:szCs w:val="24"/>
        </w:rPr>
        <w:t>byl příspěvek poskytnut</w:t>
      </w:r>
      <w:r w:rsidRPr="00AF5588">
        <w:rPr>
          <w:sz w:val="24"/>
          <w:szCs w:val="24"/>
        </w:rPr>
        <w:t xml:space="preserve">, oznámit změnu všech identifikačních údajů </w:t>
      </w:r>
      <w:r w:rsidR="005F3A24" w:rsidRPr="00AF5588">
        <w:rPr>
          <w:sz w:val="24"/>
          <w:szCs w:val="24"/>
        </w:rPr>
        <w:t xml:space="preserve">uvedených v žádosti o poskytnutí </w:t>
      </w:r>
      <w:r w:rsidR="009825E7" w:rsidRPr="00AF5588">
        <w:rPr>
          <w:sz w:val="24"/>
          <w:szCs w:val="24"/>
        </w:rPr>
        <w:t>příspěvku</w:t>
      </w:r>
      <w:r w:rsidR="006537A7">
        <w:rPr>
          <w:sz w:val="24"/>
          <w:szCs w:val="24"/>
        </w:rPr>
        <w:t xml:space="preserve"> </w:t>
      </w:r>
      <w:r w:rsidR="006537A7" w:rsidRPr="00AF5588">
        <w:rPr>
          <w:sz w:val="24"/>
          <w:szCs w:val="24"/>
        </w:rPr>
        <w:t>prostřednictvím</w:t>
      </w:r>
      <w:r w:rsidR="006537A7">
        <w:rPr>
          <w:sz w:val="24"/>
          <w:szCs w:val="24"/>
        </w:rPr>
        <w:t xml:space="preserve"> datové schránky</w:t>
      </w:r>
      <w:r w:rsidR="005F3A24" w:rsidRPr="00AF5588">
        <w:rPr>
          <w:sz w:val="24"/>
          <w:szCs w:val="24"/>
        </w:rPr>
        <w:t xml:space="preserve">, a to bez zbytečného odkladu, nejpozději však do </w:t>
      </w:r>
      <w:r w:rsidR="00437BC1" w:rsidRPr="00AF5588">
        <w:rPr>
          <w:sz w:val="24"/>
          <w:szCs w:val="24"/>
        </w:rPr>
        <w:t xml:space="preserve">14 </w:t>
      </w:r>
      <w:r w:rsidR="005F3A24" w:rsidRPr="00AF5588">
        <w:rPr>
          <w:sz w:val="24"/>
          <w:szCs w:val="24"/>
        </w:rPr>
        <w:t>dnů ode dne, kdy se o této změně dozvěděl.</w:t>
      </w:r>
    </w:p>
    <w:p w14:paraId="15340F8A" w14:textId="341639EE" w:rsidR="001C020B" w:rsidRPr="001A3D4F" w:rsidRDefault="001D774C" w:rsidP="00C56CC7">
      <w:pPr>
        <w:pStyle w:val="Odstavecseseznamem"/>
        <w:numPr>
          <w:ilvl w:val="0"/>
          <w:numId w:val="9"/>
        </w:numPr>
        <w:spacing w:after="0" w:line="240" w:lineRule="auto"/>
        <w:ind w:left="641" w:hanging="357"/>
        <w:jc w:val="both"/>
        <w:rPr>
          <w:i/>
          <w:sz w:val="24"/>
          <w:szCs w:val="24"/>
        </w:rPr>
      </w:pPr>
      <w:r w:rsidRPr="00AF5588">
        <w:rPr>
          <w:sz w:val="24"/>
          <w:szCs w:val="24"/>
        </w:rPr>
        <w:t xml:space="preserve">Příjemce je povinen </w:t>
      </w:r>
      <w:r w:rsidR="001C020B" w:rsidRPr="00AF5588">
        <w:rPr>
          <w:sz w:val="24"/>
          <w:szCs w:val="24"/>
        </w:rPr>
        <w:t>dostatečně a včas informovat MKČR o všech změnách týkajících se realizace projektu (</w:t>
      </w:r>
      <w:r w:rsidR="000A3E61" w:rsidRPr="00AF5588">
        <w:rPr>
          <w:sz w:val="24"/>
          <w:szCs w:val="24"/>
        </w:rPr>
        <w:t xml:space="preserve">vyjma zvýšení nebo snížení celkových nákladů a vlastního podílu na celkových nákladech </w:t>
      </w:r>
      <w:r w:rsidR="00D71340" w:rsidRPr="00AF5588">
        <w:rPr>
          <w:sz w:val="24"/>
          <w:szCs w:val="24"/>
        </w:rPr>
        <w:t>–</w:t>
      </w:r>
      <w:r w:rsidR="000A3E61" w:rsidRPr="00AF5588">
        <w:rPr>
          <w:sz w:val="24"/>
          <w:szCs w:val="24"/>
        </w:rPr>
        <w:t xml:space="preserve"> pokud</w:t>
      </w:r>
      <w:r w:rsidR="00ED582C">
        <w:rPr>
          <w:sz w:val="24"/>
          <w:szCs w:val="24"/>
        </w:rPr>
        <w:t xml:space="preserve"> se</w:t>
      </w:r>
      <w:r w:rsidR="00886381">
        <w:rPr>
          <w:sz w:val="24"/>
          <w:szCs w:val="24"/>
        </w:rPr>
        <w:t xml:space="preserve"> tyto</w:t>
      </w:r>
      <w:r w:rsidR="00ED582C">
        <w:rPr>
          <w:sz w:val="24"/>
          <w:szCs w:val="24"/>
        </w:rPr>
        <w:t xml:space="preserve"> náklady nesníží pod hranici přidělené dotace, nebo</w:t>
      </w:r>
      <w:r w:rsidR="000A3E61" w:rsidRPr="00AF5588">
        <w:rPr>
          <w:sz w:val="24"/>
          <w:szCs w:val="24"/>
        </w:rPr>
        <w:t xml:space="preserve"> není</w:t>
      </w:r>
      <w:r w:rsidR="00886381">
        <w:rPr>
          <w:sz w:val="24"/>
          <w:szCs w:val="24"/>
        </w:rPr>
        <w:t xml:space="preserve"> snížením těchto nákladů</w:t>
      </w:r>
      <w:r w:rsidR="000A3E61" w:rsidRPr="00AF5588">
        <w:rPr>
          <w:sz w:val="24"/>
          <w:szCs w:val="24"/>
        </w:rPr>
        <w:t xml:space="preserve"> porušena </w:t>
      </w:r>
      <w:r w:rsidR="006B06D8">
        <w:rPr>
          <w:sz w:val="24"/>
          <w:szCs w:val="24"/>
        </w:rPr>
        <w:t>stanovená</w:t>
      </w:r>
      <w:r w:rsidR="000A3E61" w:rsidRPr="00AF5588">
        <w:rPr>
          <w:sz w:val="24"/>
          <w:szCs w:val="24"/>
        </w:rPr>
        <w:t xml:space="preserve"> výše vlastního podílu na</w:t>
      </w:r>
      <w:r w:rsidR="006B06D8">
        <w:rPr>
          <w:sz w:val="24"/>
          <w:szCs w:val="24"/>
        </w:rPr>
        <w:t xml:space="preserve"> neuznatelných</w:t>
      </w:r>
      <w:r w:rsidR="000A3E61" w:rsidRPr="00AF5588">
        <w:rPr>
          <w:sz w:val="24"/>
          <w:szCs w:val="24"/>
        </w:rPr>
        <w:t xml:space="preserve"> </w:t>
      </w:r>
      <w:r w:rsidR="00886381">
        <w:rPr>
          <w:sz w:val="24"/>
          <w:szCs w:val="24"/>
        </w:rPr>
        <w:t>položkách</w:t>
      </w:r>
      <w:r w:rsidR="000A3E61" w:rsidRPr="00AF5588">
        <w:rPr>
          <w:sz w:val="24"/>
          <w:szCs w:val="24"/>
        </w:rPr>
        <w:t>, případně s výjimkou definovanou v Podmínkách čerpání dotace</w:t>
      </w:r>
      <w:r w:rsidR="001C020B" w:rsidRPr="00AF5588">
        <w:rPr>
          <w:sz w:val="24"/>
          <w:szCs w:val="24"/>
        </w:rPr>
        <w:t>) a žádat o odsouhlasení změny projektu, případně o vydání změnového rozhodnutí, pokud je to účelné. Žádost o změnu projektu musí příjemce MKČR podat nejpozději do 10.12.202</w:t>
      </w:r>
      <w:r w:rsidR="00003DDD">
        <w:rPr>
          <w:sz w:val="24"/>
          <w:szCs w:val="24"/>
        </w:rPr>
        <w:t>7</w:t>
      </w:r>
      <w:r w:rsidR="00EB1C31">
        <w:rPr>
          <w:sz w:val="24"/>
          <w:szCs w:val="24"/>
        </w:rPr>
        <w:t xml:space="preserve"> </w:t>
      </w:r>
      <w:r w:rsidR="00EB1C31" w:rsidRPr="001A3D4F">
        <w:rPr>
          <w:sz w:val="24"/>
          <w:szCs w:val="24"/>
        </w:rPr>
        <w:t>prostřednictvím datové schránky</w:t>
      </w:r>
      <w:r w:rsidR="001C020B" w:rsidRPr="001A3D4F">
        <w:rPr>
          <w:sz w:val="24"/>
          <w:szCs w:val="24"/>
        </w:rPr>
        <w:t>.</w:t>
      </w:r>
    </w:p>
    <w:p w14:paraId="0944D284" w14:textId="1313ACC8" w:rsidR="00B52A4A" w:rsidRPr="00AF5588" w:rsidRDefault="001D774C" w:rsidP="00C56CC7">
      <w:pPr>
        <w:pStyle w:val="Odstavecseseznamem"/>
        <w:numPr>
          <w:ilvl w:val="0"/>
          <w:numId w:val="9"/>
        </w:numPr>
        <w:spacing w:after="0" w:line="240" w:lineRule="auto"/>
        <w:ind w:left="641" w:hanging="357"/>
        <w:jc w:val="both"/>
        <w:rPr>
          <w:sz w:val="24"/>
          <w:szCs w:val="24"/>
        </w:rPr>
      </w:pPr>
      <w:r w:rsidRPr="00AF5588">
        <w:rPr>
          <w:sz w:val="24"/>
          <w:szCs w:val="24"/>
        </w:rPr>
        <w:t xml:space="preserve">Žádosti o změnu </w:t>
      </w:r>
      <w:r w:rsidR="00F358F0" w:rsidRPr="00AF5588">
        <w:rPr>
          <w:sz w:val="24"/>
          <w:szCs w:val="24"/>
        </w:rPr>
        <w:t xml:space="preserve">projektu </w:t>
      </w:r>
      <w:r w:rsidRPr="00AF5588">
        <w:rPr>
          <w:sz w:val="24"/>
          <w:szCs w:val="24"/>
        </w:rPr>
        <w:t>nemusí být vyhověno.</w:t>
      </w:r>
    </w:p>
    <w:p w14:paraId="304CB9F7" w14:textId="77777777" w:rsidR="00EA3DE4" w:rsidRPr="00BE2221" w:rsidRDefault="00EA3DE4" w:rsidP="00BE2221">
      <w:pPr>
        <w:pStyle w:val="Odstavecseseznamem"/>
        <w:spacing w:after="0" w:line="240" w:lineRule="auto"/>
        <w:jc w:val="both"/>
        <w:rPr>
          <w:sz w:val="24"/>
          <w:szCs w:val="24"/>
        </w:rPr>
      </w:pPr>
    </w:p>
    <w:p w14:paraId="0A87126C" w14:textId="77777777" w:rsidR="000036D5" w:rsidRPr="00CA23D7" w:rsidRDefault="000036D5" w:rsidP="000036D5">
      <w:pPr>
        <w:pStyle w:val="Nadpis2"/>
        <w:rPr>
          <w:rFonts w:cstheme="majorHAnsi"/>
          <w:b/>
          <w:color w:val="auto"/>
          <w:sz w:val="32"/>
          <w:szCs w:val="32"/>
        </w:rPr>
      </w:pPr>
      <w:bookmarkStart w:id="19" w:name="_Toc213165863"/>
      <w:r w:rsidRPr="00CA23D7">
        <w:rPr>
          <w:rFonts w:cstheme="majorHAnsi"/>
          <w:b/>
          <w:color w:val="auto"/>
          <w:sz w:val="32"/>
          <w:szCs w:val="32"/>
        </w:rPr>
        <w:t xml:space="preserve">15. </w:t>
      </w:r>
      <w:r w:rsidRPr="009D7523">
        <w:rPr>
          <w:rFonts w:cstheme="majorHAnsi"/>
          <w:b/>
          <w:color w:val="auto"/>
          <w:sz w:val="32"/>
          <w:szCs w:val="32"/>
        </w:rPr>
        <w:t>Vyúčtování a finanční kontrola přidělené</w:t>
      </w:r>
      <w:r w:rsidR="009825E7" w:rsidRPr="009D7523">
        <w:rPr>
          <w:rFonts w:cstheme="majorHAnsi"/>
          <w:b/>
          <w:color w:val="auto"/>
          <w:sz w:val="32"/>
          <w:szCs w:val="32"/>
        </w:rPr>
        <w:t>ho příspěvku</w:t>
      </w:r>
      <w:bookmarkEnd w:id="19"/>
    </w:p>
    <w:p w14:paraId="7ADA7CF7" w14:textId="77777777" w:rsidR="00453DA6" w:rsidRPr="00AF5588" w:rsidRDefault="0013726F" w:rsidP="00C56CC7">
      <w:pPr>
        <w:pStyle w:val="Odstavecseseznamem"/>
        <w:numPr>
          <w:ilvl w:val="0"/>
          <w:numId w:val="10"/>
        </w:numPr>
        <w:spacing w:after="0" w:line="240" w:lineRule="auto"/>
        <w:ind w:left="714" w:hanging="357"/>
        <w:jc w:val="both"/>
        <w:rPr>
          <w:rFonts w:cstheme="minorHAnsi"/>
          <w:sz w:val="24"/>
          <w:szCs w:val="24"/>
        </w:rPr>
      </w:pPr>
      <w:r w:rsidRPr="00AF5588">
        <w:rPr>
          <w:sz w:val="24"/>
          <w:szCs w:val="24"/>
        </w:rPr>
        <w:t>Příspěvky</w:t>
      </w:r>
      <w:r w:rsidR="001D774C" w:rsidRPr="00AF5588">
        <w:rPr>
          <w:sz w:val="24"/>
          <w:szCs w:val="24"/>
        </w:rPr>
        <w:t xml:space="preserve"> jsou poskytovány účelově a podmínky pro jejich použití, včetně termínů jejich vyúčtování, jsou součástí </w:t>
      </w:r>
      <w:r w:rsidR="00F358F0" w:rsidRPr="00AF5588">
        <w:rPr>
          <w:sz w:val="24"/>
          <w:szCs w:val="24"/>
        </w:rPr>
        <w:t>r</w:t>
      </w:r>
      <w:r w:rsidR="001D774C" w:rsidRPr="00AF5588">
        <w:rPr>
          <w:sz w:val="24"/>
          <w:szCs w:val="24"/>
        </w:rPr>
        <w:t>ozhodnutí, které vydá MKČR.</w:t>
      </w:r>
    </w:p>
    <w:p w14:paraId="72C107B3" w14:textId="60CF2ECD" w:rsidR="006174F7" w:rsidRPr="00AF5588" w:rsidRDefault="00453DA6" w:rsidP="00C56CC7">
      <w:pPr>
        <w:pStyle w:val="Odstavecseseznamem"/>
        <w:numPr>
          <w:ilvl w:val="0"/>
          <w:numId w:val="10"/>
        </w:numPr>
        <w:spacing w:after="0" w:line="240" w:lineRule="auto"/>
        <w:ind w:left="714" w:hanging="357"/>
        <w:jc w:val="both"/>
        <w:rPr>
          <w:sz w:val="24"/>
          <w:szCs w:val="24"/>
        </w:rPr>
      </w:pPr>
      <w:r w:rsidRPr="00AF5588">
        <w:rPr>
          <w:rFonts w:cstheme="minorHAnsi"/>
          <w:sz w:val="24"/>
          <w:szCs w:val="24"/>
        </w:rPr>
        <w:t xml:space="preserve">V daném termínu </w:t>
      </w:r>
      <w:r w:rsidR="00B7105A" w:rsidRPr="00AF5588">
        <w:rPr>
          <w:rFonts w:cstheme="minorHAnsi"/>
          <w:sz w:val="24"/>
          <w:szCs w:val="24"/>
        </w:rPr>
        <w:t xml:space="preserve">předloží příjemce </w:t>
      </w:r>
      <w:r w:rsidR="00667B0D" w:rsidRPr="009177B2">
        <w:rPr>
          <w:sz w:val="24"/>
          <w:szCs w:val="24"/>
        </w:rPr>
        <w:t>prostřednictvím datové schránky</w:t>
      </w:r>
      <w:r w:rsidRPr="00AF5588">
        <w:rPr>
          <w:rFonts w:cstheme="minorHAnsi"/>
          <w:sz w:val="24"/>
          <w:szCs w:val="24"/>
        </w:rPr>
        <w:t xml:space="preserve"> </w:t>
      </w:r>
      <w:r w:rsidR="00B7105A" w:rsidRPr="00AF5588">
        <w:rPr>
          <w:rFonts w:cstheme="minorHAnsi"/>
          <w:sz w:val="24"/>
          <w:szCs w:val="24"/>
        </w:rPr>
        <w:t xml:space="preserve">závěrečné </w:t>
      </w:r>
      <w:r w:rsidR="006174F7" w:rsidRPr="00AF5588">
        <w:rPr>
          <w:rFonts w:cstheme="minorHAnsi"/>
          <w:sz w:val="24"/>
          <w:szCs w:val="24"/>
        </w:rPr>
        <w:t>vyhodnocení</w:t>
      </w:r>
      <w:r w:rsidR="00B7105A" w:rsidRPr="00AF5588">
        <w:rPr>
          <w:rFonts w:cstheme="minorHAnsi"/>
          <w:sz w:val="24"/>
          <w:szCs w:val="24"/>
        </w:rPr>
        <w:t xml:space="preserve"> </w:t>
      </w:r>
      <w:r w:rsidR="006174F7" w:rsidRPr="00AF5588">
        <w:rPr>
          <w:rFonts w:cstheme="minorHAnsi"/>
          <w:sz w:val="24"/>
          <w:szCs w:val="24"/>
        </w:rPr>
        <w:t>akce</w:t>
      </w:r>
      <w:r w:rsidR="00B7105A" w:rsidRPr="00AF5588">
        <w:rPr>
          <w:rFonts w:cstheme="minorHAnsi"/>
          <w:sz w:val="24"/>
          <w:szCs w:val="24"/>
        </w:rPr>
        <w:t xml:space="preserve">, které se bude skládat </w:t>
      </w:r>
      <w:r w:rsidR="006174F7" w:rsidRPr="00AF5588">
        <w:rPr>
          <w:rFonts w:cstheme="minorHAnsi"/>
          <w:sz w:val="24"/>
          <w:szCs w:val="24"/>
        </w:rPr>
        <w:t>z následujících podkladů a dokumentů:</w:t>
      </w:r>
    </w:p>
    <w:p w14:paraId="0F9AE1C4" w14:textId="5655FC43" w:rsidR="006174F7" w:rsidRPr="00CC5591" w:rsidRDefault="006174F7" w:rsidP="00C56CC7">
      <w:pPr>
        <w:pStyle w:val="Zkladntext"/>
        <w:numPr>
          <w:ilvl w:val="0"/>
          <w:numId w:val="36"/>
        </w:numPr>
        <w:ind w:left="1418" w:hanging="284"/>
        <w:rPr>
          <w:rFonts w:asciiTheme="minorHAnsi" w:hAnsiTheme="minorHAnsi" w:cstheme="minorHAnsi"/>
          <w:szCs w:val="24"/>
        </w:rPr>
      </w:pPr>
      <w:r w:rsidRPr="00CC5591">
        <w:rPr>
          <w:rFonts w:asciiTheme="minorHAnsi" w:hAnsiTheme="minorHAnsi" w:cstheme="minorHAnsi"/>
          <w:b/>
          <w:szCs w:val="24"/>
        </w:rPr>
        <w:t>vyúčtování prostředků státního rozpočtu</w:t>
      </w:r>
      <w:r w:rsidRPr="00CC5591">
        <w:rPr>
          <w:rFonts w:asciiTheme="minorHAnsi" w:hAnsiTheme="minorHAnsi" w:cstheme="minorHAnsi"/>
          <w:szCs w:val="24"/>
        </w:rPr>
        <w:t xml:space="preserve"> </w:t>
      </w:r>
      <w:r w:rsidR="00EF2291" w:rsidRPr="00EF2291">
        <w:rPr>
          <w:rFonts w:asciiTheme="minorHAnsi" w:hAnsiTheme="minorHAnsi" w:cstheme="minorHAnsi"/>
          <w:szCs w:val="24"/>
        </w:rPr>
        <w:t>a případného vlastního podílu</w:t>
      </w:r>
      <w:r w:rsidRPr="00CC5591">
        <w:rPr>
          <w:rFonts w:asciiTheme="minorHAnsi" w:hAnsiTheme="minorHAnsi" w:cstheme="minorHAnsi"/>
          <w:szCs w:val="24"/>
        </w:rPr>
        <w:t xml:space="preserve"> na formulář</w:t>
      </w:r>
      <w:r w:rsidR="00667B0D" w:rsidRPr="00CC5591">
        <w:rPr>
          <w:rFonts w:asciiTheme="minorHAnsi" w:hAnsiTheme="minorHAnsi" w:cstheme="minorHAnsi"/>
          <w:szCs w:val="24"/>
        </w:rPr>
        <w:t>i</w:t>
      </w:r>
      <w:r w:rsidRPr="00CC5591">
        <w:rPr>
          <w:rFonts w:asciiTheme="minorHAnsi" w:hAnsiTheme="minorHAnsi" w:cstheme="minorHAnsi"/>
          <w:szCs w:val="24"/>
        </w:rPr>
        <w:t>, kter</w:t>
      </w:r>
      <w:r w:rsidR="00F21473" w:rsidRPr="00CC5591">
        <w:rPr>
          <w:rFonts w:asciiTheme="minorHAnsi" w:hAnsiTheme="minorHAnsi" w:cstheme="minorHAnsi"/>
          <w:szCs w:val="24"/>
        </w:rPr>
        <w:t>ý</w:t>
      </w:r>
      <w:r w:rsidRPr="00CC5591">
        <w:rPr>
          <w:rFonts w:asciiTheme="minorHAnsi" w:hAnsiTheme="minorHAnsi" w:cstheme="minorHAnsi"/>
          <w:szCs w:val="24"/>
        </w:rPr>
        <w:t xml:space="preserve"> bud</w:t>
      </w:r>
      <w:r w:rsidR="00F21473" w:rsidRPr="00CC5591">
        <w:rPr>
          <w:rFonts w:asciiTheme="minorHAnsi" w:hAnsiTheme="minorHAnsi" w:cstheme="minorHAnsi"/>
          <w:szCs w:val="24"/>
        </w:rPr>
        <w:t>e</w:t>
      </w:r>
      <w:r w:rsidRPr="00CC5591">
        <w:rPr>
          <w:rFonts w:asciiTheme="minorHAnsi" w:hAnsiTheme="minorHAnsi" w:cstheme="minorHAnsi"/>
          <w:szCs w:val="24"/>
        </w:rPr>
        <w:t xml:space="preserve"> k dispozici </w:t>
      </w:r>
      <w:r w:rsidR="00F21473" w:rsidRPr="00CC5591">
        <w:rPr>
          <w:rFonts w:asciiTheme="minorHAnsi" w:hAnsiTheme="minorHAnsi" w:cstheme="minorHAnsi"/>
          <w:szCs w:val="24"/>
        </w:rPr>
        <w:t>na webu MKČR</w:t>
      </w:r>
      <w:r w:rsidRPr="00CC5591">
        <w:rPr>
          <w:rFonts w:asciiTheme="minorHAnsi" w:hAnsiTheme="minorHAnsi" w:cstheme="minorHAnsi"/>
          <w:szCs w:val="24"/>
        </w:rPr>
        <w:t xml:space="preserve"> – programu ISO III,</w:t>
      </w:r>
    </w:p>
    <w:p w14:paraId="323A47B6" w14:textId="69EBF2CD" w:rsidR="006174F7" w:rsidRPr="00EB456B" w:rsidRDefault="00EB456B" w:rsidP="00D54863">
      <w:pPr>
        <w:pStyle w:val="Zkladntext"/>
        <w:numPr>
          <w:ilvl w:val="0"/>
          <w:numId w:val="36"/>
        </w:numPr>
        <w:ind w:left="1418" w:hanging="284"/>
        <w:rPr>
          <w:rFonts w:asciiTheme="minorHAnsi" w:hAnsiTheme="minorHAnsi" w:cstheme="minorHAnsi"/>
          <w:szCs w:val="24"/>
        </w:rPr>
      </w:pPr>
      <w:r w:rsidRPr="00EB456B">
        <w:rPr>
          <w:rFonts w:asciiTheme="minorHAnsi" w:hAnsiTheme="minorHAnsi" w:cstheme="minorHAnsi"/>
          <w:b/>
          <w:szCs w:val="24"/>
        </w:rPr>
        <w:t xml:space="preserve">kopie účetních dokladů vztahujících se k realizaci akce včetně dokladů          o jejich úhradě; </w:t>
      </w:r>
      <w:r w:rsidRPr="00EB456B">
        <w:rPr>
          <w:rFonts w:asciiTheme="minorHAnsi" w:hAnsiTheme="minorHAnsi" w:cstheme="minorHAnsi"/>
          <w:szCs w:val="24"/>
        </w:rPr>
        <w:t>a to včetně kopií případných smluv, objednávek, rozpočtů skutečného provedení a dalších dokladů,</w:t>
      </w:r>
    </w:p>
    <w:p w14:paraId="4762EDB4" w14:textId="163913AF" w:rsidR="004E3903" w:rsidRPr="004E3903" w:rsidRDefault="004E3903" w:rsidP="00C56CC7">
      <w:pPr>
        <w:pStyle w:val="Zkladntext"/>
        <w:numPr>
          <w:ilvl w:val="0"/>
          <w:numId w:val="36"/>
        </w:numPr>
        <w:ind w:left="1418" w:hanging="284"/>
        <w:rPr>
          <w:rFonts w:asciiTheme="minorHAnsi" w:hAnsiTheme="minorHAnsi" w:cstheme="minorHAnsi"/>
          <w:szCs w:val="24"/>
        </w:rPr>
      </w:pPr>
      <w:r w:rsidRPr="004E3903">
        <w:rPr>
          <w:rFonts w:asciiTheme="minorHAnsi" w:hAnsiTheme="minorHAnsi" w:cstheme="minorHAnsi"/>
          <w:b/>
          <w:szCs w:val="24"/>
        </w:rPr>
        <w:t xml:space="preserve">zprávu o využití dotace </w:t>
      </w:r>
      <w:r w:rsidRPr="00BB6E54">
        <w:rPr>
          <w:rFonts w:asciiTheme="minorHAnsi" w:hAnsiTheme="minorHAnsi" w:cstheme="minorHAnsi"/>
          <w:szCs w:val="24"/>
        </w:rPr>
        <w:t xml:space="preserve">(na formuláři, který </w:t>
      </w:r>
      <w:r w:rsidR="00AD542C" w:rsidRPr="00BB6E54">
        <w:rPr>
          <w:rFonts w:asciiTheme="minorHAnsi" w:hAnsiTheme="minorHAnsi" w:cstheme="minorHAnsi"/>
          <w:szCs w:val="24"/>
        </w:rPr>
        <w:t>bude</w:t>
      </w:r>
      <w:r w:rsidRPr="00BB6E54">
        <w:rPr>
          <w:rFonts w:asciiTheme="minorHAnsi" w:hAnsiTheme="minorHAnsi" w:cstheme="minorHAnsi"/>
          <w:szCs w:val="24"/>
        </w:rPr>
        <w:t xml:space="preserve"> k dispozici na webu MKČR),</w:t>
      </w:r>
      <w:r w:rsidRPr="004E3903">
        <w:rPr>
          <w:rFonts w:asciiTheme="minorHAnsi" w:hAnsiTheme="minorHAnsi" w:cstheme="minorHAnsi"/>
          <w:szCs w:val="24"/>
        </w:rPr>
        <w:t xml:space="preserve"> v níž bude</w:t>
      </w:r>
      <w:r w:rsidR="0034017B">
        <w:rPr>
          <w:rFonts w:asciiTheme="minorHAnsi" w:hAnsiTheme="minorHAnsi" w:cstheme="minorHAnsi"/>
          <w:szCs w:val="24"/>
        </w:rPr>
        <w:t xml:space="preserve"> mj.</w:t>
      </w:r>
      <w:r w:rsidRPr="004E3903">
        <w:rPr>
          <w:rFonts w:asciiTheme="minorHAnsi" w:hAnsiTheme="minorHAnsi" w:cstheme="minorHAnsi"/>
          <w:szCs w:val="24"/>
        </w:rPr>
        <w:t xml:space="preserve"> uvedeno, jakým způsobem byly prostředky státního rozpočtu využity, zda je pořízené zabezpečení objektu funkční a je využíváno; dále příjemce uvede, zda</w:t>
      </w:r>
      <w:r>
        <w:rPr>
          <w:rFonts w:asciiTheme="minorHAnsi" w:hAnsiTheme="minorHAnsi" w:cstheme="minorHAnsi"/>
          <w:szCs w:val="24"/>
        </w:rPr>
        <w:t xml:space="preserve"> </w:t>
      </w:r>
      <w:r w:rsidRPr="004E3903">
        <w:rPr>
          <w:rFonts w:asciiTheme="minorHAnsi" w:hAnsiTheme="minorHAnsi" w:cstheme="minorHAnsi"/>
          <w:szCs w:val="24"/>
        </w:rPr>
        <w:t>a v jakém rozsahu se mu podařilo dosáhnout plánovaných cílů a záměrů uvedených v žádosti o dotaci; v případě jejich nesplnění bude uvedeno zdůvodnění, proč se tak nestalo,</w:t>
      </w:r>
    </w:p>
    <w:p w14:paraId="3945FE23" w14:textId="77777777" w:rsidR="004E3903" w:rsidRPr="004E3903" w:rsidRDefault="004E3903" w:rsidP="004E3903">
      <w:pPr>
        <w:pStyle w:val="Zkladntext"/>
        <w:numPr>
          <w:ilvl w:val="0"/>
          <w:numId w:val="36"/>
        </w:numPr>
        <w:ind w:left="1418" w:hanging="284"/>
        <w:rPr>
          <w:rFonts w:asciiTheme="minorHAnsi" w:hAnsiTheme="minorHAnsi" w:cstheme="minorHAnsi"/>
          <w:sz w:val="22"/>
          <w:szCs w:val="22"/>
        </w:rPr>
      </w:pPr>
      <w:r w:rsidRPr="004E3903">
        <w:rPr>
          <w:rFonts w:asciiTheme="minorHAnsi" w:hAnsiTheme="minorHAnsi" w:cstheme="minorHAnsi"/>
          <w:b/>
          <w:szCs w:val="24"/>
        </w:rPr>
        <w:t>předávací / akceptační protokol</w:t>
      </w:r>
      <w:r w:rsidRPr="004E3903">
        <w:rPr>
          <w:rFonts w:asciiTheme="minorHAnsi" w:hAnsiTheme="minorHAnsi" w:cstheme="minorHAnsi"/>
          <w:sz w:val="22"/>
          <w:szCs w:val="22"/>
        </w:rPr>
        <w:t xml:space="preserve"> </w:t>
      </w:r>
      <w:r w:rsidRPr="004E3903">
        <w:rPr>
          <w:rFonts w:asciiTheme="minorHAnsi" w:hAnsiTheme="minorHAnsi" w:cstheme="minorHAnsi"/>
          <w:szCs w:val="24"/>
        </w:rPr>
        <w:t>k provedené akci,</w:t>
      </w:r>
    </w:p>
    <w:p w14:paraId="4881F592" w14:textId="5FBB9CBF" w:rsidR="006174F7" w:rsidRPr="00860494" w:rsidRDefault="006174F7" w:rsidP="00C56CC7">
      <w:pPr>
        <w:pStyle w:val="Zkladntext"/>
        <w:numPr>
          <w:ilvl w:val="0"/>
          <w:numId w:val="36"/>
        </w:numPr>
        <w:ind w:left="1418" w:hanging="284"/>
        <w:rPr>
          <w:rFonts w:asciiTheme="minorHAnsi" w:hAnsiTheme="minorHAnsi" w:cstheme="minorHAnsi"/>
          <w:szCs w:val="24"/>
        </w:rPr>
      </w:pPr>
      <w:r w:rsidRPr="00860494">
        <w:rPr>
          <w:rFonts w:asciiTheme="minorHAnsi" w:hAnsiTheme="minorHAnsi" w:cstheme="minorHAnsi"/>
          <w:b/>
          <w:szCs w:val="24"/>
        </w:rPr>
        <w:t xml:space="preserve">v případě, že byla sjednána tzv. přenesená daňová povinnost, </w:t>
      </w:r>
      <w:r w:rsidRPr="0034017B">
        <w:rPr>
          <w:rFonts w:asciiTheme="minorHAnsi" w:hAnsiTheme="minorHAnsi" w:cstheme="minorHAnsi"/>
          <w:szCs w:val="24"/>
        </w:rPr>
        <w:t xml:space="preserve">je příjemce povinen doložit </w:t>
      </w:r>
      <w:r w:rsidRPr="00860494">
        <w:rPr>
          <w:rFonts w:asciiTheme="minorHAnsi" w:hAnsiTheme="minorHAnsi" w:cstheme="minorHAnsi"/>
          <w:b/>
          <w:szCs w:val="24"/>
        </w:rPr>
        <w:t>doklad o odvedení daně</w:t>
      </w:r>
      <w:r w:rsidRPr="00860494">
        <w:rPr>
          <w:rFonts w:asciiTheme="minorHAnsi" w:hAnsiTheme="minorHAnsi" w:cstheme="minorHAnsi"/>
          <w:szCs w:val="24"/>
        </w:rPr>
        <w:t>.</w:t>
      </w:r>
    </w:p>
    <w:p w14:paraId="01413EE9" w14:textId="4D22A74E" w:rsidR="00B7105A" w:rsidRPr="00C56CC7" w:rsidRDefault="00B7105A" w:rsidP="00C56CC7">
      <w:pPr>
        <w:pStyle w:val="Odstavecseseznamem"/>
        <w:numPr>
          <w:ilvl w:val="0"/>
          <w:numId w:val="10"/>
        </w:numPr>
        <w:spacing w:after="0" w:line="240" w:lineRule="auto"/>
        <w:ind w:left="714" w:hanging="357"/>
        <w:jc w:val="both"/>
        <w:rPr>
          <w:sz w:val="24"/>
          <w:szCs w:val="24"/>
        </w:rPr>
      </w:pPr>
      <w:r w:rsidRPr="00C56CC7">
        <w:rPr>
          <w:sz w:val="24"/>
          <w:szCs w:val="24"/>
        </w:rPr>
        <w:t xml:space="preserve">Příjemce provede vypořádání prostředků státního rozpočtu a vyúčtování a v uvedeném termínu zašle </w:t>
      </w:r>
      <w:r w:rsidR="008C4D0C" w:rsidRPr="00C56CC7">
        <w:rPr>
          <w:sz w:val="24"/>
          <w:szCs w:val="24"/>
        </w:rPr>
        <w:t>prostřednictvím datové schránky</w:t>
      </w:r>
      <w:r w:rsidR="00AD48A3" w:rsidRPr="00C56CC7">
        <w:rPr>
          <w:sz w:val="24"/>
          <w:szCs w:val="24"/>
        </w:rPr>
        <w:t xml:space="preserve"> </w:t>
      </w:r>
      <w:r w:rsidRPr="00C56CC7">
        <w:rPr>
          <w:sz w:val="24"/>
          <w:szCs w:val="24"/>
        </w:rPr>
        <w:t>Ministerstvu kultury</w:t>
      </w:r>
      <w:r w:rsidR="00860494" w:rsidRPr="00C56CC7">
        <w:rPr>
          <w:sz w:val="24"/>
          <w:szCs w:val="24"/>
        </w:rPr>
        <w:t xml:space="preserve"> </w:t>
      </w:r>
      <w:r w:rsidRPr="00C56CC7">
        <w:rPr>
          <w:sz w:val="24"/>
          <w:szCs w:val="24"/>
        </w:rPr>
        <w:t xml:space="preserve">finanční vypořádání prostředků státního rozpočtu podle vyhlášky č.  </w:t>
      </w:r>
      <w:r w:rsidR="00AD48A3" w:rsidRPr="00C56CC7">
        <w:rPr>
          <w:sz w:val="24"/>
          <w:szCs w:val="24"/>
        </w:rPr>
        <w:t>433/2024</w:t>
      </w:r>
      <w:r w:rsidRPr="00C56CC7">
        <w:rPr>
          <w:sz w:val="24"/>
          <w:szCs w:val="24"/>
        </w:rPr>
        <w:t xml:space="preserve"> Sb., o zásadách </w:t>
      </w:r>
      <w:r w:rsidRPr="00C56CC7">
        <w:rPr>
          <w:sz w:val="24"/>
          <w:szCs w:val="24"/>
        </w:rPr>
        <w:lastRenderedPageBreak/>
        <w:t>a lhůtách finančního vypořádání vztahů se státním rozpočtem, státními finančními aktivy a</w:t>
      </w:r>
      <w:r w:rsidR="006E32C8" w:rsidRPr="00C56CC7">
        <w:rPr>
          <w:sz w:val="24"/>
          <w:szCs w:val="24"/>
        </w:rPr>
        <w:t> </w:t>
      </w:r>
      <w:r w:rsidRPr="00C56CC7">
        <w:rPr>
          <w:sz w:val="24"/>
          <w:szCs w:val="24"/>
        </w:rPr>
        <w:t xml:space="preserve">Národním fondem (vyhláška o finančním vypořádání), </w:t>
      </w:r>
    </w:p>
    <w:p w14:paraId="7BC666F2" w14:textId="48EDC0AF" w:rsidR="00AD48A3" w:rsidRPr="00C56CC7" w:rsidRDefault="00B7105A" w:rsidP="00C56CC7">
      <w:pPr>
        <w:pStyle w:val="Odstavecseseznamem"/>
        <w:numPr>
          <w:ilvl w:val="0"/>
          <w:numId w:val="10"/>
        </w:numPr>
        <w:spacing w:after="0" w:line="240" w:lineRule="auto"/>
        <w:ind w:left="714" w:hanging="357"/>
        <w:jc w:val="both"/>
        <w:rPr>
          <w:rFonts w:cstheme="minorHAnsi"/>
          <w:sz w:val="24"/>
          <w:szCs w:val="24"/>
        </w:rPr>
      </w:pPr>
      <w:r w:rsidRPr="00C56CC7">
        <w:rPr>
          <w:rFonts w:cstheme="minorHAnsi"/>
          <w:sz w:val="24"/>
          <w:szCs w:val="24"/>
        </w:rPr>
        <w:t xml:space="preserve">Dotace musí být vyúčtována správně a úplně. </w:t>
      </w:r>
    </w:p>
    <w:p w14:paraId="12E02719" w14:textId="2D8F4651" w:rsidR="001D774C" w:rsidRPr="00AF5588" w:rsidRDefault="001D774C" w:rsidP="00C56CC7">
      <w:pPr>
        <w:pStyle w:val="Odstavecseseznamem"/>
        <w:numPr>
          <w:ilvl w:val="0"/>
          <w:numId w:val="10"/>
        </w:numPr>
        <w:spacing w:after="0" w:line="240" w:lineRule="auto"/>
        <w:ind w:left="714" w:hanging="357"/>
        <w:jc w:val="both"/>
        <w:rPr>
          <w:sz w:val="24"/>
          <w:szCs w:val="24"/>
        </w:rPr>
      </w:pPr>
      <w:r w:rsidRPr="00AF5588">
        <w:rPr>
          <w:sz w:val="24"/>
          <w:szCs w:val="24"/>
        </w:rPr>
        <w:t xml:space="preserve">Termín vyúčtování </w:t>
      </w:r>
      <w:r w:rsidR="00860494" w:rsidRPr="00AF5588">
        <w:rPr>
          <w:sz w:val="24"/>
          <w:szCs w:val="24"/>
        </w:rPr>
        <w:t>dotace</w:t>
      </w:r>
      <w:r w:rsidR="000474A3" w:rsidRPr="00AF5588">
        <w:rPr>
          <w:sz w:val="24"/>
          <w:szCs w:val="24"/>
        </w:rPr>
        <w:t xml:space="preserve"> je </w:t>
      </w:r>
      <w:r w:rsidR="00B7105A" w:rsidRPr="00AF5588">
        <w:rPr>
          <w:sz w:val="24"/>
          <w:szCs w:val="24"/>
        </w:rPr>
        <w:t>31</w:t>
      </w:r>
      <w:r w:rsidR="000474A3" w:rsidRPr="00AF5588">
        <w:rPr>
          <w:sz w:val="24"/>
          <w:szCs w:val="24"/>
        </w:rPr>
        <w:t>.1</w:t>
      </w:r>
      <w:r w:rsidR="00B7105A" w:rsidRPr="00AF5588">
        <w:rPr>
          <w:sz w:val="24"/>
          <w:szCs w:val="24"/>
        </w:rPr>
        <w:t>2</w:t>
      </w:r>
      <w:r w:rsidR="000474A3" w:rsidRPr="00AF5588">
        <w:rPr>
          <w:sz w:val="24"/>
          <w:szCs w:val="24"/>
        </w:rPr>
        <w:t>.202</w:t>
      </w:r>
      <w:r w:rsidR="0034017B">
        <w:rPr>
          <w:sz w:val="24"/>
          <w:szCs w:val="24"/>
        </w:rPr>
        <w:t>7</w:t>
      </w:r>
      <w:r w:rsidR="000474A3" w:rsidRPr="00AF5588">
        <w:rPr>
          <w:sz w:val="24"/>
          <w:szCs w:val="24"/>
        </w:rPr>
        <w:t>.</w:t>
      </w:r>
    </w:p>
    <w:p w14:paraId="3C48A919" w14:textId="3D889DC3" w:rsidR="001D774C" w:rsidRPr="00AF5588" w:rsidRDefault="001D774C" w:rsidP="00C56CC7">
      <w:pPr>
        <w:pStyle w:val="Odstavecseseznamem"/>
        <w:numPr>
          <w:ilvl w:val="0"/>
          <w:numId w:val="10"/>
        </w:numPr>
        <w:spacing w:after="0" w:line="240" w:lineRule="auto"/>
        <w:ind w:left="714" w:hanging="357"/>
        <w:jc w:val="both"/>
        <w:rPr>
          <w:sz w:val="24"/>
          <w:szCs w:val="24"/>
        </w:rPr>
      </w:pPr>
      <w:r w:rsidRPr="00AF5588">
        <w:rPr>
          <w:sz w:val="24"/>
          <w:szCs w:val="24"/>
        </w:rPr>
        <w:t xml:space="preserve">Veškeré účetní doklady hrazené z </w:t>
      </w:r>
      <w:r w:rsidR="009825E7" w:rsidRPr="00AF5588">
        <w:rPr>
          <w:sz w:val="24"/>
          <w:szCs w:val="24"/>
        </w:rPr>
        <w:t>příspěvku</w:t>
      </w:r>
      <w:r w:rsidRPr="00AF5588">
        <w:rPr>
          <w:sz w:val="24"/>
          <w:szCs w:val="24"/>
        </w:rPr>
        <w:t xml:space="preserve"> musí obsahovat </w:t>
      </w:r>
      <w:r w:rsidR="006E32C8" w:rsidRPr="006E32C8">
        <w:rPr>
          <w:sz w:val="24"/>
          <w:szCs w:val="24"/>
        </w:rPr>
        <w:t>číslo jednací konkrétního rozhodnutí o poskytnutí dotace</w:t>
      </w:r>
      <w:r w:rsidRPr="00AF5588">
        <w:rPr>
          <w:sz w:val="24"/>
          <w:szCs w:val="24"/>
        </w:rPr>
        <w:t>, aby bylo možné jednoznačně identifikovat, ke kterému projektu se účetní doklady vztahují.</w:t>
      </w:r>
    </w:p>
    <w:p w14:paraId="4A8BF4B4" w14:textId="77777777" w:rsidR="002E72F0" w:rsidRPr="00AF5588" w:rsidRDefault="001D774C" w:rsidP="00D54863">
      <w:pPr>
        <w:pStyle w:val="Odstavecseseznamem"/>
        <w:numPr>
          <w:ilvl w:val="0"/>
          <w:numId w:val="10"/>
        </w:numPr>
        <w:spacing w:after="0" w:line="240" w:lineRule="auto"/>
        <w:ind w:left="714" w:hanging="357"/>
        <w:jc w:val="both"/>
        <w:rPr>
          <w:sz w:val="24"/>
          <w:szCs w:val="24"/>
        </w:rPr>
      </w:pPr>
      <w:r w:rsidRPr="00AF5588">
        <w:rPr>
          <w:sz w:val="24"/>
          <w:szCs w:val="24"/>
        </w:rPr>
        <w:t xml:space="preserve">Účetní doklady přiřazené k projektu v účetnictví příjemce se musí vztahovat pouze </w:t>
      </w:r>
      <w:r w:rsidR="008E071C" w:rsidRPr="00AF5588">
        <w:rPr>
          <w:sz w:val="24"/>
          <w:szCs w:val="24"/>
        </w:rPr>
        <w:br/>
      </w:r>
      <w:r w:rsidRPr="00AF5588">
        <w:rPr>
          <w:sz w:val="24"/>
          <w:szCs w:val="24"/>
        </w:rPr>
        <w:t>ke způsobilým nákladům daného projektu</w:t>
      </w:r>
      <w:r w:rsidR="002E72F0" w:rsidRPr="00AF5588">
        <w:rPr>
          <w:sz w:val="24"/>
          <w:szCs w:val="24"/>
        </w:rPr>
        <w:t>, případně musí být náklady hrazené z dotace jasně a zřetelně vyznačeny.</w:t>
      </w:r>
    </w:p>
    <w:p w14:paraId="7637884F" w14:textId="77777777" w:rsidR="001D774C" w:rsidRPr="00AF5588" w:rsidRDefault="001D774C" w:rsidP="00C56CC7">
      <w:pPr>
        <w:pStyle w:val="Odstavecseseznamem"/>
        <w:numPr>
          <w:ilvl w:val="0"/>
          <w:numId w:val="10"/>
        </w:numPr>
        <w:spacing w:after="0" w:line="240" w:lineRule="auto"/>
        <w:ind w:left="714" w:hanging="357"/>
        <w:jc w:val="both"/>
        <w:rPr>
          <w:sz w:val="24"/>
          <w:szCs w:val="24"/>
        </w:rPr>
      </w:pPr>
      <w:r w:rsidRPr="00AF5588">
        <w:rPr>
          <w:sz w:val="24"/>
          <w:szCs w:val="24"/>
        </w:rPr>
        <w:t>Dojde-li k úspoře vynaložených finančních prostředků, má se za to, že došlo k úspoře prostředků ze státního rozpočtu</w:t>
      </w:r>
      <w:r w:rsidR="00AD48A3" w:rsidRPr="00AF5588">
        <w:rPr>
          <w:sz w:val="24"/>
          <w:szCs w:val="24"/>
        </w:rPr>
        <w:t>,</w:t>
      </w:r>
      <w:r w:rsidRPr="00AF5588">
        <w:rPr>
          <w:sz w:val="24"/>
          <w:szCs w:val="24"/>
        </w:rPr>
        <w:t xml:space="preserve"> a ty musí být navráceny zpět.</w:t>
      </w:r>
    </w:p>
    <w:p w14:paraId="4B75469E" w14:textId="76C90EBB" w:rsidR="00776505" w:rsidRPr="00B50546" w:rsidRDefault="001D774C" w:rsidP="00C56CC7">
      <w:pPr>
        <w:pStyle w:val="Odstavecseseznamem"/>
        <w:numPr>
          <w:ilvl w:val="0"/>
          <w:numId w:val="10"/>
        </w:numPr>
        <w:spacing w:after="0" w:line="240" w:lineRule="auto"/>
        <w:ind w:left="714" w:hanging="357"/>
        <w:jc w:val="both"/>
        <w:rPr>
          <w:sz w:val="24"/>
          <w:szCs w:val="24"/>
        </w:rPr>
      </w:pPr>
      <w:r w:rsidRPr="00AF5588">
        <w:rPr>
          <w:sz w:val="24"/>
          <w:szCs w:val="24"/>
        </w:rPr>
        <w:t xml:space="preserve">Porušení nebo nesplnění stanovených podmínek, jakož i neodvedení nevyčerpaných prostředků do státního rozpočtu v souladu s vyhláškou č. </w:t>
      </w:r>
      <w:r w:rsidR="00AD48A3" w:rsidRPr="00AF5588">
        <w:rPr>
          <w:sz w:val="24"/>
          <w:szCs w:val="24"/>
        </w:rPr>
        <w:t>433/2024</w:t>
      </w:r>
      <w:r w:rsidRPr="00AF5588">
        <w:rPr>
          <w:sz w:val="24"/>
          <w:szCs w:val="24"/>
        </w:rPr>
        <w:t xml:space="preserve"> Sb., o zásadách a</w:t>
      </w:r>
      <w:r w:rsidR="00C65659">
        <w:rPr>
          <w:sz w:val="24"/>
          <w:szCs w:val="24"/>
        </w:rPr>
        <w:t> </w:t>
      </w:r>
      <w:r w:rsidRPr="00AF5588">
        <w:rPr>
          <w:sz w:val="24"/>
          <w:szCs w:val="24"/>
        </w:rPr>
        <w:t>lhůtách finančního vypořádání vztahů se státním rozpočtem, státními finančními aktivy a Národním fondem (vyhláška o finančním vypořádání), v platném znění, je porušením rozpočtové kázně, za které může podle §44a rozpočtových pravidel uložit místně příslušný finanční úřad odvod za porušení rozpočtové kázně a penále.</w:t>
      </w:r>
      <w:r w:rsidR="00776505" w:rsidRPr="00AF5588">
        <w:rPr>
          <w:sz w:val="24"/>
          <w:szCs w:val="24"/>
        </w:rPr>
        <w:t xml:space="preserve"> </w:t>
      </w:r>
      <w:r w:rsidR="00776505" w:rsidRPr="00B50546">
        <w:rPr>
          <w:sz w:val="24"/>
          <w:szCs w:val="24"/>
        </w:rPr>
        <w:t xml:space="preserve">Za méně závažné porušení povinností příjemce </w:t>
      </w:r>
      <w:r w:rsidR="009825E7" w:rsidRPr="00B50546">
        <w:rPr>
          <w:sz w:val="24"/>
          <w:szCs w:val="24"/>
        </w:rPr>
        <w:t>příspěvku,</w:t>
      </w:r>
      <w:r w:rsidR="00776505" w:rsidRPr="00B50546">
        <w:rPr>
          <w:sz w:val="24"/>
          <w:szCs w:val="24"/>
        </w:rPr>
        <w:t xml:space="preserve"> za které se uloží odvod ve výši</w:t>
      </w:r>
      <w:r w:rsidR="000474A3" w:rsidRPr="00B50546">
        <w:rPr>
          <w:sz w:val="24"/>
          <w:szCs w:val="24"/>
        </w:rPr>
        <w:t xml:space="preserve"> </w:t>
      </w:r>
      <w:proofErr w:type="gramStart"/>
      <w:r w:rsidR="00CA23D7" w:rsidRPr="00B50546">
        <w:rPr>
          <w:sz w:val="24"/>
          <w:szCs w:val="24"/>
        </w:rPr>
        <w:t xml:space="preserve">1 - </w:t>
      </w:r>
      <w:r w:rsidR="000474A3" w:rsidRPr="00B50546">
        <w:rPr>
          <w:sz w:val="24"/>
          <w:szCs w:val="24"/>
        </w:rPr>
        <w:t>5</w:t>
      </w:r>
      <w:proofErr w:type="gramEnd"/>
      <w:r w:rsidR="00776505" w:rsidRPr="00B50546">
        <w:rPr>
          <w:sz w:val="24"/>
          <w:szCs w:val="24"/>
        </w:rPr>
        <w:t xml:space="preserve"> % z celkové částky </w:t>
      </w:r>
      <w:r w:rsidR="009825E7" w:rsidRPr="00B50546">
        <w:rPr>
          <w:sz w:val="24"/>
          <w:szCs w:val="24"/>
        </w:rPr>
        <w:t>příspěvku</w:t>
      </w:r>
      <w:r w:rsidR="00776505" w:rsidRPr="00B50546">
        <w:rPr>
          <w:sz w:val="24"/>
          <w:szCs w:val="24"/>
        </w:rPr>
        <w:t xml:space="preserve">, se ve smyslu § 14 odst. 5 zákona č. 218/2000 Sb. považuje: </w:t>
      </w:r>
    </w:p>
    <w:p w14:paraId="7406D5B9" w14:textId="7ACE0E20" w:rsidR="00776505" w:rsidRPr="00B22ADD" w:rsidRDefault="00B22ADD" w:rsidP="00D54863">
      <w:pPr>
        <w:pStyle w:val="Odstavecseseznamem"/>
        <w:numPr>
          <w:ilvl w:val="0"/>
          <w:numId w:val="16"/>
        </w:numPr>
        <w:spacing w:after="0" w:line="240" w:lineRule="auto"/>
        <w:ind w:left="1276" w:hanging="357"/>
        <w:jc w:val="both"/>
        <w:rPr>
          <w:sz w:val="24"/>
          <w:szCs w:val="24"/>
        </w:rPr>
      </w:pPr>
      <w:r w:rsidRPr="00B22ADD">
        <w:rPr>
          <w:sz w:val="24"/>
          <w:szCs w:val="24"/>
        </w:rPr>
        <w:t>nedodržení lhůt pro zaslání závěrečného vyhodnocení akce (vyúčtování),</w:t>
      </w:r>
    </w:p>
    <w:p w14:paraId="7A6733CF" w14:textId="643B838F" w:rsidR="00B22ADD" w:rsidRPr="00B22ADD" w:rsidRDefault="00B22ADD" w:rsidP="00D54863">
      <w:pPr>
        <w:pStyle w:val="Odstavecseseznamem"/>
        <w:numPr>
          <w:ilvl w:val="0"/>
          <w:numId w:val="16"/>
        </w:numPr>
        <w:spacing w:after="0" w:line="240" w:lineRule="auto"/>
        <w:ind w:left="1276" w:hanging="357"/>
        <w:jc w:val="both"/>
        <w:rPr>
          <w:sz w:val="24"/>
          <w:szCs w:val="24"/>
        </w:rPr>
      </w:pPr>
      <w:r w:rsidRPr="00B22ADD">
        <w:rPr>
          <w:sz w:val="24"/>
          <w:szCs w:val="24"/>
        </w:rPr>
        <w:t>nedodržení povinnosti provést finanční vypořádání vztahů se státním rozpočtem způsobem daným vyhláškou č. </w:t>
      </w:r>
      <w:bookmarkStart w:id="20" w:name="_Hlk230779073"/>
      <w:r w:rsidRPr="00B22ADD">
        <w:rPr>
          <w:sz w:val="24"/>
          <w:szCs w:val="24"/>
        </w:rPr>
        <w:t xml:space="preserve">433/2024 </w:t>
      </w:r>
      <w:bookmarkEnd w:id="20"/>
      <w:r w:rsidRPr="00B22ADD">
        <w:rPr>
          <w:sz w:val="24"/>
          <w:szCs w:val="24"/>
        </w:rPr>
        <w:t>Sb., o zásadách a lhůtách finančního vypořádání vztahů se státním rozpočtem, státními finančními aktivy a Národním fondem, ve znění pozdějších předpisů,</w:t>
      </w:r>
    </w:p>
    <w:p w14:paraId="4092EAA1" w14:textId="7C9DCAD0" w:rsidR="00B22ADD" w:rsidRPr="00B22ADD" w:rsidRDefault="00B22ADD" w:rsidP="00D54863">
      <w:pPr>
        <w:pStyle w:val="Odstavecseseznamem"/>
        <w:numPr>
          <w:ilvl w:val="0"/>
          <w:numId w:val="16"/>
        </w:numPr>
        <w:spacing w:after="0" w:line="240" w:lineRule="auto"/>
        <w:ind w:left="1276" w:hanging="357"/>
        <w:jc w:val="both"/>
        <w:rPr>
          <w:sz w:val="24"/>
          <w:szCs w:val="24"/>
        </w:rPr>
      </w:pPr>
      <w:r w:rsidRPr="00B22ADD">
        <w:rPr>
          <w:sz w:val="24"/>
          <w:szCs w:val="24"/>
        </w:rPr>
        <w:t>nedodržení povinnosti ohlásit změny údajů uvedených v žádosti,</w:t>
      </w:r>
    </w:p>
    <w:p w14:paraId="454206EE" w14:textId="34411A18" w:rsidR="00776505" w:rsidRPr="00B22ADD" w:rsidRDefault="00B50546" w:rsidP="00D54863">
      <w:pPr>
        <w:pStyle w:val="Odstavecseseznamem"/>
        <w:numPr>
          <w:ilvl w:val="0"/>
          <w:numId w:val="16"/>
        </w:numPr>
        <w:spacing w:after="0" w:line="240" w:lineRule="auto"/>
        <w:ind w:left="1276" w:hanging="357"/>
        <w:jc w:val="both"/>
        <w:rPr>
          <w:sz w:val="24"/>
          <w:szCs w:val="24"/>
        </w:rPr>
      </w:pPr>
      <w:r w:rsidRPr="00B22ADD">
        <w:rPr>
          <w:sz w:val="24"/>
          <w:szCs w:val="24"/>
        </w:rPr>
        <w:t>nedodržení povinnosti písemně požádat o změnu rozhodnutí,</w:t>
      </w:r>
    </w:p>
    <w:p w14:paraId="1110A185" w14:textId="1B989199" w:rsidR="00776505" w:rsidRPr="00B22ADD" w:rsidRDefault="003C39B4" w:rsidP="00D54863">
      <w:pPr>
        <w:pStyle w:val="Odstavecseseznamem"/>
        <w:numPr>
          <w:ilvl w:val="0"/>
          <w:numId w:val="16"/>
        </w:numPr>
        <w:spacing w:after="0" w:line="240" w:lineRule="auto"/>
        <w:ind w:left="1276" w:hanging="357"/>
        <w:jc w:val="both"/>
        <w:rPr>
          <w:sz w:val="24"/>
          <w:szCs w:val="24"/>
        </w:rPr>
      </w:pPr>
      <w:r w:rsidRPr="00B22ADD">
        <w:rPr>
          <w:sz w:val="24"/>
          <w:szCs w:val="24"/>
        </w:rPr>
        <w:t>nedodržení informace, že akce byla uskutečněna s finanční podporou Ministerstva kultury</w:t>
      </w:r>
      <w:r w:rsidR="00CA23D7" w:rsidRPr="00B22ADD">
        <w:rPr>
          <w:sz w:val="24"/>
          <w:szCs w:val="24"/>
        </w:rPr>
        <w:t>.</w:t>
      </w:r>
    </w:p>
    <w:p w14:paraId="4611229D" w14:textId="5A647FD8" w:rsidR="001D774C" w:rsidRPr="00AF5588" w:rsidRDefault="00974B27" w:rsidP="00D54863">
      <w:pPr>
        <w:pStyle w:val="Odstavecseseznamem"/>
        <w:numPr>
          <w:ilvl w:val="0"/>
          <w:numId w:val="10"/>
        </w:numPr>
        <w:spacing w:after="0" w:line="240" w:lineRule="auto"/>
        <w:ind w:left="714" w:hanging="357"/>
        <w:jc w:val="both"/>
        <w:rPr>
          <w:sz w:val="24"/>
          <w:szCs w:val="24"/>
        </w:rPr>
      </w:pPr>
      <w:r w:rsidRPr="00AF5588">
        <w:rPr>
          <w:sz w:val="24"/>
          <w:szCs w:val="24"/>
        </w:rPr>
        <w:t>Příjemce je povinen umožnit MKČR provedení kontroly daných údajů a dokladů a</w:t>
      </w:r>
      <w:r w:rsidR="00EA34B8">
        <w:rPr>
          <w:sz w:val="24"/>
          <w:szCs w:val="24"/>
        </w:rPr>
        <w:t> </w:t>
      </w:r>
      <w:r w:rsidRPr="00AF5588">
        <w:rPr>
          <w:sz w:val="24"/>
          <w:szCs w:val="24"/>
        </w:rPr>
        <w:t xml:space="preserve">dodržování podmínek stanovených </w:t>
      </w:r>
      <w:r w:rsidR="00A15147" w:rsidRPr="00AF5588">
        <w:rPr>
          <w:sz w:val="24"/>
          <w:szCs w:val="24"/>
        </w:rPr>
        <w:t>r</w:t>
      </w:r>
      <w:r w:rsidRPr="00AF5588">
        <w:rPr>
          <w:sz w:val="24"/>
          <w:szCs w:val="24"/>
        </w:rPr>
        <w:t>ozhodnutím a poskytnout k tomu nezbytnou součinnost.</w:t>
      </w:r>
    </w:p>
    <w:p w14:paraId="1A69BCD3" w14:textId="77777777" w:rsidR="002E72F0" w:rsidRPr="00AF5588" w:rsidRDefault="002E72F0" w:rsidP="00C56CC7">
      <w:pPr>
        <w:pStyle w:val="Odstavecseseznamem"/>
        <w:numPr>
          <w:ilvl w:val="0"/>
          <w:numId w:val="10"/>
        </w:numPr>
        <w:spacing w:after="0" w:line="240" w:lineRule="auto"/>
        <w:ind w:left="714" w:hanging="357"/>
        <w:jc w:val="both"/>
        <w:rPr>
          <w:sz w:val="24"/>
          <w:szCs w:val="24"/>
        </w:rPr>
      </w:pPr>
      <w:r w:rsidRPr="00AF5588">
        <w:rPr>
          <w:sz w:val="24"/>
          <w:szCs w:val="24"/>
        </w:rPr>
        <w:t>Příjemce příspěvku je povinen na základě výzvy předložit ke kontrole originály jednotlivých účetních dokladů hrazených z příspěvku, stejně jako doklady o jejich úhradě a zaúčtování.</w:t>
      </w:r>
    </w:p>
    <w:p w14:paraId="657DB1AF" w14:textId="77777777" w:rsidR="000D131E" w:rsidRPr="00AF5588" w:rsidRDefault="000D131E" w:rsidP="00C56CC7">
      <w:pPr>
        <w:pStyle w:val="Odstavecseseznamem"/>
        <w:numPr>
          <w:ilvl w:val="0"/>
          <w:numId w:val="10"/>
        </w:numPr>
        <w:spacing w:after="0" w:line="240" w:lineRule="auto"/>
        <w:ind w:left="714" w:hanging="357"/>
        <w:jc w:val="both"/>
        <w:rPr>
          <w:sz w:val="24"/>
          <w:szCs w:val="24"/>
        </w:rPr>
      </w:pPr>
      <w:r w:rsidRPr="00AF5588">
        <w:rPr>
          <w:sz w:val="24"/>
          <w:szCs w:val="24"/>
        </w:rPr>
        <w:t>Ověřování správností použití poskytnutých finančních prostředků podléhá kontrole MKČR, místně příslušného finančního úřadu a Nejvyššímu kontrolnímu úřadu.</w:t>
      </w:r>
    </w:p>
    <w:p w14:paraId="221667E9" w14:textId="11E2F07D" w:rsidR="001D774C" w:rsidRPr="00AF5588" w:rsidRDefault="00974B27" w:rsidP="00C56CC7">
      <w:pPr>
        <w:pStyle w:val="Odstavecseseznamem"/>
        <w:numPr>
          <w:ilvl w:val="0"/>
          <w:numId w:val="10"/>
        </w:numPr>
        <w:spacing w:after="0" w:line="240" w:lineRule="auto"/>
        <w:ind w:left="714" w:hanging="357"/>
        <w:jc w:val="both"/>
        <w:rPr>
          <w:sz w:val="24"/>
          <w:szCs w:val="24"/>
        </w:rPr>
      </w:pPr>
      <w:r w:rsidRPr="00AF5588">
        <w:rPr>
          <w:sz w:val="24"/>
          <w:szCs w:val="24"/>
        </w:rPr>
        <w:t>Příjemce je povinen strpět, že MK</w:t>
      </w:r>
      <w:r w:rsidR="00217FDC" w:rsidRPr="00AF5588">
        <w:rPr>
          <w:sz w:val="24"/>
          <w:szCs w:val="24"/>
        </w:rPr>
        <w:t>ČR</w:t>
      </w:r>
      <w:r w:rsidRPr="00AF5588">
        <w:rPr>
          <w:sz w:val="24"/>
          <w:szCs w:val="24"/>
        </w:rPr>
        <w:t xml:space="preserve"> ze závažných důvodů, zejména při důvodném podezření na porušení rozpočtové kázně příjemcem</w:t>
      </w:r>
      <w:r w:rsidR="009D7F9F">
        <w:rPr>
          <w:sz w:val="24"/>
          <w:szCs w:val="24"/>
        </w:rPr>
        <w:t>,</w:t>
      </w:r>
      <w:r w:rsidRPr="00AF5588">
        <w:rPr>
          <w:sz w:val="24"/>
          <w:szCs w:val="24"/>
        </w:rPr>
        <w:t xml:space="preserve"> pozastaví proplácení </w:t>
      </w:r>
      <w:r w:rsidR="009825E7" w:rsidRPr="00AF5588">
        <w:rPr>
          <w:sz w:val="24"/>
          <w:szCs w:val="24"/>
        </w:rPr>
        <w:t>příspěvku</w:t>
      </w:r>
      <w:r w:rsidRPr="00AF5588">
        <w:rPr>
          <w:sz w:val="24"/>
          <w:szCs w:val="24"/>
        </w:rPr>
        <w:t>.</w:t>
      </w:r>
    </w:p>
    <w:p w14:paraId="509D073F" w14:textId="5BAB9FEA" w:rsidR="00974B27" w:rsidRPr="00AF5588" w:rsidRDefault="00974B27" w:rsidP="00C56CC7">
      <w:pPr>
        <w:pStyle w:val="Odstavecseseznamem"/>
        <w:numPr>
          <w:ilvl w:val="0"/>
          <w:numId w:val="10"/>
        </w:numPr>
        <w:spacing w:after="0" w:line="240" w:lineRule="auto"/>
        <w:ind w:left="714" w:hanging="357"/>
        <w:jc w:val="both"/>
        <w:rPr>
          <w:sz w:val="24"/>
          <w:szCs w:val="24"/>
        </w:rPr>
      </w:pPr>
      <w:r w:rsidRPr="00AF5588">
        <w:rPr>
          <w:sz w:val="24"/>
          <w:szCs w:val="24"/>
        </w:rPr>
        <w:t xml:space="preserve">Finanční kontrola, řízení o odnětí </w:t>
      </w:r>
      <w:r w:rsidR="009825E7" w:rsidRPr="00AF5588">
        <w:rPr>
          <w:sz w:val="24"/>
          <w:szCs w:val="24"/>
        </w:rPr>
        <w:t>příspěvku</w:t>
      </w:r>
      <w:r w:rsidRPr="00AF5588">
        <w:rPr>
          <w:sz w:val="24"/>
          <w:szCs w:val="24"/>
        </w:rPr>
        <w:t xml:space="preserve"> a ukládání sankcí za porušení rozpočtové kázně se provádí v souladu s příslušnými ustanoveními rozpočtových pravidel a dle zákona č. 320/2001 Sb., o finanční kontrole ve veřejné správě a o změně některých zákonů, ve znění pozdějších předpisů.</w:t>
      </w:r>
    </w:p>
    <w:p w14:paraId="332BDF2B" w14:textId="465F7A34" w:rsidR="00865E5A" w:rsidRDefault="006A5824" w:rsidP="00C56CC7">
      <w:pPr>
        <w:pStyle w:val="Odstavecseseznamem"/>
        <w:numPr>
          <w:ilvl w:val="0"/>
          <w:numId w:val="10"/>
        </w:numPr>
        <w:spacing w:after="0" w:line="240" w:lineRule="auto"/>
        <w:ind w:left="714" w:hanging="357"/>
        <w:jc w:val="both"/>
        <w:rPr>
          <w:sz w:val="24"/>
          <w:szCs w:val="24"/>
        </w:rPr>
      </w:pPr>
      <w:r w:rsidRPr="00AF5588">
        <w:rPr>
          <w:sz w:val="24"/>
          <w:szCs w:val="24"/>
        </w:rPr>
        <w:t xml:space="preserve">MKČR upozorňuje na ustanovení § 14 odst. 11 zákona č. 218/2000 Sb.: </w:t>
      </w:r>
      <w:r w:rsidR="00EA34B8">
        <w:rPr>
          <w:sz w:val="24"/>
          <w:szCs w:val="24"/>
        </w:rPr>
        <w:t>P</w:t>
      </w:r>
      <w:r w:rsidRPr="00AF5588">
        <w:rPr>
          <w:sz w:val="24"/>
          <w:szCs w:val="24"/>
        </w:rPr>
        <w:t xml:space="preserve">rávnická osoba, která zaplatila za pořízení věcí nebo služeb, obstarání výkonů, provedení prací </w:t>
      </w:r>
      <w:r w:rsidRPr="00AF5588">
        <w:rPr>
          <w:sz w:val="24"/>
          <w:szCs w:val="24"/>
        </w:rPr>
        <w:lastRenderedPageBreak/>
        <w:t xml:space="preserve">nebo za nabytí práv peněžními prostředky z </w:t>
      </w:r>
      <w:r w:rsidR="009825E7" w:rsidRPr="00AF5588">
        <w:rPr>
          <w:sz w:val="24"/>
          <w:szCs w:val="24"/>
        </w:rPr>
        <w:t>příspěvku</w:t>
      </w:r>
      <w:r w:rsidRPr="00AF5588">
        <w:rPr>
          <w:sz w:val="24"/>
          <w:szCs w:val="24"/>
        </w:rPr>
        <w:t xml:space="preserve"> a uplatnila nárok na odpočet daně z přidané hodnoty, do kterého zahrnula i částku, na jejíž odpočet měla právo z</w:t>
      </w:r>
      <w:r w:rsidR="00EA34B8">
        <w:rPr>
          <w:sz w:val="24"/>
          <w:szCs w:val="24"/>
        </w:rPr>
        <w:t> </w:t>
      </w:r>
      <w:r w:rsidRPr="00AF5588">
        <w:rPr>
          <w:sz w:val="24"/>
          <w:szCs w:val="24"/>
        </w:rPr>
        <w:t xml:space="preserve">důvodu tohoto pořízení, nesmí tuto částku zahrnout do finančního vypořádání </w:t>
      </w:r>
      <w:r w:rsidR="009825E7" w:rsidRPr="00AF5588">
        <w:rPr>
          <w:sz w:val="24"/>
          <w:szCs w:val="24"/>
        </w:rPr>
        <w:t>příspěvku.</w:t>
      </w:r>
      <w:r w:rsidRPr="00AF5588">
        <w:rPr>
          <w:sz w:val="24"/>
          <w:szCs w:val="24"/>
        </w:rPr>
        <w:t xml:space="preserve"> Jestliže ji do něj zahrnula a</w:t>
      </w:r>
      <w:r w:rsidR="00557129" w:rsidRPr="00AF5588">
        <w:rPr>
          <w:sz w:val="24"/>
          <w:szCs w:val="24"/>
        </w:rPr>
        <w:t> </w:t>
      </w:r>
      <w:r w:rsidRPr="00AF5588">
        <w:rPr>
          <w:sz w:val="24"/>
          <w:szCs w:val="24"/>
        </w:rPr>
        <w:t>nárok na odpočet uplatnila až poté, je povinna do jednoho měsíce od uplatnění nároku odvést částku odpočtu na příjmový účet poskytovatele.</w:t>
      </w:r>
    </w:p>
    <w:p w14:paraId="57DFED96" w14:textId="77777777" w:rsidR="00BE2221" w:rsidRPr="00AF5588" w:rsidRDefault="00BE2221" w:rsidP="00BE2221">
      <w:pPr>
        <w:pStyle w:val="Odstavecseseznamem"/>
        <w:spacing w:after="0" w:line="240" w:lineRule="auto"/>
        <w:ind w:left="714"/>
        <w:jc w:val="both"/>
        <w:rPr>
          <w:sz w:val="24"/>
          <w:szCs w:val="24"/>
        </w:rPr>
      </w:pPr>
    </w:p>
    <w:p w14:paraId="3E77CC23" w14:textId="77777777" w:rsidR="000036D5" w:rsidRDefault="000036D5" w:rsidP="000036D5">
      <w:pPr>
        <w:pStyle w:val="Nadpis2"/>
        <w:rPr>
          <w:rFonts w:cstheme="majorHAnsi"/>
          <w:b/>
          <w:color w:val="000000" w:themeColor="text1"/>
          <w:sz w:val="32"/>
          <w:szCs w:val="32"/>
        </w:rPr>
      </w:pPr>
      <w:bookmarkStart w:id="21" w:name="_Toc213165864"/>
      <w:r w:rsidRPr="000036D5">
        <w:rPr>
          <w:rFonts w:cstheme="majorHAnsi"/>
          <w:b/>
          <w:color w:val="000000" w:themeColor="text1"/>
          <w:sz w:val="32"/>
          <w:szCs w:val="32"/>
        </w:rPr>
        <w:t>16. Publicita</w:t>
      </w:r>
      <w:bookmarkEnd w:id="21"/>
    </w:p>
    <w:p w14:paraId="14DF31C9" w14:textId="77777777" w:rsidR="00974B27" w:rsidRPr="00AF5588" w:rsidRDefault="00974B27" w:rsidP="00D54863">
      <w:pPr>
        <w:pStyle w:val="Odstavecseseznamem"/>
        <w:numPr>
          <w:ilvl w:val="0"/>
          <w:numId w:val="12"/>
        </w:numPr>
        <w:spacing w:after="0" w:line="240" w:lineRule="auto"/>
        <w:ind w:left="714" w:hanging="357"/>
        <w:jc w:val="both"/>
        <w:rPr>
          <w:sz w:val="24"/>
          <w:szCs w:val="24"/>
        </w:rPr>
      </w:pPr>
      <w:r w:rsidRPr="00AF5588">
        <w:rPr>
          <w:sz w:val="24"/>
          <w:szCs w:val="24"/>
        </w:rPr>
        <w:t xml:space="preserve">Příjemce je povinen zajistit informování veřejnosti o tom, že projekt byl realizován za finanční podpory MKČR. Na propagačních materiálech, webových stránkách či dalších výstupech souvisejících s projektem příjemce umístí logo MKČR a informaci o tom, že se projekt uskutečňuje za finanční podpory MKČR. </w:t>
      </w:r>
    </w:p>
    <w:p w14:paraId="5185A20B" w14:textId="6FA75265" w:rsidR="00974B27" w:rsidRPr="00886FD9" w:rsidRDefault="00A71739" w:rsidP="00E0403B">
      <w:pPr>
        <w:pStyle w:val="Odstavecseseznamem"/>
        <w:numPr>
          <w:ilvl w:val="0"/>
          <w:numId w:val="12"/>
        </w:numPr>
        <w:spacing w:after="0" w:line="240" w:lineRule="auto"/>
        <w:ind w:left="714" w:hanging="357"/>
        <w:jc w:val="both"/>
        <w:rPr>
          <w:sz w:val="24"/>
          <w:szCs w:val="24"/>
        </w:rPr>
      </w:pPr>
      <w:r w:rsidRPr="00AF5588">
        <w:rPr>
          <w:sz w:val="24"/>
          <w:szCs w:val="24"/>
        </w:rPr>
        <w:t>Logo je dostupné na webových stránkách MKČR</w:t>
      </w:r>
      <w:r w:rsidR="00B91F39">
        <w:rPr>
          <w:sz w:val="24"/>
          <w:szCs w:val="24"/>
        </w:rPr>
        <w:t>:</w:t>
      </w:r>
      <w:r w:rsidR="00223EE9" w:rsidRPr="00AF5588">
        <w:rPr>
          <w:sz w:val="24"/>
          <w:szCs w:val="24"/>
        </w:rPr>
        <w:t xml:space="preserve"> </w:t>
      </w:r>
      <w:hyperlink r:id="rId9" w:history="1">
        <w:r w:rsidR="00886FD9" w:rsidRPr="00886FD9">
          <w:rPr>
            <w:rStyle w:val="Hypertextovodkaz"/>
            <w:sz w:val="24"/>
            <w:szCs w:val="24"/>
          </w:rPr>
          <w:t>https://www.mk.gov.cz/logo-jednotny-vizualni-styl</w:t>
        </w:r>
      </w:hyperlink>
      <w:r w:rsidRPr="00886FD9">
        <w:rPr>
          <w:i/>
          <w:sz w:val="24"/>
          <w:szCs w:val="24"/>
        </w:rPr>
        <w:t>.</w:t>
      </w:r>
    </w:p>
    <w:p w14:paraId="7CE811BF" w14:textId="75630569" w:rsidR="00D45868" w:rsidRPr="00E0403B" w:rsidRDefault="00D45868" w:rsidP="00E0403B">
      <w:pPr>
        <w:pStyle w:val="Odstavecseseznamem"/>
        <w:numPr>
          <w:ilvl w:val="0"/>
          <w:numId w:val="12"/>
        </w:numPr>
        <w:spacing w:after="0" w:line="240" w:lineRule="auto"/>
        <w:ind w:left="714" w:hanging="357"/>
        <w:jc w:val="both"/>
        <w:rPr>
          <w:rFonts w:cstheme="minorHAnsi"/>
          <w:sz w:val="24"/>
          <w:szCs w:val="24"/>
        </w:rPr>
      </w:pPr>
      <w:r w:rsidRPr="00E0403B">
        <w:rPr>
          <w:rFonts w:cstheme="minorHAnsi"/>
          <w:sz w:val="24"/>
          <w:szCs w:val="24"/>
        </w:rPr>
        <w:t>Příjemce dotace musí souhlasit se zveřejněním svého názvu nebo obchodní firmy, popř. jména a příjmení, adresy, názvu projektu, na který byla poskytnuta dotace, a výše poskytnuté dotace.</w:t>
      </w:r>
    </w:p>
    <w:p w14:paraId="72D3803B" w14:textId="77777777" w:rsidR="00BE2221" w:rsidRPr="00AF5588" w:rsidRDefault="00BE2221" w:rsidP="00BE2221">
      <w:pPr>
        <w:pStyle w:val="Zkladntext"/>
        <w:ind w:left="714"/>
        <w:rPr>
          <w:rFonts w:asciiTheme="minorHAnsi" w:hAnsiTheme="minorHAnsi" w:cstheme="minorHAnsi"/>
          <w:szCs w:val="24"/>
        </w:rPr>
      </w:pPr>
    </w:p>
    <w:p w14:paraId="1E9A9AE0" w14:textId="77777777" w:rsidR="000036D5" w:rsidRDefault="000036D5" w:rsidP="000036D5">
      <w:pPr>
        <w:pStyle w:val="Nadpis2"/>
        <w:rPr>
          <w:rFonts w:cstheme="majorHAnsi"/>
          <w:b/>
          <w:color w:val="000000" w:themeColor="text1"/>
          <w:sz w:val="32"/>
          <w:szCs w:val="32"/>
        </w:rPr>
      </w:pPr>
      <w:bookmarkStart w:id="22" w:name="_Toc213165865"/>
      <w:r w:rsidRPr="000036D5">
        <w:rPr>
          <w:rFonts w:cstheme="majorHAnsi"/>
          <w:b/>
          <w:color w:val="000000" w:themeColor="text1"/>
          <w:sz w:val="32"/>
          <w:szCs w:val="32"/>
        </w:rPr>
        <w:t xml:space="preserve">17. </w:t>
      </w:r>
      <w:r w:rsidR="00007A3D">
        <w:rPr>
          <w:rFonts w:cstheme="majorHAnsi"/>
          <w:b/>
          <w:color w:val="000000" w:themeColor="text1"/>
          <w:sz w:val="32"/>
          <w:szCs w:val="32"/>
        </w:rPr>
        <w:t>Další p</w:t>
      </w:r>
      <w:r w:rsidRPr="000036D5">
        <w:rPr>
          <w:rFonts w:cstheme="majorHAnsi"/>
          <w:b/>
          <w:color w:val="000000" w:themeColor="text1"/>
          <w:sz w:val="32"/>
          <w:szCs w:val="32"/>
        </w:rPr>
        <w:t xml:space="preserve">odmínky poskytnutí </w:t>
      </w:r>
      <w:r w:rsidR="009825E7">
        <w:rPr>
          <w:rFonts w:cstheme="majorHAnsi"/>
          <w:b/>
          <w:color w:val="000000" w:themeColor="text1"/>
          <w:sz w:val="32"/>
          <w:szCs w:val="32"/>
        </w:rPr>
        <w:t>příspěvku</w:t>
      </w:r>
      <w:bookmarkEnd w:id="22"/>
    </w:p>
    <w:p w14:paraId="2C3437FA" w14:textId="77777777" w:rsidR="00A71739" w:rsidRPr="00AF5588" w:rsidRDefault="00A71739" w:rsidP="00BE2221">
      <w:pPr>
        <w:spacing w:after="120" w:line="240" w:lineRule="auto"/>
        <w:ind w:firstLine="357"/>
        <w:jc w:val="both"/>
        <w:rPr>
          <w:sz w:val="24"/>
          <w:szCs w:val="24"/>
        </w:rPr>
      </w:pPr>
      <w:r w:rsidRPr="00AF5588">
        <w:rPr>
          <w:sz w:val="24"/>
          <w:szCs w:val="24"/>
        </w:rPr>
        <w:t xml:space="preserve">Příjemce </w:t>
      </w:r>
      <w:r w:rsidR="009825E7" w:rsidRPr="00AF5588">
        <w:rPr>
          <w:sz w:val="24"/>
          <w:szCs w:val="24"/>
        </w:rPr>
        <w:t xml:space="preserve">příspěvku </w:t>
      </w:r>
      <w:r w:rsidRPr="00AF5588">
        <w:rPr>
          <w:sz w:val="24"/>
          <w:szCs w:val="24"/>
        </w:rPr>
        <w:t>je povinen:</w:t>
      </w:r>
    </w:p>
    <w:p w14:paraId="640E0089" w14:textId="2693E69E" w:rsidR="00D45868" w:rsidRDefault="00D45868" w:rsidP="0072503F">
      <w:pPr>
        <w:pStyle w:val="Zkladntext"/>
        <w:numPr>
          <w:ilvl w:val="0"/>
          <w:numId w:val="11"/>
        </w:numPr>
        <w:ind w:left="714" w:hanging="357"/>
        <w:rPr>
          <w:rFonts w:asciiTheme="minorHAnsi" w:hAnsiTheme="minorHAnsi" w:cstheme="minorHAnsi"/>
          <w:szCs w:val="24"/>
        </w:rPr>
      </w:pPr>
      <w:r w:rsidRPr="00D45868">
        <w:rPr>
          <w:rFonts w:asciiTheme="minorHAnsi" w:hAnsiTheme="minorHAnsi" w:cstheme="minorHAnsi"/>
          <w:szCs w:val="24"/>
        </w:rPr>
        <w:t>vést o čerpání a užití dotace samostatnou účetní evidenci podle zákona č. 563/1991 Sb., o účetnictví, ve znění pozdějších předpisů, tak, aby tyto prostředky, jakož i nakládání s nimi, byly účetně odděleny od ostatního majetku příjemce;</w:t>
      </w:r>
    </w:p>
    <w:p w14:paraId="4078C046" w14:textId="7F8F2731" w:rsidR="001E0B4C" w:rsidRPr="001E0B4C" w:rsidRDefault="001E0B4C" w:rsidP="0072503F">
      <w:pPr>
        <w:pStyle w:val="Zkladntext"/>
        <w:numPr>
          <w:ilvl w:val="0"/>
          <w:numId w:val="11"/>
        </w:numPr>
        <w:ind w:left="714" w:hanging="357"/>
        <w:rPr>
          <w:rFonts w:asciiTheme="minorHAnsi" w:hAnsiTheme="minorHAnsi" w:cstheme="minorHAnsi"/>
          <w:szCs w:val="24"/>
        </w:rPr>
      </w:pPr>
      <w:r w:rsidRPr="001E0B4C">
        <w:rPr>
          <w:rFonts w:asciiTheme="minorHAnsi" w:hAnsiTheme="minorHAnsi" w:cstheme="minorHAnsi"/>
          <w:szCs w:val="24"/>
        </w:rPr>
        <w:t>zrealizovat projekt v rozsahu a kvalitě podle předložené žádosti o příspěvek, respektive podle schváleného položkového rozpočtu nejpozději do 31.12. roku, na který byl příspěvek poskytnut;</w:t>
      </w:r>
    </w:p>
    <w:p w14:paraId="1D3350E7" w14:textId="3FFB4304" w:rsidR="00ED6A25" w:rsidRPr="001E0B4C" w:rsidRDefault="001E0B4C" w:rsidP="0072503F">
      <w:pPr>
        <w:pStyle w:val="Zkladntext"/>
        <w:numPr>
          <w:ilvl w:val="0"/>
          <w:numId w:val="11"/>
        </w:numPr>
        <w:ind w:left="714" w:hanging="357"/>
        <w:rPr>
          <w:rFonts w:asciiTheme="minorHAnsi" w:hAnsiTheme="minorHAnsi" w:cstheme="minorHAnsi"/>
          <w:szCs w:val="24"/>
        </w:rPr>
      </w:pPr>
      <w:r w:rsidRPr="001E0B4C">
        <w:rPr>
          <w:rFonts w:asciiTheme="minorHAnsi" w:hAnsiTheme="minorHAnsi" w:cstheme="minorHAnsi"/>
          <w:szCs w:val="24"/>
        </w:rPr>
        <w:t>pokud se sníží celkový rozpočet projektu tak, že by výše příspěvku překročila stanovený procentuální limit, je příjemce příspěvku povinen vrátit jeho poměrnou část, aby byl tento limit zachován;</w:t>
      </w:r>
    </w:p>
    <w:p w14:paraId="54B36B35" w14:textId="3BF16690" w:rsidR="00ED6A25" w:rsidRPr="00E0403B" w:rsidRDefault="00ED6A25" w:rsidP="0072503F">
      <w:pPr>
        <w:pStyle w:val="Zkladntext"/>
        <w:numPr>
          <w:ilvl w:val="0"/>
          <w:numId w:val="11"/>
        </w:numPr>
        <w:ind w:left="714" w:hanging="357"/>
        <w:rPr>
          <w:rFonts w:asciiTheme="minorHAnsi" w:hAnsiTheme="minorHAnsi" w:cstheme="minorHAnsi"/>
          <w:szCs w:val="24"/>
        </w:rPr>
      </w:pPr>
      <w:bookmarkStart w:id="23" w:name="_Hlk240211025"/>
      <w:r w:rsidRPr="00E0403B">
        <w:rPr>
          <w:rFonts w:asciiTheme="minorHAnsi" w:hAnsiTheme="minorHAnsi" w:cstheme="minorHAnsi"/>
          <w:szCs w:val="24"/>
        </w:rPr>
        <w:t>pokud se projekt neuskuteční</w:t>
      </w:r>
      <w:r w:rsidR="00B91F39">
        <w:rPr>
          <w:rFonts w:asciiTheme="minorHAnsi" w:hAnsiTheme="minorHAnsi" w:cstheme="minorHAnsi"/>
          <w:szCs w:val="24"/>
        </w:rPr>
        <w:t xml:space="preserve"> </w:t>
      </w:r>
      <w:r w:rsidR="00B91F39" w:rsidRPr="00B91F39">
        <w:rPr>
          <w:rFonts w:asciiTheme="minorHAnsi" w:hAnsiTheme="minorHAnsi" w:cstheme="minorHAnsi"/>
          <w:szCs w:val="24"/>
        </w:rPr>
        <w:t>nebo je realizován pouze částečně</w:t>
      </w:r>
      <w:r w:rsidRPr="00E0403B">
        <w:rPr>
          <w:rFonts w:asciiTheme="minorHAnsi" w:hAnsiTheme="minorHAnsi" w:cstheme="minorHAnsi"/>
          <w:szCs w:val="24"/>
        </w:rPr>
        <w:t>,</w:t>
      </w:r>
      <w:bookmarkEnd w:id="23"/>
      <w:r w:rsidRPr="00E0403B">
        <w:rPr>
          <w:rFonts w:asciiTheme="minorHAnsi" w:hAnsiTheme="minorHAnsi" w:cstheme="minorHAnsi"/>
          <w:szCs w:val="24"/>
        </w:rPr>
        <w:t xml:space="preserve"> tuto skutečnost bez zbytečného odkladu oznámit prostřednictvím </w:t>
      </w:r>
      <w:r w:rsidR="00EA2E45" w:rsidRPr="00E0403B">
        <w:rPr>
          <w:rFonts w:asciiTheme="minorHAnsi" w:hAnsiTheme="minorHAnsi" w:cstheme="minorHAnsi"/>
          <w:szCs w:val="24"/>
        </w:rPr>
        <w:t>datové schránky</w:t>
      </w:r>
      <w:r w:rsidRPr="00E0403B">
        <w:rPr>
          <w:rFonts w:asciiTheme="minorHAnsi" w:hAnsiTheme="minorHAnsi" w:cstheme="minorHAnsi"/>
          <w:szCs w:val="24"/>
        </w:rPr>
        <w:t xml:space="preserve"> a vrátit nepoužit</w:t>
      </w:r>
      <w:r w:rsidR="009825E7" w:rsidRPr="00E0403B">
        <w:rPr>
          <w:rFonts w:asciiTheme="minorHAnsi" w:hAnsiTheme="minorHAnsi" w:cstheme="minorHAnsi"/>
          <w:szCs w:val="24"/>
        </w:rPr>
        <w:t>ý příspěvek</w:t>
      </w:r>
      <w:r w:rsidRPr="00E0403B">
        <w:rPr>
          <w:rFonts w:asciiTheme="minorHAnsi" w:hAnsiTheme="minorHAnsi" w:cstheme="minorHAnsi"/>
          <w:szCs w:val="24"/>
        </w:rPr>
        <w:t xml:space="preserve"> nebo je</w:t>
      </w:r>
      <w:r w:rsidR="009825E7" w:rsidRPr="00E0403B">
        <w:rPr>
          <w:rFonts w:asciiTheme="minorHAnsi" w:hAnsiTheme="minorHAnsi" w:cstheme="minorHAnsi"/>
          <w:szCs w:val="24"/>
        </w:rPr>
        <w:t>ho</w:t>
      </w:r>
      <w:r w:rsidRPr="00E0403B">
        <w:rPr>
          <w:rFonts w:asciiTheme="minorHAnsi" w:hAnsiTheme="minorHAnsi" w:cstheme="minorHAnsi"/>
          <w:szCs w:val="24"/>
        </w:rPr>
        <w:t xml:space="preserve"> část MKČR</w:t>
      </w:r>
      <w:r w:rsidR="00800452" w:rsidRPr="00E0403B">
        <w:rPr>
          <w:rFonts w:asciiTheme="minorHAnsi" w:hAnsiTheme="minorHAnsi" w:cstheme="minorHAnsi"/>
          <w:szCs w:val="24"/>
        </w:rPr>
        <w:t>, o</w:t>
      </w:r>
      <w:r w:rsidR="00EA2E45" w:rsidRPr="00E0403B">
        <w:rPr>
          <w:rFonts w:asciiTheme="minorHAnsi" w:hAnsiTheme="minorHAnsi" w:cstheme="minorHAnsi"/>
          <w:szCs w:val="24"/>
        </w:rPr>
        <w:t> </w:t>
      </w:r>
      <w:r w:rsidR="00800452" w:rsidRPr="00E0403B">
        <w:rPr>
          <w:rFonts w:asciiTheme="minorHAnsi" w:hAnsiTheme="minorHAnsi" w:cstheme="minorHAnsi"/>
          <w:szCs w:val="24"/>
        </w:rPr>
        <w:t xml:space="preserve">čemž jej rovněž vyrozumí prostřednictvím </w:t>
      </w:r>
      <w:r w:rsidR="00EA2E45" w:rsidRPr="00E0403B">
        <w:rPr>
          <w:rFonts w:asciiTheme="minorHAnsi" w:hAnsiTheme="minorHAnsi" w:cstheme="minorHAnsi"/>
          <w:szCs w:val="24"/>
        </w:rPr>
        <w:t>datové schránky</w:t>
      </w:r>
      <w:r w:rsidRPr="00E0403B">
        <w:rPr>
          <w:rFonts w:asciiTheme="minorHAnsi" w:hAnsiTheme="minorHAnsi" w:cstheme="minorHAnsi"/>
          <w:szCs w:val="24"/>
        </w:rPr>
        <w:t>. Náklady hospodárně, účelně a efektivně vynaložené v dobré víře příjemcem na akce nebo dílčí kroky v přímé souvislosti s projektem se považují za náklady vynaložené na účel uvedený v</w:t>
      </w:r>
      <w:r w:rsidR="00CA23D7" w:rsidRPr="00E0403B">
        <w:rPr>
          <w:rFonts w:asciiTheme="minorHAnsi" w:hAnsiTheme="minorHAnsi" w:cstheme="minorHAnsi"/>
          <w:szCs w:val="24"/>
        </w:rPr>
        <w:t> </w:t>
      </w:r>
      <w:r w:rsidR="00130EFF" w:rsidRPr="00E0403B">
        <w:rPr>
          <w:rFonts w:asciiTheme="minorHAnsi" w:hAnsiTheme="minorHAnsi" w:cstheme="minorHAnsi"/>
          <w:szCs w:val="24"/>
        </w:rPr>
        <w:t>r</w:t>
      </w:r>
      <w:r w:rsidRPr="00E0403B">
        <w:rPr>
          <w:rFonts w:asciiTheme="minorHAnsi" w:hAnsiTheme="minorHAnsi" w:cstheme="minorHAnsi"/>
          <w:szCs w:val="24"/>
        </w:rPr>
        <w:t>ozhodnutí</w:t>
      </w:r>
      <w:r w:rsidR="00CA23D7" w:rsidRPr="00E0403B">
        <w:rPr>
          <w:rFonts w:asciiTheme="minorHAnsi" w:hAnsiTheme="minorHAnsi" w:cstheme="minorHAnsi"/>
          <w:szCs w:val="24"/>
        </w:rPr>
        <w:t>;</w:t>
      </w:r>
    </w:p>
    <w:p w14:paraId="0224C06D" w14:textId="77777777" w:rsidR="00ED6A25" w:rsidRPr="00E0403B" w:rsidRDefault="00ED6A25" w:rsidP="0072503F">
      <w:pPr>
        <w:pStyle w:val="Zkladntext"/>
        <w:numPr>
          <w:ilvl w:val="0"/>
          <w:numId w:val="11"/>
        </w:numPr>
        <w:ind w:left="714" w:hanging="357"/>
        <w:rPr>
          <w:rFonts w:asciiTheme="minorHAnsi" w:hAnsiTheme="minorHAnsi" w:cstheme="minorHAnsi"/>
          <w:szCs w:val="24"/>
        </w:rPr>
      </w:pPr>
      <w:r w:rsidRPr="00E0403B">
        <w:rPr>
          <w:rFonts w:asciiTheme="minorHAnsi" w:hAnsiTheme="minorHAnsi" w:cstheme="minorHAnsi"/>
          <w:szCs w:val="24"/>
        </w:rPr>
        <w:t>postupovat v souladu se zákonem č. 134/2016 Sb., o zadávání veřejných zakázek, v platném znění, pokud použije prostředky státního rozpočtu k úhradě zakázky, která je nadlimitní nebo podlimitní veřejnou zakázkou podle tohoto zákona</w:t>
      </w:r>
      <w:r w:rsidR="00CA23D7" w:rsidRPr="00E0403B">
        <w:rPr>
          <w:rFonts w:asciiTheme="minorHAnsi" w:hAnsiTheme="minorHAnsi" w:cstheme="minorHAnsi"/>
          <w:szCs w:val="24"/>
        </w:rPr>
        <w:t>;</w:t>
      </w:r>
    </w:p>
    <w:p w14:paraId="54111523" w14:textId="357DE546" w:rsidR="00ED6A25" w:rsidRPr="00E0403B" w:rsidRDefault="00ED6A25" w:rsidP="0072503F">
      <w:pPr>
        <w:pStyle w:val="Zkladntext"/>
        <w:numPr>
          <w:ilvl w:val="0"/>
          <w:numId w:val="11"/>
        </w:numPr>
        <w:ind w:left="714" w:hanging="357"/>
        <w:rPr>
          <w:rFonts w:asciiTheme="minorHAnsi" w:hAnsiTheme="minorHAnsi" w:cstheme="minorHAnsi"/>
          <w:szCs w:val="24"/>
        </w:rPr>
      </w:pPr>
      <w:r w:rsidRPr="00E0403B">
        <w:rPr>
          <w:rFonts w:asciiTheme="minorHAnsi" w:hAnsiTheme="minorHAnsi" w:cstheme="minorHAnsi"/>
          <w:szCs w:val="24"/>
        </w:rPr>
        <w:t>nevyčerpané nebo vr</w:t>
      </w:r>
      <w:r w:rsidR="00223EE9" w:rsidRPr="00E0403B">
        <w:rPr>
          <w:rFonts w:asciiTheme="minorHAnsi" w:hAnsiTheme="minorHAnsi" w:cstheme="minorHAnsi"/>
          <w:szCs w:val="24"/>
        </w:rPr>
        <w:t>a</w:t>
      </w:r>
      <w:r w:rsidRPr="00E0403B">
        <w:rPr>
          <w:rFonts w:asciiTheme="minorHAnsi" w:hAnsiTheme="minorHAnsi" w:cstheme="minorHAnsi"/>
          <w:szCs w:val="24"/>
        </w:rPr>
        <w:t xml:space="preserve">cené finanční prostředky (týká se vracení v průběhu roku) vrátit </w:t>
      </w:r>
      <w:r w:rsidR="00223EE9" w:rsidRPr="00E0403B">
        <w:rPr>
          <w:rFonts w:asciiTheme="minorHAnsi" w:hAnsiTheme="minorHAnsi" w:cstheme="minorHAnsi"/>
          <w:szCs w:val="24"/>
        </w:rPr>
        <w:br/>
      </w:r>
      <w:r w:rsidRPr="00E0403B">
        <w:rPr>
          <w:rFonts w:asciiTheme="minorHAnsi" w:hAnsiTheme="minorHAnsi" w:cstheme="minorHAnsi"/>
          <w:szCs w:val="24"/>
        </w:rPr>
        <w:t>dle pokynů v </w:t>
      </w:r>
      <w:r w:rsidR="009B73D4" w:rsidRPr="00E0403B">
        <w:rPr>
          <w:rFonts w:asciiTheme="minorHAnsi" w:hAnsiTheme="minorHAnsi" w:cstheme="minorHAnsi"/>
          <w:szCs w:val="24"/>
        </w:rPr>
        <w:t>r</w:t>
      </w:r>
      <w:r w:rsidRPr="00E0403B">
        <w:rPr>
          <w:rFonts w:asciiTheme="minorHAnsi" w:hAnsiTheme="minorHAnsi" w:cstheme="minorHAnsi"/>
          <w:szCs w:val="24"/>
        </w:rPr>
        <w:t xml:space="preserve">ozhodnutí a předložit </w:t>
      </w:r>
      <w:r w:rsidR="00800452" w:rsidRPr="00E0403B">
        <w:rPr>
          <w:rFonts w:asciiTheme="minorHAnsi" w:hAnsiTheme="minorHAnsi" w:cstheme="minorHAnsi"/>
          <w:szCs w:val="24"/>
        </w:rPr>
        <w:t xml:space="preserve">prostřednictvím </w:t>
      </w:r>
      <w:r w:rsidR="0022740F" w:rsidRPr="00E0403B">
        <w:rPr>
          <w:rFonts w:asciiTheme="minorHAnsi" w:hAnsiTheme="minorHAnsi" w:cstheme="minorHAnsi"/>
          <w:szCs w:val="24"/>
        </w:rPr>
        <w:t>datové schránky</w:t>
      </w:r>
      <w:r w:rsidR="00800452" w:rsidRPr="00E0403B">
        <w:rPr>
          <w:rFonts w:asciiTheme="minorHAnsi" w:hAnsiTheme="minorHAnsi" w:cstheme="minorHAnsi"/>
          <w:szCs w:val="24"/>
        </w:rPr>
        <w:t xml:space="preserve"> </w:t>
      </w:r>
      <w:r w:rsidRPr="00E0403B">
        <w:rPr>
          <w:rFonts w:asciiTheme="minorHAnsi" w:hAnsiTheme="minorHAnsi" w:cstheme="minorHAnsi"/>
          <w:szCs w:val="24"/>
        </w:rPr>
        <w:t xml:space="preserve">finanční vypořádání </w:t>
      </w:r>
      <w:r w:rsidR="009825E7" w:rsidRPr="00E0403B">
        <w:rPr>
          <w:rFonts w:asciiTheme="minorHAnsi" w:hAnsiTheme="minorHAnsi" w:cstheme="minorHAnsi"/>
          <w:szCs w:val="24"/>
        </w:rPr>
        <w:t>příspěvku</w:t>
      </w:r>
      <w:r w:rsidR="00CA23D7" w:rsidRPr="00E0403B">
        <w:rPr>
          <w:rFonts w:asciiTheme="minorHAnsi" w:hAnsiTheme="minorHAnsi" w:cstheme="minorHAnsi"/>
          <w:szCs w:val="24"/>
        </w:rPr>
        <w:t>;</w:t>
      </w:r>
    </w:p>
    <w:p w14:paraId="2E64C17F" w14:textId="77777777" w:rsidR="00ED6A25" w:rsidRPr="00E0403B" w:rsidRDefault="00ED6A25" w:rsidP="0072503F">
      <w:pPr>
        <w:pStyle w:val="Zkladntext"/>
        <w:numPr>
          <w:ilvl w:val="0"/>
          <w:numId w:val="11"/>
        </w:numPr>
        <w:spacing w:after="120"/>
        <w:ind w:left="714" w:hanging="357"/>
        <w:rPr>
          <w:rFonts w:asciiTheme="minorHAnsi" w:hAnsiTheme="minorHAnsi" w:cstheme="minorHAnsi"/>
          <w:szCs w:val="24"/>
        </w:rPr>
      </w:pPr>
      <w:r w:rsidRPr="00E0403B">
        <w:rPr>
          <w:rFonts w:asciiTheme="minorHAnsi" w:hAnsiTheme="minorHAnsi" w:cstheme="minorHAnsi"/>
          <w:szCs w:val="24"/>
        </w:rPr>
        <w:t>před případným zánikem přednostně vypořádat vztahy se státním rozpočtem.</w:t>
      </w:r>
    </w:p>
    <w:p w14:paraId="6A60008C" w14:textId="77777777" w:rsidR="000474A3" w:rsidRPr="00AF5588" w:rsidRDefault="000474A3" w:rsidP="00E0403B">
      <w:pPr>
        <w:spacing w:after="120" w:line="240" w:lineRule="auto"/>
        <w:ind w:firstLine="357"/>
        <w:jc w:val="both"/>
        <w:rPr>
          <w:b/>
          <w:sz w:val="24"/>
          <w:szCs w:val="24"/>
        </w:rPr>
      </w:pPr>
      <w:r w:rsidRPr="00AF5588">
        <w:rPr>
          <w:b/>
          <w:sz w:val="24"/>
          <w:szCs w:val="24"/>
        </w:rPr>
        <w:t>Další podmínky budou uvedeny v Rozhodnutí o poskytnutí příspěvku.</w:t>
      </w:r>
    </w:p>
    <w:p w14:paraId="64BF00DD" w14:textId="77777777" w:rsidR="000036D5" w:rsidRDefault="000036D5" w:rsidP="000036D5">
      <w:pPr>
        <w:pStyle w:val="Nadpis2"/>
        <w:rPr>
          <w:rFonts w:cstheme="majorHAnsi"/>
          <w:b/>
          <w:color w:val="000000" w:themeColor="text1"/>
          <w:sz w:val="32"/>
          <w:szCs w:val="32"/>
        </w:rPr>
      </w:pPr>
      <w:bookmarkStart w:id="24" w:name="_Toc213165866"/>
      <w:r w:rsidRPr="000036D5">
        <w:rPr>
          <w:rFonts w:cstheme="majorHAnsi"/>
          <w:b/>
          <w:color w:val="000000" w:themeColor="text1"/>
          <w:sz w:val="32"/>
          <w:szCs w:val="32"/>
        </w:rPr>
        <w:lastRenderedPageBreak/>
        <w:t>18. Obecné zásady</w:t>
      </w:r>
      <w:bookmarkEnd w:id="24"/>
    </w:p>
    <w:p w14:paraId="0E911ABF" w14:textId="77777777" w:rsidR="00ED6A25" w:rsidRPr="005A450F" w:rsidRDefault="00C777AB" w:rsidP="00292BD6">
      <w:pPr>
        <w:pStyle w:val="Odstavecseseznamem"/>
        <w:numPr>
          <w:ilvl w:val="0"/>
          <w:numId w:val="13"/>
        </w:numPr>
        <w:spacing w:after="0" w:line="240" w:lineRule="auto"/>
        <w:ind w:left="714" w:hanging="357"/>
        <w:jc w:val="both"/>
        <w:rPr>
          <w:sz w:val="24"/>
          <w:szCs w:val="24"/>
        </w:rPr>
      </w:pPr>
      <w:r w:rsidRPr="005A450F">
        <w:rPr>
          <w:sz w:val="24"/>
          <w:szCs w:val="24"/>
        </w:rPr>
        <w:t>Proti rozhodnutí není přípustné odvolání ani rozklad. Obnova řízení se nepřipouští. Přezkumné řízení se nepřipouští, s výjimkou postupu podle § 153 odst. 1 písm. a) správního řádu.</w:t>
      </w:r>
    </w:p>
    <w:p w14:paraId="6FBBC768" w14:textId="6EC6916D" w:rsidR="00C777AB" w:rsidRDefault="00C777AB" w:rsidP="00292BD6">
      <w:pPr>
        <w:pStyle w:val="Odstavecseseznamem"/>
        <w:numPr>
          <w:ilvl w:val="0"/>
          <w:numId w:val="13"/>
        </w:numPr>
        <w:spacing w:after="0" w:line="240" w:lineRule="auto"/>
        <w:ind w:left="714" w:hanging="357"/>
        <w:jc w:val="both"/>
        <w:rPr>
          <w:sz w:val="24"/>
          <w:szCs w:val="24"/>
        </w:rPr>
      </w:pPr>
      <w:r w:rsidRPr="005A450F">
        <w:rPr>
          <w:sz w:val="24"/>
          <w:szCs w:val="24"/>
        </w:rPr>
        <w:t>MK</w:t>
      </w:r>
      <w:r w:rsidR="00643CD0" w:rsidRPr="005A450F">
        <w:rPr>
          <w:sz w:val="24"/>
          <w:szCs w:val="24"/>
        </w:rPr>
        <w:t>ČR</w:t>
      </w:r>
      <w:r w:rsidRPr="005A450F">
        <w:rPr>
          <w:sz w:val="24"/>
          <w:szCs w:val="24"/>
        </w:rPr>
        <w:t xml:space="preserve"> si na základě ustanovení § 14k odst. 3 rozpočtových pravidel vyhrazuje, že může kdykoliv v průběhu řízení vyzvat žadatele k doložení dalších podkladů nebo údajů nezbytných pro vydání rozhodnutí o poskytnutí </w:t>
      </w:r>
      <w:r w:rsidR="009825E7" w:rsidRPr="005A450F">
        <w:rPr>
          <w:sz w:val="24"/>
          <w:szCs w:val="24"/>
        </w:rPr>
        <w:t>příspěvku</w:t>
      </w:r>
      <w:r w:rsidRPr="005A450F">
        <w:rPr>
          <w:sz w:val="24"/>
          <w:szCs w:val="24"/>
        </w:rPr>
        <w:t>. Lhůta</w:t>
      </w:r>
      <w:r w:rsidR="008E071C" w:rsidRPr="005A450F">
        <w:rPr>
          <w:sz w:val="24"/>
          <w:szCs w:val="24"/>
        </w:rPr>
        <w:t xml:space="preserve"> </w:t>
      </w:r>
      <w:r w:rsidRPr="005A450F">
        <w:rPr>
          <w:sz w:val="24"/>
          <w:szCs w:val="24"/>
        </w:rPr>
        <w:t>na doložení dalších podkladů bude MK</w:t>
      </w:r>
      <w:r w:rsidR="00643CD0" w:rsidRPr="005A450F">
        <w:rPr>
          <w:sz w:val="24"/>
          <w:szCs w:val="24"/>
        </w:rPr>
        <w:t>ČR</w:t>
      </w:r>
      <w:r w:rsidRPr="005A450F">
        <w:rPr>
          <w:sz w:val="24"/>
          <w:szCs w:val="24"/>
        </w:rPr>
        <w:t xml:space="preserve"> stanovena přiměřeně k povaze požadovaných dokladů.</w:t>
      </w:r>
    </w:p>
    <w:p w14:paraId="2EA246D6" w14:textId="77777777" w:rsidR="00B636EA" w:rsidRPr="00B636EA" w:rsidRDefault="00B636EA" w:rsidP="00B636EA">
      <w:pPr>
        <w:pStyle w:val="Odstavecseseznamem"/>
        <w:numPr>
          <w:ilvl w:val="0"/>
          <w:numId w:val="13"/>
        </w:numPr>
        <w:spacing w:after="0" w:line="240" w:lineRule="auto"/>
        <w:ind w:left="714" w:hanging="357"/>
        <w:jc w:val="both"/>
        <w:rPr>
          <w:sz w:val="24"/>
          <w:szCs w:val="24"/>
        </w:rPr>
      </w:pPr>
      <w:r w:rsidRPr="00B636EA">
        <w:rPr>
          <w:sz w:val="24"/>
          <w:szCs w:val="24"/>
        </w:rPr>
        <w:t>MKČR upozorňuje, že na základě žádostí podaných mimo toto výběrové dotační řízení není možné poskytnout příspěvek.</w:t>
      </w:r>
    </w:p>
    <w:p w14:paraId="72C22E2F" w14:textId="1C0F62C2" w:rsidR="00663C0A" w:rsidRPr="005A450F" w:rsidRDefault="00C777AB" w:rsidP="00292BD6">
      <w:pPr>
        <w:pStyle w:val="Odstavecseseznamem"/>
        <w:numPr>
          <w:ilvl w:val="0"/>
          <w:numId w:val="13"/>
        </w:numPr>
        <w:spacing w:after="0" w:line="240" w:lineRule="auto"/>
        <w:ind w:left="714" w:hanging="357"/>
        <w:jc w:val="both"/>
        <w:rPr>
          <w:sz w:val="24"/>
          <w:szCs w:val="24"/>
        </w:rPr>
      </w:pPr>
      <w:r w:rsidRPr="005A450F">
        <w:rPr>
          <w:sz w:val="24"/>
          <w:szCs w:val="24"/>
        </w:rPr>
        <w:t xml:space="preserve">Údaje o poskytnutých </w:t>
      </w:r>
      <w:r w:rsidR="00F727B4" w:rsidRPr="005A450F">
        <w:rPr>
          <w:sz w:val="24"/>
          <w:szCs w:val="24"/>
        </w:rPr>
        <w:t>příspěvcích</w:t>
      </w:r>
      <w:r w:rsidRPr="005A450F">
        <w:rPr>
          <w:sz w:val="24"/>
          <w:szCs w:val="24"/>
        </w:rPr>
        <w:t xml:space="preserve"> a příjemcích </w:t>
      </w:r>
      <w:r w:rsidR="00F727B4" w:rsidRPr="005A450F">
        <w:rPr>
          <w:sz w:val="24"/>
          <w:szCs w:val="24"/>
        </w:rPr>
        <w:t>příspěvku</w:t>
      </w:r>
      <w:r w:rsidRPr="005A450F">
        <w:rPr>
          <w:sz w:val="24"/>
          <w:szCs w:val="24"/>
        </w:rPr>
        <w:t xml:space="preserve"> budou zveřejněny v</w:t>
      </w:r>
      <w:r w:rsidR="00DF54E0" w:rsidRPr="005A450F">
        <w:rPr>
          <w:sz w:val="24"/>
          <w:szCs w:val="24"/>
        </w:rPr>
        <w:t> Evidenčním dotačním systému</w:t>
      </w:r>
      <w:r w:rsidRPr="005A450F">
        <w:rPr>
          <w:sz w:val="24"/>
          <w:szCs w:val="24"/>
        </w:rPr>
        <w:t xml:space="preserve"> MF </w:t>
      </w:r>
      <w:r w:rsidR="002A5D55" w:rsidRPr="005A450F">
        <w:rPr>
          <w:sz w:val="24"/>
          <w:szCs w:val="24"/>
        </w:rPr>
        <w:t>(</w:t>
      </w:r>
      <w:r w:rsidR="002A5D55">
        <w:rPr>
          <w:sz w:val="24"/>
          <w:szCs w:val="24"/>
        </w:rPr>
        <w:t>SMV</w:t>
      </w:r>
      <w:r w:rsidR="002A5D55" w:rsidRPr="005A450F">
        <w:rPr>
          <w:sz w:val="24"/>
          <w:szCs w:val="24"/>
        </w:rPr>
        <w:t>S)</w:t>
      </w:r>
      <w:r w:rsidRPr="005A450F">
        <w:rPr>
          <w:sz w:val="24"/>
          <w:szCs w:val="24"/>
        </w:rPr>
        <w:t>, případně jiným způsobem podle platných právních předpisů a pokynů M</w:t>
      </w:r>
      <w:r w:rsidR="00C2566E" w:rsidRPr="005A450F">
        <w:rPr>
          <w:sz w:val="24"/>
          <w:szCs w:val="24"/>
        </w:rPr>
        <w:t>inisterstva financí</w:t>
      </w:r>
      <w:r w:rsidRPr="005A450F">
        <w:rPr>
          <w:sz w:val="24"/>
          <w:szCs w:val="24"/>
        </w:rPr>
        <w:t>.</w:t>
      </w:r>
    </w:p>
    <w:p w14:paraId="0D2A027E" w14:textId="68A97F4A" w:rsidR="00F847E4" w:rsidRPr="005A450F" w:rsidRDefault="00663C0A" w:rsidP="00292BD6">
      <w:pPr>
        <w:pStyle w:val="Odstavecseseznamem"/>
        <w:numPr>
          <w:ilvl w:val="0"/>
          <w:numId w:val="13"/>
        </w:numPr>
        <w:spacing w:after="0" w:line="240" w:lineRule="auto"/>
        <w:ind w:left="714" w:hanging="357"/>
        <w:jc w:val="both"/>
        <w:rPr>
          <w:sz w:val="24"/>
          <w:szCs w:val="24"/>
        </w:rPr>
      </w:pPr>
      <w:r w:rsidRPr="005A450F">
        <w:rPr>
          <w:sz w:val="24"/>
          <w:szCs w:val="24"/>
        </w:rPr>
        <w:t>MKČR</w:t>
      </w:r>
      <w:r w:rsidR="00F847E4" w:rsidRPr="005A450F">
        <w:rPr>
          <w:sz w:val="24"/>
          <w:szCs w:val="24"/>
        </w:rPr>
        <w:t xml:space="preserve"> jakožto správce a zpracovatel osobních údajů postupuje podle nařízení Evropského parlamentu a Rady (EU) č. 2016/679 ze dne 27. dubna 2016, o ochraně fyzických osob v souvislosti se zpracováním osobních údajů a o volném pohybu těchto údajů a o zrušení směrnice 95/46/ES, a v souladu se zákonem č. 101/2000 Sb., o</w:t>
      </w:r>
      <w:r w:rsidR="00E07247">
        <w:rPr>
          <w:sz w:val="24"/>
          <w:szCs w:val="24"/>
        </w:rPr>
        <w:t> </w:t>
      </w:r>
      <w:r w:rsidR="00F847E4" w:rsidRPr="005A450F">
        <w:rPr>
          <w:sz w:val="24"/>
          <w:szCs w:val="24"/>
        </w:rPr>
        <w:t xml:space="preserve">ochraně osobních údajů a o změně některých zákonů, ve znění pozdějších předpisů; pokud bude dotace poskytnuta, budou osobní údaje žadatele zveřejněny ve veřejně přístupném informačním systému Ministerstva financí - </w:t>
      </w:r>
      <w:r w:rsidR="00BB6493">
        <w:rPr>
          <w:sz w:val="24"/>
          <w:szCs w:val="24"/>
        </w:rPr>
        <w:t>SMV</w:t>
      </w:r>
      <w:r w:rsidR="00BB6493" w:rsidRPr="005A450F">
        <w:rPr>
          <w:sz w:val="24"/>
          <w:szCs w:val="24"/>
        </w:rPr>
        <w:t>S</w:t>
      </w:r>
      <w:r w:rsidR="00F847E4" w:rsidRPr="005A450F">
        <w:rPr>
          <w:sz w:val="24"/>
          <w:szCs w:val="24"/>
        </w:rPr>
        <w:t>, případně jiným způsobem podle platných právních předpisů.</w:t>
      </w:r>
    </w:p>
    <w:p w14:paraId="44EE62D0" w14:textId="56C2B9E3" w:rsidR="00C777AB" w:rsidRPr="005A450F" w:rsidRDefault="00C777AB" w:rsidP="00292BD6">
      <w:pPr>
        <w:pStyle w:val="Odstavecseseznamem"/>
        <w:numPr>
          <w:ilvl w:val="0"/>
          <w:numId w:val="13"/>
        </w:numPr>
        <w:spacing w:after="0" w:line="240" w:lineRule="auto"/>
        <w:ind w:left="714" w:hanging="357"/>
        <w:jc w:val="both"/>
        <w:rPr>
          <w:sz w:val="24"/>
          <w:szCs w:val="24"/>
        </w:rPr>
      </w:pPr>
      <w:r w:rsidRPr="005A450F">
        <w:rPr>
          <w:sz w:val="24"/>
          <w:szCs w:val="24"/>
        </w:rPr>
        <w:t>MK</w:t>
      </w:r>
      <w:r w:rsidR="00643CD0" w:rsidRPr="005A450F">
        <w:rPr>
          <w:sz w:val="24"/>
          <w:szCs w:val="24"/>
        </w:rPr>
        <w:t>ČR</w:t>
      </w:r>
      <w:r w:rsidRPr="005A450F">
        <w:rPr>
          <w:sz w:val="24"/>
          <w:szCs w:val="24"/>
        </w:rPr>
        <w:t xml:space="preserve"> upozorňuje na povinnost poskytovat statistické údaje podle zákona č. 89/1995 Sb., o státní statistické službě, v platném znění.</w:t>
      </w:r>
    </w:p>
    <w:p w14:paraId="08518CAC" w14:textId="77777777" w:rsidR="00F92C53" w:rsidRPr="005A450F" w:rsidRDefault="00F92C53" w:rsidP="00BE2221">
      <w:pPr>
        <w:spacing w:after="0" w:line="240" w:lineRule="auto"/>
        <w:jc w:val="both"/>
        <w:rPr>
          <w:sz w:val="24"/>
          <w:szCs w:val="24"/>
        </w:rPr>
      </w:pPr>
    </w:p>
    <w:p w14:paraId="3B8E646C" w14:textId="77777777" w:rsidR="00A71739" w:rsidRPr="00C777AB" w:rsidRDefault="000036D5" w:rsidP="00C777AB">
      <w:pPr>
        <w:pStyle w:val="Nadpis2"/>
        <w:rPr>
          <w:rFonts w:cstheme="majorHAnsi"/>
          <w:b/>
          <w:color w:val="000000" w:themeColor="text1"/>
          <w:sz w:val="32"/>
          <w:szCs w:val="32"/>
        </w:rPr>
      </w:pPr>
      <w:bookmarkStart w:id="25" w:name="_Toc213165867"/>
      <w:r w:rsidRPr="000036D5">
        <w:rPr>
          <w:rFonts w:cstheme="majorHAnsi"/>
          <w:b/>
          <w:color w:val="000000" w:themeColor="text1"/>
          <w:sz w:val="32"/>
          <w:szCs w:val="32"/>
        </w:rPr>
        <w:t>19. Kontakty</w:t>
      </w:r>
      <w:bookmarkEnd w:id="25"/>
      <w:r w:rsidRPr="000036D5">
        <w:rPr>
          <w:rFonts w:cstheme="majorHAnsi"/>
          <w:b/>
          <w:color w:val="000000" w:themeColor="text1"/>
          <w:sz w:val="32"/>
          <w:szCs w:val="32"/>
        </w:rPr>
        <w:t xml:space="preserve"> </w:t>
      </w:r>
    </w:p>
    <w:p w14:paraId="60AF5714" w14:textId="776ED588" w:rsidR="00611A99" w:rsidRPr="003C6E73" w:rsidRDefault="00C777AB" w:rsidP="00292BD6">
      <w:pPr>
        <w:pStyle w:val="Zkladntext"/>
        <w:spacing w:after="120"/>
        <w:ind w:left="425"/>
        <w:rPr>
          <w:rFonts w:asciiTheme="minorHAnsi" w:hAnsiTheme="minorHAnsi" w:cstheme="minorHAnsi"/>
          <w:b/>
          <w:szCs w:val="24"/>
        </w:rPr>
      </w:pPr>
      <w:r w:rsidRPr="003C6E73">
        <w:rPr>
          <w:rFonts w:asciiTheme="minorHAnsi" w:hAnsiTheme="minorHAnsi" w:cstheme="minorHAnsi"/>
          <w:b/>
          <w:szCs w:val="24"/>
        </w:rPr>
        <w:t>Metodická</w:t>
      </w:r>
      <w:r w:rsidR="00E07247" w:rsidRPr="003C6E73">
        <w:rPr>
          <w:rFonts w:asciiTheme="minorHAnsi" w:hAnsiTheme="minorHAnsi" w:cstheme="minorHAnsi"/>
          <w:b/>
          <w:szCs w:val="24"/>
        </w:rPr>
        <w:t xml:space="preserve"> </w:t>
      </w:r>
      <w:r w:rsidRPr="003C6E73">
        <w:rPr>
          <w:rFonts w:asciiTheme="minorHAnsi" w:hAnsiTheme="minorHAnsi" w:cstheme="minorHAnsi"/>
          <w:b/>
          <w:szCs w:val="24"/>
        </w:rPr>
        <w:t>podpora</w:t>
      </w:r>
    </w:p>
    <w:p w14:paraId="41AC7DEC" w14:textId="77777777" w:rsidR="000474A3" w:rsidRPr="003C6E73" w:rsidRDefault="000474A3" w:rsidP="00292BD6">
      <w:pPr>
        <w:spacing w:after="0" w:line="360" w:lineRule="auto"/>
        <w:ind w:firstLine="425"/>
        <w:rPr>
          <w:sz w:val="24"/>
          <w:szCs w:val="24"/>
        </w:rPr>
      </w:pPr>
      <w:r w:rsidRPr="003C6E73">
        <w:rPr>
          <w:sz w:val="24"/>
          <w:szCs w:val="24"/>
        </w:rPr>
        <w:t>Dotazy týkající se oborové problematiky:</w:t>
      </w:r>
    </w:p>
    <w:p w14:paraId="1167908B" w14:textId="4D2221C7" w:rsidR="000474A3" w:rsidRPr="003C6E73" w:rsidRDefault="00E07247" w:rsidP="00292BD6">
      <w:pPr>
        <w:spacing w:after="0" w:line="360" w:lineRule="auto"/>
        <w:ind w:firstLine="425"/>
        <w:rPr>
          <w:sz w:val="24"/>
          <w:szCs w:val="24"/>
        </w:rPr>
      </w:pPr>
      <w:r w:rsidRPr="003C6E73">
        <w:rPr>
          <w:sz w:val="24"/>
          <w:szCs w:val="24"/>
        </w:rPr>
        <w:t>Mgr. Marek Dráč</w:t>
      </w:r>
    </w:p>
    <w:p w14:paraId="4D20D4C0" w14:textId="144EAF8E" w:rsidR="000474A3" w:rsidRPr="003C6E73" w:rsidRDefault="000474A3" w:rsidP="00292BD6">
      <w:pPr>
        <w:spacing w:after="0" w:line="360" w:lineRule="auto"/>
        <w:ind w:firstLine="425"/>
        <w:rPr>
          <w:sz w:val="24"/>
          <w:szCs w:val="24"/>
        </w:rPr>
      </w:pPr>
      <w:r w:rsidRPr="003C6E73">
        <w:rPr>
          <w:sz w:val="24"/>
          <w:szCs w:val="24"/>
        </w:rPr>
        <w:t>Te</w:t>
      </w:r>
      <w:r w:rsidR="006313A1" w:rsidRPr="003C6E73">
        <w:rPr>
          <w:sz w:val="24"/>
          <w:szCs w:val="24"/>
        </w:rPr>
        <w:t>l</w:t>
      </w:r>
      <w:r w:rsidRPr="003C6E73">
        <w:rPr>
          <w:sz w:val="24"/>
          <w:szCs w:val="24"/>
        </w:rPr>
        <w:t xml:space="preserve">. </w:t>
      </w:r>
      <w:r w:rsidR="00E07247" w:rsidRPr="003C6E73">
        <w:rPr>
          <w:sz w:val="24"/>
          <w:szCs w:val="24"/>
        </w:rPr>
        <w:t>257 085 448</w:t>
      </w:r>
    </w:p>
    <w:p w14:paraId="066FD884" w14:textId="10EB87CE" w:rsidR="00A84623" w:rsidRPr="003C6E73" w:rsidRDefault="000474A3" w:rsidP="00A42041">
      <w:pPr>
        <w:spacing w:after="0" w:line="360" w:lineRule="auto"/>
        <w:ind w:firstLine="425"/>
        <w:rPr>
          <w:sz w:val="24"/>
          <w:szCs w:val="24"/>
        </w:rPr>
      </w:pPr>
      <w:r w:rsidRPr="003C6E73">
        <w:rPr>
          <w:sz w:val="24"/>
          <w:szCs w:val="24"/>
        </w:rPr>
        <w:t xml:space="preserve">Email: </w:t>
      </w:r>
      <w:hyperlink r:id="rId10" w:history="1">
        <w:r w:rsidR="00066809" w:rsidRPr="00066809">
          <w:rPr>
            <w:rStyle w:val="Hypertextovodkaz"/>
            <w:sz w:val="24"/>
            <w:szCs w:val="24"/>
          </w:rPr>
          <w:t>Marek.Drac@mk.gov.cz</w:t>
        </w:r>
      </w:hyperlink>
      <w:r w:rsidR="00066809" w:rsidRPr="00066809">
        <w:rPr>
          <w:rStyle w:val="Hypertextovodkaz"/>
          <w:color w:val="auto"/>
          <w:sz w:val="24"/>
          <w:szCs w:val="24"/>
          <w:u w:val="none"/>
        </w:rPr>
        <w:t xml:space="preserve">, </w:t>
      </w:r>
      <w:hyperlink r:id="rId11" w:history="1">
        <w:r w:rsidR="00066809" w:rsidRPr="00066809">
          <w:rPr>
            <w:rStyle w:val="Hypertextovodkaz"/>
            <w:sz w:val="24"/>
            <w:szCs w:val="24"/>
          </w:rPr>
          <w:t>isoa@mk.gov.cz</w:t>
        </w:r>
      </w:hyperlink>
    </w:p>
    <w:sectPr w:rsidR="00A84623" w:rsidRPr="003C6E73" w:rsidSect="00AB4F56">
      <w:headerReference w:type="default" r:id="rId12"/>
      <w:footerReference w:type="default" r:id="rId13"/>
      <w:pgSz w:w="11906" w:h="16838"/>
      <w:pgMar w:top="1418"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B3B705" w14:textId="77777777" w:rsidR="005825EE" w:rsidRDefault="005825EE" w:rsidP="00621BD6">
      <w:pPr>
        <w:spacing w:after="0" w:line="240" w:lineRule="auto"/>
      </w:pPr>
      <w:r>
        <w:separator/>
      </w:r>
    </w:p>
  </w:endnote>
  <w:endnote w:type="continuationSeparator" w:id="0">
    <w:p w14:paraId="45DA5B89" w14:textId="77777777" w:rsidR="005825EE" w:rsidRDefault="005825EE" w:rsidP="00621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0591825"/>
      <w:docPartObj>
        <w:docPartGallery w:val="Page Numbers (Bottom of Page)"/>
        <w:docPartUnique/>
      </w:docPartObj>
    </w:sdtPr>
    <w:sdtEndPr>
      <w:rPr>
        <w:sz w:val="18"/>
        <w:szCs w:val="18"/>
      </w:rPr>
    </w:sdtEndPr>
    <w:sdtContent>
      <w:p w14:paraId="48517C03" w14:textId="77777777" w:rsidR="006013D3" w:rsidRPr="00434940" w:rsidRDefault="006013D3">
        <w:pPr>
          <w:pStyle w:val="Zpat"/>
          <w:jc w:val="center"/>
          <w:rPr>
            <w:sz w:val="18"/>
            <w:szCs w:val="18"/>
          </w:rPr>
        </w:pPr>
        <w:r w:rsidRPr="00434940">
          <w:rPr>
            <w:sz w:val="18"/>
            <w:szCs w:val="18"/>
          </w:rPr>
          <w:fldChar w:fldCharType="begin"/>
        </w:r>
        <w:r w:rsidRPr="00434940">
          <w:rPr>
            <w:sz w:val="18"/>
            <w:szCs w:val="18"/>
          </w:rPr>
          <w:instrText>PAGE   \* MERGEFORMAT</w:instrText>
        </w:r>
        <w:r w:rsidRPr="00434940">
          <w:rPr>
            <w:sz w:val="18"/>
            <w:szCs w:val="18"/>
          </w:rPr>
          <w:fldChar w:fldCharType="separate"/>
        </w:r>
        <w:r w:rsidRPr="00434940">
          <w:rPr>
            <w:sz w:val="18"/>
            <w:szCs w:val="18"/>
          </w:rPr>
          <w:t>2</w:t>
        </w:r>
        <w:r w:rsidRPr="00434940">
          <w:rPr>
            <w:sz w:val="18"/>
            <w:szCs w:val="18"/>
          </w:rPr>
          <w:fldChar w:fldCharType="end"/>
        </w:r>
      </w:p>
    </w:sdtContent>
  </w:sdt>
  <w:p w14:paraId="790F5D46" w14:textId="77777777" w:rsidR="006013D3" w:rsidRPr="00621BD6" w:rsidRDefault="006013D3">
    <w:pPr>
      <w:pStyle w:val="Zpat"/>
      <w:rPr>
        <w:color w:val="A6A6A6" w:themeColor="background1" w:themeShade="A6"/>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36DC6D" w14:textId="77777777" w:rsidR="005825EE" w:rsidRDefault="005825EE" w:rsidP="00621BD6">
      <w:pPr>
        <w:spacing w:after="0" w:line="240" w:lineRule="auto"/>
      </w:pPr>
      <w:r>
        <w:separator/>
      </w:r>
    </w:p>
  </w:footnote>
  <w:footnote w:type="continuationSeparator" w:id="0">
    <w:p w14:paraId="7A5007EF" w14:textId="77777777" w:rsidR="005825EE" w:rsidRDefault="005825EE" w:rsidP="00621B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EE2D9D" w14:textId="733ACEFC" w:rsidR="00DF2E88" w:rsidRDefault="00DF2E88" w:rsidP="00621BD6">
    <w:pPr>
      <w:pStyle w:val="Zhlav"/>
      <w:jc w:val="right"/>
    </w:pPr>
    <w:r>
      <w:rPr>
        <w:noProof/>
        <w:sz w:val="19"/>
        <w:szCs w:val="19"/>
        <w:lang w:eastAsia="cs-CZ"/>
      </w:rPr>
      <w:drawing>
        <wp:inline distT="0" distB="0" distL="0" distR="0" wp14:anchorId="1E7EE269" wp14:editId="3C80B887">
          <wp:extent cx="1503680" cy="656590"/>
          <wp:effectExtent l="0" t="0" r="1270" b="10160"/>
          <wp:docPr id="18143121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503680" cy="656590"/>
                  </a:xfrm>
                  <a:prstGeom prst="rect">
                    <a:avLst/>
                  </a:prstGeom>
                  <a:noFill/>
                  <a:ln>
                    <a:noFill/>
                  </a:ln>
                </pic:spPr>
              </pic:pic>
            </a:graphicData>
          </a:graphic>
        </wp:inline>
      </w:drawing>
    </w:r>
  </w:p>
  <w:p w14:paraId="3ECE72B2" w14:textId="77777777" w:rsidR="004F7EF8" w:rsidRDefault="004F7EF8" w:rsidP="00621BD6">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C6D00"/>
    <w:multiLevelType w:val="hybridMultilevel"/>
    <w:tmpl w:val="DC2AF5E8"/>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14B427A"/>
    <w:multiLevelType w:val="hybridMultilevel"/>
    <w:tmpl w:val="BA4A17DC"/>
    <w:lvl w:ilvl="0" w:tplc="D548B996">
      <w:start w:val="1"/>
      <w:numFmt w:val="decimal"/>
      <w:lvlText w:val="%1)"/>
      <w:lvlJc w:val="left"/>
      <w:pPr>
        <w:tabs>
          <w:tab w:val="num" w:pos="1637"/>
        </w:tabs>
        <w:ind w:left="1637" w:hanging="360"/>
      </w:pPr>
      <w:rPr>
        <w:rFonts w:asciiTheme="minorHAnsi" w:eastAsia="Times New Roman" w:hAnsiTheme="minorHAnsi" w:cstheme="minorHAnsi"/>
        <w:b w:val="0"/>
        <w:i w:val="0"/>
        <w:color w:val="auto"/>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 w15:restartNumberingAfterBreak="0">
    <w:nsid w:val="01BE0EC8"/>
    <w:multiLevelType w:val="hybridMultilevel"/>
    <w:tmpl w:val="79CE77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 w15:restartNumberingAfterBreak="0">
    <w:nsid w:val="079E66DB"/>
    <w:multiLevelType w:val="hybridMultilevel"/>
    <w:tmpl w:val="6928C3E0"/>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973418B"/>
    <w:multiLevelType w:val="hybridMultilevel"/>
    <w:tmpl w:val="5A5004B0"/>
    <w:lvl w:ilvl="0" w:tplc="04050001">
      <w:start w:val="1"/>
      <w:numFmt w:val="bullet"/>
      <w:lvlText w:val=""/>
      <w:lvlJc w:val="left"/>
      <w:pPr>
        <w:ind w:left="720" w:hanging="360"/>
      </w:pPr>
      <w:rPr>
        <w:rFonts w:ascii="Symbol" w:hAnsi="Symbol" w:hint="default"/>
        <w:b w:val="0"/>
      </w:rPr>
    </w:lvl>
    <w:lvl w:ilvl="1" w:tplc="D41A974C">
      <w:start w:val="1"/>
      <w:numFmt w:val="decimal"/>
      <w:lvlText w:val="%2."/>
      <w:lvlJc w:val="left"/>
      <w:pPr>
        <w:ind w:left="1440" w:hanging="360"/>
      </w:pPr>
      <w:rPr>
        <w:rFonts w:asciiTheme="minorHAnsi" w:eastAsia="Times New Roman" w:hAnsiTheme="minorHAnsi" w:cstheme="minorHAnsi"/>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B544E99"/>
    <w:multiLevelType w:val="hybridMultilevel"/>
    <w:tmpl w:val="008EC7DC"/>
    <w:lvl w:ilvl="0" w:tplc="F2AEC530">
      <w:start w:val="1"/>
      <w:numFmt w:val="lowerLetter"/>
      <w:lvlText w:val="%1)"/>
      <w:lvlJc w:val="left"/>
      <w:pPr>
        <w:ind w:left="644" w:hanging="360"/>
      </w:pPr>
      <w:rPr>
        <w:i w:val="0"/>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6" w15:restartNumberingAfterBreak="0">
    <w:nsid w:val="0F962E71"/>
    <w:multiLevelType w:val="hybridMultilevel"/>
    <w:tmpl w:val="C99E364E"/>
    <w:lvl w:ilvl="0" w:tplc="D3504F3E">
      <w:start w:val="1"/>
      <w:numFmt w:val="decimal"/>
      <w:lvlText w:val="%1)"/>
      <w:lvlJc w:val="left"/>
      <w:pPr>
        <w:ind w:left="1080" w:hanging="360"/>
      </w:pPr>
      <w:rPr>
        <w:rFonts w:asciiTheme="minorHAnsi" w:eastAsia="Times New Roman" w:hAnsiTheme="minorHAnsi" w:cstheme="minorHAnsi"/>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7" w15:restartNumberingAfterBreak="0">
    <w:nsid w:val="18121263"/>
    <w:multiLevelType w:val="hybridMultilevel"/>
    <w:tmpl w:val="2482122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8EB366A"/>
    <w:multiLevelType w:val="multilevel"/>
    <w:tmpl w:val="1326D6B0"/>
    <w:lvl w:ilvl="0">
      <w:start w:val="1"/>
      <w:numFmt w:val="decimal"/>
      <w:lvlText w:val="%1."/>
      <w:lvlJc w:val="left"/>
      <w:pPr>
        <w:tabs>
          <w:tab w:val="num" w:pos="360"/>
        </w:tabs>
        <w:ind w:left="360" w:hanging="360"/>
      </w:pPr>
      <w:rPr>
        <w:i w:val="0"/>
      </w:rPr>
    </w:lvl>
    <w:lvl w:ilvl="1" w:tentative="1">
      <w:start w:val="1"/>
      <w:numFmt w:val="lowerLetter"/>
      <w:lvlText w:val="%2."/>
      <w:lvlJc w:val="left"/>
      <w:pPr>
        <w:ind w:left="1260" w:hanging="360"/>
      </w:pPr>
    </w:lvl>
    <w:lvl w:ilvl="2" w:tentative="1">
      <w:start w:val="1"/>
      <w:numFmt w:val="lowerRoman"/>
      <w:lvlText w:val="%3."/>
      <w:lvlJc w:val="right"/>
      <w:pPr>
        <w:ind w:left="1980" w:hanging="180"/>
      </w:pPr>
    </w:lvl>
    <w:lvl w:ilvl="3" w:tentative="1">
      <w:start w:val="1"/>
      <w:numFmt w:val="decimal"/>
      <w:lvlText w:val="%4."/>
      <w:lvlJc w:val="left"/>
      <w:pPr>
        <w:ind w:left="2700" w:hanging="360"/>
      </w:pPr>
    </w:lvl>
    <w:lvl w:ilvl="4" w:tentative="1">
      <w:start w:val="1"/>
      <w:numFmt w:val="lowerLetter"/>
      <w:lvlText w:val="%5."/>
      <w:lvlJc w:val="left"/>
      <w:pPr>
        <w:ind w:left="3420" w:hanging="360"/>
      </w:pPr>
    </w:lvl>
    <w:lvl w:ilvl="5" w:tentative="1">
      <w:start w:val="1"/>
      <w:numFmt w:val="lowerRoman"/>
      <w:lvlText w:val="%6."/>
      <w:lvlJc w:val="right"/>
      <w:pPr>
        <w:ind w:left="4140" w:hanging="180"/>
      </w:pPr>
    </w:lvl>
    <w:lvl w:ilvl="6" w:tentative="1">
      <w:start w:val="1"/>
      <w:numFmt w:val="decimal"/>
      <w:lvlText w:val="%7."/>
      <w:lvlJc w:val="left"/>
      <w:pPr>
        <w:ind w:left="4860" w:hanging="360"/>
      </w:pPr>
    </w:lvl>
    <w:lvl w:ilvl="7" w:tentative="1">
      <w:start w:val="1"/>
      <w:numFmt w:val="lowerLetter"/>
      <w:lvlText w:val="%8."/>
      <w:lvlJc w:val="left"/>
      <w:pPr>
        <w:ind w:left="5580" w:hanging="360"/>
      </w:pPr>
    </w:lvl>
    <w:lvl w:ilvl="8" w:tentative="1">
      <w:start w:val="1"/>
      <w:numFmt w:val="lowerRoman"/>
      <w:lvlText w:val="%9."/>
      <w:lvlJc w:val="right"/>
      <w:pPr>
        <w:ind w:left="6300" w:hanging="180"/>
      </w:pPr>
    </w:lvl>
  </w:abstractNum>
  <w:abstractNum w:abstractNumId="9" w15:restartNumberingAfterBreak="0">
    <w:nsid w:val="1B08445F"/>
    <w:multiLevelType w:val="hybridMultilevel"/>
    <w:tmpl w:val="7480B636"/>
    <w:lvl w:ilvl="0" w:tplc="04050001">
      <w:start w:val="1"/>
      <w:numFmt w:val="bullet"/>
      <w:lvlText w:val=""/>
      <w:lvlJc w:val="left"/>
      <w:pPr>
        <w:ind w:left="1080" w:hanging="360"/>
      </w:pPr>
      <w:rPr>
        <w:rFonts w:ascii="Symbol" w:hAnsi="Symbol"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0" w15:restartNumberingAfterBreak="0">
    <w:nsid w:val="1DAE5AFE"/>
    <w:multiLevelType w:val="hybridMultilevel"/>
    <w:tmpl w:val="B0646FBA"/>
    <w:lvl w:ilvl="0" w:tplc="04050001">
      <w:start w:val="1"/>
      <w:numFmt w:val="bullet"/>
      <w:lvlText w:val=""/>
      <w:lvlJc w:val="left"/>
      <w:pPr>
        <w:ind w:left="1068" w:hanging="360"/>
      </w:pPr>
      <w:rPr>
        <w:rFonts w:ascii="Symbol" w:hAnsi="Symbol"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1" w15:restartNumberingAfterBreak="0">
    <w:nsid w:val="243300FC"/>
    <w:multiLevelType w:val="hybridMultilevel"/>
    <w:tmpl w:val="EE141832"/>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2" w15:restartNumberingAfterBreak="0">
    <w:nsid w:val="24616821"/>
    <w:multiLevelType w:val="hybridMultilevel"/>
    <w:tmpl w:val="2D2EB8C6"/>
    <w:lvl w:ilvl="0" w:tplc="0405000F">
      <w:start w:val="1"/>
      <w:numFmt w:val="decimal"/>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3" w15:restartNumberingAfterBreak="0">
    <w:nsid w:val="2B6F7C5A"/>
    <w:multiLevelType w:val="hybridMultilevel"/>
    <w:tmpl w:val="8BC23900"/>
    <w:lvl w:ilvl="0" w:tplc="3EF81DE8">
      <w:start w:val="1"/>
      <w:numFmt w:val="lowerLetter"/>
      <w:lvlText w:val="%1)"/>
      <w:lvlJc w:val="left"/>
      <w:pPr>
        <w:ind w:left="720" w:hanging="360"/>
      </w:pPr>
      <w:rPr>
        <w:b w:val="0"/>
      </w:rPr>
    </w:lvl>
    <w:lvl w:ilvl="1" w:tplc="D41A974C">
      <w:start w:val="1"/>
      <w:numFmt w:val="decimal"/>
      <w:lvlText w:val="%2."/>
      <w:lvlJc w:val="left"/>
      <w:pPr>
        <w:ind w:left="1440" w:hanging="360"/>
      </w:pPr>
      <w:rPr>
        <w:rFonts w:asciiTheme="minorHAnsi" w:eastAsia="Times New Roman" w:hAnsiTheme="minorHAnsi" w:cstheme="minorHAnsi"/>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CD46FB7"/>
    <w:multiLevelType w:val="hybridMultilevel"/>
    <w:tmpl w:val="1F1E427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5" w15:restartNumberingAfterBreak="0">
    <w:nsid w:val="2FAE74F2"/>
    <w:multiLevelType w:val="hybridMultilevel"/>
    <w:tmpl w:val="1FB81D96"/>
    <w:lvl w:ilvl="0" w:tplc="A5ECDB02">
      <w:start w:val="1"/>
      <w:numFmt w:val="decimal"/>
      <w:lvlText w:val="%1."/>
      <w:lvlJc w:val="left"/>
      <w:pPr>
        <w:tabs>
          <w:tab w:val="num" w:pos="720"/>
        </w:tabs>
        <w:ind w:left="720" w:hanging="360"/>
      </w:pPr>
      <w:rPr>
        <w:rFonts w:hint="default"/>
        <w:b/>
        <w:strike w:val="0"/>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6" w15:restartNumberingAfterBreak="0">
    <w:nsid w:val="33003F0C"/>
    <w:multiLevelType w:val="hybridMultilevel"/>
    <w:tmpl w:val="C0C4BFC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7" w15:restartNumberingAfterBreak="0">
    <w:nsid w:val="389F5C4A"/>
    <w:multiLevelType w:val="hybridMultilevel"/>
    <w:tmpl w:val="C99E364E"/>
    <w:lvl w:ilvl="0" w:tplc="D3504F3E">
      <w:start w:val="1"/>
      <w:numFmt w:val="decimal"/>
      <w:lvlText w:val="%1)"/>
      <w:lvlJc w:val="left"/>
      <w:pPr>
        <w:ind w:left="1080" w:hanging="360"/>
      </w:pPr>
      <w:rPr>
        <w:rFonts w:asciiTheme="minorHAnsi" w:eastAsia="Times New Roman" w:hAnsiTheme="minorHAnsi" w:cstheme="minorHAnsi"/>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8" w15:restartNumberingAfterBreak="0">
    <w:nsid w:val="38ED2D6A"/>
    <w:multiLevelType w:val="hybridMultilevel"/>
    <w:tmpl w:val="F2707A96"/>
    <w:lvl w:ilvl="0" w:tplc="52F6195A">
      <w:start w:val="1"/>
      <w:numFmt w:val="decimal"/>
      <w:lvlText w:val="%1."/>
      <w:lvlJc w:val="left"/>
      <w:pPr>
        <w:ind w:left="540" w:hanging="360"/>
      </w:pPr>
      <w:rPr>
        <w:rFonts w:hint="default"/>
        <w:i w:val="0"/>
      </w:rPr>
    </w:lvl>
    <w:lvl w:ilvl="1" w:tplc="04050019" w:tentative="1">
      <w:start w:val="1"/>
      <w:numFmt w:val="lowerLetter"/>
      <w:lvlText w:val="%2."/>
      <w:lvlJc w:val="left"/>
      <w:pPr>
        <w:ind w:left="1260" w:hanging="360"/>
      </w:pPr>
    </w:lvl>
    <w:lvl w:ilvl="2" w:tplc="0405001B" w:tentative="1">
      <w:start w:val="1"/>
      <w:numFmt w:val="lowerRoman"/>
      <w:lvlText w:val="%3."/>
      <w:lvlJc w:val="right"/>
      <w:pPr>
        <w:ind w:left="1980" w:hanging="180"/>
      </w:pPr>
    </w:lvl>
    <w:lvl w:ilvl="3" w:tplc="0405000F" w:tentative="1">
      <w:start w:val="1"/>
      <w:numFmt w:val="decimal"/>
      <w:lvlText w:val="%4."/>
      <w:lvlJc w:val="left"/>
      <w:pPr>
        <w:ind w:left="2700" w:hanging="360"/>
      </w:pPr>
    </w:lvl>
    <w:lvl w:ilvl="4" w:tplc="04050019" w:tentative="1">
      <w:start w:val="1"/>
      <w:numFmt w:val="lowerLetter"/>
      <w:lvlText w:val="%5."/>
      <w:lvlJc w:val="left"/>
      <w:pPr>
        <w:ind w:left="3420" w:hanging="360"/>
      </w:pPr>
    </w:lvl>
    <w:lvl w:ilvl="5" w:tplc="0405001B" w:tentative="1">
      <w:start w:val="1"/>
      <w:numFmt w:val="lowerRoman"/>
      <w:lvlText w:val="%6."/>
      <w:lvlJc w:val="right"/>
      <w:pPr>
        <w:ind w:left="4140" w:hanging="180"/>
      </w:pPr>
    </w:lvl>
    <w:lvl w:ilvl="6" w:tplc="0405000F" w:tentative="1">
      <w:start w:val="1"/>
      <w:numFmt w:val="decimal"/>
      <w:lvlText w:val="%7."/>
      <w:lvlJc w:val="left"/>
      <w:pPr>
        <w:ind w:left="4860" w:hanging="360"/>
      </w:pPr>
    </w:lvl>
    <w:lvl w:ilvl="7" w:tplc="04050019" w:tentative="1">
      <w:start w:val="1"/>
      <w:numFmt w:val="lowerLetter"/>
      <w:lvlText w:val="%8."/>
      <w:lvlJc w:val="left"/>
      <w:pPr>
        <w:ind w:left="5580" w:hanging="360"/>
      </w:pPr>
    </w:lvl>
    <w:lvl w:ilvl="8" w:tplc="0405001B" w:tentative="1">
      <w:start w:val="1"/>
      <w:numFmt w:val="lowerRoman"/>
      <w:lvlText w:val="%9."/>
      <w:lvlJc w:val="right"/>
      <w:pPr>
        <w:ind w:left="6300" w:hanging="180"/>
      </w:pPr>
    </w:lvl>
  </w:abstractNum>
  <w:abstractNum w:abstractNumId="19" w15:restartNumberingAfterBreak="0">
    <w:nsid w:val="39D13A6F"/>
    <w:multiLevelType w:val="hybridMultilevel"/>
    <w:tmpl w:val="C63EB3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C8E5478"/>
    <w:multiLevelType w:val="hybridMultilevel"/>
    <w:tmpl w:val="14D0CAA6"/>
    <w:lvl w:ilvl="0" w:tplc="F412EF9E">
      <w:numFmt w:val="bullet"/>
      <w:lvlText w:val="-"/>
      <w:lvlJc w:val="left"/>
      <w:pPr>
        <w:ind w:left="1080" w:hanging="360"/>
      </w:pPr>
      <w:rPr>
        <w:rFonts w:ascii="Calibri" w:eastAsia="Calibri" w:hAnsi="Calibri" w:cs="Calibri"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21" w15:restartNumberingAfterBreak="0">
    <w:nsid w:val="3CB64C54"/>
    <w:multiLevelType w:val="hybridMultilevel"/>
    <w:tmpl w:val="DB3045BA"/>
    <w:lvl w:ilvl="0" w:tplc="04050001">
      <w:start w:val="1"/>
      <w:numFmt w:val="bullet"/>
      <w:lvlText w:val=""/>
      <w:lvlJc w:val="left"/>
      <w:pPr>
        <w:ind w:left="720" w:hanging="360"/>
      </w:pPr>
      <w:rPr>
        <w:rFonts w:ascii="Symbol" w:hAnsi="Symbol" w:hint="default"/>
        <w:b w:val="0"/>
      </w:rPr>
    </w:lvl>
    <w:lvl w:ilvl="1" w:tplc="D41A974C">
      <w:start w:val="1"/>
      <w:numFmt w:val="decimal"/>
      <w:lvlText w:val="%2."/>
      <w:lvlJc w:val="left"/>
      <w:pPr>
        <w:ind w:left="1440" w:hanging="360"/>
      </w:pPr>
      <w:rPr>
        <w:rFonts w:asciiTheme="minorHAnsi" w:eastAsia="Times New Roman" w:hAnsiTheme="minorHAnsi" w:cstheme="minorHAnsi"/>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E4C2695"/>
    <w:multiLevelType w:val="hybridMultilevel"/>
    <w:tmpl w:val="603EA35A"/>
    <w:lvl w:ilvl="0" w:tplc="FF3C51D8">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3" w15:restartNumberingAfterBreak="0">
    <w:nsid w:val="419B2881"/>
    <w:multiLevelType w:val="hybridMultilevel"/>
    <w:tmpl w:val="E8E67C0E"/>
    <w:lvl w:ilvl="0" w:tplc="5A0CDDDC">
      <w:start w:val="1"/>
      <w:numFmt w:val="lowerLetter"/>
      <w:lvlText w:val="%1)"/>
      <w:lvlJc w:val="left"/>
      <w:pPr>
        <w:ind w:left="690" w:hanging="360"/>
      </w:pPr>
      <w:rPr>
        <w:rFonts w:hint="default"/>
      </w:rPr>
    </w:lvl>
    <w:lvl w:ilvl="1" w:tplc="04050019" w:tentative="1">
      <w:start w:val="1"/>
      <w:numFmt w:val="lowerLetter"/>
      <w:lvlText w:val="%2."/>
      <w:lvlJc w:val="left"/>
      <w:pPr>
        <w:ind w:left="1410" w:hanging="360"/>
      </w:pPr>
    </w:lvl>
    <w:lvl w:ilvl="2" w:tplc="0405001B" w:tentative="1">
      <w:start w:val="1"/>
      <w:numFmt w:val="lowerRoman"/>
      <w:lvlText w:val="%3."/>
      <w:lvlJc w:val="right"/>
      <w:pPr>
        <w:ind w:left="2130" w:hanging="180"/>
      </w:pPr>
    </w:lvl>
    <w:lvl w:ilvl="3" w:tplc="0405000F" w:tentative="1">
      <w:start w:val="1"/>
      <w:numFmt w:val="decimal"/>
      <w:lvlText w:val="%4."/>
      <w:lvlJc w:val="left"/>
      <w:pPr>
        <w:ind w:left="2850" w:hanging="360"/>
      </w:pPr>
    </w:lvl>
    <w:lvl w:ilvl="4" w:tplc="04050019" w:tentative="1">
      <w:start w:val="1"/>
      <w:numFmt w:val="lowerLetter"/>
      <w:lvlText w:val="%5."/>
      <w:lvlJc w:val="left"/>
      <w:pPr>
        <w:ind w:left="3570" w:hanging="360"/>
      </w:pPr>
    </w:lvl>
    <w:lvl w:ilvl="5" w:tplc="0405001B" w:tentative="1">
      <w:start w:val="1"/>
      <w:numFmt w:val="lowerRoman"/>
      <w:lvlText w:val="%6."/>
      <w:lvlJc w:val="right"/>
      <w:pPr>
        <w:ind w:left="4290" w:hanging="180"/>
      </w:pPr>
    </w:lvl>
    <w:lvl w:ilvl="6" w:tplc="0405000F" w:tentative="1">
      <w:start w:val="1"/>
      <w:numFmt w:val="decimal"/>
      <w:lvlText w:val="%7."/>
      <w:lvlJc w:val="left"/>
      <w:pPr>
        <w:ind w:left="5010" w:hanging="360"/>
      </w:pPr>
    </w:lvl>
    <w:lvl w:ilvl="7" w:tplc="04050019" w:tentative="1">
      <w:start w:val="1"/>
      <w:numFmt w:val="lowerLetter"/>
      <w:lvlText w:val="%8."/>
      <w:lvlJc w:val="left"/>
      <w:pPr>
        <w:ind w:left="5730" w:hanging="360"/>
      </w:pPr>
    </w:lvl>
    <w:lvl w:ilvl="8" w:tplc="0405001B" w:tentative="1">
      <w:start w:val="1"/>
      <w:numFmt w:val="lowerRoman"/>
      <w:lvlText w:val="%9."/>
      <w:lvlJc w:val="right"/>
      <w:pPr>
        <w:ind w:left="6450" w:hanging="180"/>
      </w:pPr>
    </w:lvl>
  </w:abstractNum>
  <w:abstractNum w:abstractNumId="24" w15:restartNumberingAfterBreak="0">
    <w:nsid w:val="44720A52"/>
    <w:multiLevelType w:val="hybridMultilevel"/>
    <w:tmpl w:val="F174B012"/>
    <w:lvl w:ilvl="0" w:tplc="18DAC7D4">
      <w:start w:val="1"/>
      <w:numFmt w:val="lowerLetter"/>
      <w:lvlText w:val="%1)"/>
      <w:lvlJc w:val="left"/>
      <w:pPr>
        <w:ind w:left="1146" w:hanging="360"/>
      </w:pPr>
      <w:rPr>
        <w:rFonts w:asciiTheme="minorHAnsi" w:eastAsiaTheme="minorHAnsi" w:hAnsiTheme="minorHAnsi" w:cstheme="minorBidi"/>
        <w:b/>
        <w:bCs/>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25" w15:restartNumberingAfterBreak="0">
    <w:nsid w:val="4512739C"/>
    <w:multiLevelType w:val="hybridMultilevel"/>
    <w:tmpl w:val="EEDAC38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87C759A"/>
    <w:multiLevelType w:val="hybridMultilevel"/>
    <w:tmpl w:val="D4FC86D8"/>
    <w:lvl w:ilvl="0" w:tplc="3EF81DE8">
      <w:start w:val="1"/>
      <w:numFmt w:val="lowerLetter"/>
      <w:lvlText w:val="%1)"/>
      <w:lvlJc w:val="left"/>
      <w:pPr>
        <w:ind w:left="1080" w:hanging="360"/>
      </w:pPr>
      <w:rPr>
        <w:b w:val="0"/>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7" w15:restartNumberingAfterBreak="0">
    <w:nsid w:val="4933659F"/>
    <w:multiLevelType w:val="hybridMultilevel"/>
    <w:tmpl w:val="B906CEF4"/>
    <w:lvl w:ilvl="0" w:tplc="04050001">
      <w:start w:val="1"/>
      <w:numFmt w:val="bullet"/>
      <w:lvlText w:val=""/>
      <w:lvlJc w:val="left"/>
      <w:pPr>
        <w:ind w:left="748" w:hanging="360"/>
      </w:pPr>
      <w:rPr>
        <w:rFonts w:ascii="Symbol" w:hAnsi="Symbol" w:hint="default"/>
      </w:rPr>
    </w:lvl>
    <w:lvl w:ilvl="1" w:tplc="04050003" w:tentative="1">
      <w:start w:val="1"/>
      <w:numFmt w:val="bullet"/>
      <w:lvlText w:val="o"/>
      <w:lvlJc w:val="left"/>
      <w:pPr>
        <w:ind w:left="1468" w:hanging="360"/>
      </w:pPr>
      <w:rPr>
        <w:rFonts w:ascii="Courier New" w:hAnsi="Courier New" w:cs="Courier New" w:hint="default"/>
      </w:rPr>
    </w:lvl>
    <w:lvl w:ilvl="2" w:tplc="04050005" w:tentative="1">
      <w:start w:val="1"/>
      <w:numFmt w:val="bullet"/>
      <w:lvlText w:val=""/>
      <w:lvlJc w:val="left"/>
      <w:pPr>
        <w:ind w:left="2188" w:hanging="360"/>
      </w:pPr>
      <w:rPr>
        <w:rFonts w:ascii="Wingdings" w:hAnsi="Wingdings" w:hint="default"/>
      </w:rPr>
    </w:lvl>
    <w:lvl w:ilvl="3" w:tplc="04050001" w:tentative="1">
      <w:start w:val="1"/>
      <w:numFmt w:val="bullet"/>
      <w:lvlText w:val=""/>
      <w:lvlJc w:val="left"/>
      <w:pPr>
        <w:ind w:left="2908" w:hanging="360"/>
      </w:pPr>
      <w:rPr>
        <w:rFonts w:ascii="Symbol" w:hAnsi="Symbol" w:hint="default"/>
      </w:rPr>
    </w:lvl>
    <w:lvl w:ilvl="4" w:tplc="04050003" w:tentative="1">
      <w:start w:val="1"/>
      <w:numFmt w:val="bullet"/>
      <w:lvlText w:val="o"/>
      <w:lvlJc w:val="left"/>
      <w:pPr>
        <w:ind w:left="3628" w:hanging="360"/>
      </w:pPr>
      <w:rPr>
        <w:rFonts w:ascii="Courier New" w:hAnsi="Courier New" w:cs="Courier New" w:hint="default"/>
      </w:rPr>
    </w:lvl>
    <w:lvl w:ilvl="5" w:tplc="04050005" w:tentative="1">
      <w:start w:val="1"/>
      <w:numFmt w:val="bullet"/>
      <w:lvlText w:val=""/>
      <w:lvlJc w:val="left"/>
      <w:pPr>
        <w:ind w:left="4348" w:hanging="360"/>
      </w:pPr>
      <w:rPr>
        <w:rFonts w:ascii="Wingdings" w:hAnsi="Wingdings" w:hint="default"/>
      </w:rPr>
    </w:lvl>
    <w:lvl w:ilvl="6" w:tplc="04050001" w:tentative="1">
      <w:start w:val="1"/>
      <w:numFmt w:val="bullet"/>
      <w:lvlText w:val=""/>
      <w:lvlJc w:val="left"/>
      <w:pPr>
        <w:ind w:left="5068" w:hanging="360"/>
      </w:pPr>
      <w:rPr>
        <w:rFonts w:ascii="Symbol" w:hAnsi="Symbol" w:hint="default"/>
      </w:rPr>
    </w:lvl>
    <w:lvl w:ilvl="7" w:tplc="04050003" w:tentative="1">
      <w:start w:val="1"/>
      <w:numFmt w:val="bullet"/>
      <w:lvlText w:val="o"/>
      <w:lvlJc w:val="left"/>
      <w:pPr>
        <w:ind w:left="5788" w:hanging="360"/>
      </w:pPr>
      <w:rPr>
        <w:rFonts w:ascii="Courier New" w:hAnsi="Courier New" w:cs="Courier New" w:hint="default"/>
      </w:rPr>
    </w:lvl>
    <w:lvl w:ilvl="8" w:tplc="04050005" w:tentative="1">
      <w:start w:val="1"/>
      <w:numFmt w:val="bullet"/>
      <w:lvlText w:val=""/>
      <w:lvlJc w:val="left"/>
      <w:pPr>
        <w:ind w:left="6508" w:hanging="360"/>
      </w:pPr>
      <w:rPr>
        <w:rFonts w:ascii="Wingdings" w:hAnsi="Wingdings" w:hint="default"/>
      </w:rPr>
    </w:lvl>
  </w:abstractNum>
  <w:abstractNum w:abstractNumId="28" w15:restartNumberingAfterBreak="0">
    <w:nsid w:val="4A2F2218"/>
    <w:multiLevelType w:val="hybridMultilevel"/>
    <w:tmpl w:val="5AB8A3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52BA7DF5"/>
    <w:multiLevelType w:val="multilevel"/>
    <w:tmpl w:val="B0A08E7A"/>
    <w:lvl w:ilvl="0">
      <w:start w:val="1"/>
      <w:numFmt w:val="decimal"/>
      <w:lvlText w:val="%1."/>
      <w:legacy w:legacy="1" w:legacySpace="0" w:legacyIndent="360"/>
      <w:lvlJc w:val="left"/>
      <w:pPr>
        <w:ind w:left="360" w:hanging="360"/>
      </w:pPr>
    </w:lvl>
    <w:lvl w:ilvl="1">
      <w:start w:val="1"/>
      <w:numFmt w:val="decimal"/>
      <w:isLgl/>
      <w:lvlText w:val="%1.%2."/>
      <w:lvlJc w:val="left"/>
      <w:pPr>
        <w:ind w:left="1287" w:hanging="720"/>
      </w:pPr>
      <w:rPr>
        <w:rFonts w:hint="default"/>
        <w:b w:val="0"/>
        <w:i w:val="0"/>
      </w:rPr>
    </w:lvl>
    <w:lvl w:ilvl="2">
      <w:start w:val="1"/>
      <w:numFmt w:val="decimal"/>
      <w:isLgl/>
      <w:lvlText w:val="%1.%2.%3."/>
      <w:lvlJc w:val="left"/>
      <w:pPr>
        <w:ind w:left="1494" w:hanging="720"/>
      </w:pPr>
      <w:rPr>
        <w:rFonts w:hint="default"/>
        <w:b w:val="0"/>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0" w15:restartNumberingAfterBreak="0">
    <w:nsid w:val="53ED77F8"/>
    <w:multiLevelType w:val="hybridMultilevel"/>
    <w:tmpl w:val="75BAED1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616474C"/>
    <w:multiLevelType w:val="hybridMultilevel"/>
    <w:tmpl w:val="E56017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57F803DF"/>
    <w:multiLevelType w:val="hybridMultilevel"/>
    <w:tmpl w:val="C074B9F8"/>
    <w:lvl w:ilvl="0" w:tplc="DE2CB6E2">
      <w:start w:val="1"/>
      <w:numFmt w:val="decimal"/>
      <w:lvlText w:val="%1."/>
      <w:lvlJc w:val="left"/>
      <w:pPr>
        <w:ind w:left="720" w:hanging="360"/>
      </w:pPr>
      <w:rPr>
        <w:rFonts w:hint="default"/>
        <w:strike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9321210"/>
    <w:multiLevelType w:val="hybridMultilevel"/>
    <w:tmpl w:val="50ECEC7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5D5E2631"/>
    <w:multiLevelType w:val="hybridMultilevel"/>
    <w:tmpl w:val="CE5AE71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5DC05E7F"/>
    <w:multiLevelType w:val="hybridMultilevel"/>
    <w:tmpl w:val="CF2C80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5F4931A5"/>
    <w:multiLevelType w:val="hybridMultilevel"/>
    <w:tmpl w:val="EA7C3950"/>
    <w:lvl w:ilvl="0" w:tplc="04050001">
      <w:start w:val="1"/>
      <w:numFmt w:val="bullet"/>
      <w:lvlText w:val=""/>
      <w:lvlJc w:val="left"/>
      <w:pPr>
        <w:tabs>
          <w:tab w:val="num" w:pos="1080"/>
        </w:tabs>
        <w:ind w:left="1080" w:hanging="360"/>
      </w:pPr>
      <w:rPr>
        <w:rFonts w:ascii="Symbol" w:hAnsi="Symbol" w:hint="default"/>
      </w:rPr>
    </w:lvl>
    <w:lvl w:ilvl="1" w:tplc="0405000F">
      <w:start w:val="1"/>
      <w:numFmt w:val="decimal"/>
      <w:lvlText w:val="%2."/>
      <w:lvlJc w:val="left"/>
      <w:pPr>
        <w:tabs>
          <w:tab w:val="num" w:pos="1800"/>
        </w:tabs>
        <w:ind w:left="1800" w:hanging="360"/>
      </w:pPr>
      <w:rPr>
        <w:rFonts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61402AF8"/>
    <w:multiLevelType w:val="hybridMultilevel"/>
    <w:tmpl w:val="532420F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62B344B2"/>
    <w:multiLevelType w:val="hybridMultilevel"/>
    <w:tmpl w:val="317605D6"/>
    <w:lvl w:ilvl="0" w:tplc="DB96A49A">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63A209B8"/>
    <w:multiLevelType w:val="hybridMultilevel"/>
    <w:tmpl w:val="115A227E"/>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6C6410F1"/>
    <w:multiLevelType w:val="multilevel"/>
    <w:tmpl w:val="38744D50"/>
    <w:lvl w:ilvl="0">
      <w:start w:val="1"/>
      <w:numFmt w:val="decimal"/>
      <w:lvlText w:val="%1."/>
      <w:legacy w:legacy="1" w:legacySpace="0" w:legacyIndent="360"/>
      <w:lvlJc w:val="left"/>
      <w:pPr>
        <w:ind w:left="360" w:hanging="360"/>
      </w:pPr>
      <w:rPr>
        <w:rFonts w:ascii="Times New Roman" w:hAnsi="Times New Roman" w:cs="Times New Roman" w:hint="default"/>
        <w:b w:val="0"/>
        <w:strike w:val="0"/>
        <w:color w:val="auto"/>
        <w:sz w:val="24"/>
        <w:szCs w:val="24"/>
      </w:rPr>
    </w:lvl>
    <w:lvl w:ilvl="1">
      <w:start w:val="6"/>
      <w:numFmt w:val="upperLetter"/>
      <w:lvlText w:val="%2."/>
      <w:lvlJc w:val="left"/>
      <w:pPr>
        <w:ind w:left="1440" w:hanging="360"/>
      </w:pPr>
      <w:rPr>
        <w:rFonts w:hint="default"/>
        <w:u w:val="single"/>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15:restartNumberingAfterBreak="0">
    <w:nsid w:val="6FF37CE5"/>
    <w:multiLevelType w:val="hybridMultilevel"/>
    <w:tmpl w:val="85DCABE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71EE7AAF"/>
    <w:multiLevelType w:val="hybridMultilevel"/>
    <w:tmpl w:val="42B0D1C2"/>
    <w:lvl w:ilvl="0" w:tplc="A9F485AC">
      <w:start w:val="1"/>
      <w:numFmt w:val="decimal"/>
      <w:lvlText w:val="%1)"/>
      <w:lvlJc w:val="left"/>
      <w:pPr>
        <w:ind w:left="644" w:hanging="360"/>
      </w:pPr>
      <w:rPr>
        <w:rFonts w:hint="default"/>
        <w:i w:val="0"/>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43" w15:restartNumberingAfterBreak="0">
    <w:nsid w:val="72BB5388"/>
    <w:multiLevelType w:val="hybridMultilevel"/>
    <w:tmpl w:val="9A9A9F6E"/>
    <w:lvl w:ilvl="0" w:tplc="04050001">
      <w:start w:val="1"/>
      <w:numFmt w:val="bullet"/>
      <w:lvlText w:val=""/>
      <w:lvlJc w:val="left"/>
      <w:pPr>
        <w:tabs>
          <w:tab w:val="num" w:pos="720"/>
        </w:tabs>
        <w:ind w:left="72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44" w15:restartNumberingAfterBreak="0">
    <w:nsid w:val="7C6206CF"/>
    <w:multiLevelType w:val="hybridMultilevel"/>
    <w:tmpl w:val="AAD05A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7D184612"/>
    <w:multiLevelType w:val="hybridMultilevel"/>
    <w:tmpl w:val="C99E364E"/>
    <w:lvl w:ilvl="0" w:tplc="D3504F3E">
      <w:start w:val="1"/>
      <w:numFmt w:val="decimal"/>
      <w:lvlText w:val="%1)"/>
      <w:lvlJc w:val="left"/>
      <w:pPr>
        <w:ind w:left="1080" w:hanging="360"/>
      </w:pPr>
      <w:rPr>
        <w:rFonts w:asciiTheme="minorHAnsi" w:eastAsia="Times New Roman" w:hAnsiTheme="minorHAnsi" w:cstheme="minorHAnsi"/>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6" w15:restartNumberingAfterBreak="0">
    <w:nsid w:val="7D5D2F6C"/>
    <w:multiLevelType w:val="hybridMultilevel"/>
    <w:tmpl w:val="1C7AE06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7D7D0362"/>
    <w:multiLevelType w:val="hybridMultilevel"/>
    <w:tmpl w:val="CE0089F6"/>
    <w:lvl w:ilvl="0" w:tplc="04050001">
      <w:start w:val="1"/>
      <w:numFmt w:val="bullet"/>
      <w:lvlText w:val=""/>
      <w:lvlJc w:val="left"/>
      <w:pPr>
        <w:ind w:left="1068" w:hanging="360"/>
      </w:pPr>
      <w:rPr>
        <w:rFonts w:ascii="Symbol" w:hAnsi="Symbol" w:hint="default"/>
      </w:rPr>
    </w:lvl>
    <w:lvl w:ilvl="1" w:tplc="04050003">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48" w15:restartNumberingAfterBreak="0">
    <w:nsid w:val="7F367C75"/>
    <w:multiLevelType w:val="hybridMultilevel"/>
    <w:tmpl w:val="B04A8CBA"/>
    <w:lvl w:ilvl="0" w:tplc="1CB224B0">
      <w:start w:val="1"/>
      <w:numFmt w:val="decimal"/>
      <w:lvlText w:val="%1)"/>
      <w:lvlJc w:val="left"/>
      <w:pPr>
        <w:tabs>
          <w:tab w:val="num" w:pos="750"/>
        </w:tabs>
        <w:ind w:left="750" w:hanging="390"/>
      </w:pPr>
      <w:rPr>
        <w:rFonts w:asciiTheme="minorHAnsi" w:eastAsia="Times New Roman" w:hAnsiTheme="minorHAnsi" w:cstheme="minorHAnsi"/>
        <w:b w:val="0"/>
      </w:rPr>
    </w:lvl>
    <w:lvl w:ilvl="1" w:tplc="89EE140A">
      <w:start w:val="2"/>
      <w:numFmt w:val="decimal"/>
      <w:lvlText w:val="%2."/>
      <w:lvlJc w:val="left"/>
      <w:pPr>
        <w:tabs>
          <w:tab w:val="num" w:pos="1440"/>
        </w:tabs>
        <w:ind w:left="1440" w:hanging="360"/>
      </w:pPr>
      <w:rPr>
        <w:rFonts w:hint="default"/>
      </w:rPr>
    </w:lvl>
    <w:lvl w:ilvl="2" w:tplc="4D844D2C">
      <w:start w:val="2"/>
      <w:numFmt w:val="decimal"/>
      <w:lvlText w:val="%3-"/>
      <w:lvlJc w:val="left"/>
      <w:pPr>
        <w:tabs>
          <w:tab w:val="num" w:pos="2340"/>
        </w:tabs>
        <w:ind w:left="2340" w:hanging="360"/>
      </w:pPr>
      <w:rPr>
        <w:rFonts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33"/>
  </w:num>
  <w:num w:numId="2">
    <w:abstractNumId w:val="37"/>
  </w:num>
  <w:num w:numId="3">
    <w:abstractNumId w:val="34"/>
  </w:num>
  <w:num w:numId="4">
    <w:abstractNumId w:val="39"/>
  </w:num>
  <w:num w:numId="5">
    <w:abstractNumId w:val="7"/>
  </w:num>
  <w:num w:numId="6">
    <w:abstractNumId w:val="10"/>
  </w:num>
  <w:num w:numId="7">
    <w:abstractNumId w:val="30"/>
  </w:num>
  <w:num w:numId="8">
    <w:abstractNumId w:val="12"/>
  </w:num>
  <w:num w:numId="9">
    <w:abstractNumId w:val="5"/>
  </w:num>
  <w:num w:numId="10">
    <w:abstractNumId w:val="13"/>
  </w:num>
  <w:num w:numId="11">
    <w:abstractNumId w:val="3"/>
  </w:num>
  <w:num w:numId="12">
    <w:abstractNumId w:val="41"/>
  </w:num>
  <w:num w:numId="13">
    <w:abstractNumId w:val="46"/>
  </w:num>
  <w:num w:numId="14">
    <w:abstractNumId w:val="24"/>
  </w:num>
  <w:num w:numId="15">
    <w:abstractNumId w:val="25"/>
  </w:num>
  <w:num w:numId="16">
    <w:abstractNumId w:val="0"/>
  </w:num>
  <w:num w:numId="17">
    <w:abstractNumId w:val="47"/>
  </w:num>
  <w:num w:numId="18">
    <w:abstractNumId w:val="11"/>
  </w:num>
  <w:num w:numId="19">
    <w:abstractNumId w:val="22"/>
  </w:num>
  <w:num w:numId="20">
    <w:abstractNumId w:val="15"/>
  </w:num>
  <w:num w:numId="21">
    <w:abstractNumId w:val="35"/>
  </w:num>
  <w:num w:numId="22">
    <w:abstractNumId w:val="9"/>
  </w:num>
  <w:num w:numId="23">
    <w:abstractNumId w:val="42"/>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 w:numId="26">
    <w:abstractNumId w:val="31"/>
  </w:num>
  <w:num w:numId="27">
    <w:abstractNumId w:val="44"/>
  </w:num>
  <w:num w:numId="28">
    <w:abstractNumId w:val="27"/>
  </w:num>
  <w:num w:numId="29">
    <w:abstractNumId w:val="19"/>
  </w:num>
  <w:num w:numId="30">
    <w:abstractNumId w:val="28"/>
  </w:num>
  <w:num w:numId="31">
    <w:abstractNumId w:val="20"/>
  </w:num>
  <w:num w:numId="32">
    <w:abstractNumId w:val="8"/>
  </w:num>
  <w:num w:numId="33">
    <w:abstractNumId w:val="36"/>
  </w:num>
  <w:num w:numId="34">
    <w:abstractNumId w:val="21"/>
  </w:num>
  <w:num w:numId="35">
    <w:abstractNumId w:val="14"/>
  </w:num>
  <w:num w:numId="36">
    <w:abstractNumId w:val="4"/>
  </w:num>
  <w:num w:numId="37">
    <w:abstractNumId w:val="26"/>
  </w:num>
  <w:num w:numId="38">
    <w:abstractNumId w:val="29"/>
  </w:num>
  <w:num w:numId="39">
    <w:abstractNumId w:val="18"/>
  </w:num>
  <w:num w:numId="40">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8"/>
  </w:num>
  <w:num w:numId="42">
    <w:abstractNumId w:val="6"/>
  </w:num>
  <w:num w:numId="43">
    <w:abstractNumId w:val="40"/>
  </w:num>
  <w:num w:numId="44">
    <w:abstractNumId w:val="32"/>
  </w:num>
  <w:num w:numId="45">
    <w:abstractNumId w:val="16"/>
  </w:num>
  <w:num w:numId="46">
    <w:abstractNumId w:val="38"/>
  </w:num>
  <w:num w:numId="47">
    <w:abstractNumId w:val="45"/>
  </w:num>
  <w:num w:numId="48">
    <w:abstractNumId w:val="17"/>
  </w:num>
  <w:num w:numId="49">
    <w:abstractNumId w:val="2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654"/>
    <w:rsid w:val="000036D5"/>
    <w:rsid w:val="0000382E"/>
    <w:rsid w:val="00003DDD"/>
    <w:rsid w:val="00007A3D"/>
    <w:rsid w:val="00012E96"/>
    <w:rsid w:val="00026E10"/>
    <w:rsid w:val="000356D4"/>
    <w:rsid w:val="00040465"/>
    <w:rsid w:val="00044820"/>
    <w:rsid w:val="000474A3"/>
    <w:rsid w:val="000526E0"/>
    <w:rsid w:val="00052EE7"/>
    <w:rsid w:val="000560E4"/>
    <w:rsid w:val="00056A21"/>
    <w:rsid w:val="000658D9"/>
    <w:rsid w:val="00066809"/>
    <w:rsid w:val="000722F4"/>
    <w:rsid w:val="000809EA"/>
    <w:rsid w:val="00082931"/>
    <w:rsid w:val="00087002"/>
    <w:rsid w:val="00087E20"/>
    <w:rsid w:val="000902CB"/>
    <w:rsid w:val="000912B7"/>
    <w:rsid w:val="00097250"/>
    <w:rsid w:val="000A26C1"/>
    <w:rsid w:val="000A3E61"/>
    <w:rsid w:val="000B29C4"/>
    <w:rsid w:val="000B2B1A"/>
    <w:rsid w:val="000B2DAE"/>
    <w:rsid w:val="000B4435"/>
    <w:rsid w:val="000B57AB"/>
    <w:rsid w:val="000C36C6"/>
    <w:rsid w:val="000C4420"/>
    <w:rsid w:val="000D131E"/>
    <w:rsid w:val="000D2CAF"/>
    <w:rsid w:val="000D33A5"/>
    <w:rsid w:val="000D4916"/>
    <w:rsid w:val="000D50D0"/>
    <w:rsid w:val="000E1F97"/>
    <w:rsid w:val="000E380B"/>
    <w:rsid w:val="000E46AC"/>
    <w:rsid w:val="000E5851"/>
    <w:rsid w:val="000F3C61"/>
    <w:rsid w:val="00102CA4"/>
    <w:rsid w:val="00112102"/>
    <w:rsid w:val="0011325B"/>
    <w:rsid w:val="00114F98"/>
    <w:rsid w:val="00121AB8"/>
    <w:rsid w:val="00130EFF"/>
    <w:rsid w:val="0013726F"/>
    <w:rsid w:val="0014334A"/>
    <w:rsid w:val="001434A4"/>
    <w:rsid w:val="00143C7D"/>
    <w:rsid w:val="001471F3"/>
    <w:rsid w:val="00153B0F"/>
    <w:rsid w:val="001637EA"/>
    <w:rsid w:val="001638D0"/>
    <w:rsid w:val="00163DB3"/>
    <w:rsid w:val="00172DD2"/>
    <w:rsid w:val="001817F2"/>
    <w:rsid w:val="001821FD"/>
    <w:rsid w:val="00187A04"/>
    <w:rsid w:val="00193288"/>
    <w:rsid w:val="001952CC"/>
    <w:rsid w:val="00195806"/>
    <w:rsid w:val="001A01E8"/>
    <w:rsid w:val="001A2DF6"/>
    <w:rsid w:val="001A32BE"/>
    <w:rsid w:val="001A398E"/>
    <w:rsid w:val="001A3D4F"/>
    <w:rsid w:val="001A6D3A"/>
    <w:rsid w:val="001B154B"/>
    <w:rsid w:val="001B265B"/>
    <w:rsid w:val="001C020B"/>
    <w:rsid w:val="001C58D7"/>
    <w:rsid w:val="001C62B2"/>
    <w:rsid w:val="001D774C"/>
    <w:rsid w:val="001E0B4C"/>
    <w:rsid w:val="001E6088"/>
    <w:rsid w:val="001E7813"/>
    <w:rsid w:val="001F75AC"/>
    <w:rsid w:val="001F7859"/>
    <w:rsid w:val="002020D2"/>
    <w:rsid w:val="002056D2"/>
    <w:rsid w:val="00211425"/>
    <w:rsid w:val="00217E9F"/>
    <w:rsid w:val="00217FDC"/>
    <w:rsid w:val="00222663"/>
    <w:rsid w:val="00223EE9"/>
    <w:rsid w:val="0022740F"/>
    <w:rsid w:val="0024416E"/>
    <w:rsid w:val="00244A96"/>
    <w:rsid w:val="0025654D"/>
    <w:rsid w:val="00261BE4"/>
    <w:rsid w:val="00273CE1"/>
    <w:rsid w:val="002770CB"/>
    <w:rsid w:val="00281293"/>
    <w:rsid w:val="0028406A"/>
    <w:rsid w:val="0029194A"/>
    <w:rsid w:val="0029198D"/>
    <w:rsid w:val="00292BD6"/>
    <w:rsid w:val="002944B9"/>
    <w:rsid w:val="002966A2"/>
    <w:rsid w:val="002A4143"/>
    <w:rsid w:val="002A5D55"/>
    <w:rsid w:val="002A6CC9"/>
    <w:rsid w:val="002A6EB7"/>
    <w:rsid w:val="002B2CC7"/>
    <w:rsid w:val="002B32E4"/>
    <w:rsid w:val="002B60FE"/>
    <w:rsid w:val="002C72C9"/>
    <w:rsid w:val="002D3057"/>
    <w:rsid w:val="002E2F8A"/>
    <w:rsid w:val="002E72F0"/>
    <w:rsid w:val="002F22C9"/>
    <w:rsid w:val="002F3ACA"/>
    <w:rsid w:val="002F6B0C"/>
    <w:rsid w:val="00302BCC"/>
    <w:rsid w:val="00306D4B"/>
    <w:rsid w:val="00307C7D"/>
    <w:rsid w:val="003235C5"/>
    <w:rsid w:val="003378B1"/>
    <w:rsid w:val="0034017B"/>
    <w:rsid w:val="003432AA"/>
    <w:rsid w:val="00346280"/>
    <w:rsid w:val="0035049D"/>
    <w:rsid w:val="00351AF2"/>
    <w:rsid w:val="00353AFE"/>
    <w:rsid w:val="00357E94"/>
    <w:rsid w:val="00370BA3"/>
    <w:rsid w:val="00373B92"/>
    <w:rsid w:val="003762E0"/>
    <w:rsid w:val="00377874"/>
    <w:rsid w:val="00377D57"/>
    <w:rsid w:val="00382695"/>
    <w:rsid w:val="0038269A"/>
    <w:rsid w:val="0038282B"/>
    <w:rsid w:val="003868E5"/>
    <w:rsid w:val="00397DFC"/>
    <w:rsid w:val="003A24BF"/>
    <w:rsid w:val="003A746E"/>
    <w:rsid w:val="003A7D63"/>
    <w:rsid w:val="003B26A7"/>
    <w:rsid w:val="003B2FE3"/>
    <w:rsid w:val="003B6E82"/>
    <w:rsid w:val="003C254D"/>
    <w:rsid w:val="003C39B4"/>
    <w:rsid w:val="003C6E73"/>
    <w:rsid w:val="003D3AEF"/>
    <w:rsid w:val="003D46FB"/>
    <w:rsid w:val="003E2902"/>
    <w:rsid w:val="003E3735"/>
    <w:rsid w:val="003E3D40"/>
    <w:rsid w:val="003E4DAB"/>
    <w:rsid w:val="003E600A"/>
    <w:rsid w:val="003E7328"/>
    <w:rsid w:val="003F0930"/>
    <w:rsid w:val="003F0DA1"/>
    <w:rsid w:val="003F286B"/>
    <w:rsid w:val="003F5538"/>
    <w:rsid w:val="00403846"/>
    <w:rsid w:val="0041261E"/>
    <w:rsid w:val="0041279B"/>
    <w:rsid w:val="004152AD"/>
    <w:rsid w:val="004173B1"/>
    <w:rsid w:val="00425930"/>
    <w:rsid w:val="0042622B"/>
    <w:rsid w:val="004301AD"/>
    <w:rsid w:val="00434940"/>
    <w:rsid w:val="00437BC1"/>
    <w:rsid w:val="004445C9"/>
    <w:rsid w:val="00447247"/>
    <w:rsid w:val="0045291E"/>
    <w:rsid w:val="00453DA6"/>
    <w:rsid w:val="00463880"/>
    <w:rsid w:val="00480A46"/>
    <w:rsid w:val="00481273"/>
    <w:rsid w:val="00484A73"/>
    <w:rsid w:val="00494816"/>
    <w:rsid w:val="004A0CDF"/>
    <w:rsid w:val="004A1C57"/>
    <w:rsid w:val="004A2CAA"/>
    <w:rsid w:val="004A5526"/>
    <w:rsid w:val="004B264A"/>
    <w:rsid w:val="004B7FFC"/>
    <w:rsid w:val="004C25E2"/>
    <w:rsid w:val="004D55E7"/>
    <w:rsid w:val="004E0394"/>
    <w:rsid w:val="004E35EF"/>
    <w:rsid w:val="004E3903"/>
    <w:rsid w:val="004E668D"/>
    <w:rsid w:val="004F06B9"/>
    <w:rsid w:val="004F0FE7"/>
    <w:rsid w:val="004F1C10"/>
    <w:rsid w:val="004F2997"/>
    <w:rsid w:val="004F4DC9"/>
    <w:rsid w:val="004F5998"/>
    <w:rsid w:val="004F7EF8"/>
    <w:rsid w:val="00504248"/>
    <w:rsid w:val="00505481"/>
    <w:rsid w:val="0051006E"/>
    <w:rsid w:val="00511A5E"/>
    <w:rsid w:val="00516E1D"/>
    <w:rsid w:val="0052083B"/>
    <w:rsid w:val="00524CF1"/>
    <w:rsid w:val="005269B6"/>
    <w:rsid w:val="0052754F"/>
    <w:rsid w:val="00531406"/>
    <w:rsid w:val="0053358D"/>
    <w:rsid w:val="00535EAC"/>
    <w:rsid w:val="005377C8"/>
    <w:rsid w:val="0054372C"/>
    <w:rsid w:val="00544FC5"/>
    <w:rsid w:val="00551412"/>
    <w:rsid w:val="0055633D"/>
    <w:rsid w:val="005563CF"/>
    <w:rsid w:val="00557129"/>
    <w:rsid w:val="00557F89"/>
    <w:rsid w:val="00562B41"/>
    <w:rsid w:val="00564054"/>
    <w:rsid w:val="00566199"/>
    <w:rsid w:val="00580D33"/>
    <w:rsid w:val="005814D4"/>
    <w:rsid w:val="005825EE"/>
    <w:rsid w:val="00591062"/>
    <w:rsid w:val="00591344"/>
    <w:rsid w:val="00597148"/>
    <w:rsid w:val="005A450F"/>
    <w:rsid w:val="005A5115"/>
    <w:rsid w:val="005A6DCC"/>
    <w:rsid w:val="005B55F9"/>
    <w:rsid w:val="005B6558"/>
    <w:rsid w:val="005D29FC"/>
    <w:rsid w:val="005E2257"/>
    <w:rsid w:val="005E5314"/>
    <w:rsid w:val="005E6D0B"/>
    <w:rsid w:val="005F2A31"/>
    <w:rsid w:val="005F3A24"/>
    <w:rsid w:val="006013D3"/>
    <w:rsid w:val="00611A99"/>
    <w:rsid w:val="00615D46"/>
    <w:rsid w:val="006174F7"/>
    <w:rsid w:val="00621BD6"/>
    <w:rsid w:val="00622149"/>
    <w:rsid w:val="006231CE"/>
    <w:rsid w:val="00627297"/>
    <w:rsid w:val="006313A1"/>
    <w:rsid w:val="00643CD0"/>
    <w:rsid w:val="006537A7"/>
    <w:rsid w:val="00661366"/>
    <w:rsid w:val="00663C0A"/>
    <w:rsid w:val="0066707E"/>
    <w:rsid w:val="00667B0D"/>
    <w:rsid w:val="00673392"/>
    <w:rsid w:val="006808E9"/>
    <w:rsid w:val="00681FCE"/>
    <w:rsid w:val="00682529"/>
    <w:rsid w:val="00683729"/>
    <w:rsid w:val="006901CD"/>
    <w:rsid w:val="0069147A"/>
    <w:rsid w:val="00693E37"/>
    <w:rsid w:val="00696836"/>
    <w:rsid w:val="0069705A"/>
    <w:rsid w:val="00697E2B"/>
    <w:rsid w:val="006A5824"/>
    <w:rsid w:val="006A616A"/>
    <w:rsid w:val="006A6659"/>
    <w:rsid w:val="006B06D8"/>
    <w:rsid w:val="006B2C49"/>
    <w:rsid w:val="006C3E38"/>
    <w:rsid w:val="006C71BA"/>
    <w:rsid w:val="006D1AE0"/>
    <w:rsid w:val="006E32C8"/>
    <w:rsid w:val="006E3B9A"/>
    <w:rsid w:val="006F60D9"/>
    <w:rsid w:val="006F69E5"/>
    <w:rsid w:val="00704180"/>
    <w:rsid w:val="00705649"/>
    <w:rsid w:val="0071162A"/>
    <w:rsid w:val="007146D4"/>
    <w:rsid w:val="007202CE"/>
    <w:rsid w:val="0072503F"/>
    <w:rsid w:val="00737E65"/>
    <w:rsid w:val="0076340F"/>
    <w:rsid w:val="007655B2"/>
    <w:rsid w:val="00776505"/>
    <w:rsid w:val="00784B36"/>
    <w:rsid w:val="007A74CC"/>
    <w:rsid w:val="007A7A00"/>
    <w:rsid w:val="007A7A92"/>
    <w:rsid w:val="007B1915"/>
    <w:rsid w:val="007B753D"/>
    <w:rsid w:val="007C1280"/>
    <w:rsid w:val="007C52DF"/>
    <w:rsid w:val="007C602B"/>
    <w:rsid w:val="007D244C"/>
    <w:rsid w:val="007E66E5"/>
    <w:rsid w:val="00800452"/>
    <w:rsid w:val="008044A1"/>
    <w:rsid w:val="00805F60"/>
    <w:rsid w:val="0082020D"/>
    <w:rsid w:val="0082252B"/>
    <w:rsid w:val="00823915"/>
    <w:rsid w:val="00824770"/>
    <w:rsid w:val="00824A08"/>
    <w:rsid w:val="0083189E"/>
    <w:rsid w:val="008355CA"/>
    <w:rsid w:val="00835A22"/>
    <w:rsid w:val="008369DA"/>
    <w:rsid w:val="0084208F"/>
    <w:rsid w:val="00845709"/>
    <w:rsid w:val="0085044E"/>
    <w:rsid w:val="00851200"/>
    <w:rsid w:val="00860494"/>
    <w:rsid w:val="00860A39"/>
    <w:rsid w:val="00862915"/>
    <w:rsid w:val="00864372"/>
    <w:rsid w:val="00865E5A"/>
    <w:rsid w:val="00867C53"/>
    <w:rsid w:val="00873030"/>
    <w:rsid w:val="00875EC5"/>
    <w:rsid w:val="00882077"/>
    <w:rsid w:val="0088424B"/>
    <w:rsid w:val="00884C86"/>
    <w:rsid w:val="00885646"/>
    <w:rsid w:val="00886381"/>
    <w:rsid w:val="00886FD9"/>
    <w:rsid w:val="008947FF"/>
    <w:rsid w:val="008964AA"/>
    <w:rsid w:val="00897774"/>
    <w:rsid w:val="008A6DF9"/>
    <w:rsid w:val="008B53EF"/>
    <w:rsid w:val="008C2C80"/>
    <w:rsid w:val="008C4056"/>
    <w:rsid w:val="008C4ABC"/>
    <w:rsid w:val="008C4D0C"/>
    <w:rsid w:val="008D4AEC"/>
    <w:rsid w:val="008D62B4"/>
    <w:rsid w:val="008E071C"/>
    <w:rsid w:val="008E4DB6"/>
    <w:rsid w:val="00900A21"/>
    <w:rsid w:val="0090128C"/>
    <w:rsid w:val="009054C0"/>
    <w:rsid w:val="009108A0"/>
    <w:rsid w:val="00911561"/>
    <w:rsid w:val="009177B2"/>
    <w:rsid w:val="00931A53"/>
    <w:rsid w:val="00941205"/>
    <w:rsid w:val="009425BE"/>
    <w:rsid w:val="009446C8"/>
    <w:rsid w:val="00947AD3"/>
    <w:rsid w:val="00961BA3"/>
    <w:rsid w:val="00963DC0"/>
    <w:rsid w:val="00967973"/>
    <w:rsid w:val="00972DFC"/>
    <w:rsid w:val="00974B27"/>
    <w:rsid w:val="00976C82"/>
    <w:rsid w:val="009825E7"/>
    <w:rsid w:val="00985522"/>
    <w:rsid w:val="0098757A"/>
    <w:rsid w:val="009949E6"/>
    <w:rsid w:val="00995C79"/>
    <w:rsid w:val="00995D38"/>
    <w:rsid w:val="009A0874"/>
    <w:rsid w:val="009A4E4F"/>
    <w:rsid w:val="009A633A"/>
    <w:rsid w:val="009B0B73"/>
    <w:rsid w:val="009B73D4"/>
    <w:rsid w:val="009B78CA"/>
    <w:rsid w:val="009C360E"/>
    <w:rsid w:val="009C3CAE"/>
    <w:rsid w:val="009D7523"/>
    <w:rsid w:val="009D7F9F"/>
    <w:rsid w:val="009E1DDA"/>
    <w:rsid w:val="009E259B"/>
    <w:rsid w:val="009E2D30"/>
    <w:rsid w:val="009E5029"/>
    <w:rsid w:val="009F3AAC"/>
    <w:rsid w:val="00A005E1"/>
    <w:rsid w:val="00A006D4"/>
    <w:rsid w:val="00A0547B"/>
    <w:rsid w:val="00A15147"/>
    <w:rsid w:val="00A21D34"/>
    <w:rsid w:val="00A227BA"/>
    <w:rsid w:val="00A32141"/>
    <w:rsid w:val="00A42041"/>
    <w:rsid w:val="00A56484"/>
    <w:rsid w:val="00A63EE9"/>
    <w:rsid w:val="00A642F4"/>
    <w:rsid w:val="00A64F50"/>
    <w:rsid w:val="00A71739"/>
    <w:rsid w:val="00A74A7B"/>
    <w:rsid w:val="00A76396"/>
    <w:rsid w:val="00A76C56"/>
    <w:rsid w:val="00A80B4C"/>
    <w:rsid w:val="00A82CFA"/>
    <w:rsid w:val="00A84623"/>
    <w:rsid w:val="00A863F0"/>
    <w:rsid w:val="00A86CBC"/>
    <w:rsid w:val="00A87EE2"/>
    <w:rsid w:val="00A924D9"/>
    <w:rsid w:val="00A93B41"/>
    <w:rsid w:val="00A93D1F"/>
    <w:rsid w:val="00AA38FA"/>
    <w:rsid w:val="00AB146E"/>
    <w:rsid w:val="00AB4F56"/>
    <w:rsid w:val="00AB6099"/>
    <w:rsid w:val="00AD39D5"/>
    <w:rsid w:val="00AD48A3"/>
    <w:rsid w:val="00AD542C"/>
    <w:rsid w:val="00AE6B0D"/>
    <w:rsid w:val="00AF5588"/>
    <w:rsid w:val="00AF7BD2"/>
    <w:rsid w:val="00B02A16"/>
    <w:rsid w:val="00B05FAC"/>
    <w:rsid w:val="00B07055"/>
    <w:rsid w:val="00B22ADD"/>
    <w:rsid w:val="00B22CAE"/>
    <w:rsid w:val="00B22FDE"/>
    <w:rsid w:val="00B23A33"/>
    <w:rsid w:val="00B30A73"/>
    <w:rsid w:val="00B311FC"/>
    <w:rsid w:val="00B375F1"/>
    <w:rsid w:val="00B41165"/>
    <w:rsid w:val="00B4240D"/>
    <w:rsid w:val="00B465B7"/>
    <w:rsid w:val="00B50546"/>
    <w:rsid w:val="00B52A4A"/>
    <w:rsid w:val="00B53E6E"/>
    <w:rsid w:val="00B564E1"/>
    <w:rsid w:val="00B60154"/>
    <w:rsid w:val="00B636EA"/>
    <w:rsid w:val="00B63BF3"/>
    <w:rsid w:val="00B65336"/>
    <w:rsid w:val="00B65E2D"/>
    <w:rsid w:val="00B7105A"/>
    <w:rsid w:val="00B835B9"/>
    <w:rsid w:val="00B8390B"/>
    <w:rsid w:val="00B9013E"/>
    <w:rsid w:val="00B9117F"/>
    <w:rsid w:val="00B91F39"/>
    <w:rsid w:val="00B970A6"/>
    <w:rsid w:val="00BB6493"/>
    <w:rsid w:val="00BB6E54"/>
    <w:rsid w:val="00BC0301"/>
    <w:rsid w:val="00BC56E9"/>
    <w:rsid w:val="00BC63A4"/>
    <w:rsid w:val="00BD4092"/>
    <w:rsid w:val="00BD5C18"/>
    <w:rsid w:val="00BD78CD"/>
    <w:rsid w:val="00BE005C"/>
    <w:rsid w:val="00BE2221"/>
    <w:rsid w:val="00C0149C"/>
    <w:rsid w:val="00C05594"/>
    <w:rsid w:val="00C146DE"/>
    <w:rsid w:val="00C20115"/>
    <w:rsid w:val="00C22858"/>
    <w:rsid w:val="00C2566E"/>
    <w:rsid w:val="00C352BC"/>
    <w:rsid w:val="00C37ED1"/>
    <w:rsid w:val="00C426C4"/>
    <w:rsid w:val="00C4645F"/>
    <w:rsid w:val="00C468A7"/>
    <w:rsid w:val="00C56CC7"/>
    <w:rsid w:val="00C60C0F"/>
    <w:rsid w:val="00C62B30"/>
    <w:rsid w:val="00C62EEB"/>
    <w:rsid w:val="00C65659"/>
    <w:rsid w:val="00C70E62"/>
    <w:rsid w:val="00C71FCA"/>
    <w:rsid w:val="00C777AB"/>
    <w:rsid w:val="00C80878"/>
    <w:rsid w:val="00C821BA"/>
    <w:rsid w:val="00C84F5E"/>
    <w:rsid w:val="00C944F8"/>
    <w:rsid w:val="00C97368"/>
    <w:rsid w:val="00CA23D7"/>
    <w:rsid w:val="00CA4017"/>
    <w:rsid w:val="00CA438F"/>
    <w:rsid w:val="00CA65B2"/>
    <w:rsid w:val="00CB1DBC"/>
    <w:rsid w:val="00CB35B4"/>
    <w:rsid w:val="00CC0A13"/>
    <w:rsid w:val="00CC5591"/>
    <w:rsid w:val="00CD53B3"/>
    <w:rsid w:val="00CD54AE"/>
    <w:rsid w:val="00CE12B8"/>
    <w:rsid w:val="00CE1676"/>
    <w:rsid w:val="00CF098C"/>
    <w:rsid w:val="00CF6528"/>
    <w:rsid w:val="00D0374A"/>
    <w:rsid w:val="00D066A6"/>
    <w:rsid w:val="00D11DE9"/>
    <w:rsid w:val="00D13775"/>
    <w:rsid w:val="00D1531D"/>
    <w:rsid w:val="00D368D0"/>
    <w:rsid w:val="00D45868"/>
    <w:rsid w:val="00D45E73"/>
    <w:rsid w:val="00D47112"/>
    <w:rsid w:val="00D53654"/>
    <w:rsid w:val="00D54863"/>
    <w:rsid w:val="00D61FB4"/>
    <w:rsid w:val="00D65873"/>
    <w:rsid w:val="00D65C65"/>
    <w:rsid w:val="00D705AC"/>
    <w:rsid w:val="00D71340"/>
    <w:rsid w:val="00D83530"/>
    <w:rsid w:val="00D84FA3"/>
    <w:rsid w:val="00DA36D3"/>
    <w:rsid w:val="00DA7934"/>
    <w:rsid w:val="00DB265D"/>
    <w:rsid w:val="00DB2B08"/>
    <w:rsid w:val="00DB45AF"/>
    <w:rsid w:val="00DB5EFD"/>
    <w:rsid w:val="00DC0D8B"/>
    <w:rsid w:val="00DE0F25"/>
    <w:rsid w:val="00DF2009"/>
    <w:rsid w:val="00DF2D71"/>
    <w:rsid w:val="00DF2E88"/>
    <w:rsid w:val="00DF3380"/>
    <w:rsid w:val="00DF54E0"/>
    <w:rsid w:val="00DF6FA1"/>
    <w:rsid w:val="00E023E6"/>
    <w:rsid w:val="00E0403B"/>
    <w:rsid w:val="00E045BA"/>
    <w:rsid w:val="00E05DCC"/>
    <w:rsid w:val="00E06DCF"/>
    <w:rsid w:val="00E07247"/>
    <w:rsid w:val="00E10A54"/>
    <w:rsid w:val="00E12AB0"/>
    <w:rsid w:val="00E20CDB"/>
    <w:rsid w:val="00E22513"/>
    <w:rsid w:val="00E27ACD"/>
    <w:rsid w:val="00E27DE4"/>
    <w:rsid w:val="00E41964"/>
    <w:rsid w:val="00E42D46"/>
    <w:rsid w:val="00E448DC"/>
    <w:rsid w:val="00E513CD"/>
    <w:rsid w:val="00E556D9"/>
    <w:rsid w:val="00E6294E"/>
    <w:rsid w:val="00E62C65"/>
    <w:rsid w:val="00E64ACB"/>
    <w:rsid w:val="00E67F1B"/>
    <w:rsid w:val="00E7151F"/>
    <w:rsid w:val="00E72D02"/>
    <w:rsid w:val="00E73B92"/>
    <w:rsid w:val="00E75C87"/>
    <w:rsid w:val="00E76AA3"/>
    <w:rsid w:val="00E806DD"/>
    <w:rsid w:val="00E80EAD"/>
    <w:rsid w:val="00E87021"/>
    <w:rsid w:val="00E870F0"/>
    <w:rsid w:val="00E94C02"/>
    <w:rsid w:val="00EA12E7"/>
    <w:rsid w:val="00EA2E45"/>
    <w:rsid w:val="00EA3316"/>
    <w:rsid w:val="00EA34B8"/>
    <w:rsid w:val="00EA3DE4"/>
    <w:rsid w:val="00EA524E"/>
    <w:rsid w:val="00EB1C31"/>
    <w:rsid w:val="00EB2969"/>
    <w:rsid w:val="00EB456B"/>
    <w:rsid w:val="00EB5D3C"/>
    <w:rsid w:val="00EB6D32"/>
    <w:rsid w:val="00EB785F"/>
    <w:rsid w:val="00EB7EBE"/>
    <w:rsid w:val="00EC6066"/>
    <w:rsid w:val="00ED582C"/>
    <w:rsid w:val="00ED6A25"/>
    <w:rsid w:val="00EF2291"/>
    <w:rsid w:val="00EF7B41"/>
    <w:rsid w:val="00F00CC1"/>
    <w:rsid w:val="00F03BEC"/>
    <w:rsid w:val="00F11258"/>
    <w:rsid w:val="00F21473"/>
    <w:rsid w:val="00F236ED"/>
    <w:rsid w:val="00F3200D"/>
    <w:rsid w:val="00F349EC"/>
    <w:rsid w:val="00F34E44"/>
    <w:rsid w:val="00F358F0"/>
    <w:rsid w:val="00F42F0A"/>
    <w:rsid w:val="00F45054"/>
    <w:rsid w:val="00F522DC"/>
    <w:rsid w:val="00F60619"/>
    <w:rsid w:val="00F6178F"/>
    <w:rsid w:val="00F62498"/>
    <w:rsid w:val="00F62C38"/>
    <w:rsid w:val="00F727B4"/>
    <w:rsid w:val="00F74276"/>
    <w:rsid w:val="00F76D38"/>
    <w:rsid w:val="00F8017A"/>
    <w:rsid w:val="00F847E4"/>
    <w:rsid w:val="00F872CE"/>
    <w:rsid w:val="00F92C53"/>
    <w:rsid w:val="00FA1A48"/>
    <w:rsid w:val="00FB46AF"/>
    <w:rsid w:val="00FE2991"/>
    <w:rsid w:val="00FE5C84"/>
    <w:rsid w:val="00FE7B2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299FB"/>
  <w15:chartTrackingRefBased/>
  <w15:docId w15:val="{79E9A9E8-BE3F-4563-B919-CA823ECD7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8202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52754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D53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621BD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21BD6"/>
  </w:style>
  <w:style w:type="paragraph" w:styleId="Zpat">
    <w:name w:val="footer"/>
    <w:basedOn w:val="Normln"/>
    <w:link w:val="ZpatChar"/>
    <w:uiPriority w:val="99"/>
    <w:unhideWhenUsed/>
    <w:rsid w:val="00621BD6"/>
    <w:pPr>
      <w:tabs>
        <w:tab w:val="center" w:pos="4536"/>
        <w:tab w:val="right" w:pos="9072"/>
      </w:tabs>
      <w:spacing w:after="0" w:line="240" w:lineRule="auto"/>
    </w:pPr>
  </w:style>
  <w:style w:type="character" w:customStyle="1" w:styleId="ZpatChar">
    <w:name w:val="Zápatí Char"/>
    <w:basedOn w:val="Standardnpsmoodstavce"/>
    <w:link w:val="Zpat"/>
    <w:uiPriority w:val="99"/>
    <w:rsid w:val="00621BD6"/>
  </w:style>
  <w:style w:type="character" w:customStyle="1" w:styleId="Nadpis1Char">
    <w:name w:val="Nadpis 1 Char"/>
    <w:basedOn w:val="Standardnpsmoodstavce"/>
    <w:link w:val="Nadpis1"/>
    <w:uiPriority w:val="9"/>
    <w:rsid w:val="0082020D"/>
    <w:rPr>
      <w:rFonts w:asciiTheme="majorHAnsi" w:eastAsiaTheme="majorEastAsia" w:hAnsiTheme="majorHAnsi" w:cstheme="majorBidi"/>
      <w:color w:val="2F5496" w:themeColor="accent1" w:themeShade="BF"/>
      <w:sz w:val="32"/>
      <w:szCs w:val="32"/>
    </w:rPr>
  </w:style>
  <w:style w:type="paragraph" w:styleId="Nadpisobsahu">
    <w:name w:val="TOC Heading"/>
    <w:basedOn w:val="Nadpis1"/>
    <w:next w:val="Normln"/>
    <w:uiPriority w:val="39"/>
    <w:unhideWhenUsed/>
    <w:qFormat/>
    <w:rsid w:val="0082020D"/>
    <w:pPr>
      <w:outlineLvl w:val="9"/>
    </w:pPr>
    <w:rPr>
      <w:lang w:eastAsia="cs-CZ"/>
    </w:rPr>
  </w:style>
  <w:style w:type="character" w:customStyle="1" w:styleId="Nadpis2Char">
    <w:name w:val="Nadpis 2 Char"/>
    <w:basedOn w:val="Standardnpsmoodstavce"/>
    <w:link w:val="Nadpis2"/>
    <w:uiPriority w:val="9"/>
    <w:rsid w:val="0052754F"/>
    <w:rPr>
      <w:rFonts w:asciiTheme="majorHAnsi" w:eastAsiaTheme="majorEastAsia" w:hAnsiTheme="majorHAnsi" w:cstheme="majorBidi"/>
      <w:color w:val="2F5496" w:themeColor="accent1" w:themeShade="BF"/>
      <w:sz w:val="26"/>
      <w:szCs w:val="26"/>
    </w:rPr>
  </w:style>
  <w:style w:type="paragraph" w:styleId="Obsah2">
    <w:name w:val="toc 2"/>
    <w:basedOn w:val="Normln"/>
    <w:next w:val="Normln"/>
    <w:autoRedefine/>
    <w:uiPriority w:val="39"/>
    <w:unhideWhenUsed/>
    <w:rsid w:val="0052754F"/>
    <w:pPr>
      <w:spacing w:after="100"/>
      <w:ind w:left="220"/>
    </w:pPr>
  </w:style>
  <w:style w:type="character" w:styleId="Hypertextovodkaz">
    <w:name w:val="Hyperlink"/>
    <w:basedOn w:val="Standardnpsmoodstavce"/>
    <w:uiPriority w:val="99"/>
    <w:unhideWhenUsed/>
    <w:rsid w:val="0052754F"/>
    <w:rPr>
      <w:color w:val="0563C1" w:themeColor="hyperlink"/>
      <w:u w:val="single"/>
    </w:rPr>
  </w:style>
  <w:style w:type="character" w:styleId="Odkaznakoment">
    <w:name w:val="annotation reference"/>
    <w:basedOn w:val="Standardnpsmoodstavce"/>
    <w:uiPriority w:val="99"/>
    <w:semiHidden/>
    <w:unhideWhenUsed/>
    <w:rsid w:val="004F2997"/>
    <w:rPr>
      <w:sz w:val="16"/>
      <w:szCs w:val="16"/>
    </w:rPr>
  </w:style>
  <w:style w:type="paragraph" w:styleId="Textkomente">
    <w:name w:val="annotation text"/>
    <w:basedOn w:val="Normln"/>
    <w:link w:val="TextkomenteChar"/>
    <w:uiPriority w:val="99"/>
    <w:unhideWhenUsed/>
    <w:rsid w:val="004F2997"/>
    <w:pPr>
      <w:spacing w:line="240" w:lineRule="auto"/>
    </w:pPr>
    <w:rPr>
      <w:sz w:val="20"/>
      <w:szCs w:val="20"/>
    </w:rPr>
  </w:style>
  <w:style w:type="character" w:customStyle="1" w:styleId="TextkomenteChar">
    <w:name w:val="Text komentáře Char"/>
    <w:basedOn w:val="Standardnpsmoodstavce"/>
    <w:link w:val="Textkomente"/>
    <w:uiPriority w:val="99"/>
    <w:rsid w:val="004F2997"/>
    <w:rPr>
      <w:sz w:val="20"/>
      <w:szCs w:val="20"/>
    </w:rPr>
  </w:style>
  <w:style w:type="paragraph" w:styleId="Pedmtkomente">
    <w:name w:val="annotation subject"/>
    <w:basedOn w:val="Textkomente"/>
    <w:next w:val="Textkomente"/>
    <w:link w:val="PedmtkomenteChar"/>
    <w:uiPriority w:val="99"/>
    <w:semiHidden/>
    <w:unhideWhenUsed/>
    <w:rsid w:val="004F2997"/>
    <w:rPr>
      <w:b/>
      <w:bCs/>
    </w:rPr>
  </w:style>
  <w:style w:type="character" w:customStyle="1" w:styleId="PedmtkomenteChar">
    <w:name w:val="Předmět komentáře Char"/>
    <w:basedOn w:val="TextkomenteChar"/>
    <w:link w:val="Pedmtkomente"/>
    <w:uiPriority w:val="99"/>
    <w:semiHidden/>
    <w:rsid w:val="004F2997"/>
    <w:rPr>
      <w:b/>
      <w:bCs/>
      <w:sz w:val="20"/>
      <w:szCs w:val="20"/>
    </w:rPr>
  </w:style>
  <w:style w:type="paragraph" w:styleId="Textbubliny">
    <w:name w:val="Balloon Text"/>
    <w:basedOn w:val="Normln"/>
    <w:link w:val="TextbublinyChar"/>
    <w:uiPriority w:val="99"/>
    <w:semiHidden/>
    <w:unhideWhenUsed/>
    <w:rsid w:val="004F2997"/>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F2997"/>
    <w:rPr>
      <w:rFonts w:ascii="Segoe UI" w:hAnsi="Segoe UI" w:cs="Segoe UI"/>
      <w:sz w:val="18"/>
      <w:szCs w:val="18"/>
    </w:rPr>
  </w:style>
  <w:style w:type="paragraph" w:styleId="Obsah1">
    <w:name w:val="toc 1"/>
    <w:basedOn w:val="Normln"/>
    <w:next w:val="Normln"/>
    <w:autoRedefine/>
    <w:uiPriority w:val="39"/>
    <w:unhideWhenUsed/>
    <w:rsid w:val="000036D5"/>
    <w:pPr>
      <w:spacing w:after="100"/>
    </w:pPr>
  </w:style>
  <w:style w:type="paragraph" w:styleId="Podnadpis">
    <w:name w:val="Subtitle"/>
    <w:basedOn w:val="Normln"/>
    <w:next w:val="Normln"/>
    <w:link w:val="PodnadpisChar"/>
    <w:uiPriority w:val="11"/>
    <w:qFormat/>
    <w:rsid w:val="000036D5"/>
    <w:pPr>
      <w:numPr>
        <w:ilvl w:val="1"/>
      </w:numPr>
    </w:pPr>
    <w:rPr>
      <w:rFonts w:eastAsiaTheme="minorEastAsia"/>
      <w:color w:val="5A5A5A" w:themeColor="text1" w:themeTint="A5"/>
      <w:spacing w:val="15"/>
    </w:rPr>
  </w:style>
  <w:style w:type="character" w:customStyle="1" w:styleId="PodnadpisChar">
    <w:name w:val="Podnadpis Char"/>
    <w:basedOn w:val="Standardnpsmoodstavce"/>
    <w:link w:val="Podnadpis"/>
    <w:uiPriority w:val="11"/>
    <w:rsid w:val="000036D5"/>
    <w:rPr>
      <w:rFonts w:eastAsiaTheme="minorEastAsia"/>
      <w:color w:val="5A5A5A" w:themeColor="text1" w:themeTint="A5"/>
      <w:spacing w:val="15"/>
    </w:rPr>
  </w:style>
  <w:style w:type="character" w:styleId="Nevyeenzmnka">
    <w:name w:val="Unresolved Mention"/>
    <w:basedOn w:val="Standardnpsmoodstavce"/>
    <w:uiPriority w:val="99"/>
    <w:semiHidden/>
    <w:unhideWhenUsed/>
    <w:rsid w:val="009B78CA"/>
    <w:rPr>
      <w:color w:val="605E5C"/>
      <w:shd w:val="clear" w:color="auto" w:fill="E1DFDD"/>
    </w:rPr>
  </w:style>
  <w:style w:type="paragraph" w:styleId="Odstavecseseznamem">
    <w:name w:val="List Paragraph"/>
    <w:basedOn w:val="Normln"/>
    <w:uiPriority w:val="34"/>
    <w:qFormat/>
    <w:rsid w:val="004A0CDF"/>
    <w:pPr>
      <w:ind w:left="720"/>
      <w:contextualSpacing/>
    </w:pPr>
  </w:style>
  <w:style w:type="paragraph" w:customStyle="1" w:styleId="Default">
    <w:name w:val="Default"/>
    <w:rsid w:val="00A71739"/>
    <w:pPr>
      <w:autoSpaceDE w:val="0"/>
      <w:autoSpaceDN w:val="0"/>
      <w:adjustRightInd w:val="0"/>
      <w:spacing w:after="0" w:line="240" w:lineRule="auto"/>
    </w:pPr>
    <w:rPr>
      <w:rFonts w:ascii="Times New Roman" w:hAnsi="Times New Roman" w:cs="Times New Roman"/>
      <w:color w:val="000000"/>
      <w:sz w:val="24"/>
      <w:szCs w:val="24"/>
    </w:rPr>
  </w:style>
  <w:style w:type="paragraph" w:styleId="Textpoznpodarou">
    <w:name w:val="footnote text"/>
    <w:basedOn w:val="Normln"/>
    <w:link w:val="TextpoznpodarouChar"/>
    <w:uiPriority w:val="99"/>
    <w:semiHidden/>
    <w:unhideWhenUsed/>
    <w:rsid w:val="00B4240D"/>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B4240D"/>
    <w:rPr>
      <w:sz w:val="20"/>
      <w:szCs w:val="20"/>
    </w:rPr>
  </w:style>
  <w:style w:type="character" w:styleId="Znakapoznpodarou">
    <w:name w:val="footnote reference"/>
    <w:basedOn w:val="Standardnpsmoodstavce"/>
    <w:uiPriority w:val="99"/>
    <w:semiHidden/>
    <w:unhideWhenUsed/>
    <w:rsid w:val="00B4240D"/>
    <w:rPr>
      <w:vertAlign w:val="superscript"/>
    </w:rPr>
  </w:style>
  <w:style w:type="paragraph" w:styleId="Zkladntext">
    <w:name w:val="Body Text"/>
    <w:basedOn w:val="Normln"/>
    <w:link w:val="ZkladntextChar"/>
    <w:rsid w:val="00704180"/>
    <w:pPr>
      <w:spacing w:after="0" w:line="240" w:lineRule="auto"/>
      <w:jc w:val="both"/>
    </w:pPr>
    <w:rPr>
      <w:rFonts w:ascii="Times New Roman" w:eastAsia="Times New Roman" w:hAnsi="Times New Roman" w:cs="Times New Roman"/>
      <w:sz w:val="24"/>
      <w:szCs w:val="20"/>
      <w:lang w:eastAsia="cs-CZ"/>
    </w:rPr>
  </w:style>
  <w:style w:type="character" w:customStyle="1" w:styleId="ZkladntextChar">
    <w:name w:val="Základní text Char"/>
    <w:basedOn w:val="Standardnpsmoodstavce"/>
    <w:link w:val="Zkladntext"/>
    <w:rsid w:val="00704180"/>
    <w:rPr>
      <w:rFonts w:ascii="Times New Roman" w:eastAsia="Times New Roman" w:hAnsi="Times New Roman" w:cs="Times New Roman"/>
      <w:sz w:val="24"/>
      <w:szCs w:val="20"/>
      <w:lang w:eastAsia="cs-CZ"/>
    </w:rPr>
  </w:style>
  <w:style w:type="character" w:customStyle="1" w:styleId="CharStyle9">
    <w:name w:val="Char Style 9"/>
    <w:link w:val="Style4"/>
    <w:rsid w:val="0013726F"/>
    <w:rPr>
      <w:shd w:val="clear" w:color="auto" w:fill="FFFFFF"/>
    </w:rPr>
  </w:style>
  <w:style w:type="paragraph" w:customStyle="1" w:styleId="Style4">
    <w:name w:val="Style 4"/>
    <w:basedOn w:val="Normln"/>
    <w:link w:val="CharStyle9"/>
    <w:rsid w:val="0013726F"/>
    <w:pPr>
      <w:widowControl w:val="0"/>
      <w:shd w:val="clear" w:color="auto" w:fill="FFFFFF"/>
      <w:spacing w:after="300" w:line="274" w:lineRule="exact"/>
      <w:ind w:hanging="460"/>
    </w:pPr>
  </w:style>
  <w:style w:type="paragraph" w:customStyle="1" w:styleId="-wm-msonormal">
    <w:name w:val="-wm-msonormal"/>
    <w:basedOn w:val="Normln"/>
    <w:rsid w:val="0013726F"/>
    <w:pPr>
      <w:spacing w:before="100" w:beforeAutospacing="1" w:after="100" w:afterAutospacing="1" w:line="240" w:lineRule="auto"/>
    </w:pPr>
    <w:rPr>
      <w:rFonts w:ascii="Calibri" w:hAnsi="Calibri" w:cs="Calibri"/>
      <w:lang w:eastAsia="cs-CZ"/>
    </w:rPr>
  </w:style>
  <w:style w:type="paragraph" w:customStyle="1" w:styleId="Zkladntext31">
    <w:name w:val="Základní text 31"/>
    <w:basedOn w:val="Normln"/>
    <w:rsid w:val="00AB4F56"/>
    <w:pPr>
      <w:spacing w:after="0" w:line="240" w:lineRule="auto"/>
      <w:ind w:right="142"/>
      <w:jc w:val="center"/>
    </w:pPr>
    <w:rPr>
      <w:rFonts w:ascii="Times New Roman" w:eastAsia="Times New Roman" w:hAnsi="Times New Roman" w:cs="Times New Roman"/>
      <w:sz w:val="24"/>
      <w:szCs w:val="20"/>
      <w:lang w:eastAsia="cs-CZ"/>
    </w:rPr>
  </w:style>
  <w:style w:type="character" w:styleId="Sledovanodkaz">
    <w:name w:val="FollowedHyperlink"/>
    <w:basedOn w:val="Standardnpsmoodstavce"/>
    <w:uiPriority w:val="99"/>
    <w:semiHidden/>
    <w:unhideWhenUsed/>
    <w:rsid w:val="00E419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6606847">
      <w:bodyDiv w:val="1"/>
      <w:marLeft w:val="0"/>
      <w:marRight w:val="0"/>
      <w:marTop w:val="0"/>
      <w:marBottom w:val="0"/>
      <w:divBdr>
        <w:top w:val="none" w:sz="0" w:space="0" w:color="auto"/>
        <w:left w:val="none" w:sz="0" w:space="0" w:color="auto"/>
        <w:bottom w:val="none" w:sz="0" w:space="0" w:color="auto"/>
        <w:right w:val="none" w:sz="0" w:space="0" w:color="auto"/>
      </w:divBdr>
    </w:div>
    <w:div w:id="1399086646">
      <w:bodyDiv w:val="1"/>
      <w:marLeft w:val="0"/>
      <w:marRight w:val="0"/>
      <w:marTop w:val="0"/>
      <w:marBottom w:val="0"/>
      <w:divBdr>
        <w:top w:val="none" w:sz="0" w:space="0" w:color="auto"/>
        <w:left w:val="none" w:sz="0" w:space="0" w:color="auto"/>
        <w:bottom w:val="none" w:sz="0" w:space="0" w:color="auto"/>
        <w:right w:val="none" w:sz="0" w:space="0" w:color="auto"/>
      </w:divBdr>
    </w:div>
    <w:div w:id="166974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oa@mk.gov.cz"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soa@mk.gov.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rek.Drac@mk.gov.cz" TargetMode="External"/><Relationship Id="rId4" Type="http://schemas.openxmlformats.org/officeDocument/2006/relationships/settings" Target="settings.xml"/><Relationship Id="rId9" Type="http://schemas.openxmlformats.org/officeDocument/2006/relationships/hyperlink" Target="https://www.mk.gov.cz/logo-jednotny-vizualni-sty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D4146.91F8F0F0" TargetMode="External"/><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F4C74-668B-4ACD-91AC-387510CA3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12</Pages>
  <Words>4175</Words>
  <Characters>24635</Characters>
  <Application>Microsoft Office Word</Application>
  <DocSecurity>0</DocSecurity>
  <Lines>205</Lines>
  <Paragraphs>57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Klimeš</dc:creator>
  <cp:keywords/>
  <dc:description/>
  <cp:lastModifiedBy>Marek Dráč</cp:lastModifiedBy>
  <cp:revision>29</cp:revision>
  <cp:lastPrinted>2025-10-16T13:14:00Z</cp:lastPrinted>
  <dcterms:created xsi:type="dcterms:W3CDTF">2026-09-02T14:00:00Z</dcterms:created>
  <dcterms:modified xsi:type="dcterms:W3CDTF">2026-10-12T13:27:00Z</dcterms:modified>
</cp:coreProperties>
</file>