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Systém ASPI - stav k 5.2.2017 do částky 7/2017 Sb. a 5/2017 Sb.m.s. - RA982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214/2002 Sb. - o vývozu kulturních statků z celního území Evropských společenství - poslední stav textu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214/2002 Sb.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ze dne 25. dubna 2002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vývozu některých kulturních statků z celního území Evropské unie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281/2009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243/2016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Parlament se usnesl na tomto zákoně České republiky: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Tento zákon stanoví další podmínky pro vývoz kulturních statků z celního území Evropské unie (dále jen "celní území") uvedených v prá</w:t>
      </w:r>
      <w:r>
        <w:rPr>
          <w:rFonts w:ascii="Arial" w:hAnsi="Arial" w:cs="Arial"/>
          <w:sz w:val="16"/>
          <w:szCs w:val="16"/>
        </w:rPr>
        <w:t xml:space="preserve">vních předpisech Evropské unie, které upravují vývoz kulturních statků z celního území.1)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Vývozní povolení podle tohoto zákona (dále jen "vývozní povolení") nenahrazuje souhlas, povolení, osvědčení nebo licenci vydávané podle zvláštních právních </w:t>
      </w:r>
      <w:r>
        <w:rPr>
          <w:rFonts w:ascii="Arial" w:hAnsi="Arial" w:cs="Arial"/>
          <w:sz w:val="16"/>
          <w:szCs w:val="16"/>
        </w:rPr>
        <w:t xml:space="preserve">předpisů.2)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 udělování vývozního povolení je příslušné Ministerstvo kultury a v případech týkajících se archiválií Ministerstvo vnitra (dále jen "ústřední orgán").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Ústřední orgán vydává vývozní povolení typu standardní povolení.3)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4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Žádost o vývozní povolení podle tohoto zákona (dále jen "žádost") se podává spolu se souhlasem, povolením nebo osvědčením vydanými podle zvláštních právních předpisů,</w:t>
      </w: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 xml:space="preserve"> popřípadě spolu s žádostí o souhlas nebo žádostí o povolení na tiskopisu, který</w:t>
      </w:r>
      <w:r>
        <w:rPr>
          <w:rFonts w:ascii="Arial" w:hAnsi="Arial" w:cs="Arial"/>
          <w:sz w:val="16"/>
          <w:szCs w:val="16"/>
        </w:rPr>
        <w:t xml:space="preserve"> vydává Ministerstvo kultury.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Ústřední orgán vydá vývozní povolení, pokud je vydán souhlas, povolení nebo osvědčení podle zvláštních právních předpisů,</w:t>
      </w: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 xml:space="preserve"> a to současně s tímto souhlasem nebo povolením, nebo nejpozději do 10 dnů od předložení </w:t>
      </w:r>
      <w:r>
        <w:rPr>
          <w:rFonts w:ascii="Arial" w:hAnsi="Arial" w:cs="Arial"/>
          <w:sz w:val="16"/>
          <w:szCs w:val="16"/>
        </w:rPr>
        <w:t xml:space="preserve">žádosti, pokud bylo vydáno osvědčení podle zvláštního právního předpisu.5)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Vývozní povolení se vydá na dobu stanovenou v souhlasu, povolení nebo osvědčení podle zvláštních právních předpisů.4)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Kulturní statek lze vyvézt jen ve lhůtě 12 měsí</w:t>
      </w:r>
      <w:r>
        <w:rPr>
          <w:rFonts w:ascii="Arial" w:hAnsi="Arial" w:cs="Arial"/>
          <w:sz w:val="16"/>
          <w:szCs w:val="16"/>
        </w:rPr>
        <w:t xml:space="preserve">ců ode dne vydání vývozního povolení.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V případě, že vývozce podá u příslušného celního úřadu celní prohlášení v souvislosti s vývozem kulturního statku z území České republiky, kterým navrhuje propustit předmět do celního režimu vývozu nebo p</w:t>
      </w:r>
      <w:r>
        <w:rPr>
          <w:rFonts w:ascii="Arial" w:hAnsi="Arial" w:cs="Arial"/>
          <w:sz w:val="16"/>
          <w:szCs w:val="16"/>
        </w:rPr>
        <w:t>asivního zušlechťovacího styku, a celní úřad má podezření, že vyvážený předmět je kulturním statkem, který je vyvážen bez vývozního povolení, tento předmět rozhodnutím zajistí a informuje o tom neprodleně ústřední orgán. Obdobně postupuje celní úřad v příp</w:t>
      </w:r>
      <w:r>
        <w:rPr>
          <w:rFonts w:ascii="Arial" w:hAnsi="Arial" w:cs="Arial"/>
          <w:sz w:val="16"/>
          <w:szCs w:val="16"/>
        </w:rPr>
        <w:t xml:space="preserve">adě, kdy je uskutečňován vývoz takového předmětu a celní prohlášení nebylo podáno nebo bylo podáno u celního úřadu členského státu.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Jestliže by k vydání vývozního povolení pro zajištěný předmět byl příslušný ústřední orgán, vyhotoví pro celní úřad </w:t>
      </w:r>
      <w:r>
        <w:rPr>
          <w:rFonts w:ascii="Arial" w:hAnsi="Arial" w:cs="Arial"/>
          <w:sz w:val="16"/>
          <w:szCs w:val="16"/>
        </w:rPr>
        <w:t xml:space="preserve">ve lhůtě 15 dnů ode dne podání informace posudek. Jedno vyhotovení posudku obdrží rovněž vývozce.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V případě, že ústřední orgán není příslušný k vydání vývozního povolení, informuje písemně o zajištění předmětu neprodleně orgán členského státu pří</w:t>
      </w:r>
      <w:r>
        <w:rPr>
          <w:rFonts w:ascii="Arial" w:hAnsi="Arial" w:cs="Arial"/>
          <w:sz w:val="16"/>
          <w:szCs w:val="16"/>
        </w:rPr>
        <w:t xml:space="preserve">slušný k vydání vývozního povolení.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Vývozce je povinen strpět úkony nezbytné k identifikaci a prověření předmětu.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Náklady související se zajištěním předmětu hradí vývozce, pokud mu bylo prokázáno porušení tohoto zákona.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Ústřed</w:t>
      </w:r>
      <w:r>
        <w:rPr>
          <w:rFonts w:ascii="Arial" w:hAnsi="Arial" w:cs="Arial"/>
          <w:sz w:val="16"/>
          <w:szCs w:val="16"/>
        </w:rPr>
        <w:t xml:space="preserve">ní orgán uloží pokutu až do výše 50 000 Kč tomu, kdo nesplní povinnost stanovenou v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6 odst. 4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Ústřední orgán uloží pokutu až do výše 100 000 Kč držiteli vývozn</w:t>
      </w:r>
      <w:r>
        <w:rPr>
          <w:rFonts w:ascii="Arial" w:hAnsi="Arial" w:cs="Arial"/>
          <w:sz w:val="16"/>
          <w:szCs w:val="16"/>
        </w:rPr>
        <w:t xml:space="preserve">ího povolení, jestliže nesplní povinnost zaslat </w:t>
      </w:r>
      <w:r>
        <w:rPr>
          <w:rFonts w:ascii="Arial" w:hAnsi="Arial" w:cs="Arial"/>
          <w:sz w:val="16"/>
          <w:szCs w:val="16"/>
        </w:rPr>
        <w:lastRenderedPageBreak/>
        <w:t xml:space="preserve">formulář vývozního povolení zpět vydávajícímu orgánu do 15 dnů ode dne, kdy nastala skutečnost rozhodná pro vznik této povinnosti. 6)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Ústřední orgán uloží pokutu až do výše 1 000 000 Kč tomu, kdo vyvá</w:t>
      </w:r>
      <w:r>
        <w:rPr>
          <w:rFonts w:ascii="Arial" w:hAnsi="Arial" w:cs="Arial"/>
          <w:sz w:val="16"/>
          <w:szCs w:val="16"/>
        </w:rPr>
        <w:t xml:space="preserve">ží nebo vyveze kulturní statek bez vývozního povolení.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Při ukládání pokut se přihlíží zejména k závažnosti a následkům protiprávního jednání.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Pokutu lze uložit do 1 roku ode dne, kdy se ústřední orgán o nesplnění povinnosti dozvěděl, nejpoz</w:t>
      </w:r>
      <w:r>
        <w:rPr>
          <w:rFonts w:ascii="Arial" w:hAnsi="Arial" w:cs="Arial"/>
          <w:sz w:val="16"/>
          <w:szCs w:val="16"/>
        </w:rPr>
        <w:t xml:space="preserve">ději však do 3 let ode dne, kdy k nesplnění této povinnosti došlo.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Pokuta je splatná do 30 dnů ode dne, kdy nabylo právní moci rozhodnutí, jímž byla pokuta uložena.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Pokuty vybírá a vymáhá ústřední orgán.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(8) Pokuty jsou příjmem státního</w:t>
      </w:r>
      <w:r>
        <w:rPr>
          <w:rFonts w:ascii="Arial" w:hAnsi="Arial" w:cs="Arial"/>
          <w:sz w:val="16"/>
          <w:szCs w:val="16"/>
        </w:rPr>
        <w:t xml:space="preserve"> rozpočtu.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8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 výjimkou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6 odst.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7</w:t>
        </w:r>
      </w:hyperlink>
      <w:r>
        <w:rPr>
          <w:rFonts w:ascii="Arial" w:hAnsi="Arial" w:cs="Arial"/>
          <w:sz w:val="16"/>
          <w:szCs w:val="16"/>
        </w:rPr>
        <w:t xml:space="preserve"> se na postup podle tohoto zá</w:t>
      </w:r>
      <w:r>
        <w:rPr>
          <w:rFonts w:ascii="Arial" w:hAnsi="Arial" w:cs="Arial"/>
          <w:sz w:val="16"/>
          <w:szCs w:val="16"/>
        </w:rPr>
        <w:t xml:space="preserve">kona nevztahují obecné předpisy o správním řízení. Odvolání proti rozhodnutí podle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6 odst. 1</w:t>
        </w:r>
      </w:hyperlink>
      <w:r>
        <w:rPr>
          <w:rFonts w:ascii="Arial" w:hAnsi="Arial" w:cs="Arial"/>
          <w:sz w:val="16"/>
          <w:szCs w:val="16"/>
        </w:rPr>
        <w:t xml:space="preserve"> nemá odkladný účinek.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Tento zákon nabývá účinnosti dnem vstupu sm</w:t>
      </w:r>
      <w:r>
        <w:rPr>
          <w:rFonts w:ascii="Arial" w:hAnsi="Arial" w:cs="Arial"/>
          <w:sz w:val="16"/>
          <w:szCs w:val="16"/>
        </w:rPr>
        <w:t xml:space="preserve">louvy o přistoupení České republiky k Evropské unii v platnost.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Klaus v. r.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Havel v. r.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 z. Rychetský v. r.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Nařízení Rady (EHS) č. 3911/92, o vývozu kulturních statků, ve znění nařízení Rady (ES) č. 2469/96 a nařízení Ra</w:t>
      </w:r>
      <w:r>
        <w:rPr>
          <w:rFonts w:ascii="Arial" w:hAnsi="Arial" w:cs="Arial"/>
          <w:sz w:val="14"/>
          <w:szCs w:val="14"/>
        </w:rPr>
        <w:t xml:space="preserve">dy (ES) č. 947/01.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Nařízení Komise (EHS) č. 752/93, provádějící nařízení Rady (EHS) č. 3911/92, ve znění nařízení Komise (ES) č. 1526/98.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2) Například zákon č. </w:t>
      </w:r>
      <w:hyperlink r:id="rId1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20/1987 S</w:t>
        </w:r>
        <w:r>
          <w:rPr>
            <w:rFonts w:ascii="Arial" w:hAnsi="Arial" w:cs="Arial"/>
            <w:color w:val="0000FF"/>
            <w:sz w:val="14"/>
            <w:szCs w:val="14"/>
            <w:u w:val="single"/>
          </w:rPr>
          <w:t>b.</w:t>
        </w:r>
      </w:hyperlink>
      <w:r>
        <w:rPr>
          <w:rFonts w:ascii="Arial" w:hAnsi="Arial" w:cs="Arial"/>
          <w:sz w:val="14"/>
          <w:szCs w:val="14"/>
        </w:rPr>
        <w:t xml:space="preserve">, o státní památkové péči, ve znění pozdějších předpisů, zákon č. </w:t>
      </w:r>
      <w:hyperlink r:id="rId1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97/1974 Sb.</w:t>
        </w:r>
      </w:hyperlink>
      <w:r>
        <w:rPr>
          <w:rFonts w:ascii="Arial" w:hAnsi="Arial" w:cs="Arial"/>
          <w:sz w:val="14"/>
          <w:szCs w:val="14"/>
        </w:rPr>
        <w:t xml:space="preserve">, o archivnictví, ve znění pozdějších předpisů, zákon č. </w:t>
      </w:r>
      <w:hyperlink r:id="rId1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122/2000 Sb.</w:t>
        </w:r>
      </w:hyperlink>
      <w:r>
        <w:rPr>
          <w:rFonts w:ascii="Arial" w:hAnsi="Arial" w:cs="Arial"/>
          <w:sz w:val="14"/>
          <w:szCs w:val="14"/>
        </w:rPr>
        <w:t xml:space="preserve">, o ochraně sbírek muzejní povahy a o změně některých dalších zákonů, zákon č. </w:t>
      </w:r>
      <w:hyperlink r:id="rId1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71/1994 Sb.</w:t>
        </w:r>
      </w:hyperlink>
      <w:r>
        <w:rPr>
          <w:rFonts w:ascii="Arial" w:hAnsi="Arial" w:cs="Arial"/>
          <w:sz w:val="14"/>
          <w:szCs w:val="14"/>
        </w:rPr>
        <w:t>, o prodeji a vý</w:t>
      </w:r>
      <w:r>
        <w:rPr>
          <w:rFonts w:ascii="Arial" w:hAnsi="Arial" w:cs="Arial"/>
          <w:sz w:val="14"/>
          <w:szCs w:val="14"/>
        </w:rPr>
        <w:t xml:space="preserve">vozu předmětů kulturní hodnoty, ve znění zákona č. </w:t>
      </w:r>
      <w:hyperlink r:id="rId1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122/2000 Sb.</w:t>
        </w:r>
      </w:hyperlink>
      <w:r>
        <w:rPr>
          <w:rFonts w:ascii="Arial" w:hAnsi="Arial" w:cs="Arial"/>
          <w:sz w:val="14"/>
          <w:szCs w:val="14"/>
        </w:rPr>
        <w:t xml:space="preserve">, zákon č. </w:t>
      </w:r>
      <w:hyperlink r:id="rId1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38/1994 Sb.</w:t>
        </w:r>
      </w:hyperlink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o zahraničním obchodu s vojenským materiálem a o doplnění zákona č. </w:t>
      </w:r>
      <w:hyperlink r:id="rId1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455/1991 Sb.</w:t>
        </w:r>
      </w:hyperlink>
      <w:r>
        <w:rPr>
          <w:rFonts w:ascii="Arial" w:hAnsi="Arial" w:cs="Arial"/>
          <w:sz w:val="14"/>
          <w:szCs w:val="14"/>
        </w:rPr>
        <w:t>, o živnostenském podnikání (živnostenský zákon), ve znění pozdějších předpisů, a zákona č.</w:t>
      </w:r>
      <w:r>
        <w:rPr>
          <w:rFonts w:ascii="Arial" w:hAnsi="Arial" w:cs="Arial"/>
          <w:sz w:val="14"/>
          <w:szCs w:val="14"/>
        </w:rPr>
        <w:t xml:space="preserve"> </w:t>
      </w:r>
      <w:hyperlink r:id="rId1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140/1961 Sb.</w:t>
        </w:r>
      </w:hyperlink>
      <w:r>
        <w:rPr>
          <w:rFonts w:ascii="Arial" w:hAnsi="Arial" w:cs="Arial"/>
          <w:sz w:val="14"/>
          <w:szCs w:val="14"/>
        </w:rPr>
        <w:t xml:space="preserve">, trestní zákon, ve znění pozdějších předpisů, zákon č. </w:t>
      </w:r>
      <w:hyperlink r:id="rId1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62/2000 Sb.</w:t>
        </w:r>
      </w:hyperlink>
      <w:r>
        <w:rPr>
          <w:rFonts w:ascii="Arial" w:hAnsi="Arial" w:cs="Arial"/>
          <w:sz w:val="14"/>
          <w:szCs w:val="14"/>
        </w:rPr>
        <w:t>, o něk</w:t>
      </w:r>
      <w:r>
        <w:rPr>
          <w:rFonts w:ascii="Arial" w:hAnsi="Arial" w:cs="Arial"/>
          <w:sz w:val="14"/>
          <w:szCs w:val="14"/>
        </w:rPr>
        <w:t xml:space="preserve">terých opatřeních při vývozu nebo dovozu výrobků a o licenčním řízení a o změně některých zákonů, zákon č. </w:t>
      </w:r>
      <w:hyperlink r:id="rId2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16/1997 Sb.</w:t>
        </w:r>
      </w:hyperlink>
      <w:r>
        <w:rPr>
          <w:rFonts w:ascii="Arial" w:hAnsi="Arial" w:cs="Arial"/>
          <w:sz w:val="14"/>
          <w:szCs w:val="14"/>
        </w:rPr>
        <w:t xml:space="preserve">, o podmínkách dovozu a vývozu ohrožených druhů volně </w:t>
      </w:r>
      <w:r>
        <w:rPr>
          <w:rFonts w:ascii="Arial" w:hAnsi="Arial" w:cs="Arial"/>
          <w:sz w:val="14"/>
          <w:szCs w:val="14"/>
        </w:rPr>
        <w:t xml:space="preserve">žijících živočichů a planě rostoucích rostlin a dalších opatřeních k ochraně těchto druhů a o změně a doplnění zákona České národní rady č. </w:t>
      </w:r>
      <w:hyperlink r:id="rId2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114/1992 Sb.</w:t>
        </w:r>
      </w:hyperlink>
      <w:r>
        <w:rPr>
          <w:rFonts w:ascii="Arial" w:hAnsi="Arial" w:cs="Arial"/>
          <w:sz w:val="14"/>
          <w:szCs w:val="14"/>
        </w:rPr>
        <w:t>, o ochraně přírody</w:t>
      </w:r>
      <w:r>
        <w:rPr>
          <w:rFonts w:ascii="Arial" w:hAnsi="Arial" w:cs="Arial"/>
          <w:sz w:val="14"/>
          <w:szCs w:val="14"/>
        </w:rPr>
        <w:t xml:space="preserve"> a krajiny, ve znění pozdějších předpisů.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Čl. 3 až 9 nařízení Komise (EHS) č. 752/93.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 xml:space="preserve">4) </w:t>
      </w:r>
      <w:r>
        <w:rPr>
          <w:rFonts w:ascii="Arial" w:hAnsi="Arial" w:cs="Arial"/>
          <w:sz w:val="14"/>
          <w:szCs w:val="14"/>
        </w:rPr>
        <w:fldChar w:fldCharType="begin"/>
      </w:r>
      <w:r>
        <w:rPr>
          <w:rFonts w:ascii="Arial" w:hAnsi="Arial" w:cs="Arial"/>
          <w:sz w:val="14"/>
          <w:szCs w:val="14"/>
        </w:rPr>
        <w:instrText xml:space="preserve">HYPERLINK "aspi://module='ASPI'&amp;link='20/1987 Sb.%252320'&amp;ucin-k-dni='30.12.9999'" </w:instrText>
      </w:r>
      <w:r w:rsidR="00636017"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color w:val="0000FF"/>
          <w:sz w:val="14"/>
          <w:szCs w:val="14"/>
          <w:u w:val="single"/>
        </w:rPr>
        <w:t xml:space="preserve">§ 20 zákona č. 20/1987 Sb.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4"/>
          <w:szCs w:val="14"/>
          <w:u w:val="single"/>
        </w:rPr>
      </w:pPr>
      <w:r>
        <w:rPr>
          <w:rFonts w:ascii="Arial" w:hAnsi="Arial" w:cs="Arial"/>
          <w:color w:val="0000FF"/>
          <w:sz w:val="14"/>
          <w:szCs w:val="14"/>
          <w:u w:val="single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FF"/>
          <w:sz w:val="14"/>
          <w:szCs w:val="14"/>
          <w:u w:val="single"/>
        </w:rPr>
        <w:t>§ 8 zákona č. 97/1974 Sb.,</w:t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4"/>
          <w:szCs w:val="14"/>
        </w:rPr>
        <w:t xml:space="preserve"> ve znění zá</w:t>
      </w:r>
      <w:r>
        <w:rPr>
          <w:rFonts w:ascii="Arial" w:hAnsi="Arial" w:cs="Arial"/>
          <w:sz w:val="14"/>
          <w:szCs w:val="14"/>
        </w:rPr>
        <w:t xml:space="preserve">kona č. </w:t>
      </w:r>
      <w:hyperlink r:id="rId2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343/1992 Sb.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hyperlink r:id="rId2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11 zákona č. 122/2000 Sb.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hyperlink r:id="rId2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 zákona č. 71/1994 Sb.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5) </w:t>
      </w:r>
      <w:hyperlink r:id="rId2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</w:t>
        </w:r>
      </w:hyperlink>
      <w:r>
        <w:rPr>
          <w:rFonts w:ascii="Arial" w:hAnsi="Arial" w:cs="Arial"/>
          <w:sz w:val="14"/>
          <w:szCs w:val="14"/>
        </w:rPr>
        <w:t xml:space="preserve"> zákona č. </w:t>
      </w:r>
      <w:hyperlink r:id="rId2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71/1994 Sb.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A5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6) Čl. 8 odst. 1 poslední věta a čl. 9 odst. 3 nařízení Komise (EHS) č. 752/93, provádějící nařízení Rady (EHS) č. 3911/92. 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17"/>
    <w:rsid w:val="00636017"/>
    <w:rsid w:val="00A5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14/2002%20Sb.%25236'&amp;ucin-k-dni='30.12.9999'" TargetMode="External"/><Relationship Id="rId13" Type="http://schemas.openxmlformats.org/officeDocument/2006/relationships/hyperlink" Target="aspi://module='ASPI'&amp;link='122/2000%20Sb.%2523'&amp;ucin-k-dni='30.12.9999'" TargetMode="External"/><Relationship Id="rId18" Type="http://schemas.openxmlformats.org/officeDocument/2006/relationships/hyperlink" Target="aspi://module='ASPI'&amp;link='140/1961%20Sb.%2523'&amp;ucin-k-dni='30.12.9999'" TargetMode="External"/><Relationship Id="rId26" Type="http://schemas.openxmlformats.org/officeDocument/2006/relationships/hyperlink" Target="aspi://module='ASPI'&amp;link='71/1994%20Sb.%2523'&amp;ucin-k-dni='30.12.9999'" TargetMode="Externa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114/1992%20Sb.%2523'&amp;ucin-k-dni='30.12.9999'" TargetMode="External"/><Relationship Id="rId7" Type="http://schemas.openxmlformats.org/officeDocument/2006/relationships/hyperlink" Target="aspi://module='ASPI'&amp;link='214/2002%20Sb.%25236'&amp;ucin-k-dni='30.12.9999'" TargetMode="External"/><Relationship Id="rId12" Type="http://schemas.openxmlformats.org/officeDocument/2006/relationships/hyperlink" Target="aspi://module='ASPI'&amp;link='97/1974%20Sb.%2523'&amp;ucin-k-dni='30.12.9999'" TargetMode="External"/><Relationship Id="rId17" Type="http://schemas.openxmlformats.org/officeDocument/2006/relationships/hyperlink" Target="aspi://module='ASPI'&amp;link='455/1991%20Sb.%2523'&amp;ucin-k-dni='30.12.9999'" TargetMode="External"/><Relationship Id="rId25" Type="http://schemas.openxmlformats.org/officeDocument/2006/relationships/hyperlink" Target="aspi://module='ASPI'&amp;link='71/1994%20Sb.%25232'&amp;ucin-k-dni='30.12.9999'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spi://module='ASPI'&amp;link='38/1994%20Sb.%2523'&amp;ucin-k-dni='30.12.9999'" TargetMode="External"/><Relationship Id="rId20" Type="http://schemas.openxmlformats.org/officeDocument/2006/relationships/hyperlink" Target="aspi://module='ASPI'&amp;link='16/1997%20Sb.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43/2016%20Sb.%2523'&amp;ucin-k-dni='30.12.9999'" TargetMode="External"/><Relationship Id="rId11" Type="http://schemas.openxmlformats.org/officeDocument/2006/relationships/hyperlink" Target="aspi://module='ASPI'&amp;link='20/1987%20Sb.%2523'&amp;ucin-k-dni='30.12.9999'" TargetMode="External"/><Relationship Id="rId24" Type="http://schemas.openxmlformats.org/officeDocument/2006/relationships/hyperlink" Target="aspi://module='ASPI'&amp;link='71/1994%20Sb.%25232'&amp;ucin-k-dni='30.12.9999'" TargetMode="External"/><Relationship Id="rId5" Type="http://schemas.openxmlformats.org/officeDocument/2006/relationships/hyperlink" Target="aspi://module='ASPI'&amp;link='281/2009%20Sb.%2523'&amp;ucin-k-dni='30.12.9999'" TargetMode="External"/><Relationship Id="rId15" Type="http://schemas.openxmlformats.org/officeDocument/2006/relationships/hyperlink" Target="aspi://module='ASPI'&amp;link='122/2000%20Sb.%2523'&amp;ucin-k-dni='30.12.9999'" TargetMode="External"/><Relationship Id="rId23" Type="http://schemas.openxmlformats.org/officeDocument/2006/relationships/hyperlink" Target="aspi://module='ASPI'&amp;link='122/2000%20Sb.%252311'&amp;ucin-k-dni='30.12.9999'" TargetMode="External"/><Relationship Id="rId28" Type="http://schemas.openxmlformats.org/officeDocument/2006/relationships/theme" Target="theme/theme1.xml"/><Relationship Id="rId10" Type="http://schemas.openxmlformats.org/officeDocument/2006/relationships/hyperlink" Target="aspi://module='ASPI'&amp;link='214/2002%20Sb.%25236'&amp;ucin-k-dni='30.12.9999'" TargetMode="External"/><Relationship Id="rId19" Type="http://schemas.openxmlformats.org/officeDocument/2006/relationships/hyperlink" Target="aspi://module='ASPI'&amp;link='62/2000%20Sb.%2523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214/2002%20Sb.%25237'&amp;ucin-k-dni='30.12.9999'" TargetMode="External"/><Relationship Id="rId14" Type="http://schemas.openxmlformats.org/officeDocument/2006/relationships/hyperlink" Target="aspi://module='ASPI'&amp;link='71/1994%20Sb.%2523'&amp;ucin-k-dni='30.12.9999'" TargetMode="External"/><Relationship Id="rId22" Type="http://schemas.openxmlformats.org/officeDocument/2006/relationships/hyperlink" Target="aspi://module='ASPI'&amp;link='343/1992%20Sb.%2523'&amp;ucin-k-dni='30.12.9999'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P.N. J.Fischerová č. 1</dc:creator>
  <cp:lastModifiedBy>P.N. J.Fischerová č. 1</cp:lastModifiedBy>
  <cp:revision>2</cp:revision>
  <dcterms:created xsi:type="dcterms:W3CDTF">2017-02-06T14:39:00Z</dcterms:created>
  <dcterms:modified xsi:type="dcterms:W3CDTF">2017-02-06T14:39:00Z</dcterms:modified>
</cp:coreProperties>
</file>