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E19" w:rsidRPr="004D3F26" w:rsidRDefault="00620E19" w:rsidP="00620E19">
      <w:pPr>
        <w:jc w:val="right"/>
        <w:rPr>
          <w:rFonts w:ascii="Arial" w:hAnsi="Arial" w:cs="Arial"/>
          <w:sz w:val="6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71552" behindDoc="1" locked="0" layoutInCell="1" allowOverlap="1" wp14:anchorId="6D475B0A" wp14:editId="657C8EFC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571500" cy="567055"/>
            <wp:effectExtent l="0" t="0" r="0" b="4445"/>
            <wp:wrapTight wrapText="bothSides">
              <wp:wrapPolygon edited="0">
                <wp:start x="0" y="0"/>
                <wp:lineTo x="0" y="21044"/>
                <wp:lineTo x="20880" y="21044"/>
                <wp:lineTo x="20880" y="0"/>
                <wp:lineTo x="0" y="0"/>
              </wp:wrapPolygon>
            </wp:wrapTight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D74">
        <w:rPr>
          <w:rFonts w:ascii="Calibri" w:hAnsi="Calibri" w:cs="Calibri"/>
          <w:sz w:val="64"/>
        </w:rPr>
        <w:t xml:space="preserve"> </w:t>
      </w:r>
      <w:r w:rsidR="0074578D" w:rsidRPr="003C6A48">
        <w:rPr>
          <w:rFonts w:ascii="AlfaPID" w:hAnsi="AlfaPID"/>
          <w:sz w:val="64"/>
        </w:rPr>
        <w:t>*</w:t>
      </w:r>
      <w:bookmarkStart w:id="1" w:name="ssl_pid"/>
      <w:r w:rsidR="0074578D" w:rsidRPr="003C6A48">
        <w:rPr>
          <w:rFonts w:ascii="AlfaPID" w:hAnsi="AlfaPID"/>
          <w:sz w:val="64"/>
        </w:rPr>
        <w:fldChar w:fldCharType="begin">
          <w:ffData>
            <w:name w:val="ssl_pid"/>
            <w:enabled/>
            <w:calcOnExit w:val="0"/>
            <w:textInput>
              <w:default w:val="MKCRX00M9DWO"/>
            </w:textInput>
          </w:ffData>
        </w:fldChar>
      </w:r>
      <w:r w:rsidR="0074578D" w:rsidRPr="003C6A48">
        <w:rPr>
          <w:rFonts w:ascii="AlfaPID" w:hAnsi="AlfaPID"/>
          <w:sz w:val="64"/>
        </w:rPr>
        <w:instrText xml:space="preserve"> FORMTEXT </w:instrText>
      </w:r>
      <w:r w:rsidR="0074578D" w:rsidRPr="003C6A48">
        <w:rPr>
          <w:rFonts w:ascii="AlfaPID" w:hAnsi="AlfaPID"/>
          <w:sz w:val="64"/>
        </w:rPr>
      </w:r>
      <w:r w:rsidR="0074578D" w:rsidRPr="003C6A48">
        <w:rPr>
          <w:rFonts w:ascii="AlfaPID" w:hAnsi="AlfaPID"/>
          <w:sz w:val="64"/>
        </w:rPr>
        <w:fldChar w:fldCharType="separate"/>
      </w:r>
      <w:r w:rsidR="0074578D" w:rsidRPr="003C6A48">
        <w:rPr>
          <w:rFonts w:ascii="AlfaPID" w:hAnsi="AlfaPID"/>
          <w:noProof/>
          <w:sz w:val="64"/>
        </w:rPr>
        <w:t>MKCRX00M9DWO</w:t>
      </w:r>
      <w:r w:rsidR="0074578D" w:rsidRPr="003C6A48">
        <w:rPr>
          <w:rFonts w:ascii="AlfaPID" w:hAnsi="AlfaPID"/>
          <w:sz w:val="64"/>
        </w:rPr>
        <w:fldChar w:fldCharType="end"/>
      </w:r>
      <w:bookmarkEnd w:id="1"/>
      <w:r w:rsidR="0074578D" w:rsidRPr="003C6A48">
        <w:rPr>
          <w:rFonts w:ascii="AlfaPID" w:hAnsi="AlfaPID"/>
          <w:sz w:val="64"/>
        </w:rPr>
        <w:t>*</w:t>
      </w:r>
      <w:r>
        <w:rPr>
          <w:rFonts w:ascii="Arial" w:hAnsi="Arial" w:cs="Arial"/>
          <w:sz w:val="64"/>
        </w:rPr>
        <w:t xml:space="preserve"> </w:t>
      </w:r>
    </w:p>
    <w:p w:rsidR="00620E19" w:rsidRPr="0021125D" w:rsidRDefault="00620E19" w:rsidP="00620E19">
      <w:pPr>
        <w:rPr>
          <w:sz w:val="40"/>
          <w:szCs w:val="40"/>
        </w:rPr>
      </w:pPr>
      <w:r w:rsidRPr="0021125D">
        <w:rPr>
          <w:sz w:val="40"/>
          <w:szCs w:val="40"/>
        </w:rPr>
        <w:t>Ministerstvo kultury</w:t>
      </w:r>
    </w:p>
    <w:p w:rsidR="00620E19" w:rsidRDefault="00620E19" w:rsidP="00620E19"/>
    <w:p w:rsidR="00620E19" w:rsidRPr="00BC474B" w:rsidRDefault="00620E19" w:rsidP="00620E19">
      <w:pPr>
        <w:rPr>
          <w:sz w:val="16"/>
          <w:szCs w:val="16"/>
        </w:rPr>
      </w:pPr>
    </w:p>
    <w:p w:rsidR="00620E19" w:rsidRPr="0021125D" w:rsidRDefault="00620E19" w:rsidP="00620E19">
      <w:pPr>
        <w:rPr>
          <w:sz w:val="20"/>
          <w:szCs w:val="20"/>
        </w:rPr>
      </w:pPr>
      <w:r w:rsidRPr="0021125D">
        <w:rPr>
          <w:sz w:val="20"/>
          <w:szCs w:val="20"/>
        </w:rPr>
        <w:t xml:space="preserve">Maltézské náměstí </w:t>
      </w:r>
      <w:r>
        <w:rPr>
          <w:sz w:val="20"/>
          <w:szCs w:val="20"/>
        </w:rPr>
        <w:t>471/1</w:t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</w:t>
      </w:r>
      <w:r w:rsidRPr="0021125D">
        <w:rPr>
          <w:sz w:val="20"/>
          <w:szCs w:val="20"/>
        </w:rPr>
        <w:t>elefon: 257 085 111</w:t>
      </w:r>
    </w:p>
    <w:p w:rsidR="00620E19" w:rsidRDefault="00620E19" w:rsidP="00620E19">
      <w:pPr>
        <w:pBdr>
          <w:bottom w:val="single" w:sz="4" w:space="1" w:color="auto"/>
        </w:pBdr>
        <w:rPr>
          <w:sz w:val="20"/>
          <w:szCs w:val="20"/>
        </w:rPr>
      </w:pPr>
      <w:r w:rsidRPr="0021125D">
        <w:rPr>
          <w:sz w:val="20"/>
          <w:szCs w:val="20"/>
        </w:rPr>
        <w:t>118 11 Praha 1</w:t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Fax: </w:t>
      </w:r>
      <w:r>
        <w:rPr>
          <w:sz w:val="20"/>
          <w:szCs w:val="20"/>
        </w:rPr>
        <w:tab/>
        <w:t>224 318 155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E</w:t>
      </w:r>
      <w:r w:rsidRPr="0021125D">
        <w:rPr>
          <w:sz w:val="20"/>
          <w:szCs w:val="20"/>
        </w:rPr>
        <w:t>-mail</w:t>
      </w:r>
      <w:proofErr w:type="gramEnd"/>
      <w:r w:rsidRPr="0021125D">
        <w:rPr>
          <w:sz w:val="20"/>
          <w:szCs w:val="20"/>
        </w:rPr>
        <w:t>:</w:t>
      </w:r>
      <w:r>
        <w:rPr>
          <w:sz w:val="20"/>
          <w:szCs w:val="20"/>
        </w:rPr>
        <w:tab/>
      </w:r>
      <w:hyperlink r:id="rId9" w:history="1">
        <w:r w:rsidRPr="0021125D">
          <w:rPr>
            <w:rStyle w:val="Hypertextovodkaz"/>
            <w:sz w:val="20"/>
            <w:szCs w:val="20"/>
          </w:rPr>
          <w:t>epodatelna@mkcr.cz</w:t>
        </w:r>
      </w:hyperlink>
      <w:r>
        <w:rPr>
          <w:sz w:val="20"/>
          <w:szCs w:val="20"/>
        </w:rPr>
        <w:t xml:space="preserve"> </w:t>
      </w:r>
    </w:p>
    <w:p w:rsidR="00620E19" w:rsidRPr="00F85D9B" w:rsidRDefault="00620E19" w:rsidP="00620E19">
      <w:pPr>
        <w:pBdr>
          <w:bottom w:val="single" w:sz="4" w:space="1" w:color="auto"/>
        </w:pBdr>
        <w:rPr>
          <w:sz w:val="8"/>
          <w:szCs w:val="8"/>
        </w:rPr>
      </w:pPr>
    </w:p>
    <w:p w:rsidR="00BB1E3E" w:rsidRDefault="00BB1E3E" w:rsidP="005C185C"/>
    <w:p w:rsidR="00BB1E3E" w:rsidRDefault="00BB1E3E" w:rsidP="005C185C"/>
    <w:p w:rsidR="00107625" w:rsidRDefault="00107625" w:rsidP="009F3814">
      <w:pPr>
        <w:tabs>
          <w:tab w:val="left" w:pos="6735"/>
        </w:tabs>
      </w:pPr>
      <w:r>
        <w:t>Magistrát města Brna</w:t>
      </w:r>
    </w:p>
    <w:p w:rsidR="00107625" w:rsidRDefault="00107625" w:rsidP="009F3814">
      <w:pPr>
        <w:tabs>
          <w:tab w:val="left" w:pos="6735"/>
        </w:tabs>
      </w:pPr>
      <w:r>
        <w:t>Odbor územního plánování a rozvoje</w:t>
      </w:r>
    </w:p>
    <w:p w:rsidR="00107625" w:rsidRDefault="00107625" w:rsidP="009F3814">
      <w:pPr>
        <w:tabs>
          <w:tab w:val="left" w:pos="6735"/>
        </w:tabs>
      </w:pPr>
      <w:r>
        <w:t>Kounicova 67</w:t>
      </w:r>
    </w:p>
    <w:p w:rsidR="00CD3104" w:rsidRDefault="00107625" w:rsidP="009F3814">
      <w:pPr>
        <w:tabs>
          <w:tab w:val="left" w:pos="6735"/>
        </w:tabs>
      </w:pPr>
      <w:r>
        <w:t>601 67 Brno</w:t>
      </w:r>
      <w:r w:rsidR="000042F1">
        <w:tab/>
      </w:r>
    </w:p>
    <w:p w:rsidR="009F3814" w:rsidRDefault="009F3814" w:rsidP="004470D9"/>
    <w:p w:rsidR="004470D9" w:rsidRDefault="004470D9" w:rsidP="00CD7693">
      <w:pPr>
        <w:pStyle w:val="Zhlav"/>
        <w:tabs>
          <w:tab w:val="clear" w:pos="4536"/>
          <w:tab w:val="clear" w:pos="9072"/>
          <w:tab w:val="left" w:pos="2127"/>
          <w:tab w:val="left" w:pos="4678"/>
          <w:tab w:val="left" w:pos="7230"/>
        </w:tabs>
      </w:pPr>
      <w:r>
        <w:t>Váš dopis značky</w:t>
      </w:r>
      <w:r>
        <w:tab/>
      </w:r>
      <w:r w:rsidR="00895127">
        <w:t xml:space="preserve">   </w:t>
      </w:r>
      <w:r>
        <w:t>Naše značka</w:t>
      </w:r>
      <w:r w:rsidR="00CD7693">
        <w:tab/>
        <w:t xml:space="preserve">    </w:t>
      </w:r>
      <w:r>
        <w:t xml:space="preserve"> Vyřizuje / linka</w:t>
      </w:r>
      <w:r>
        <w:tab/>
        <w:t xml:space="preserve">           V Praze dne</w:t>
      </w:r>
    </w:p>
    <w:p w:rsidR="004470D9" w:rsidRDefault="00DB127A" w:rsidP="004470D9">
      <w:pPr>
        <w:pStyle w:val="Zkladntextodsazen"/>
        <w:ind w:left="0"/>
        <w:rPr>
          <w:sz w:val="16"/>
        </w:rPr>
      </w:pPr>
      <w:r>
        <w:rPr>
          <w:sz w:val="20"/>
        </w:rPr>
        <w:t>MMB/</w:t>
      </w:r>
      <w:r w:rsidR="00895127">
        <w:rPr>
          <w:sz w:val="20"/>
        </w:rPr>
        <w:t>0134184</w:t>
      </w:r>
      <w:r>
        <w:rPr>
          <w:sz w:val="20"/>
        </w:rPr>
        <w:t>/20</w:t>
      </w:r>
      <w:r w:rsidR="009A1916">
        <w:rPr>
          <w:sz w:val="20"/>
        </w:rPr>
        <w:t>2</w:t>
      </w:r>
      <w:r w:rsidR="007A2F56">
        <w:rPr>
          <w:sz w:val="20"/>
        </w:rPr>
        <w:t>4</w:t>
      </w:r>
      <w:r w:rsidR="00895127">
        <w:rPr>
          <w:sz w:val="20"/>
        </w:rPr>
        <w:t xml:space="preserve">/Tvrz  </w:t>
      </w:r>
      <w:r w:rsidR="00ED2101">
        <w:rPr>
          <w:sz w:val="20"/>
        </w:rPr>
        <w:t xml:space="preserve"> </w:t>
      </w:r>
      <w:r w:rsidR="00ED2101" w:rsidRPr="00ED2101">
        <w:rPr>
          <w:sz w:val="20"/>
        </w:rPr>
        <w:t>MK 44591/2024 OPP</w:t>
      </w:r>
      <w:r>
        <w:rPr>
          <w:sz w:val="20"/>
        </w:rPr>
        <w:tab/>
      </w:r>
      <w:r>
        <w:rPr>
          <w:sz w:val="20"/>
        </w:rPr>
        <w:tab/>
      </w:r>
      <w:r w:rsidR="004470D9" w:rsidRPr="001A1A08">
        <w:rPr>
          <w:sz w:val="20"/>
        </w:rPr>
        <w:t xml:space="preserve">Ing. arch. </w:t>
      </w:r>
      <w:r w:rsidR="009A1916">
        <w:rPr>
          <w:sz w:val="20"/>
        </w:rPr>
        <w:t>Švejdarová</w:t>
      </w:r>
      <w:r w:rsidR="004470D9" w:rsidRPr="001A1A08">
        <w:rPr>
          <w:sz w:val="20"/>
        </w:rPr>
        <w:t>/</w:t>
      </w:r>
      <w:r w:rsidR="004470D9" w:rsidRPr="00AB64DA">
        <w:rPr>
          <w:sz w:val="20"/>
        </w:rPr>
        <w:t xml:space="preserve">416       </w:t>
      </w:r>
      <w:r w:rsidR="00C43B20">
        <w:rPr>
          <w:sz w:val="20"/>
        </w:rPr>
        <w:t xml:space="preserve">      </w:t>
      </w:r>
      <w:r w:rsidR="009772D1">
        <w:rPr>
          <w:sz w:val="20"/>
        </w:rPr>
        <w:t xml:space="preserve">  </w:t>
      </w:r>
      <w:r w:rsidR="004470D9">
        <w:rPr>
          <w:sz w:val="20"/>
        </w:rPr>
        <w:t xml:space="preserve"> </w:t>
      </w:r>
      <w:r w:rsidR="00895127">
        <w:rPr>
          <w:sz w:val="20"/>
        </w:rPr>
        <w:t>2</w:t>
      </w:r>
      <w:r w:rsidR="00C24C0B">
        <w:rPr>
          <w:sz w:val="20"/>
        </w:rPr>
        <w:t>1</w:t>
      </w:r>
      <w:r>
        <w:rPr>
          <w:sz w:val="20"/>
        </w:rPr>
        <w:t>.</w:t>
      </w:r>
      <w:r w:rsidR="00C01E40">
        <w:rPr>
          <w:sz w:val="20"/>
        </w:rPr>
        <w:t xml:space="preserve"> </w:t>
      </w:r>
      <w:r w:rsidR="00CA53AF">
        <w:rPr>
          <w:sz w:val="20"/>
        </w:rPr>
        <w:t>0</w:t>
      </w:r>
      <w:r w:rsidR="00895127">
        <w:rPr>
          <w:sz w:val="20"/>
        </w:rPr>
        <w:t>5</w:t>
      </w:r>
      <w:r w:rsidR="00C01E40">
        <w:rPr>
          <w:sz w:val="20"/>
        </w:rPr>
        <w:t xml:space="preserve">. </w:t>
      </w:r>
      <w:r w:rsidR="004470D9">
        <w:rPr>
          <w:sz w:val="20"/>
        </w:rPr>
        <w:t>20</w:t>
      </w:r>
      <w:r w:rsidR="009A1916">
        <w:rPr>
          <w:sz w:val="20"/>
        </w:rPr>
        <w:t>2</w:t>
      </w:r>
      <w:r w:rsidR="00CA53AF">
        <w:rPr>
          <w:sz w:val="20"/>
        </w:rPr>
        <w:t>4</w:t>
      </w:r>
    </w:p>
    <w:p w:rsidR="00BB1E3E" w:rsidRDefault="00BB1E3E" w:rsidP="004470D9">
      <w:pPr>
        <w:pStyle w:val="Zkladntextodsazen"/>
        <w:ind w:left="0"/>
        <w:rPr>
          <w:sz w:val="16"/>
        </w:rPr>
      </w:pPr>
    </w:p>
    <w:p w:rsidR="003F1220" w:rsidRPr="00C01E40" w:rsidRDefault="009F3972" w:rsidP="0045095A">
      <w:pPr>
        <w:spacing w:after="120"/>
        <w:ind w:left="567" w:hanging="567"/>
        <w:jc w:val="both"/>
        <w:rPr>
          <w:b/>
        </w:rPr>
      </w:pPr>
      <w:r>
        <w:rPr>
          <w:b/>
        </w:rPr>
        <w:tab/>
      </w:r>
      <w:r w:rsidR="00533AFA">
        <w:rPr>
          <w:b/>
        </w:rPr>
        <w:t>S</w:t>
      </w:r>
      <w:r w:rsidR="00D764C5">
        <w:rPr>
          <w:b/>
        </w:rPr>
        <w:t>tanovisko k</w:t>
      </w:r>
      <w:r w:rsidR="00CA53AF">
        <w:rPr>
          <w:b/>
        </w:rPr>
        <w:t> </w:t>
      </w:r>
      <w:r w:rsidR="00D764C5">
        <w:rPr>
          <w:b/>
        </w:rPr>
        <w:t>návrh</w:t>
      </w:r>
      <w:r w:rsidR="007A2F56">
        <w:rPr>
          <w:b/>
        </w:rPr>
        <w:t>u</w:t>
      </w:r>
      <w:r w:rsidR="00D764C5">
        <w:rPr>
          <w:b/>
        </w:rPr>
        <w:t xml:space="preserve"> zm</w:t>
      </w:r>
      <w:r w:rsidR="00533AFA">
        <w:rPr>
          <w:b/>
        </w:rPr>
        <w:t>ěn</w:t>
      </w:r>
      <w:r w:rsidR="007A2F56">
        <w:rPr>
          <w:b/>
        </w:rPr>
        <w:t>y</w:t>
      </w:r>
      <w:r w:rsidR="00CA53AF">
        <w:rPr>
          <w:b/>
        </w:rPr>
        <w:t xml:space="preserve"> </w:t>
      </w:r>
      <w:r w:rsidR="007A2F56">
        <w:rPr>
          <w:b/>
        </w:rPr>
        <w:t>B 1</w:t>
      </w:r>
      <w:r w:rsidR="00895127">
        <w:rPr>
          <w:b/>
        </w:rPr>
        <w:t>71</w:t>
      </w:r>
      <w:r w:rsidR="007A2F56">
        <w:rPr>
          <w:b/>
        </w:rPr>
        <w:t>_p35</w:t>
      </w:r>
      <w:r w:rsidR="00895127">
        <w:rPr>
          <w:b/>
        </w:rPr>
        <w:t>4</w:t>
      </w:r>
      <w:r w:rsidR="007A2F56">
        <w:rPr>
          <w:b/>
        </w:rPr>
        <w:t>_22</w:t>
      </w:r>
      <w:r w:rsidR="00CA53AF">
        <w:rPr>
          <w:b/>
        </w:rPr>
        <w:t xml:space="preserve"> </w:t>
      </w:r>
      <w:r w:rsidR="00533AFA">
        <w:rPr>
          <w:b/>
        </w:rPr>
        <w:t xml:space="preserve">Územního plánu města </w:t>
      </w:r>
      <w:r w:rsidR="00C01E40">
        <w:rPr>
          <w:b/>
        </w:rPr>
        <w:t xml:space="preserve">Brna </w:t>
      </w:r>
      <w:r w:rsidR="00CA53AF">
        <w:rPr>
          <w:b/>
        </w:rPr>
        <w:t>ve fázi VP</w:t>
      </w:r>
      <w:r w:rsidR="00C01E40">
        <w:rPr>
          <w:b/>
        </w:rPr>
        <w:t xml:space="preserve"> </w:t>
      </w:r>
    </w:p>
    <w:p w:rsidR="00533AFA" w:rsidRPr="007A2F56" w:rsidRDefault="00E0106A" w:rsidP="00D764C5">
      <w:pPr>
        <w:spacing w:after="120"/>
        <w:jc w:val="both"/>
        <w:outlineLvl w:val="0"/>
      </w:pPr>
      <w:r w:rsidRPr="007A2F56">
        <w:t>Ministers</w:t>
      </w:r>
      <w:r w:rsidR="00DA608A" w:rsidRPr="007A2F56">
        <w:t>tvo kultury obdrželo Vaš</w:t>
      </w:r>
      <w:r w:rsidR="00533AFA" w:rsidRPr="007A2F56">
        <w:t xml:space="preserve">e </w:t>
      </w:r>
      <w:r w:rsidR="00533AFA" w:rsidRPr="00895127">
        <w:t>oznámení</w:t>
      </w:r>
      <w:r w:rsidRPr="00895127">
        <w:t xml:space="preserve"> č. j.</w:t>
      </w:r>
      <w:r w:rsidR="00AB20A4" w:rsidRPr="00895127">
        <w:t xml:space="preserve"> </w:t>
      </w:r>
      <w:r w:rsidR="00895127" w:rsidRPr="00895127">
        <w:t>MMB/0134184/2024/Tvrz</w:t>
      </w:r>
      <w:r w:rsidR="004726EA" w:rsidRPr="007A2F56">
        <w:t xml:space="preserve"> ze dne </w:t>
      </w:r>
      <w:r w:rsidR="00895127">
        <w:t>9</w:t>
      </w:r>
      <w:r w:rsidR="004726EA" w:rsidRPr="007A2F56">
        <w:t>. </w:t>
      </w:r>
      <w:r w:rsidR="00895127">
        <w:t>4</w:t>
      </w:r>
      <w:r w:rsidR="00DA608A" w:rsidRPr="007A2F56">
        <w:t>. 20</w:t>
      </w:r>
      <w:r w:rsidR="006715C7" w:rsidRPr="007A2F56">
        <w:t>2</w:t>
      </w:r>
      <w:r w:rsidR="007A2F56" w:rsidRPr="007A2F56">
        <w:t>4</w:t>
      </w:r>
      <w:r w:rsidR="00576FC5" w:rsidRPr="007A2F56">
        <w:t xml:space="preserve"> </w:t>
      </w:r>
      <w:r w:rsidR="00533AFA" w:rsidRPr="007A2F56">
        <w:t>o</w:t>
      </w:r>
      <w:r w:rsidR="006715C7" w:rsidRPr="007A2F56">
        <w:t> </w:t>
      </w:r>
      <w:r w:rsidR="00533AFA" w:rsidRPr="007A2F56">
        <w:t xml:space="preserve">veřejném projednání </w:t>
      </w:r>
      <w:r w:rsidR="00576FC5" w:rsidRPr="007A2F56">
        <w:t>návrh</w:t>
      </w:r>
      <w:r w:rsidR="007A2F56" w:rsidRPr="007A2F56">
        <w:t>u</w:t>
      </w:r>
      <w:r w:rsidR="00576FC5" w:rsidRPr="007A2F56">
        <w:t xml:space="preserve"> změn</w:t>
      </w:r>
      <w:r w:rsidR="007A2F56" w:rsidRPr="007A2F56">
        <w:t>y</w:t>
      </w:r>
      <w:r w:rsidR="00576FC5" w:rsidRPr="007A2F56">
        <w:t xml:space="preserve"> </w:t>
      </w:r>
      <w:r w:rsidR="00895127" w:rsidRPr="00895127">
        <w:t>B 171_p354_22</w:t>
      </w:r>
      <w:r w:rsidR="00895127">
        <w:rPr>
          <w:b/>
        </w:rPr>
        <w:t xml:space="preserve"> </w:t>
      </w:r>
      <w:r w:rsidR="00576FC5" w:rsidRPr="007A2F56">
        <w:t>Územního plánu města Brna</w:t>
      </w:r>
      <w:r w:rsidR="006715C7" w:rsidRPr="007A2F56">
        <w:t>.</w:t>
      </w:r>
    </w:p>
    <w:p w:rsidR="00D27DFB" w:rsidRPr="007A2F56" w:rsidRDefault="00D27DFB" w:rsidP="00D27DFB">
      <w:pPr>
        <w:ind w:left="2127" w:hanging="2127"/>
        <w:jc w:val="both"/>
      </w:pPr>
      <w:r w:rsidRPr="00D764C5">
        <w:rPr>
          <w:i/>
        </w:rPr>
        <w:t xml:space="preserve">Pořizovatel </w:t>
      </w:r>
      <w:proofErr w:type="gramStart"/>
      <w:r w:rsidRPr="00D764C5">
        <w:rPr>
          <w:i/>
        </w:rPr>
        <w:t>ÚPD</w:t>
      </w:r>
      <w:r w:rsidRPr="007A2F56">
        <w:rPr>
          <w:i/>
        </w:rPr>
        <w:t xml:space="preserve">:   </w:t>
      </w:r>
      <w:proofErr w:type="gramEnd"/>
      <w:r w:rsidRPr="007A2F56">
        <w:rPr>
          <w:i/>
        </w:rPr>
        <w:t xml:space="preserve">  </w:t>
      </w:r>
      <w:r w:rsidRPr="007A2F56">
        <w:t>Magistrát města Brna, Odbor územního plánování a rozvoje, Kounicova 67, 601</w:t>
      </w:r>
      <w:r w:rsidR="006715C7" w:rsidRPr="007A2F56">
        <w:t xml:space="preserve"> </w:t>
      </w:r>
      <w:r w:rsidRPr="007A2F56">
        <w:t>67 Brno</w:t>
      </w:r>
    </w:p>
    <w:p w:rsidR="00895127" w:rsidRPr="00895127" w:rsidRDefault="00D27DFB" w:rsidP="00895127">
      <w:pPr>
        <w:ind w:right="-159"/>
        <w:jc w:val="both"/>
      </w:pPr>
      <w:r w:rsidRPr="00895127">
        <w:rPr>
          <w:i/>
        </w:rPr>
        <w:t>Zpracovatel:</w:t>
      </w:r>
      <w:r w:rsidRPr="00895127">
        <w:rPr>
          <w:i/>
        </w:rPr>
        <w:tab/>
      </w:r>
      <w:r w:rsidR="00895127" w:rsidRPr="00895127">
        <w:rPr>
          <w:i/>
        </w:rPr>
        <w:t xml:space="preserve">            </w:t>
      </w:r>
      <w:r w:rsidR="008F4BC4">
        <w:t>Ing. arch. Barbora Jenčková, Jugoslávská 633/</w:t>
      </w:r>
      <w:proofErr w:type="gramStart"/>
      <w:r w:rsidR="008F4BC4">
        <w:t>75a</w:t>
      </w:r>
      <w:proofErr w:type="gramEnd"/>
      <w:r w:rsidR="008F4BC4">
        <w:t>, 613 00 Brno</w:t>
      </w:r>
    </w:p>
    <w:p w:rsidR="00895127" w:rsidRDefault="00D27DFB" w:rsidP="00895127">
      <w:pPr>
        <w:ind w:right="-159"/>
        <w:jc w:val="both"/>
        <w:rPr>
          <w:rFonts w:asciiTheme="minorHAnsi" w:hAnsiTheme="minorHAnsi"/>
          <w:sz w:val="22"/>
          <w:szCs w:val="22"/>
        </w:rPr>
      </w:pPr>
      <w:r w:rsidRPr="007A2F56">
        <w:rPr>
          <w:i/>
        </w:rPr>
        <w:t xml:space="preserve">Datum </w:t>
      </w:r>
      <w:proofErr w:type="gramStart"/>
      <w:r w:rsidRPr="007A2F56">
        <w:rPr>
          <w:i/>
        </w:rPr>
        <w:t xml:space="preserve">zpracování:  </w:t>
      </w:r>
      <w:r w:rsidRPr="007A2F56">
        <w:rPr>
          <w:i/>
        </w:rPr>
        <w:tab/>
      </w:r>
      <w:proofErr w:type="gramEnd"/>
      <w:r w:rsidR="008F4BC4">
        <w:t>únor</w:t>
      </w:r>
      <w:r w:rsidR="00895127" w:rsidRPr="00895127">
        <w:t xml:space="preserve"> 2024</w:t>
      </w:r>
    </w:p>
    <w:p w:rsidR="00D27DFB" w:rsidRPr="007A2F56" w:rsidRDefault="00D27DFB" w:rsidP="00D27DFB">
      <w:pPr>
        <w:jc w:val="both"/>
      </w:pPr>
    </w:p>
    <w:p w:rsidR="00D764C5" w:rsidRPr="002C4823" w:rsidRDefault="00FA40AD" w:rsidP="00A7781C">
      <w:pPr>
        <w:spacing w:after="120"/>
        <w:jc w:val="both"/>
      </w:pPr>
      <w:r>
        <w:rPr>
          <w:color w:val="000000"/>
          <w:lang w:bidi="cs-CZ"/>
        </w:rPr>
        <w:t xml:space="preserve">V dané věci byl prostudován výše uvedený návrh </w:t>
      </w:r>
      <w:r w:rsidR="00576FC5" w:rsidRPr="00576FC5">
        <w:t>změn</w:t>
      </w:r>
      <w:r w:rsidR="007A2F56">
        <w:t>y</w:t>
      </w:r>
      <w:r w:rsidR="00576FC5" w:rsidRPr="00576FC5">
        <w:t xml:space="preserve"> </w:t>
      </w:r>
      <w:r w:rsidR="00895127" w:rsidRPr="00895127">
        <w:t>B 171_p354_22</w:t>
      </w:r>
      <w:r w:rsidR="00576FC5" w:rsidRPr="00576FC5">
        <w:t xml:space="preserve"> Územního plánu města Brna</w:t>
      </w:r>
      <w:r w:rsidR="00D20B44">
        <w:t xml:space="preserve"> </w:t>
      </w:r>
      <w:r w:rsidR="00676904">
        <w:t>ve fázi VP</w:t>
      </w:r>
      <w:r>
        <w:rPr>
          <w:color w:val="000000"/>
          <w:lang w:bidi="cs-CZ"/>
        </w:rPr>
        <w:t xml:space="preserve">, dostupný na webových stránkách města Brna: </w:t>
      </w:r>
      <w:hyperlink r:id="rId10" w:history="1">
        <w:r w:rsidR="00895127">
          <w:rPr>
            <w:rStyle w:val="Hypertextovodkaz"/>
            <w:lang w:bidi="cs-CZ"/>
          </w:rPr>
          <w:t>https://upmb.brno.cz/platny-uzemni-plan/zmeny-uzemniho-planu/zmeny-upmb-samostatne/zmena-uzemniho-planu-mesta-brna-2022-b171_p354_22/</w:t>
        </w:r>
      </w:hyperlink>
    </w:p>
    <w:p w:rsidR="00D27DFB" w:rsidRPr="0023216E" w:rsidRDefault="00D27DFB" w:rsidP="00342FB5">
      <w:pPr>
        <w:pStyle w:val="Zkladntext"/>
        <w:pBdr>
          <w:bottom w:val="single" w:sz="6" w:space="1" w:color="auto"/>
        </w:pBdr>
        <w:jc w:val="both"/>
        <w:rPr>
          <w:b/>
          <w:bCs/>
        </w:rPr>
      </w:pPr>
      <w:r w:rsidRPr="0023216E">
        <w:rPr>
          <w:b/>
        </w:rPr>
        <w:t>Ochrana řešeného území z hlediska zákona č. 20/1987 Sb., o státní památkové péči, ve</w:t>
      </w:r>
      <w:r w:rsidR="00342FB5">
        <w:rPr>
          <w:b/>
        </w:rPr>
        <w:t> </w:t>
      </w:r>
      <w:r w:rsidRPr="0023216E">
        <w:rPr>
          <w:b/>
        </w:rPr>
        <w:t>znění pozdějších předpisů – legislativní rámec:</w:t>
      </w:r>
    </w:p>
    <w:p w:rsidR="00D27DFB" w:rsidRPr="0023216E" w:rsidRDefault="00D27DFB" w:rsidP="00D27DFB">
      <w:pPr>
        <w:pStyle w:val="Zkladntext"/>
        <w:tabs>
          <w:tab w:val="left" w:pos="3921"/>
        </w:tabs>
        <w:rPr>
          <w:b/>
        </w:rPr>
      </w:pPr>
      <w:r w:rsidRPr="0023216E">
        <w:t>V rámci řešeného území se nachází:</w:t>
      </w:r>
      <w:r w:rsidRPr="0023216E">
        <w:tab/>
      </w:r>
    </w:p>
    <w:p w:rsidR="00895127" w:rsidRPr="00895127" w:rsidRDefault="00895127" w:rsidP="008951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</w:pPr>
      <w:r w:rsidRPr="00895127">
        <w:rPr>
          <w:b/>
          <w:bCs/>
        </w:rPr>
        <w:t xml:space="preserve">Památkové ochranné pásmo městské památkové rezervace Brno, </w:t>
      </w:r>
      <w:r w:rsidRPr="00895127">
        <w:rPr>
          <w:bCs/>
        </w:rPr>
        <w:t xml:space="preserve">určené Rozhodnutím ONV města Brna o určení ochranného pásma historického jádra města Brna čj. kult/402/90 ze dne 6. 4. 1990; vedené v ÚSKP ČR pod číslem rejstř. 3267; vedené v ÚSKP ČR pod číslem rejstř. 3267; Více: </w:t>
      </w:r>
      <w:hyperlink r:id="rId11" w:history="1">
        <w:r w:rsidRPr="00895127">
          <w:rPr>
            <w:rStyle w:val="Hypertextovodkaz"/>
            <w:bCs/>
          </w:rPr>
          <w:t>http://www.pamatkovykatalog.cz/.https://geoportal.npu.cz/web</w:t>
        </w:r>
      </w:hyperlink>
      <w:r w:rsidRPr="00895127">
        <w:rPr>
          <w:rStyle w:val="Hypertextovodkaz"/>
          <w:bCs/>
        </w:rPr>
        <w:t>.</w:t>
      </w:r>
    </w:p>
    <w:p w:rsidR="00895127" w:rsidRPr="00895127" w:rsidRDefault="00895127" w:rsidP="008951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</w:pPr>
      <w:r w:rsidRPr="00895127">
        <w:rPr>
          <w:b/>
        </w:rPr>
        <w:t>Nárazníková zóna statku světového dědictví</w:t>
      </w:r>
      <w:r w:rsidRPr="00895127">
        <w:t xml:space="preserve"> (dál jen </w:t>
      </w:r>
      <w:proofErr w:type="spellStart"/>
      <w:r w:rsidRPr="00895127">
        <w:t>buffer</w:t>
      </w:r>
      <w:proofErr w:type="spellEnd"/>
      <w:r w:rsidRPr="00895127">
        <w:t xml:space="preserve"> </w:t>
      </w:r>
      <w:proofErr w:type="spellStart"/>
      <w:r w:rsidRPr="00895127">
        <w:t>zone</w:t>
      </w:r>
      <w:proofErr w:type="spellEnd"/>
      <w:r w:rsidRPr="00895127">
        <w:t xml:space="preserve">) "Vila </w:t>
      </w:r>
      <w:proofErr w:type="spellStart"/>
      <w:r w:rsidRPr="00895127">
        <w:t>Tugendhat</w:t>
      </w:r>
      <w:proofErr w:type="spellEnd"/>
      <w:r w:rsidRPr="00895127">
        <w:t xml:space="preserve"> v</w:t>
      </w:r>
      <w:r>
        <w:t> </w:t>
      </w:r>
      <w:r w:rsidRPr="00895127">
        <w:t xml:space="preserve">Brně", prohlášená č. 25COM </w:t>
      </w:r>
      <w:proofErr w:type="gramStart"/>
      <w:r w:rsidRPr="00895127">
        <w:t>XA(</w:t>
      </w:r>
      <w:proofErr w:type="gramEnd"/>
      <w:r w:rsidRPr="00895127">
        <w:t xml:space="preserve">1), Report </w:t>
      </w:r>
      <w:proofErr w:type="spellStart"/>
      <w:r w:rsidRPr="00895127">
        <w:t>of</w:t>
      </w:r>
      <w:proofErr w:type="spellEnd"/>
      <w:r w:rsidRPr="00895127">
        <w:t xml:space="preserve"> </w:t>
      </w:r>
      <w:proofErr w:type="spellStart"/>
      <w:r w:rsidRPr="00895127">
        <w:t>the</w:t>
      </w:r>
      <w:proofErr w:type="spellEnd"/>
      <w:r w:rsidRPr="00895127">
        <w:t xml:space="preserve"> 25th Session </w:t>
      </w:r>
      <w:proofErr w:type="spellStart"/>
      <w:r w:rsidRPr="00895127">
        <w:t>of</w:t>
      </w:r>
      <w:proofErr w:type="spellEnd"/>
      <w:r w:rsidRPr="00895127">
        <w:t xml:space="preserve"> </w:t>
      </w:r>
      <w:proofErr w:type="spellStart"/>
      <w:r w:rsidRPr="00895127">
        <w:t>the</w:t>
      </w:r>
      <w:proofErr w:type="spellEnd"/>
      <w:r w:rsidRPr="00895127">
        <w:t xml:space="preserve"> </w:t>
      </w:r>
      <w:proofErr w:type="spellStart"/>
      <w:r w:rsidRPr="00895127">
        <w:t>Commitee</w:t>
      </w:r>
      <w:proofErr w:type="spellEnd"/>
      <w:r w:rsidRPr="00895127">
        <w:t>, Helsinky, Finsko, 16. 12. 2001 ze dne: 16. 12. 2001, vedená v ÚSKP pod číslem rejstř. 7010.</w:t>
      </w:r>
    </w:p>
    <w:p w:rsidR="00895127" w:rsidRPr="00895127" w:rsidRDefault="00895127" w:rsidP="00895127">
      <w:pPr>
        <w:numPr>
          <w:ilvl w:val="0"/>
          <w:numId w:val="1"/>
        </w:numPr>
        <w:tabs>
          <w:tab w:val="clear" w:pos="720"/>
          <w:tab w:val="num" w:pos="426"/>
        </w:tabs>
        <w:ind w:left="284" w:hanging="284"/>
        <w:jc w:val="both"/>
      </w:pPr>
      <w:r w:rsidRPr="00895127">
        <w:rPr>
          <w:b/>
        </w:rPr>
        <w:t>Městská památková zóna</w:t>
      </w:r>
      <w:r w:rsidRPr="00895127">
        <w:t xml:space="preserve"> (též „MPZ“) Brno, vyhlášená OOP č. MK 71265/2022 OPP, Opatření obecné povahy č.3/2021 o prohlášení památkové zóny Brno a určení podmínek její ochrany, ze dne: 30. 1. 2023 s nabytím právní moci/účinnosti dne 21. 2. 2023 včetně č. MK 10217/2023 OPP, Opatření obecné povahy Oprava zřejmých nesprávností, ze dne: 10. 2. 2023 s nabytím právní moci/účinnosti: 3. 3. 2023, vedená v ÚSKP pod číslem rejstř. 2501 - Brno vyhlášená Opatřením obecné povahy čj.   MK 10217/2023 ze dne 3.3.2023; vedené v</w:t>
      </w:r>
      <w:r>
        <w:t> </w:t>
      </w:r>
      <w:r w:rsidRPr="00895127">
        <w:t>ÚSKP ČR pod číslem rejstř. 2501- Brno.</w:t>
      </w:r>
    </w:p>
    <w:p w:rsidR="00895127" w:rsidRPr="00895127" w:rsidRDefault="00895127" w:rsidP="001C063C">
      <w:pPr>
        <w:numPr>
          <w:ilvl w:val="0"/>
          <w:numId w:val="1"/>
        </w:numPr>
        <w:tabs>
          <w:tab w:val="clear" w:pos="720"/>
          <w:tab w:val="num" w:pos="426"/>
        </w:tabs>
        <w:spacing w:after="60"/>
        <w:ind w:left="284" w:hanging="284"/>
        <w:jc w:val="both"/>
        <w:rPr>
          <w:rStyle w:val="Hypertextovodkaz"/>
        </w:rPr>
      </w:pPr>
      <w:r w:rsidRPr="00895127">
        <w:rPr>
          <w:color w:val="000000"/>
          <w:lang w:eastAsia="en-US"/>
        </w:rPr>
        <w:lastRenderedPageBreak/>
        <w:t>V řešeném území se dále nacházejí nemovité kulturní památky vedené v ÚSKP ČR pod číslem rejstříku zejména KP r. č. ÚSKP 106771 a KP r. č. 106984.  Seznam ostatních KP je k</w:t>
      </w:r>
      <w:r>
        <w:rPr>
          <w:color w:val="000000"/>
          <w:lang w:eastAsia="en-US"/>
        </w:rPr>
        <w:t> </w:t>
      </w:r>
      <w:r w:rsidRPr="00895127">
        <w:rPr>
          <w:color w:val="000000"/>
          <w:lang w:eastAsia="en-US"/>
        </w:rPr>
        <w:t>dispozici na webových stránkách Národního památkového ústavu</w:t>
      </w:r>
      <w:r w:rsidRPr="00895127">
        <w:t xml:space="preserve">: </w:t>
      </w:r>
      <w:hyperlink r:id="rId12" w:history="1">
        <w:r w:rsidRPr="00895127">
          <w:rPr>
            <w:rStyle w:val="Hypertextovodkaz"/>
          </w:rPr>
          <w:t>http://www.pamatkovykatalog.cz/</w:t>
        </w:r>
      </w:hyperlink>
      <w:r w:rsidRPr="00895127">
        <w:t xml:space="preserve"> a </w:t>
      </w:r>
      <w:hyperlink r:id="rId13" w:history="1">
        <w:r w:rsidRPr="00895127">
          <w:rPr>
            <w:rStyle w:val="Hypertextovodkaz"/>
          </w:rPr>
          <w:t>https://geoportal.npu.cz/web</w:t>
        </w:r>
      </w:hyperlink>
      <w:r w:rsidRPr="00895127">
        <w:rPr>
          <w:rStyle w:val="Hypertextovodkaz"/>
        </w:rPr>
        <w:t>.</w:t>
      </w:r>
    </w:p>
    <w:p w:rsidR="00FA40AD" w:rsidRPr="00895127" w:rsidRDefault="00895127" w:rsidP="00895127">
      <w:pPr>
        <w:jc w:val="both"/>
      </w:pPr>
      <w:r w:rsidRPr="00895127">
        <w:t>Řešené území je nutno chápat též jako území s archeologickými nálezy ve smyslu zákona č.</w:t>
      </w:r>
      <w:r w:rsidR="008F4BC4">
        <w:t> </w:t>
      </w:r>
      <w:r w:rsidRPr="00895127">
        <w:t>20/1987 Sb., o státní památkové péči, ve znění pozdějších předpisů i ve smyslu mezinárodní Úmluvy o ochraně archeologického dědictví Evropy, publikované ve Sbírce mezinárodních smluv</w:t>
      </w:r>
      <w:r>
        <w:t xml:space="preserve"> </w:t>
      </w:r>
      <w:r w:rsidRPr="00895127">
        <w:t>pod č. 99/2000.</w:t>
      </w:r>
    </w:p>
    <w:p w:rsidR="00895127" w:rsidRPr="00895127" w:rsidRDefault="00895127" w:rsidP="00FA40AD">
      <w:pPr>
        <w:jc w:val="both"/>
      </w:pPr>
    </w:p>
    <w:p w:rsidR="00BC5899" w:rsidRPr="00895127" w:rsidRDefault="00BC5899" w:rsidP="00FA40AD">
      <w:pPr>
        <w:jc w:val="both"/>
      </w:pPr>
      <w:r w:rsidRPr="00895127">
        <w:t>Po posouzení z hledisek státní památkové péče Ministerstvo kultury, jako dotčený orgán zmocněný ustanovením § 26 odst. 2 písm. c) zákona č. 20/1987 Sb., o státní památkové péči, ve znění pozdějších předpisů, ve spojení s ustanovením § </w:t>
      </w:r>
      <w:proofErr w:type="gramStart"/>
      <w:r w:rsidRPr="00895127">
        <w:t>55b</w:t>
      </w:r>
      <w:proofErr w:type="gramEnd"/>
      <w:r w:rsidRPr="00895127">
        <w:t xml:space="preserve"> odst. 2 zákona č. 183/2006 Sb., o územním plánování a stavebním řádu (stavební zákon), na základě Vaší zprávy, sděluje k</w:t>
      </w:r>
      <w:r w:rsidR="00396FA8" w:rsidRPr="00895127">
        <w:t> </w:t>
      </w:r>
      <w:r w:rsidR="007C7867" w:rsidRPr="00895127">
        <w:t>návrh</w:t>
      </w:r>
      <w:r w:rsidR="00437A9C" w:rsidRPr="00895127">
        <w:t>u</w:t>
      </w:r>
      <w:r w:rsidR="007C7867" w:rsidRPr="00895127">
        <w:t xml:space="preserve"> </w:t>
      </w:r>
      <w:r w:rsidR="00396FA8" w:rsidRPr="00895127">
        <w:t>změn</w:t>
      </w:r>
      <w:r w:rsidR="007A2F56" w:rsidRPr="00895127">
        <w:t>y</w:t>
      </w:r>
      <w:r w:rsidR="00396FA8" w:rsidRPr="00895127">
        <w:t xml:space="preserve"> </w:t>
      </w:r>
      <w:r w:rsidR="00895127" w:rsidRPr="00895127">
        <w:t>B 171_p354_22</w:t>
      </w:r>
      <w:r w:rsidR="00396FA8" w:rsidRPr="00895127">
        <w:t>. Územního plánu města Brna</w:t>
      </w:r>
      <w:r w:rsidR="00314D1F" w:rsidRPr="00895127">
        <w:t xml:space="preserve"> </w:t>
      </w:r>
      <w:r w:rsidRPr="00895127">
        <w:t>následující.</w:t>
      </w:r>
    </w:p>
    <w:p w:rsidR="00FA40AD" w:rsidRPr="00FA40AD" w:rsidRDefault="00FA40AD" w:rsidP="00FA40AD">
      <w:pPr>
        <w:jc w:val="both"/>
      </w:pPr>
    </w:p>
    <w:p w:rsidR="00EB14CA" w:rsidRPr="00357DDD" w:rsidRDefault="00FA40AD" w:rsidP="00314D1F">
      <w:pPr>
        <w:pStyle w:val="Style23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2" w:name="bookmark4"/>
      <w:r w:rsidRPr="00314D1F">
        <w:rPr>
          <w:rFonts w:ascii="Times New Roman" w:hAnsi="Times New Roman" w:cs="Times New Roman"/>
          <w:color w:val="000000"/>
          <w:sz w:val="24"/>
          <w:szCs w:val="24"/>
          <w:lang w:bidi="cs-CZ"/>
        </w:rPr>
        <w:t xml:space="preserve">POSOUZENÍ </w:t>
      </w:r>
      <w:r w:rsidRPr="00895127">
        <w:rPr>
          <w:rFonts w:ascii="Times New Roman" w:hAnsi="Times New Roman" w:cs="Times New Roman"/>
          <w:color w:val="000000"/>
          <w:sz w:val="24"/>
          <w:szCs w:val="24"/>
          <w:lang w:bidi="cs-CZ"/>
        </w:rPr>
        <w:t>návrh</w:t>
      </w:r>
      <w:r w:rsidR="007A2F56" w:rsidRPr="00895127">
        <w:rPr>
          <w:rFonts w:ascii="Times New Roman" w:hAnsi="Times New Roman" w:cs="Times New Roman"/>
          <w:color w:val="000000"/>
          <w:sz w:val="24"/>
          <w:szCs w:val="24"/>
          <w:lang w:bidi="cs-CZ"/>
        </w:rPr>
        <w:t>u</w:t>
      </w:r>
      <w:r w:rsidRPr="00895127">
        <w:rPr>
          <w:rFonts w:ascii="Times New Roman" w:hAnsi="Times New Roman" w:cs="Times New Roman"/>
          <w:color w:val="000000"/>
          <w:sz w:val="24"/>
          <w:szCs w:val="24"/>
          <w:lang w:bidi="cs-CZ"/>
        </w:rPr>
        <w:t xml:space="preserve"> Změn</w:t>
      </w:r>
      <w:r w:rsidR="007A2F56" w:rsidRPr="00895127">
        <w:rPr>
          <w:rFonts w:ascii="Times New Roman" w:hAnsi="Times New Roman" w:cs="Times New Roman"/>
          <w:color w:val="000000"/>
          <w:sz w:val="24"/>
          <w:szCs w:val="24"/>
          <w:lang w:bidi="cs-CZ"/>
        </w:rPr>
        <w:t>y</w:t>
      </w:r>
      <w:r w:rsidRPr="00895127">
        <w:rPr>
          <w:rFonts w:ascii="Times New Roman" w:hAnsi="Times New Roman" w:cs="Times New Roman"/>
          <w:color w:val="000000"/>
          <w:sz w:val="24"/>
          <w:szCs w:val="24"/>
          <w:lang w:bidi="cs-CZ"/>
        </w:rPr>
        <w:t xml:space="preserve"> </w:t>
      </w:r>
      <w:bookmarkEnd w:id="2"/>
      <w:r w:rsidR="00895127" w:rsidRPr="00895127">
        <w:rPr>
          <w:rFonts w:ascii="Times New Roman" w:hAnsi="Times New Roman" w:cs="Times New Roman"/>
          <w:sz w:val="24"/>
          <w:szCs w:val="24"/>
        </w:rPr>
        <w:t>B 171_p354_22</w:t>
      </w:r>
      <w:r w:rsidR="00357DDD" w:rsidRPr="00895127">
        <w:rPr>
          <w:rFonts w:ascii="Times New Roman" w:hAnsi="Times New Roman" w:cs="Times New Roman"/>
          <w:sz w:val="24"/>
          <w:szCs w:val="24"/>
        </w:rPr>
        <w:t xml:space="preserve"> Územního</w:t>
      </w:r>
      <w:r w:rsidR="00357DDD" w:rsidRPr="00357DDD">
        <w:rPr>
          <w:rFonts w:ascii="Times New Roman" w:hAnsi="Times New Roman" w:cs="Times New Roman"/>
          <w:sz w:val="24"/>
          <w:szCs w:val="24"/>
        </w:rPr>
        <w:t xml:space="preserve"> plánu města Brna</w:t>
      </w:r>
      <w:r w:rsidR="00314D1F" w:rsidRPr="00357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D1F" w:rsidRDefault="00314D1F" w:rsidP="00437077">
      <w:pPr>
        <w:pStyle w:val="Zkladntext"/>
        <w:spacing w:after="0"/>
        <w:rPr>
          <w:b/>
        </w:rPr>
      </w:pPr>
    </w:p>
    <w:p w:rsidR="00314D1F" w:rsidRPr="00314D1F" w:rsidRDefault="00314D1F" w:rsidP="008F4BC4">
      <w:pPr>
        <w:tabs>
          <w:tab w:val="left" w:pos="952"/>
        </w:tabs>
        <w:spacing w:after="120"/>
        <w:ind w:right="-18"/>
        <w:jc w:val="both"/>
        <w:rPr>
          <w:u w:val="single"/>
        </w:rPr>
      </w:pPr>
      <w:r w:rsidRPr="00314D1F">
        <w:rPr>
          <w:u w:val="single"/>
        </w:rPr>
        <w:t xml:space="preserve">Předmět </w:t>
      </w:r>
      <w:r w:rsidRPr="00895127">
        <w:rPr>
          <w:u w:val="single"/>
        </w:rPr>
        <w:t xml:space="preserve">změny </w:t>
      </w:r>
      <w:r w:rsidR="00895127" w:rsidRPr="00895127">
        <w:rPr>
          <w:u w:val="single"/>
        </w:rPr>
        <w:t>B 171_p354_22</w:t>
      </w:r>
      <w:r w:rsidRPr="00895127">
        <w:rPr>
          <w:u w:val="single"/>
        </w:rPr>
        <w:t>:</w:t>
      </w:r>
    </w:p>
    <w:p w:rsidR="00895127" w:rsidRPr="00895127" w:rsidRDefault="00895127" w:rsidP="00895127">
      <w:pPr>
        <w:pStyle w:val="Zkladntext"/>
        <w:jc w:val="both"/>
        <w:rPr>
          <w:b/>
        </w:rPr>
      </w:pPr>
      <w:r w:rsidRPr="00895127">
        <w:t xml:space="preserve">Předmětem Návrhu změny </w:t>
      </w:r>
      <w:r w:rsidR="004E22E9" w:rsidRPr="00895127">
        <w:t>ÚPmB – B171</w:t>
      </w:r>
      <w:r w:rsidRPr="00895127">
        <w:t>_p354_22 je prověření změny funkčního a</w:t>
      </w:r>
      <w:r>
        <w:t> </w:t>
      </w:r>
      <w:r w:rsidRPr="00895127">
        <w:t>prostorového využití území podle Územní studie Žlutý kopec. Součástí návrhu předmětné změny je vyhodnocení vlivů na udržitelný rozvoj území. Jedná se o změnu pořizovanou zkráceným postupem dle ustanovení §</w:t>
      </w:r>
      <w:proofErr w:type="gramStart"/>
      <w:r w:rsidRPr="00895127">
        <w:t>55a</w:t>
      </w:r>
      <w:proofErr w:type="gramEnd"/>
      <w:r w:rsidRPr="00895127">
        <w:t xml:space="preserve"> stavebního zákona.</w:t>
      </w:r>
    </w:p>
    <w:p w:rsidR="00314D1F" w:rsidRDefault="004C5E26" w:rsidP="00314D1F">
      <w:pPr>
        <w:tabs>
          <w:tab w:val="left" w:pos="952"/>
        </w:tabs>
        <w:spacing w:after="120"/>
        <w:ind w:right="-18"/>
        <w:jc w:val="both"/>
        <w:rPr>
          <w:u w:val="single"/>
        </w:rPr>
      </w:pPr>
      <w:r>
        <w:rPr>
          <w:u w:val="single"/>
        </w:rPr>
        <w:t>Výrok</w:t>
      </w:r>
      <w:r w:rsidR="00314D1F" w:rsidRPr="00314D1F">
        <w:rPr>
          <w:u w:val="single"/>
        </w:rPr>
        <w:t xml:space="preserve">: </w:t>
      </w:r>
    </w:p>
    <w:p w:rsidR="004E22E9" w:rsidRPr="004E22E9" w:rsidRDefault="004E22E9" w:rsidP="004E22E9">
      <w:pPr>
        <w:pStyle w:val="Zkladntext"/>
        <w:jc w:val="both"/>
        <w:rPr>
          <w:b/>
        </w:rPr>
      </w:pPr>
      <w:r w:rsidRPr="004E22E9">
        <w:t>Ministerstvo kultury s návrhem změny</w:t>
      </w:r>
      <w:r>
        <w:t xml:space="preserve"> </w:t>
      </w:r>
      <w:r w:rsidRPr="004E22E9">
        <w:rPr>
          <w:b/>
        </w:rPr>
        <w:t>nesouhlasí.</w:t>
      </w:r>
      <w:r w:rsidRPr="004E22E9">
        <w:t xml:space="preserve"> Řešení změny navrhuje komunikace, které protínají pozemky </w:t>
      </w:r>
      <w:proofErr w:type="spellStart"/>
      <w:r w:rsidRPr="004E22E9">
        <w:t>p.č</w:t>
      </w:r>
      <w:proofErr w:type="spellEnd"/>
      <w:r w:rsidRPr="004E22E9">
        <w:t xml:space="preserve">. 654 a </w:t>
      </w:r>
      <w:proofErr w:type="spellStart"/>
      <w:r w:rsidRPr="004E22E9">
        <w:t>p.č</w:t>
      </w:r>
      <w:proofErr w:type="spellEnd"/>
      <w:r w:rsidRPr="004E22E9">
        <w:t>. 684.  Tyto pozemky jsou v evidenci chráněných kulturních památek (zahrada k čp. 115–117 na ulici Hlinky, r. č. ÚSKP 106771 a kulturní památky r. č. ÚSKP 106984).</w:t>
      </w:r>
    </w:p>
    <w:p w:rsidR="004E22E9" w:rsidRPr="004E22E9" w:rsidRDefault="004E22E9" w:rsidP="004E22E9">
      <w:pPr>
        <w:pStyle w:val="Zkladntext"/>
        <w:rPr>
          <w:u w:val="single"/>
        </w:rPr>
      </w:pPr>
      <w:r w:rsidRPr="004E22E9">
        <w:rPr>
          <w:u w:val="single"/>
        </w:rPr>
        <w:t>Odůvodnění:</w:t>
      </w:r>
    </w:p>
    <w:p w:rsidR="004E22E9" w:rsidRPr="004E22E9" w:rsidRDefault="004E22E9" w:rsidP="004E22E9">
      <w:pPr>
        <w:pStyle w:val="Zkladntext"/>
        <w:spacing w:after="0"/>
        <w:jc w:val="both"/>
        <w:rPr>
          <w:b/>
        </w:rPr>
      </w:pPr>
      <w:r w:rsidRPr="004E22E9">
        <w:t>Návrh změny ÚPmB B171_354_22 vychází z ÚZEMNÍ STUDIE ŽLUTÝ KOPEC Č. SOD.:</w:t>
      </w:r>
    </w:p>
    <w:p w:rsidR="004E22E9" w:rsidRPr="004E22E9" w:rsidRDefault="004E22E9" w:rsidP="004E22E9">
      <w:pPr>
        <w:pStyle w:val="Zkladntext"/>
        <w:spacing w:after="0"/>
        <w:jc w:val="both"/>
        <w:rPr>
          <w:b/>
        </w:rPr>
      </w:pPr>
      <w:r w:rsidRPr="004E22E9">
        <w:t>MCBS/2020/0107304/VYTJ, zpracovatel EA architekti s. r. o., Rezkova 934/54, 602 00 Brno autoři:</w:t>
      </w:r>
      <w:r>
        <w:t xml:space="preserve"> </w:t>
      </w:r>
      <w:r w:rsidRPr="004E22E9">
        <w:t>Ing. arch. Zdeněk Eichler, Ing. arch. Eva Eichlerová.</w:t>
      </w:r>
      <w:r>
        <w:t xml:space="preserve"> </w:t>
      </w:r>
      <w:r w:rsidRPr="004E22E9">
        <w:t xml:space="preserve">US koncepcí navazuje na koncepci architektů </w:t>
      </w:r>
      <w:proofErr w:type="spellStart"/>
      <w:r w:rsidRPr="004E22E9">
        <w:t>Kumpošta</w:t>
      </w:r>
      <w:proofErr w:type="spellEnd"/>
      <w:r w:rsidRPr="004E22E9">
        <w:t xml:space="preserve"> a Fuchse z roku 1928 a mění řešení územního plánu „přímá osa Vaňkovo </w:t>
      </w:r>
      <w:r w:rsidR="00C24C0B" w:rsidRPr="004E22E9">
        <w:t>náměstí – před prostor</w:t>
      </w:r>
      <w:r w:rsidRPr="004E22E9">
        <w:t xml:space="preserve"> BVV“ na síť spíše vrstevnicových ulic a tím mění </w:t>
      </w:r>
      <w:r w:rsidRPr="004E22E9">
        <w:br/>
        <w:t xml:space="preserve">i parcelaci stávajících zahrad. Urbanistický koncept předložený US (viz obrázek uvádějící osy č. 1 a 6.    </w:t>
      </w:r>
      <w:proofErr w:type="gramStart"/>
      <w:r w:rsidRPr="004E22E9">
        <w:t>z</w:t>
      </w:r>
      <w:proofErr w:type="gramEnd"/>
      <w:r w:rsidRPr="004E22E9">
        <w:t> pořizovatelem uváděné US) vnímáme do daného prostředí jako vhodnější variantu než platné řešení v současném ÚPD. Avšak předložené podrobné řešení, ze kterého změna ÚP vychází, není v souladu s novými skutečnostmi, které v území nastaly a dochází tak k degradaci kulturně historických hodnot lokality, pro které byla území rozhodnutím MK ČR z 11. 4. 2022 pod č.j. MK 66815/2021 OPP prohlášena za KP.  Navržené komunikace nyní protínají území KP (protínají parcelu č. 654, která je chráněná jako zahrada k čp. 115–117 na ulici Hlinky, r. č. ÚSKP 106771 a parcelu č. 684</w:t>
      </w:r>
      <w:r w:rsidR="00C24C0B">
        <w:t>)</w:t>
      </w:r>
      <w:r w:rsidRPr="004E22E9">
        <w:t>.</w:t>
      </w:r>
    </w:p>
    <w:p w:rsidR="004E22E9" w:rsidRPr="004E22E9" w:rsidRDefault="004E22E9" w:rsidP="004E22E9">
      <w:pPr>
        <w:pStyle w:val="Zkladntext"/>
        <w:jc w:val="both"/>
        <w:rPr>
          <w:b/>
        </w:rPr>
      </w:pPr>
      <w:r w:rsidRPr="004E22E9">
        <w:t xml:space="preserve">V současné době je schválena nová zástavba na místě původního domu a současně je zpracován nový návrh řešení spodní komponované zahrady s výstavbou skleníku (pařeniště) na základech staršího skleníku, který spodní část uzavírá (autor Ing. arch. </w:t>
      </w:r>
      <w:proofErr w:type="spellStart"/>
      <w:r w:rsidRPr="004E22E9">
        <w:t>Sendler</w:t>
      </w:r>
      <w:proofErr w:type="spellEnd"/>
      <w:r w:rsidRPr="004E22E9">
        <w:t>) a ponechána část sadu s</w:t>
      </w:r>
      <w:r>
        <w:t> </w:t>
      </w:r>
      <w:r w:rsidRPr="004E22E9">
        <w:t>provozní zahradou.</w:t>
      </w:r>
    </w:p>
    <w:p w:rsidR="004E22E9" w:rsidRPr="004E22E9" w:rsidRDefault="004E22E9" w:rsidP="004E22E9">
      <w:pPr>
        <w:pStyle w:val="Zkladntext"/>
        <w:rPr>
          <w:b/>
        </w:rPr>
      </w:pPr>
    </w:p>
    <w:p w:rsidR="004E22E9" w:rsidRPr="004E22E9" w:rsidRDefault="004E22E9" w:rsidP="004E22E9">
      <w:pPr>
        <w:pStyle w:val="Zkladntext"/>
        <w:rPr>
          <w:b/>
        </w:rPr>
      </w:pPr>
    </w:p>
    <w:p w:rsidR="004E22E9" w:rsidRPr="004E22E9" w:rsidRDefault="004E22E9" w:rsidP="004E22E9">
      <w:pPr>
        <w:pStyle w:val="Zkladntext"/>
        <w:jc w:val="center"/>
      </w:pPr>
      <w:r w:rsidRPr="004E22E9">
        <w:rPr>
          <w:noProof/>
        </w:rPr>
        <w:lastRenderedPageBreak/>
        <w:drawing>
          <wp:inline distT="0" distB="0" distL="0" distR="0" wp14:anchorId="20174F97" wp14:editId="39550888">
            <wp:extent cx="5116521" cy="3533775"/>
            <wp:effectExtent l="0" t="0" r="825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153" cy="353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2E9" w:rsidRPr="004E22E9" w:rsidRDefault="004E22E9" w:rsidP="004E22E9">
      <w:pPr>
        <w:jc w:val="both"/>
      </w:pPr>
    </w:p>
    <w:p w:rsidR="004E22E9" w:rsidRPr="004E22E9" w:rsidRDefault="004E22E9" w:rsidP="004E22E9">
      <w:pPr>
        <w:jc w:val="both"/>
      </w:pPr>
      <w:r w:rsidRPr="004E22E9">
        <w:t xml:space="preserve">Nejen, že návrh koliduje s pozemkem nově (22. 11. 2022) prohlášené kulturní památky parková zahrada se skleníkem, současně území je opatřením obecní povahy od 21. 2. 2023 prohlášeno památkovou zónou, tedy území s plošnou ochranou, které ve kterém by měla být respektována urbanistická struktura.  V jižní části území požadujeme tyto skutečnosti zohlednit v navrhovaném řešení upřesňující úpravu stanovení průběhu bloků a komunikací, včetně nastavení výšky zástavby. </w:t>
      </w:r>
    </w:p>
    <w:p w:rsidR="004E22E9" w:rsidRPr="004E22E9" w:rsidRDefault="004E22E9" w:rsidP="004E22E9">
      <w:pPr>
        <w:jc w:val="both"/>
      </w:pPr>
      <w:r w:rsidRPr="004E22E9">
        <w:t xml:space="preserve"> </w:t>
      </w:r>
    </w:p>
    <w:p w:rsidR="00EB14CA" w:rsidRPr="004E22E9" w:rsidRDefault="00EB14CA" w:rsidP="004E22E9">
      <w:pPr>
        <w:spacing w:after="120"/>
        <w:jc w:val="both"/>
        <w:rPr>
          <w:u w:val="single"/>
        </w:rPr>
      </w:pPr>
      <w:r w:rsidRPr="004E22E9">
        <w:rPr>
          <w:u w:val="single"/>
        </w:rPr>
        <w:t>Upozornění</w:t>
      </w:r>
      <w:r w:rsidR="007717C6" w:rsidRPr="004E22E9">
        <w:rPr>
          <w:u w:val="single"/>
        </w:rPr>
        <w:t xml:space="preserve"> Ministerstva kultury</w:t>
      </w:r>
      <w:r w:rsidR="00700B7D" w:rsidRPr="004E22E9">
        <w:rPr>
          <w:u w:val="single"/>
        </w:rPr>
        <w:t xml:space="preserve"> z hlediska archeologické památkové péče</w:t>
      </w:r>
      <w:r w:rsidRPr="004E22E9">
        <w:rPr>
          <w:u w:val="single"/>
        </w:rPr>
        <w:t>:</w:t>
      </w:r>
    </w:p>
    <w:p w:rsidR="004E22E9" w:rsidRPr="004E22E9" w:rsidRDefault="004E22E9" w:rsidP="004E22E9">
      <w:pPr>
        <w:jc w:val="both"/>
        <w:rPr>
          <w:b/>
        </w:rPr>
      </w:pPr>
      <w:r w:rsidRPr="004E22E9">
        <w:t>Plochy 11–14 zasahují do území s archeologickými nálezy ÚAN I., ID SAS 25681 – Středověká brněnská aglomerace, zde je tedy prioritou minimalizace všech destruktivních zásahů do archeologických terénů.</w:t>
      </w:r>
    </w:p>
    <w:p w:rsidR="004E22E9" w:rsidRPr="004E22E9" w:rsidRDefault="004E22E9" w:rsidP="004E22E9">
      <w:pPr>
        <w:jc w:val="both"/>
      </w:pPr>
      <w:r w:rsidRPr="004E22E9">
        <w:t xml:space="preserve">V koordinačním výkresu v těsném sousedství řešené plochy, jižně od ní, se nachází území </w:t>
      </w:r>
      <w:r w:rsidRPr="004E22E9">
        <w:br/>
        <w:t>s archeologickými nálezy, ÚAN I, ID SAS 25672 – Výstavní ulice, které je chybně vyznačeno červenou čárkovanou linií, a mělo by být v souladu s legendou vyznačeno červenou čerchovanou čarou.</w:t>
      </w:r>
    </w:p>
    <w:p w:rsidR="006620D8" w:rsidRPr="004E22E9" w:rsidRDefault="006620D8" w:rsidP="004E22E9">
      <w:pPr>
        <w:jc w:val="both"/>
      </w:pPr>
    </w:p>
    <w:p w:rsidR="00EB14CA" w:rsidRPr="004E22E9" w:rsidRDefault="00EB14CA" w:rsidP="004E22E9">
      <w:pPr>
        <w:jc w:val="both"/>
      </w:pPr>
      <w:r w:rsidRPr="004E22E9">
        <w:t xml:space="preserve">Z hlediska kulturních hodnot v řešeném území nemáme k návrhu </w:t>
      </w:r>
      <w:r w:rsidR="00437A9C" w:rsidRPr="004E22E9">
        <w:t xml:space="preserve">změny </w:t>
      </w:r>
      <w:r w:rsidR="004E22E9" w:rsidRPr="004E22E9">
        <w:t>B 171_p354_22</w:t>
      </w:r>
      <w:r w:rsidR="00437A9C" w:rsidRPr="004E22E9">
        <w:t xml:space="preserve"> </w:t>
      </w:r>
      <w:r w:rsidR="00314D1F" w:rsidRPr="004E22E9">
        <w:t>žádné</w:t>
      </w:r>
      <w:r w:rsidRPr="004E22E9">
        <w:t xml:space="preserve"> připomínky</w:t>
      </w:r>
      <w:r w:rsidR="000105D7" w:rsidRPr="004E22E9">
        <w:t xml:space="preserve"> a požadavky</w:t>
      </w:r>
      <w:r w:rsidRPr="004E22E9">
        <w:t>.</w:t>
      </w:r>
    </w:p>
    <w:p w:rsidR="00B82AD7" w:rsidRPr="004E22E9" w:rsidRDefault="00B82AD7" w:rsidP="004E22E9">
      <w:pPr>
        <w:autoSpaceDE w:val="0"/>
        <w:autoSpaceDN w:val="0"/>
        <w:adjustRightInd w:val="0"/>
        <w:jc w:val="both"/>
        <w:rPr>
          <w:b/>
          <w:i/>
        </w:rPr>
      </w:pPr>
    </w:p>
    <w:p w:rsidR="00B82AD7" w:rsidRPr="00700B7D" w:rsidRDefault="00B82AD7" w:rsidP="00D27DFB">
      <w:pPr>
        <w:autoSpaceDE w:val="0"/>
        <w:autoSpaceDN w:val="0"/>
        <w:adjustRightInd w:val="0"/>
        <w:jc w:val="both"/>
        <w:rPr>
          <w:b/>
          <w:i/>
        </w:rPr>
      </w:pPr>
    </w:p>
    <w:p w:rsidR="00B82AD7" w:rsidRPr="00700B7D" w:rsidRDefault="00B82AD7" w:rsidP="00B82AD7">
      <w:pPr>
        <w:jc w:val="both"/>
      </w:pPr>
      <w:r w:rsidRPr="00700B7D">
        <w:tab/>
      </w:r>
      <w:r w:rsidRPr="00700B7D">
        <w:tab/>
      </w:r>
      <w:r w:rsidRPr="00700B7D">
        <w:tab/>
      </w:r>
      <w:r w:rsidRPr="00700B7D">
        <w:tab/>
      </w:r>
      <w:r w:rsidRPr="00700B7D">
        <w:tab/>
      </w:r>
      <w:r w:rsidRPr="00700B7D">
        <w:tab/>
      </w:r>
      <w:r w:rsidRPr="00700B7D">
        <w:tab/>
        <w:t>Ing. Michaela Exnarová</w:t>
      </w:r>
    </w:p>
    <w:p w:rsidR="00B82AD7" w:rsidRPr="00700B7D" w:rsidRDefault="00B82AD7" w:rsidP="00B82AD7">
      <w:pPr>
        <w:jc w:val="both"/>
      </w:pPr>
      <w:r w:rsidRPr="00700B7D">
        <w:tab/>
      </w:r>
      <w:r w:rsidRPr="00700B7D">
        <w:tab/>
      </w:r>
      <w:r w:rsidRPr="00700B7D">
        <w:tab/>
      </w:r>
      <w:r w:rsidRPr="00700B7D">
        <w:tab/>
      </w:r>
      <w:r w:rsidRPr="00700B7D">
        <w:tab/>
      </w:r>
      <w:r w:rsidRPr="00700B7D">
        <w:tab/>
        <w:t xml:space="preserve"> vedoucí oddělení regenerace kulturních</w:t>
      </w:r>
    </w:p>
    <w:p w:rsidR="00B82AD7" w:rsidRPr="00700B7D" w:rsidRDefault="00B82AD7" w:rsidP="00B82AD7">
      <w:pPr>
        <w:ind w:left="3540" w:firstLine="708"/>
        <w:jc w:val="both"/>
      </w:pPr>
      <w:r w:rsidRPr="00700B7D">
        <w:t xml:space="preserve"> památek a památkově chráněných území </w:t>
      </w:r>
    </w:p>
    <w:p w:rsidR="00D27DFB" w:rsidRPr="00700B7D" w:rsidRDefault="00B82AD7" w:rsidP="00B82AD7">
      <w:pPr>
        <w:ind w:left="3540"/>
        <w:jc w:val="both"/>
      </w:pPr>
      <w:r w:rsidRPr="00700B7D">
        <w:t xml:space="preserve">          v odboru památkové péče Ministerstva kultury</w:t>
      </w:r>
      <w:r w:rsidR="00D27DFB" w:rsidRPr="00700B7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A4F735" wp14:editId="1AACA74A">
                <wp:simplePos x="0" y="0"/>
                <wp:positionH relativeFrom="column">
                  <wp:posOffset>-1181100</wp:posOffset>
                </wp:positionH>
                <wp:positionV relativeFrom="paragraph">
                  <wp:posOffset>229235</wp:posOffset>
                </wp:positionV>
                <wp:extent cx="381000" cy="102870"/>
                <wp:effectExtent l="0" t="0" r="0" b="2540"/>
                <wp:wrapSquare wrapText="bothSides"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02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7DFB" w:rsidRPr="00F62F42" w:rsidRDefault="00D27DFB" w:rsidP="00D27DF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A4F735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-93pt;margin-top:18.05pt;width:30pt;height:8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" filled="f" stroked="f">
                <v:textbox inset="0,0,0,0">
                  <w:txbxContent>
                    <w:p w:rsidR="00D27DFB" w:rsidRPr="00F62F42" w:rsidRDefault="00D27DFB" w:rsidP="00D27DFB"/>
                  </w:txbxContent>
                </v:textbox>
                <w10:wrap type="square"/>
              </v:shape>
            </w:pict>
          </mc:Fallback>
        </mc:AlternateContent>
      </w:r>
    </w:p>
    <w:p w:rsidR="008733B7" w:rsidRDefault="008733B7" w:rsidP="001C3A47">
      <w:pPr>
        <w:ind w:left="3540"/>
        <w:jc w:val="both"/>
      </w:pPr>
    </w:p>
    <w:p w:rsidR="00342FB5" w:rsidRPr="00700B7D" w:rsidRDefault="00342FB5" w:rsidP="001C3A47">
      <w:pPr>
        <w:ind w:left="3540"/>
        <w:jc w:val="both"/>
      </w:pPr>
    </w:p>
    <w:p w:rsidR="00342FB5" w:rsidRPr="00700B7D" w:rsidRDefault="00342FB5" w:rsidP="00342FB5">
      <w:r w:rsidRPr="00700B7D">
        <w:t>Na vědomí:</w:t>
      </w:r>
    </w:p>
    <w:p w:rsidR="00342FB5" w:rsidRPr="00700B7D" w:rsidRDefault="00342FB5" w:rsidP="00342FB5">
      <w:pPr>
        <w:jc w:val="both"/>
      </w:pPr>
      <w:r w:rsidRPr="00700B7D">
        <w:t>NPÚ, generální ředitelství, Ing. arch. Iveta Merunková, Ph.D.</w:t>
      </w:r>
    </w:p>
    <w:sectPr w:rsidR="00342FB5" w:rsidRPr="00700B7D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2F1" w:rsidRDefault="000042F1" w:rsidP="000042F1">
      <w:r>
        <w:separator/>
      </w:r>
    </w:p>
  </w:endnote>
  <w:endnote w:type="continuationSeparator" w:id="0">
    <w:p w:rsidR="000042F1" w:rsidRDefault="000042F1" w:rsidP="00004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faPID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5879895"/>
      <w:docPartObj>
        <w:docPartGallery w:val="Page Numbers (Bottom of Page)"/>
        <w:docPartUnique/>
      </w:docPartObj>
    </w:sdtPr>
    <w:sdtEndPr/>
    <w:sdtContent>
      <w:p w:rsidR="00933381" w:rsidRDefault="009333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C13">
          <w:rPr>
            <w:noProof/>
          </w:rPr>
          <w:t>2</w:t>
        </w:r>
        <w:r>
          <w:fldChar w:fldCharType="end"/>
        </w:r>
      </w:p>
    </w:sdtContent>
  </w:sdt>
  <w:p w:rsidR="00933381" w:rsidRDefault="0093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2F1" w:rsidRDefault="000042F1" w:rsidP="000042F1">
      <w:r>
        <w:separator/>
      </w:r>
    </w:p>
  </w:footnote>
  <w:footnote w:type="continuationSeparator" w:id="0">
    <w:p w:rsidR="000042F1" w:rsidRDefault="000042F1" w:rsidP="00004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7EE1"/>
    <w:multiLevelType w:val="hybridMultilevel"/>
    <w:tmpl w:val="A9162114"/>
    <w:lvl w:ilvl="0" w:tplc="252A3F8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976BD"/>
    <w:multiLevelType w:val="hybridMultilevel"/>
    <w:tmpl w:val="E62819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8179A"/>
    <w:multiLevelType w:val="hybridMultilevel"/>
    <w:tmpl w:val="147A0D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F0064D"/>
    <w:multiLevelType w:val="hybridMultilevel"/>
    <w:tmpl w:val="DDBE527A"/>
    <w:lvl w:ilvl="0" w:tplc="D2020CFE">
      <w:start w:val="6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D10948"/>
    <w:multiLevelType w:val="hybridMultilevel"/>
    <w:tmpl w:val="5EE844D6"/>
    <w:lvl w:ilvl="0" w:tplc="252A3F8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639BA"/>
    <w:multiLevelType w:val="hybridMultilevel"/>
    <w:tmpl w:val="D73EE656"/>
    <w:lvl w:ilvl="0" w:tplc="2190F13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5A57D9"/>
    <w:multiLevelType w:val="hybridMultilevel"/>
    <w:tmpl w:val="78AA81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24CDA"/>
    <w:multiLevelType w:val="hybridMultilevel"/>
    <w:tmpl w:val="3830040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02AD4"/>
    <w:multiLevelType w:val="hybridMultilevel"/>
    <w:tmpl w:val="23C6C4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D53A8"/>
    <w:multiLevelType w:val="hybridMultilevel"/>
    <w:tmpl w:val="1BF60E08"/>
    <w:lvl w:ilvl="0" w:tplc="D2020CFE">
      <w:start w:val="6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F7C03"/>
    <w:multiLevelType w:val="hybridMultilevel"/>
    <w:tmpl w:val="ECF64C7A"/>
    <w:lvl w:ilvl="0" w:tplc="04F80E4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2A084094"/>
    <w:multiLevelType w:val="hybridMultilevel"/>
    <w:tmpl w:val="E51C0A9C"/>
    <w:lvl w:ilvl="0" w:tplc="42E0E88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053AFB"/>
    <w:multiLevelType w:val="hybridMultilevel"/>
    <w:tmpl w:val="A04892C4"/>
    <w:lvl w:ilvl="0" w:tplc="EC7251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65394"/>
    <w:multiLevelType w:val="hybridMultilevel"/>
    <w:tmpl w:val="F5149C9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</w:lvl>
    <w:lvl w:ilvl="2" w:tplc="04050005">
      <w:start w:val="1"/>
      <w:numFmt w:val="decimal"/>
      <w:lvlText w:val="%3."/>
      <w:lvlJc w:val="left"/>
      <w:pPr>
        <w:tabs>
          <w:tab w:val="num" w:pos="1516"/>
        </w:tabs>
        <w:ind w:left="1516" w:hanging="360"/>
      </w:pPr>
    </w:lvl>
    <w:lvl w:ilvl="3" w:tplc="0405000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050003">
      <w:start w:val="1"/>
      <w:numFmt w:val="decimal"/>
      <w:lvlText w:val="%5."/>
      <w:lvlJc w:val="left"/>
      <w:pPr>
        <w:tabs>
          <w:tab w:val="num" w:pos="2956"/>
        </w:tabs>
        <w:ind w:left="2956" w:hanging="360"/>
      </w:pPr>
    </w:lvl>
    <w:lvl w:ilvl="5" w:tplc="04050005">
      <w:start w:val="1"/>
      <w:numFmt w:val="decimal"/>
      <w:lvlText w:val="%6."/>
      <w:lvlJc w:val="left"/>
      <w:pPr>
        <w:tabs>
          <w:tab w:val="num" w:pos="3676"/>
        </w:tabs>
        <w:ind w:left="3676" w:hanging="360"/>
      </w:pPr>
    </w:lvl>
    <w:lvl w:ilvl="6" w:tplc="0405000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050003">
      <w:start w:val="1"/>
      <w:numFmt w:val="decimal"/>
      <w:lvlText w:val="%8."/>
      <w:lvlJc w:val="left"/>
      <w:pPr>
        <w:tabs>
          <w:tab w:val="num" w:pos="5116"/>
        </w:tabs>
        <w:ind w:left="5116" w:hanging="360"/>
      </w:pPr>
    </w:lvl>
    <w:lvl w:ilvl="8" w:tplc="04050005">
      <w:start w:val="1"/>
      <w:numFmt w:val="decimal"/>
      <w:lvlText w:val="%9."/>
      <w:lvlJc w:val="left"/>
      <w:pPr>
        <w:tabs>
          <w:tab w:val="num" w:pos="5836"/>
        </w:tabs>
        <w:ind w:left="5836" w:hanging="360"/>
      </w:pPr>
    </w:lvl>
  </w:abstractNum>
  <w:abstractNum w:abstractNumId="14" w15:restartNumberingAfterBreak="0">
    <w:nsid w:val="31670B23"/>
    <w:multiLevelType w:val="hybridMultilevel"/>
    <w:tmpl w:val="CC22AF72"/>
    <w:lvl w:ilvl="0" w:tplc="0405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34D474C"/>
    <w:multiLevelType w:val="multilevel"/>
    <w:tmpl w:val="7820F7E8"/>
    <w:lvl w:ilvl="0">
      <w:start w:val="1"/>
      <w:numFmt w:val="decimal"/>
      <w:lvlText w:val="%1)"/>
      <w:lvlJc w:val="left"/>
      <w:rPr>
        <w:rFonts w:ascii="Arial Narrow" w:eastAsia="Arial" w:hAnsi="Arial Narrow" w:cs="Aria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095DCC"/>
    <w:multiLevelType w:val="hybridMultilevel"/>
    <w:tmpl w:val="0E4A8F98"/>
    <w:lvl w:ilvl="0" w:tplc="457C29EA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2F25"/>
    <w:multiLevelType w:val="hybridMultilevel"/>
    <w:tmpl w:val="39863AF6"/>
    <w:lvl w:ilvl="0" w:tplc="745A30D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0030450"/>
    <w:multiLevelType w:val="hybridMultilevel"/>
    <w:tmpl w:val="E25688BC"/>
    <w:lvl w:ilvl="0" w:tplc="2F342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D0267D"/>
    <w:multiLevelType w:val="hybridMultilevel"/>
    <w:tmpl w:val="888E56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6C6588"/>
    <w:multiLevelType w:val="hybridMultilevel"/>
    <w:tmpl w:val="C88E8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4B6B59"/>
    <w:multiLevelType w:val="hybridMultilevel"/>
    <w:tmpl w:val="1F64B4D0"/>
    <w:lvl w:ilvl="0" w:tplc="EACACAA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67381C82"/>
    <w:multiLevelType w:val="hybridMultilevel"/>
    <w:tmpl w:val="C58883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950D63"/>
    <w:multiLevelType w:val="multilevel"/>
    <w:tmpl w:val="61E4DED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C93150E"/>
    <w:multiLevelType w:val="multilevel"/>
    <w:tmpl w:val="52E8025E"/>
    <w:lvl w:ilvl="0">
      <w:start w:val="1"/>
      <w:numFmt w:val="decimal"/>
      <w:pStyle w:val="ZURtext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681"/>
      </w:pPr>
      <w:rPr>
        <w:rFonts w:ascii="Arial" w:hAnsi="Arial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921"/>
        </w:tabs>
        <w:ind w:left="1921" w:hanging="1021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680"/>
        </w:tabs>
        <w:ind w:left="2680" w:hanging="1021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3062"/>
        </w:tabs>
        <w:ind w:left="3062" w:hanging="284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5">
      <w:start w:val="1"/>
      <w:numFmt w:val="bullet"/>
      <w:lvlText w:val="-"/>
      <w:lvlJc w:val="left"/>
      <w:pPr>
        <w:tabs>
          <w:tab w:val="num" w:pos="3175"/>
        </w:tabs>
        <w:ind w:left="3175" w:hanging="227"/>
      </w:pPr>
      <w:rPr>
        <w:rFonts w:ascii="Arial" w:hAnsi="Arial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4054"/>
        </w:tabs>
        <w:ind w:left="369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74"/>
        </w:tabs>
        <w:ind w:left="419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94"/>
        </w:tabs>
        <w:ind w:left="4774" w:hanging="1440"/>
      </w:pPr>
      <w:rPr>
        <w:rFonts w:cs="Times New Roman"/>
      </w:rPr>
    </w:lvl>
  </w:abstractNum>
  <w:abstractNum w:abstractNumId="25" w15:restartNumberingAfterBreak="0">
    <w:nsid w:val="70704576"/>
    <w:multiLevelType w:val="hybridMultilevel"/>
    <w:tmpl w:val="9E5CA11A"/>
    <w:lvl w:ilvl="0" w:tplc="E02A2934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1C695A"/>
    <w:multiLevelType w:val="hybridMultilevel"/>
    <w:tmpl w:val="5F547C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26"/>
  </w:num>
  <w:num w:numId="5">
    <w:abstractNumId w:val="25"/>
  </w:num>
  <w:num w:numId="6">
    <w:abstractNumId w:val="8"/>
  </w:num>
  <w:num w:numId="7">
    <w:abstractNumId w:val="22"/>
  </w:num>
  <w:num w:numId="8">
    <w:abstractNumId w:val="10"/>
  </w:num>
  <w:num w:numId="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3"/>
  </w:num>
  <w:num w:numId="16">
    <w:abstractNumId w:val="15"/>
  </w:num>
  <w:num w:numId="17">
    <w:abstractNumId w:val="19"/>
  </w:num>
  <w:num w:numId="18">
    <w:abstractNumId w:val="1"/>
  </w:num>
  <w:num w:numId="19">
    <w:abstractNumId w:val="21"/>
  </w:num>
  <w:num w:numId="20">
    <w:abstractNumId w:val="20"/>
  </w:num>
  <w:num w:numId="21">
    <w:abstractNumId w:val="17"/>
  </w:num>
  <w:num w:numId="22">
    <w:abstractNumId w:val="4"/>
  </w:num>
  <w:num w:numId="23">
    <w:abstractNumId w:val="0"/>
  </w:num>
  <w:num w:numId="24">
    <w:abstractNumId w:val="11"/>
  </w:num>
  <w:num w:numId="25">
    <w:abstractNumId w:val="5"/>
  </w:num>
  <w:num w:numId="26">
    <w:abstractNumId w:val="18"/>
  </w:num>
  <w:num w:numId="27">
    <w:abstractNumId w:val="7"/>
  </w:num>
  <w:num w:numId="28">
    <w:abstractNumId w:val="3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92"/>
    <w:rsid w:val="000042F1"/>
    <w:rsid w:val="000105D7"/>
    <w:rsid w:val="00022CE8"/>
    <w:rsid w:val="000234C9"/>
    <w:rsid w:val="0004601E"/>
    <w:rsid w:val="00063EA6"/>
    <w:rsid w:val="000667D3"/>
    <w:rsid w:val="00074291"/>
    <w:rsid w:val="00077764"/>
    <w:rsid w:val="00080D00"/>
    <w:rsid w:val="0008240B"/>
    <w:rsid w:val="00084051"/>
    <w:rsid w:val="0009228D"/>
    <w:rsid w:val="000A29AB"/>
    <w:rsid w:val="000A5FD8"/>
    <w:rsid w:val="000A6953"/>
    <w:rsid w:val="000B1248"/>
    <w:rsid w:val="000B12B7"/>
    <w:rsid w:val="000B1551"/>
    <w:rsid w:val="000B188B"/>
    <w:rsid w:val="000B2B71"/>
    <w:rsid w:val="000B5BE1"/>
    <w:rsid w:val="000C0D29"/>
    <w:rsid w:val="000C287C"/>
    <w:rsid w:val="000C40C8"/>
    <w:rsid w:val="000C561E"/>
    <w:rsid w:val="000D116B"/>
    <w:rsid w:val="000E25F8"/>
    <w:rsid w:val="00101B54"/>
    <w:rsid w:val="00107625"/>
    <w:rsid w:val="00113C67"/>
    <w:rsid w:val="00122FDB"/>
    <w:rsid w:val="00147EB0"/>
    <w:rsid w:val="00154832"/>
    <w:rsid w:val="00157CED"/>
    <w:rsid w:val="001659A9"/>
    <w:rsid w:val="00167458"/>
    <w:rsid w:val="00185075"/>
    <w:rsid w:val="00185588"/>
    <w:rsid w:val="00190A9A"/>
    <w:rsid w:val="00194612"/>
    <w:rsid w:val="001947D3"/>
    <w:rsid w:val="00197C52"/>
    <w:rsid w:val="001B59D3"/>
    <w:rsid w:val="001C063C"/>
    <w:rsid w:val="001C1B62"/>
    <w:rsid w:val="001C31A9"/>
    <w:rsid w:val="001C3A47"/>
    <w:rsid w:val="001C3A9D"/>
    <w:rsid w:val="001E4595"/>
    <w:rsid w:val="001F14D9"/>
    <w:rsid w:val="00225CA7"/>
    <w:rsid w:val="002304B4"/>
    <w:rsid w:val="002304D7"/>
    <w:rsid w:val="0023216E"/>
    <w:rsid w:val="00235B69"/>
    <w:rsid w:val="00235F07"/>
    <w:rsid w:val="00253F22"/>
    <w:rsid w:val="00260A33"/>
    <w:rsid w:val="00267C32"/>
    <w:rsid w:val="002713C0"/>
    <w:rsid w:val="00280EA8"/>
    <w:rsid w:val="00282969"/>
    <w:rsid w:val="002A0DB7"/>
    <w:rsid w:val="002A0F2B"/>
    <w:rsid w:val="002A330C"/>
    <w:rsid w:val="002B1721"/>
    <w:rsid w:val="002B4C04"/>
    <w:rsid w:val="002B66E8"/>
    <w:rsid w:val="002B75A1"/>
    <w:rsid w:val="002C4823"/>
    <w:rsid w:val="002C73E0"/>
    <w:rsid w:val="002E31F5"/>
    <w:rsid w:val="002F7C85"/>
    <w:rsid w:val="00301D58"/>
    <w:rsid w:val="00306009"/>
    <w:rsid w:val="0031163B"/>
    <w:rsid w:val="0031412C"/>
    <w:rsid w:val="00314D1F"/>
    <w:rsid w:val="00320162"/>
    <w:rsid w:val="003257B0"/>
    <w:rsid w:val="00332C7B"/>
    <w:rsid w:val="00335352"/>
    <w:rsid w:val="00340B98"/>
    <w:rsid w:val="00342FB5"/>
    <w:rsid w:val="00345B2A"/>
    <w:rsid w:val="003519E0"/>
    <w:rsid w:val="00354D39"/>
    <w:rsid w:val="00357DDD"/>
    <w:rsid w:val="0036011F"/>
    <w:rsid w:val="003658EC"/>
    <w:rsid w:val="0038356C"/>
    <w:rsid w:val="00384362"/>
    <w:rsid w:val="00385017"/>
    <w:rsid w:val="00386404"/>
    <w:rsid w:val="00391EFE"/>
    <w:rsid w:val="00395541"/>
    <w:rsid w:val="00396FA8"/>
    <w:rsid w:val="003A43A0"/>
    <w:rsid w:val="003A6C13"/>
    <w:rsid w:val="003B77EB"/>
    <w:rsid w:val="003C3E55"/>
    <w:rsid w:val="003C6C94"/>
    <w:rsid w:val="003D0FCB"/>
    <w:rsid w:val="003D20D1"/>
    <w:rsid w:val="003D5FB3"/>
    <w:rsid w:val="003E6315"/>
    <w:rsid w:val="003F1220"/>
    <w:rsid w:val="00410D73"/>
    <w:rsid w:val="004232A8"/>
    <w:rsid w:val="0043363B"/>
    <w:rsid w:val="00437077"/>
    <w:rsid w:val="00437A9C"/>
    <w:rsid w:val="004458D5"/>
    <w:rsid w:val="004470D9"/>
    <w:rsid w:val="0045095A"/>
    <w:rsid w:val="00461B67"/>
    <w:rsid w:val="00472168"/>
    <w:rsid w:val="004726EA"/>
    <w:rsid w:val="00476339"/>
    <w:rsid w:val="004765A9"/>
    <w:rsid w:val="004871D8"/>
    <w:rsid w:val="00490255"/>
    <w:rsid w:val="00492251"/>
    <w:rsid w:val="004B2CF7"/>
    <w:rsid w:val="004B43FC"/>
    <w:rsid w:val="004C5E26"/>
    <w:rsid w:val="004E22E9"/>
    <w:rsid w:val="004E3BF4"/>
    <w:rsid w:val="004F2796"/>
    <w:rsid w:val="004F67C2"/>
    <w:rsid w:val="00516F91"/>
    <w:rsid w:val="00521A89"/>
    <w:rsid w:val="005223C1"/>
    <w:rsid w:val="00526077"/>
    <w:rsid w:val="00533AFA"/>
    <w:rsid w:val="0054236D"/>
    <w:rsid w:val="00555402"/>
    <w:rsid w:val="00562F72"/>
    <w:rsid w:val="00572AA2"/>
    <w:rsid w:val="00576FC5"/>
    <w:rsid w:val="00580B2C"/>
    <w:rsid w:val="00582EB4"/>
    <w:rsid w:val="00595AC6"/>
    <w:rsid w:val="00595AEE"/>
    <w:rsid w:val="005B15AC"/>
    <w:rsid w:val="005B4A90"/>
    <w:rsid w:val="005C185C"/>
    <w:rsid w:val="005C5034"/>
    <w:rsid w:val="005C68D0"/>
    <w:rsid w:val="005C6C5B"/>
    <w:rsid w:val="005C72C6"/>
    <w:rsid w:val="005D5989"/>
    <w:rsid w:val="006032CD"/>
    <w:rsid w:val="00604C1B"/>
    <w:rsid w:val="00620E19"/>
    <w:rsid w:val="00625FDE"/>
    <w:rsid w:val="006315BD"/>
    <w:rsid w:val="006374F4"/>
    <w:rsid w:val="00655839"/>
    <w:rsid w:val="0065717B"/>
    <w:rsid w:val="00657762"/>
    <w:rsid w:val="006603F1"/>
    <w:rsid w:val="006620D8"/>
    <w:rsid w:val="00663493"/>
    <w:rsid w:val="006715C7"/>
    <w:rsid w:val="00676904"/>
    <w:rsid w:val="00682EFC"/>
    <w:rsid w:val="00692E51"/>
    <w:rsid w:val="00694715"/>
    <w:rsid w:val="00696022"/>
    <w:rsid w:val="006B3E92"/>
    <w:rsid w:val="006C27E9"/>
    <w:rsid w:val="006C524A"/>
    <w:rsid w:val="006C77CF"/>
    <w:rsid w:val="006D1227"/>
    <w:rsid w:val="006D6AD3"/>
    <w:rsid w:val="006D7655"/>
    <w:rsid w:val="006E5C9B"/>
    <w:rsid w:val="006F2648"/>
    <w:rsid w:val="00700B7D"/>
    <w:rsid w:val="00704768"/>
    <w:rsid w:val="00704EC1"/>
    <w:rsid w:val="00721223"/>
    <w:rsid w:val="007368AD"/>
    <w:rsid w:val="0074578D"/>
    <w:rsid w:val="00751D0A"/>
    <w:rsid w:val="00753611"/>
    <w:rsid w:val="00753F90"/>
    <w:rsid w:val="007620B3"/>
    <w:rsid w:val="007717C6"/>
    <w:rsid w:val="00772872"/>
    <w:rsid w:val="0077464A"/>
    <w:rsid w:val="007763E7"/>
    <w:rsid w:val="0079135D"/>
    <w:rsid w:val="007A2F56"/>
    <w:rsid w:val="007B36DF"/>
    <w:rsid w:val="007B3EEE"/>
    <w:rsid w:val="007C0CBA"/>
    <w:rsid w:val="007C50C6"/>
    <w:rsid w:val="007C7867"/>
    <w:rsid w:val="007F25F5"/>
    <w:rsid w:val="00803DED"/>
    <w:rsid w:val="008165F0"/>
    <w:rsid w:val="0082068F"/>
    <w:rsid w:val="00831803"/>
    <w:rsid w:val="00831D38"/>
    <w:rsid w:val="00832A48"/>
    <w:rsid w:val="00833803"/>
    <w:rsid w:val="00833952"/>
    <w:rsid w:val="008354CF"/>
    <w:rsid w:val="0083669F"/>
    <w:rsid w:val="00836FF0"/>
    <w:rsid w:val="00847902"/>
    <w:rsid w:val="00853CBD"/>
    <w:rsid w:val="00863130"/>
    <w:rsid w:val="008733B7"/>
    <w:rsid w:val="00875905"/>
    <w:rsid w:val="0088128D"/>
    <w:rsid w:val="0088183A"/>
    <w:rsid w:val="00894803"/>
    <w:rsid w:val="00895127"/>
    <w:rsid w:val="00897014"/>
    <w:rsid w:val="008A2E3B"/>
    <w:rsid w:val="008A4509"/>
    <w:rsid w:val="008A72D6"/>
    <w:rsid w:val="008B3D2D"/>
    <w:rsid w:val="008C2789"/>
    <w:rsid w:val="008C5F4E"/>
    <w:rsid w:val="008D3D1F"/>
    <w:rsid w:val="008D4057"/>
    <w:rsid w:val="008D5E72"/>
    <w:rsid w:val="008E733A"/>
    <w:rsid w:val="008E7939"/>
    <w:rsid w:val="008F4BC4"/>
    <w:rsid w:val="00902E7B"/>
    <w:rsid w:val="00904164"/>
    <w:rsid w:val="0090442E"/>
    <w:rsid w:val="00906499"/>
    <w:rsid w:val="009064D5"/>
    <w:rsid w:val="00912371"/>
    <w:rsid w:val="009177EC"/>
    <w:rsid w:val="00921461"/>
    <w:rsid w:val="00926038"/>
    <w:rsid w:val="00927AEC"/>
    <w:rsid w:val="00933381"/>
    <w:rsid w:val="0094085D"/>
    <w:rsid w:val="009415EE"/>
    <w:rsid w:val="009434E8"/>
    <w:rsid w:val="00944FCD"/>
    <w:rsid w:val="0095095E"/>
    <w:rsid w:val="00953613"/>
    <w:rsid w:val="00965D92"/>
    <w:rsid w:val="00965E35"/>
    <w:rsid w:val="0096691E"/>
    <w:rsid w:val="0097473C"/>
    <w:rsid w:val="009772D1"/>
    <w:rsid w:val="0098355B"/>
    <w:rsid w:val="00984B7A"/>
    <w:rsid w:val="00987863"/>
    <w:rsid w:val="00991176"/>
    <w:rsid w:val="009A0F43"/>
    <w:rsid w:val="009A1916"/>
    <w:rsid w:val="009A19C7"/>
    <w:rsid w:val="009A32D8"/>
    <w:rsid w:val="009A6AA2"/>
    <w:rsid w:val="009C09F0"/>
    <w:rsid w:val="009C1AB0"/>
    <w:rsid w:val="009C487B"/>
    <w:rsid w:val="009E2D74"/>
    <w:rsid w:val="009F1AC6"/>
    <w:rsid w:val="009F3814"/>
    <w:rsid w:val="009F3972"/>
    <w:rsid w:val="009F5803"/>
    <w:rsid w:val="00A204C4"/>
    <w:rsid w:val="00A35E13"/>
    <w:rsid w:val="00A453AA"/>
    <w:rsid w:val="00A556F6"/>
    <w:rsid w:val="00A64302"/>
    <w:rsid w:val="00A73028"/>
    <w:rsid w:val="00A74B3F"/>
    <w:rsid w:val="00A7781C"/>
    <w:rsid w:val="00A90E75"/>
    <w:rsid w:val="00A97A9F"/>
    <w:rsid w:val="00AA3E0B"/>
    <w:rsid w:val="00AB0AC1"/>
    <w:rsid w:val="00AB20A4"/>
    <w:rsid w:val="00AB3776"/>
    <w:rsid w:val="00AB5BF9"/>
    <w:rsid w:val="00AC1756"/>
    <w:rsid w:val="00AC2DB4"/>
    <w:rsid w:val="00AC509C"/>
    <w:rsid w:val="00AC65A9"/>
    <w:rsid w:val="00AD0A0F"/>
    <w:rsid w:val="00AE2B41"/>
    <w:rsid w:val="00B11CFF"/>
    <w:rsid w:val="00B23722"/>
    <w:rsid w:val="00B32A94"/>
    <w:rsid w:val="00B3322E"/>
    <w:rsid w:val="00B33F99"/>
    <w:rsid w:val="00B374F5"/>
    <w:rsid w:val="00B531ED"/>
    <w:rsid w:val="00B56823"/>
    <w:rsid w:val="00B60AC6"/>
    <w:rsid w:val="00B61C53"/>
    <w:rsid w:val="00B65378"/>
    <w:rsid w:val="00B76110"/>
    <w:rsid w:val="00B820CA"/>
    <w:rsid w:val="00B82AD7"/>
    <w:rsid w:val="00B84244"/>
    <w:rsid w:val="00BB1E3E"/>
    <w:rsid w:val="00BB2D15"/>
    <w:rsid w:val="00BB4519"/>
    <w:rsid w:val="00BC32CE"/>
    <w:rsid w:val="00BC5553"/>
    <w:rsid w:val="00BC5899"/>
    <w:rsid w:val="00BD66E2"/>
    <w:rsid w:val="00BD6F8E"/>
    <w:rsid w:val="00BE4A6F"/>
    <w:rsid w:val="00BE571E"/>
    <w:rsid w:val="00BE76D2"/>
    <w:rsid w:val="00C01E40"/>
    <w:rsid w:val="00C10145"/>
    <w:rsid w:val="00C24C0B"/>
    <w:rsid w:val="00C26505"/>
    <w:rsid w:val="00C30FF5"/>
    <w:rsid w:val="00C403F8"/>
    <w:rsid w:val="00C43B20"/>
    <w:rsid w:val="00C45931"/>
    <w:rsid w:val="00C57695"/>
    <w:rsid w:val="00C639DD"/>
    <w:rsid w:val="00C66312"/>
    <w:rsid w:val="00C71FEC"/>
    <w:rsid w:val="00C8207E"/>
    <w:rsid w:val="00C92FA6"/>
    <w:rsid w:val="00CA43B9"/>
    <w:rsid w:val="00CA53AF"/>
    <w:rsid w:val="00CB0C27"/>
    <w:rsid w:val="00CB474B"/>
    <w:rsid w:val="00CB6B58"/>
    <w:rsid w:val="00CC2992"/>
    <w:rsid w:val="00CD3104"/>
    <w:rsid w:val="00CD7693"/>
    <w:rsid w:val="00CE6B21"/>
    <w:rsid w:val="00D06CCA"/>
    <w:rsid w:val="00D07A41"/>
    <w:rsid w:val="00D146E6"/>
    <w:rsid w:val="00D20B44"/>
    <w:rsid w:val="00D27DFB"/>
    <w:rsid w:val="00D315CC"/>
    <w:rsid w:val="00D40EFF"/>
    <w:rsid w:val="00D43C5F"/>
    <w:rsid w:val="00D5094D"/>
    <w:rsid w:val="00D52605"/>
    <w:rsid w:val="00D563C1"/>
    <w:rsid w:val="00D56568"/>
    <w:rsid w:val="00D60E7F"/>
    <w:rsid w:val="00D63E89"/>
    <w:rsid w:val="00D67F02"/>
    <w:rsid w:val="00D7454E"/>
    <w:rsid w:val="00D7529E"/>
    <w:rsid w:val="00D764C5"/>
    <w:rsid w:val="00D76F6E"/>
    <w:rsid w:val="00D80C59"/>
    <w:rsid w:val="00D820B9"/>
    <w:rsid w:val="00D858A7"/>
    <w:rsid w:val="00D86B35"/>
    <w:rsid w:val="00DA0F8D"/>
    <w:rsid w:val="00DA2CC7"/>
    <w:rsid w:val="00DA608A"/>
    <w:rsid w:val="00DB127A"/>
    <w:rsid w:val="00DB16A9"/>
    <w:rsid w:val="00DB5521"/>
    <w:rsid w:val="00DC7627"/>
    <w:rsid w:val="00DD075A"/>
    <w:rsid w:val="00DD67E4"/>
    <w:rsid w:val="00DE5904"/>
    <w:rsid w:val="00DE6232"/>
    <w:rsid w:val="00DF5A6A"/>
    <w:rsid w:val="00E0106A"/>
    <w:rsid w:val="00E12050"/>
    <w:rsid w:val="00E15173"/>
    <w:rsid w:val="00E20BB5"/>
    <w:rsid w:val="00E21A83"/>
    <w:rsid w:val="00E236D7"/>
    <w:rsid w:val="00E2740B"/>
    <w:rsid w:val="00E33038"/>
    <w:rsid w:val="00E33797"/>
    <w:rsid w:val="00E54C5E"/>
    <w:rsid w:val="00E62EBA"/>
    <w:rsid w:val="00E62FD4"/>
    <w:rsid w:val="00E9128F"/>
    <w:rsid w:val="00E91706"/>
    <w:rsid w:val="00E945EC"/>
    <w:rsid w:val="00EA71B9"/>
    <w:rsid w:val="00EB14CA"/>
    <w:rsid w:val="00EB57CD"/>
    <w:rsid w:val="00EB7BBF"/>
    <w:rsid w:val="00EC38A4"/>
    <w:rsid w:val="00ED2101"/>
    <w:rsid w:val="00EE4430"/>
    <w:rsid w:val="00EF713A"/>
    <w:rsid w:val="00F00201"/>
    <w:rsid w:val="00F239A7"/>
    <w:rsid w:val="00F23FC7"/>
    <w:rsid w:val="00F34435"/>
    <w:rsid w:val="00F35437"/>
    <w:rsid w:val="00F40A8A"/>
    <w:rsid w:val="00F47A51"/>
    <w:rsid w:val="00F50F4B"/>
    <w:rsid w:val="00F608F3"/>
    <w:rsid w:val="00F6709A"/>
    <w:rsid w:val="00F73B99"/>
    <w:rsid w:val="00F74992"/>
    <w:rsid w:val="00F772A3"/>
    <w:rsid w:val="00F80591"/>
    <w:rsid w:val="00F80CC1"/>
    <w:rsid w:val="00F908E5"/>
    <w:rsid w:val="00F96D66"/>
    <w:rsid w:val="00FA40AD"/>
    <w:rsid w:val="00FB5A7A"/>
    <w:rsid w:val="00FC0F24"/>
    <w:rsid w:val="00FC74FF"/>
    <w:rsid w:val="00FD2DBE"/>
    <w:rsid w:val="00FD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9411536-6428-4DCB-A8D4-DC6FC3E4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40B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F3972"/>
    <w:pPr>
      <w:keepNext/>
      <w:spacing w:before="240" w:after="60"/>
      <w:outlineLvl w:val="0"/>
    </w:pPr>
    <w:rPr>
      <w:rFonts w:ascii="Calibri" w:hAnsi="Calibri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5C185C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4470D9"/>
    <w:pPr>
      <w:ind w:left="4111"/>
      <w:jc w:val="both"/>
    </w:pPr>
    <w:rPr>
      <w:noProof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4470D9"/>
    <w:rPr>
      <w:noProof/>
      <w:sz w:val="24"/>
    </w:rPr>
  </w:style>
  <w:style w:type="paragraph" w:styleId="Zhlav">
    <w:name w:val="header"/>
    <w:basedOn w:val="Normln"/>
    <w:link w:val="ZhlavChar"/>
    <w:rsid w:val="004470D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4470D9"/>
  </w:style>
  <w:style w:type="paragraph" w:styleId="Zkladntext">
    <w:name w:val="Body Text"/>
    <w:basedOn w:val="Normln"/>
    <w:link w:val="ZkladntextChar"/>
    <w:rsid w:val="009F397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F3972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9F3972"/>
    <w:rPr>
      <w:rFonts w:ascii="Calibri" w:hAnsi="Calibri" w:cs="Arial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F39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0042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042F1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0042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42F1"/>
    <w:rPr>
      <w:sz w:val="24"/>
      <w:szCs w:val="24"/>
    </w:rPr>
  </w:style>
  <w:style w:type="paragraph" w:customStyle="1" w:styleId="Default">
    <w:name w:val="Default"/>
    <w:rsid w:val="00E3303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ext">
    <w:name w:val="text"/>
    <w:basedOn w:val="Normln"/>
    <w:uiPriority w:val="99"/>
    <w:rsid w:val="0036011F"/>
    <w:pPr>
      <w:jc w:val="both"/>
    </w:pPr>
    <w:rPr>
      <w:rFonts w:ascii="Arial" w:hAnsi="Arial"/>
      <w:sz w:val="21"/>
      <w:szCs w:val="18"/>
      <w:lang w:eastAsia="en-US"/>
    </w:rPr>
  </w:style>
  <w:style w:type="paragraph" w:customStyle="1" w:styleId="odvolacka">
    <w:name w:val="odvolacka"/>
    <w:basedOn w:val="Normln"/>
    <w:link w:val="odvolackaChar"/>
    <w:uiPriority w:val="99"/>
    <w:rsid w:val="00DE5904"/>
    <w:pPr>
      <w:jc w:val="both"/>
    </w:pPr>
    <w:rPr>
      <w:rFonts w:ascii="Arial" w:hAnsi="Arial" w:cs="Arial"/>
      <w:sz w:val="16"/>
      <w:szCs w:val="16"/>
      <w:lang w:eastAsia="en-US"/>
    </w:rPr>
  </w:style>
  <w:style w:type="character" w:customStyle="1" w:styleId="odvolackaChar">
    <w:name w:val="odvolacka Char"/>
    <w:basedOn w:val="Standardnpsmoodstavce"/>
    <w:link w:val="odvolacka"/>
    <w:uiPriority w:val="99"/>
    <w:locked/>
    <w:rsid w:val="00DE5904"/>
    <w:rPr>
      <w:rFonts w:ascii="Arial" w:hAnsi="Arial" w:cs="Arial"/>
      <w:sz w:val="16"/>
      <w:szCs w:val="16"/>
      <w:lang w:eastAsia="en-US"/>
    </w:rPr>
  </w:style>
  <w:style w:type="character" w:styleId="Sledovanodkaz">
    <w:name w:val="FollowedHyperlink"/>
    <w:basedOn w:val="Standardnpsmoodstavce"/>
    <w:rsid w:val="00BC5553"/>
    <w:rPr>
      <w:color w:val="800080" w:themeColor="followedHyperlink"/>
      <w:u w:val="single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AB5BF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AB5BF9"/>
    <w:rPr>
      <w:sz w:val="16"/>
      <w:szCs w:val="16"/>
    </w:rPr>
  </w:style>
  <w:style w:type="paragraph" w:customStyle="1" w:styleId="ZURtext">
    <w:name w:val="ZUR text"/>
    <w:basedOn w:val="Normln"/>
    <w:rsid w:val="00AB5BF9"/>
    <w:pPr>
      <w:numPr>
        <w:numId w:val="10"/>
      </w:numPr>
      <w:jc w:val="both"/>
    </w:pPr>
    <w:rPr>
      <w:rFonts w:ascii="Arial" w:hAnsi="Arial"/>
      <w:sz w:val="22"/>
    </w:rPr>
  </w:style>
  <w:style w:type="character" w:customStyle="1" w:styleId="object">
    <w:name w:val="object"/>
    <w:basedOn w:val="Standardnpsmoodstavce"/>
    <w:rsid w:val="00AB5BF9"/>
  </w:style>
  <w:style w:type="character" w:customStyle="1" w:styleId="CharStyle10Exact">
    <w:name w:val="Char Style 10 Exact"/>
    <w:basedOn w:val="Standardnpsmoodstavce"/>
    <w:rsid w:val="00533AFA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7">
    <w:name w:val="Char Style 17"/>
    <w:basedOn w:val="Standardnpsmoodstavce"/>
    <w:link w:val="Style9"/>
    <w:rsid w:val="00533AF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9">
    <w:name w:val="Style 9"/>
    <w:basedOn w:val="Normln"/>
    <w:link w:val="CharStyle17"/>
    <w:rsid w:val="00533AFA"/>
    <w:pPr>
      <w:widowControl w:val="0"/>
      <w:shd w:val="clear" w:color="auto" w:fill="FFFFFF"/>
      <w:spacing w:line="269" w:lineRule="exact"/>
    </w:pPr>
    <w:rPr>
      <w:rFonts w:ascii="Arial" w:eastAsia="Arial" w:hAnsi="Arial" w:cs="Arial"/>
      <w:sz w:val="19"/>
      <w:szCs w:val="19"/>
    </w:rPr>
  </w:style>
  <w:style w:type="character" w:customStyle="1" w:styleId="CharStyle20">
    <w:name w:val="Char Style 20"/>
    <w:basedOn w:val="CharStyle17"/>
    <w:rsid w:val="00FA40A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19"/>
      <w:szCs w:val="19"/>
      <w:u w:val="single"/>
      <w:shd w:val="clear" w:color="auto" w:fill="FFFFFF"/>
      <w:lang w:val="en-US" w:eastAsia="en-US" w:bidi="en-US"/>
    </w:rPr>
  </w:style>
  <w:style w:type="character" w:customStyle="1" w:styleId="CharStyle21">
    <w:name w:val="Char Style 21"/>
    <w:basedOn w:val="CharStyle17"/>
    <w:rsid w:val="00FA40A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cs-CZ" w:eastAsia="cs-CZ" w:bidi="cs-CZ"/>
    </w:rPr>
  </w:style>
  <w:style w:type="character" w:customStyle="1" w:styleId="CharStyle22">
    <w:name w:val="Char Style 22"/>
    <w:basedOn w:val="CharStyle17"/>
    <w:rsid w:val="00FA40A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en-US" w:eastAsia="en-US" w:bidi="en-US"/>
    </w:rPr>
  </w:style>
  <w:style w:type="character" w:customStyle="1" w:styleId="CharStyle19">
    <w:name w:val="Char Style 19"/>
    <w:basedOn w:val="Standardnpsmoodstavce"/>
    <w:link w:val="Style18"/>
    <w:rsid w:val="00FA40AD"/>
    <w:rPr>
      <w:rFonts w:ascii="Arial" w:eastAsia="Arial" w:hAnsi="Arial" w:cs="Arial"/>
      <w:i/>
      <w:iCs/>
      <w:shd w:val="clear" w:color="auto" w:fill="FFFFFF"/>
    </w:rPr>
  </w:style>
  <w:style w:type="character" w:customStyle="1" w:styleId="CharStyle24">
    <w:name w:val="Char Style 24"/>
    <w:basedOn w:val="Standardnpsmoodstavce"/>
    <w:link w:val="Style23"/>
    <w:rsid w:val="00FA40AD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Style18">
    <w:name w:val="Style 18"/>
    <w:basedOn w:val="Normln"/>
    <w:link w:val="CharStyle19"/>
    <w:rsid w:val="00FA40AD"/>
    <w:pPr>
      <w:widowControl w:val="0"/>
      <w:shd w:val="clear" w:color="auto" w:fill="FFFFFF"/>
      <w:spacing w:before="280" w:after="280" w:line="224" w:lineRule="exact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Style23">
    <w:name w:val="Style 23"/>
    <w:basedOn w:val="Normln"/>
    <w:link w:val="CharStyle24"/>
    <w:rsid w:val="00FA40AD"/>
    <w:pPr>
      <w:widowControl w:val="0"/>
      <w:shd w:val="clear" w:color="auto" w:fill="FFFFFF"/>
      <w:spacing w:before="260" w:after="160" w:line="212" w:lineRule="exact"/>
      <w:jc w:val="both"/>
      <w:outlineLvl w:val="0"/>
    </w:pPr>
    <w:rPr>
      <w:rFonts w:ascii="Arial" w:eastAsia="Arial" w:hAnsi="Arial" w:cs="Arial"/>
      <w:b/>
      <w:bCs/>
      <w:sz w:val="19"/>
      <w:szCs w:val="19"/>
    </w:rPr>
  </w:style>
  <w:style w:type="paragraph" w:styleId="Textpoznpodarou">
    <w:name w:val="footnote text"/>
    <w:basedOn w:val="Normln"/>
    <w:link w:val="TextpoznpodarouChar"/>
    <w:uiPriority w:val="99"/>
    <w:unhideWhenUsed/>
    <w:rsid w:val="00EB14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B14CA"/>
  </w:style>
  <w:style w:type="character" w:styleId="Znakapoznpodarou">
    <w:name w:val="footnote reference"/>
    <w:basedOn w:val="Standardnpsmoodstavce"/>
    <w:uiPriority w:val="99"/>
    <w:unhideWhenUsed/>
    <w:rsid w:val="00EB14CA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4B2C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1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eoportal.npu.cz/we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amatkovykatalog.cz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matkovykatalog.cz/.https://geoportal.npu.cz/web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upmb.brno.cz/platny-uzemni-plan/zmeny-uzemniho-planu/zmeny-upmb-samostatne/zmena-uzemniho-planu-mesta-brna-2022-b171_p354_22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podatelna@mkcr.cz" TargetMode="External"/><Relationship Id="rId14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jurcikova\AppData\Local\Temp\DAD6FA0.doc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FE9AA-7724-4881-973C-32643AFF2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DAD6FA0.doc</Template>
  <TotalTime>0</TotalTime>
  <Pages>3</Pages>
  <Words>1009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*     *</vt:lpstr>
    </vt:vector>
  </TitlesOfParts>
  <Company>mkcr</Company>
  <LinksUpToDate>false</LinksUpToDate>
  <CharactersWithSpaces>7351</CharactersWithSpaces>
  <SharedDoc>false</SharedDoc>
  <HLinks>
    <vt:vector size="6" baseType="variant">
      <vt:variant>
        <vt:i4>3670023</vt:i4>
      </vt:variant>
      <vt:variant>
        <vt:i4>3</vt:i4>
      </vt:variant>
      <vt:variant>
        <vt:i4>0</vt:i4>
      </vt:variant>
      <vt:variant>
        <vt:i4>5</vt:i4>
      </vt:variant>
      <vt:variant>
        <vt:lpwstr>mailto:epodatelna@mkcr.cz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    *</dc:title>
  <dc:creator>Monika Jurčíková</dc:creator>
  <cp:lastModifiedBy>Janča Jakub</cp:lastModifiedBy>
  <cp:revision>2</cp:revision>
  <cp:lastPrinted>2024-01-11T09:59:00Z</cp:lastPrinted>
  <dcterms:created xsi:type="dcterms:W3CDTF">2026-06-02T08:07:00Z</dcterms:created>
  <dcterms:modified xsi:type="dcterms:W3CDTF">2026-06-02T08:07:00Z</dcterms:modified>
</cp:coreProperties>
</file>