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162B" w:rsidRPr="004D3F26" w:rsidRDefault="0021162B" w:rsidP="0021162B">
      <w:pPr>
        <w:jc w:val="right"/>
        <w:rPr>
          <w:rFonts w:ascii="Arial" w:hAnsi="Arial" w:cs="Arial"/>
          <w:sz w:val="64"/>
        </w:rPr>
      </w:pPr>
      <w:bookmarkStart w:id="0" w:name="_GoBack"/>
      <w:bookmarkEnd w:id="0"/>
      <w:r>
        <w:rPr>
          <w:noProof/>
        </w:rPr>
        <w:drawing>
          <wp:anchor distT="0" distB="0" distL="114300" distR="114300" simplePos="0" relativeHeight="251667456" behindDoc="1" locked="0" layoutInCell="1" allowOverlap="1" wp14:anchorId="1DAE360D" wp14:editId="3F5C5E80">
            <wp:simplePos x="0" y="0"/>
            <wp:positionH relativeFrom="column">
              <wp:posOffset>0</wp:posOffset>
            </wp:positionH>
            <wp:positionV relativeFrom="paragraph">
              <wp:posOffset>342900</wp:posOffset>
            </wp:positionV>
            <wp:extent cx="571500" cy="567055"/>
            <wp:effectExtent l="0" t="0" r="0" b="4445"/>
            <wp:wrapTight wrapText="bothSides">
              <wp:wrapPolygon edited="0">
                <wp:start x="0" y="0"/>
                <wp:lineTo x="0" y="21044"/>
                <wp:lineTo x="20880" y="21044"/>
                <wp:lineTo x="20880" y="0"/>
                <wp:lineTo x="0" y="0"/>
              </wp:wrapPolygon>
            </wp:wrapTigh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lfaPID" w:hAnsi="AlfaPID"/>
          <w:sz w:val="64"/>
        </w:rPr>
        <w:t>*</w:t>
      </w:r>
      <w:bookmarkStart w:id="1" w:name="ssl_pid"/>
      <w:r>
        <w:rPr>
          <w:rFonts w:ascii="AlfaPID" w:hAnsi="AlfaPID"/>
          <w:sz w:val="64"/>
        </w:rPr>
        <w:fldChar w:fldCharType="begin">
          <w:ffData>
            <w:name w:val="ssl_pid"/>
            <w:enabled/>
            <w:calcOnExit w:val="0"/>
            <w:textInput>
              <w:default w:val="MKCRX00FIFTR"/>
            </w:textInput>
          </w:ffData>
        </w:fldChar>
      </w:r>
      <w:r>
        <w:rPr>
          <w:rFonts w:ascii="AlfaPID" w:hAnsi="AlfaPID"/>
          <w:sz w:val="64"/>
        </w:rPr>
        <w:instrText xml:space="preserve"> FORMTEXT </w:instrText>
      </w:r>
      <w:r>
        <w:rPr>
          <w:rFonts w:ascii="AlfaPID" w:hAnsi="AlfaPID"/>
          <w:sz w:val="64"/>
        </w:rPr>
      </w:r>
      <w:r>
        <w:rPr>
          <w:rFonts w:ascii="AlfaPID" w:hAnsi="AlfaPID"/>
          <w:sz w:val="64"/>
        </w:rPr>
        <w:fldChar w:fldCharType="separate"/>
      </w:r>
      <w:r>
        <w:rPr>
          <w:rFonts w:ascii="AlfaPID" w:hAnsi="AlfaPID"/>
          <w:sz w:val="64"/>
        </w:rPr>
        <w:t>MKCRX00FIFTR</w:t>
      </w:r>
      <w:r>
        <w:rPr>
          <w:rFonts w:ascii="AlfaPID" w:hAnsi="AlfaPID"/>
          <w:sz w:val="64"/>
        </w:rPr>
        <w:fldChar w:fldCharType="end"/>
      </w:r>
      <w:bookmarkEnd w:id="1"/>
      <w:r>
        <w:rPr>
          <w:rFonts w:ascii="AlfaPID" w:hAnsi="AlfaPID"/>
          <w:sz w:val="64"/>
        </w:rPr>
        <w:t>*</w:t>
      </w:r>
      <w:r>
        <w:rPr>
          <w:rFonts w:ascii="Arial" w:hAnsi="Arial" w:cs="Arial"/>
          <w:sz w:val="64"/>
        </w:rPr>
        <w:t xml:space="preserve"> </w:t>
      </w:r>
    </w:p>
    <w:p w:rsidR="0021162B" w:rsidRPr="0021125D" w:rsidRDefault="0021162B" w:rsidP="0021162B">
      <w:pPr>
        <w:rPr>
          <w:sz w:val="40"/>
          <w:szCs w:val="40"/>
        </w:rPr>
      </w:pPr>
      <w:r w:rsidRPr="0021125D">
        <w:rPr>
          <w:sz w:val="40"/>
          <w:szCs w:val="40"/>
        </w:rPr>
        <w:t>Ministerstvo kultury</w:t>
      </w:r>
    </w:p>
    <w:p w:rsidR="0021162B" w:rsidRDefault="0021162B" w:rsidP="0021162B"/>
    <w:p w:rsidR="0021162B" w:rsidRPr="00BC474B" w:rsidRDefault="0021162B" w:rsidP="0021162B">
      <w:pPr>
        <w:rPr>
          <w:sz w:val="16"/>
          <w:szCs w:val="16"/>
        </w:rPr>
      </w:pPr>
    </w:p>
    <w:p w:rsidR="0021162B" w:rsidRPr="0021125D" w:rsidRDefault="0021162B" w:rsidP="0021162B">
      <w:pPr>
        <w:rPr>
          <w:sz w:val="20"/>
          <w:szCs w:val="20"/>
        </w:rPr>
      </w:pPr>
      <w:r w:rsidRPr="0021125D">
        <w:rPr>
          <w:sz w:val="20"/>
          <w:szCs w:val="20"/>
        </w:rPr>
        <w:t xml:space="preserve">Maltézské náměstí </w:t>
      </w:r>
      <w:r>
        <w:rPr>
          <w:sz w:val="20"/>
          <w:szCs w:val="20"/>
        </w:rPr>
        <w:t>471/1</w:t>
      </w:r>
      <w:r w:rsidRPr="0021125D">
        <w:rPr>
          <w:sz w:val="20"/>
          <w:szCs w:val="20"/>
        </w:rPr>
        <w:tab/>
      </w:r>
      <w:r w:rsidRPr="0021125D">
        <w:rPr>
          <w:sz w:val="20"/>
          <w:szCs w:val="20"/>
        </w:rPr>
        <w:tab/>
      </w:r>
      <w:r>
        <w:rPr>
          <w:sz w:val="20"/>
          <w:szCs w:val="20"/>
        </w:rPr>
        <w:tab/>
      </w:r>
      <w:r>
        <w:rPr>
          <w:sz w:val="20"/>
          <w:szCs w:val="20"/>
        </w:rPr>
        <w:tab/>
      </w:r>
      <w:r>
        <w:rPr>
          <w:sz w:val="20"/>
          <w:szCs w:val="20"/>
        </w:rPr>
        <w:tab/>
      </w:r>
      <w:r>
        <w:rPr>
          <w:sz w:val="20"/>
          <w:szCs w:val="20"/>
        </w:rPr>
        <w:tab/>
      </w:r>
      <w:r>
        <w:rPr>
          <w:sz w:val="20"/>
          <w:szCs w:val="20"/>
        </w:rPr>
        <w:tab/>
        <w:t>T</w:t>
      </w:r>
      <w:r w:rsidRPr="0021125D">
        <w:rPr>
          <w:sz w:val="20"/>
          <w:szCs w:val="20"/>
        </w:rPr>
        <w:t>elefon: 257 085 111</w:t>
      </w:r>
    </w:p>
    <w:p w:rsidR="0021162B" w:rsidRDefault="0021162B" w:rsidP="0021162B">
      <w:pPr>
        <w:pBdr>
          <w:bottom w:val="single" w:sz="4" w:space="1" w:color="auto"/>
        </w:pBdr>
        <w:rPr>
          <w:sz w:val="20"/>
          <w:szCs w:val="20"/>
        </w:rPr>
      </w:pPr>
      <w:r w:rsidRPr="0021125D">
        <w:rPr>
          <w:sz w:val="20"/>
          <w:szCs w:val="20"/>
        </w:rPr>
        <w:t>118 11 Praha 1</w:t>
      </w:r>
      <w:r w:rsidRPr="0021125D">
        <w:rPr>
          <w:sz w:val="20"/>
          <w:szCs w:val="20"/>
        </w:rPr>
        <w:tab/>
      </w:r>
      <w:r w:rsidRPr="0021125D">
        <w:rPr>
          <w:sz w:val="20"/>
          <w:szCs w:val="20"/>
        </w:rPr>
        <w:tab/>
      </w:r>
      <w:r w:rsidRPr="0021125D">
        <w:rPr>
          <w:sz w:val="20"/>
          <w:szCs w:val="20"/>
        </w:rPr>
        <w:tab/>
      </w:r>
      <w:r w:rsidRPr="0021125D">
        <w:rPr>
          <w:sz w:val="20"/>
          <w:szCs w:val="20"/>
        </w:rPr>
        <w:tab/>
      </w:r>
      <w:r w:rsidRPr="0021125D">
        <w:rPr>
          <w:sz w:val="20"/>
          <w:szCs w:val="20"/>
        </w:rPr>
        <w:tab/>
      </w:r>
      <w:r w:rsidRPr="0021125D">
        <w:rPr>
          <w:sz w:val="20"/>
          <w:szCs w:val="20"/>
        </w:rPr>
        <w:tab/>
      </w:r>
      <w:r w:rsidRPr="0021125D">
        <w:rPr>
          <w:sz w:val="20"/>
          <w:szCs w:val="20"/>
        </w:rPr>
        <w:tab/>
      </w:r>
      <w:r>
        <w:rPr>
          <w:sz w:val="20"/>
          <w:szCs w:val="20"/>
        </w:rPr>
        <w:tab/>
        <w:t xml:space="preserve">Fax: </w:t>
      </w:r>
      <w:r>
        <w:rPr>
          <w:sz w:val="20"/>
          <w:szCs w:val="20"/>
        </w:rPr>
        <w:tab/>
        <w:t>224 318 155</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E</w:t>
      </w:r>
      <w:r w:rsidRPr="0021125D">
        <w:rPr>
          <w:sz w:val="20"/>
          <w:szCs w:val="20"/>
        </w:rPr>
        <w:t>-mail:</w:t>
      </w:r>
      <w:r>
        <w:rPr>
          <w:sz w:val="20"/>
          <w:szCs w:val="20"/>
        </w:rPr>
        <w:tab/>
      </w:r>
      <w:hyperlink r:id="rId9" w:history="1">
        <w:r w:rsidRPr="0021125D">
          <w:rPr>
            <w:rStyle w:val="Hypertextovodkaz"/>
            <w:sz w:val="20"/>
            <w:szCs w:val="20"/>
          </w:rPr>
          <w:t>epodatelna@mkcr.cz</w:t>
        </w:r>
      </w:hyperlink>
      <w:r>
        <w:rPr>
          <w:sz w:val="20"/>
          <w:szCs w:val="20"/>
        </w:rPr>
        <w:t xml:space="preserve"> </w:t>
      </w:r>
    </w:p>
    <w:p w:rsidR="0021162B" w:rsidRPr="00F85D9B" w:rsidRDefault="0021162B" w:rsidP="0021162B">
      <w:pPr>
        <w:pBdr>
          <w:bottom w:val="single" w:sz="4" w:space="1" w:color="auto"/>
        </w:pBdr>
        <w:rPr>
          <w:sz w:val="8"/>
          <w:szCs w:val="8"/>
        </w:rPr>
      </w:pPr>
    </w:p>
    <w:p w:rsidR="009F3814" w:rsidRDefault="009F3814" w:rsidP="005C185C"/>
    <w:p w:rsidR="009F3814" w:rsidRDefault="009F3814" w:rsidP="005C185C"/>
    <w:p w:rsidR="001C3A47" w:rsidRDefault="001C3A47" w:rsidP="005C185C"/>
    <w:p w:rsidR="00D2753C" w:rsidRDefault="00D2753C" w:rsidP="005C185C"/>
    <w:p w:rsidR="00BB1E3E" w:rsidRDefault="00BB1E3E" w:rsidP="005C185C"/>
    <w:p w:rsidR="00596557" w:rsidRDefault="00596557" w:rsidP="00596557">
      <w:pPr>
        <w:tabs>
          <w:tab w:val="left" w:pos="6735"/>
        </w:tabs>
      </w:pPr>
      <w:r>
        <w:t>Magistrát města Brna</w:t>
      </w:r>
    </w:p>
    <w:p w:rsidR="00596557" w:rsidRDefault="00596557" w:rsidP="00596557">
      <w:pPr>
        <w:tabs>
          <w:tab w:val="left" w:pos="6735"/>
        </w:tabs>
      </w:pPr>
      <w:r>
        <w:t>Odbor územního plánování a rozvoje</w:t>
      </w:r>
    </w:p>
    <w:p w:rsidR="00596557" w:rsidRDefault="00596557" w:rsidP="00596557">
      <w:pPr>
        <w:tabs>
          <w:tab w:val="left" w:pos="6735"/>
        </w:tabs>
      </w:pPr>
      <w:r>
        <w:t>Kounicova 67</w:t>
      </w:r>
    </w:p>
    <w:p w:rsidR="00C71FEC" w:rsidRDefault="00596557" w:rsidP="00596557">
      <w:r>
        <w:t>601 67 Brno</w:t>
      </w:r>
    </w:p>
    <w:p w:rsidR="001C3A47" w:rsidRDefault="001C3A47" w:rsidP="004470D9"/>
    <w:p w:rsidR="009F3814" w:rsidRDefault="009F3814" w:rsidP="004470D9"/>
    <w:p w:rsidR="001C3A47" w:rsidRDefault="001C3A47" w:rsidP="004470D9"/>
    <w:p w:rsidR="001C3A47" w:rsidRDefault="001C3A47" w:rsidP="004470D9"/>
    <w:p w:rsidR="009F3814" w:rsidRDefault="009F3814" w:rsidP="004470D9"/>
    <w:p w:rsidR="004470D9" w:rsidRDefault="004470D9" w:rsidP="00CD7693">
      <w:pPr>
        <w:pStyle w:val="Zhlav"/>
        <w:tabs>
          <w:tab w:val="clear" w:pos="4536"/>
          <w:tab w:val="clear" w:pos="9072"/>
          <w:tab w:val="left" w:pos="2127"/>
          <w:tab w:val="left" w:pos="4678"/>
          <w:tab w:val="left" w:pos="7230"/>
        </w:tabs>
      </w:pPr>
      <w:r>
        <w:t>Váš dopis značky</w:t>
      </w:r>
      <w:r>
        <w:tab/>
        <w:t>Naše značka</w:t>
      </w:r>
      <w:r w:rsidR="00CD7693">
        <w:tab/>
        <w:t xml:space="preserve">    </w:t>
      </w:r>
      <w:r>
        <w:t xml:space="preserve"> Vyřizuje / linka</w:t>
      </w:r>
      <w:r>
        <w:tab/>
        <w:t xml:space="preserve">           V Praze dne</w:t>
      </w:r>
    </w:p>
    <w:p w:rsidR="004470D9" w:rsidRDefault="00D2753C" w:rsidP="004470D9">
      <w:pPr>
        <w:pStyle w:val="Zkladntextodsazen"/>
        <w:ind w:left="0"/>
        <w:rPr>
          <w:sz w:val="16"/>
        </w:rPr>
      </w:pPr>
      <w:r>
        <w:rPr>
          <w:sz w:val="20"/>
        </w:rPr>
        <w:t>MMB/0204751/2020</w:t>
      </w:r>
      <w:r w:rsidR="00906499">
        <w:rPr>
          <w:sz w:val="20"/>
        </w:rPr>
        <w:tab/>
      </w:r>
      <w:r w:rsidR="00861032">
        <w:rPr>
          <w:sz w:val="20"/>
        </w:rPr>
        <w:t>MK 41557/2020 OPP</w:t>
      </w:r>
      <w:r>
        <w:rPr>
          <w:sz w:val="20"/>
        </w:rPr>
        <w:tab/>
      </w:r>
      <w:r>
        <w:rPr>
          <w:sz w:val="20"/>
        </w:rPr>
        <w:tab/>
      </w:r>
      <w:r w:rsidR="004470D9" w:rsidRPr="001A1A08">
        <w:rPr>
          <w:sz w:val="20"/>
        </w:rPr>
        <w:t xml:space="preserve">Ing. arch. </w:t>
      </w:r>
      <w:r w:rsidR="004470D9">
        <w:rPr>
          <w:sz w:val="20"/>
        </w:rPr>
        <w:t>Jurčíková</w:t>
      </w:r>
      <w:r w:rsidR="004470D9" w:rsidRPr="001A1A08">
        <w:rPr>
          <w:sz w:val="20"/>
        </w:rPr>
        <w:t>/</w:t>
      </w:r>
      <w:r w:rsidR="004470D9" w:rsidRPr="00AB64DA">
        <w:rPr>
          <w:sz w:val="20"/>
        </w:rPr>
        <w:t xml:space="preserve">416       </w:t>
      </w:r>
      <w:r w:rsidR="00C43B20">
        <w:rPr>
          <w:sz w:val="20"/>
        </w:rPr>
        <w:t xml:space="preserve">      </w:t>
      </w:r>
      <w:r w:rsidR="009772D1">
        <w:rPr>
          <w:sz w:val="20"/>
        </w:rPr>
        <w:t xml:space="preserve">  </w:t>
      </w:r>
      <w:r w:rsidR="004470D9">
        <w:rPr>
          <w:sz w:val="20"/>
        </w:rPr>
        <w:t xml:space="preserve"> </w:t>
      </w:r>
      <w:r w:rsidR="003F1220">
        <w:rPr>
          <w:sz w:val="20"/>
        </w:rPr>
        <w:t xml:space="preserve">    </w:t>
      </w:r>
      <w:r w:rsidR="004470D9">
        <w:rPr>
          <w:sz w:val="20"/>
        </w:rPr>
        <w:t xml:space="preserve"> </w:t>
      </w:r>
      <w:r>
        <w:rPr>
          <w:sz w:val="20"/>
        </w:rPr>
        <w:t>24. 6</w:t>
      </w:r>
      <w:r w:rsidR="004470D9">
        <w:rPr>
          <w:sz w:val="20"/>
        </w:rPr>
        <w:t>. 20</w:t>
      </w:r>
      <w:r>
        <w:rPr>
          <w:sz w:val="20"/>
        </w:rPr>
        <w:t>20</w:t>
      </w:r>
    </w:p>
    <w:p w:rsidR="00BB1E3E" w:rsidRDefault="00BB1E3E" w:rsidP="004470D9">
      <w:pPr>
        <w:pStyle w:val="Zkladntextodsazen"/>
        <w:ind w:left="0"/>
        <w:rPr>
          <w:sz w:val="16"/>
        </w:rPr>
      </w:pPr>
    </w:p>
    <w:p w:rsidR="003F1220" w:rsidRPr="00D86B35" w:rsidRDefault="009F3972" w:rsidP="0045095A">
      <w:pPr>
        <w:spacing w:after="120"/>
        <w:ind w:left="567" w:hanging="567"/>
        <w:jc w:val="both"/>
        <w:rPr>
          <w:b/>
        </w:rPr>
      </w:pPr>
      <w:r>
        <w:rPr>
          <w:b/>
        </w:rPr>
        <w:tab/>
      </w:r>
      <w:r w:rsidR="00E33038">
        <w:rPr>
          <w:b/>
        </w:rPr>
        <w:t xml:space="preserve">Stanovisko </w:t>
      </w:r>
      <w:r w:rsidR="00F908E5">
        <w:rPr>
          <w:b/>
        </w:rPr>
        <w:t xml:space="preserve">k návrhu </w:t>
      </w:r>
      <w:r w:rsidR="00D2753C">
        <w:rPr>
          <w:b/>
        </w:rPr>
        <w:t>Územního plánu města Brna</w:t>
      </w:r>
    </w:p>
    <w:p w:rsidR="009434E8" w:rsidRPr="009F1AC6" w:rsidRDefault="00E0106A" w:rsidP="009F1AC6">
      <w:pPr>
        <w:spacing w:after="120"/>
        <w:jc w:val="both"/>
        <w:outlineLvl w:val="0"/>
      </w:pPr>
      <w:r w:rsidRPr="00D86B35">
        <w:t>Ministers</w:t>
      </w:r>
      <w:r>
        <w:t>tvo kultury obdrželo Vaše oznámení</w:t>
      </w:r>
      <w:r w:rsidRPr="00D86B35">
        <w:t xml:space="preserve"> č. j.</w:t>
      </w:r>
      <w:r w:rsidR="00AB20A4">
        <w:t xml:space="preserve"> </w:t>
      </w:r>
      <w:r w:rsidR="00D2753C" w:rsidRPr="00D2753C">
        <w:t>MMB/</w:t>
      </w:r>
      <w:r w:rsidR="00D4417B">
        <w:t>0204751</w:t>
      </w:r>
      <w:r w:rsidR="00D2753C" w:rsidRPr="00D2753C">
        <w:t>/2020</w:t>
      </w:r>
      <w:r w:rsidR="00D2753C">
        <w:rPr>
          <w:sz w:val="20"/>
        </w:rPr>
        <w:t xml:space="preserve"> </w:t>
      </w:r>
      <w:r w:rsidR="00D2753C">
        <w:t xml:space="preserve">ze dne </w:t>
      </w:r>
      <w:r w:rsidR="00D4417B">
        <w:t>21. 5. 2020</w:t>
      </w:r>
      <w:r>
        <w:t xml:space="preserve"> </w:t>
      </w:r>
      <w:r w:rsidRPr="00A35E13">
        <w:t>o</w:t>
      </w:r>
      <w:r w:rsidR="00AB20A4">
        <w:t xml:space="preserve"> </w:t>
      </w:r>
      <w:r>
        <w:rPr>
          <w:noProof/>
        </w:rPr>
        <mc:AlternateContent>
          <mc:Choice Requires="wps">
            <w:drawing>
              <wp:anchor distT="0" distB="0" distL="114300" distR="114300" simplePos="0" relativeHeight="251665408" behindDoc="0" locked="0" layoutInCell="1" allowOverlap="1" wp14:anchorId="7383F0E3" wp14:editId="27BD2815">
                <wp:simplePos x="0" y="0"/>
                <wp:positionH relativeFrom="column">
                  <wp:posOffset>-1181100</wp:posOffset>
                </wp:positionH>
                <wp:positionV relativeFrom="paragraph">
                  <wp:posOffset>229235</wp:posOffset>
                </wp:positionV>
                <wp:extent cx="381000" cy="102870"/>
                <wp:effectExtent l="0" t="1905" r="0" b="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02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53C" w:rsidRPr="00F62F42" w:rsidRDefault="00D2753C" w:rsidP="00E0106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83F0E3" id="_x0000_t202" coordsize="21600,21600" o:spt="202" path="m,l,21600r21600,l21600,xe">
                <v:stroke joinstyle="miter"/>
                <v:path gradientshapeok="t" o:connecttype="rect"/>
              </v:shapetype>
              <v:shape id="Textové pole 2" o:spid="_x0000_s1026" type="#_x0000_t202" style="position:absolute;left:0;text-align:left;margin-left:-93pt;margin-top:18.05pt;width:30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" filled="f" stroked="f">
                <v:textbox inset="0,0,0,0">
                  <w:txbxContent>
                    <w:p w:rsidR="00D2753C" w:rsidRPr="00F62F42" w:rsidRDefault="00D2753C" w:rsidP="00E0106A"/>
                  </w:txbxContent>
                </v:textbox>
                <w10:wrap type="square"/>
              </v:shape>
            </w:pict>
          </mc:Fallback>
        </mc:AlternateContent>
      </w:r>
      <w:r w:rsidR="00D4417B">
        <w:t>veřejném projednání návrhu Územního plánu města Brna včetně Vyhodnocení vlivu na udržitelný rozvoj území</w:t>
      </w:r>
      <w:r w:rsidR="003F7E84">
        <w:t xml:space="preserve"> (též „ÚPmB“)</w:t>
      </w:r>
      <w:r w:rsidR="00D4417B">
        <w:t xml:space="preserve">. </w:t>
      </w:r>
    </w:p>
    <w:p w:rsidR="00596557" w:rsidRPr="00D4417B" w:rsidRDefault="00596557" w:rsidP="00596557">
      <w:pPr>
        <w:jc w:val="both"/>
        <w:rPr>
          <w:i/>
        </w:rPr>
      </w:pPr>
      <w:r w:rsidRPr="00D4417B">
        <w:rPr>
          <w:i/>
        </w:rPr>
        <w:t>A. Návrh Územního plánu Brno</w:t>
      </w:r>
    </w:p>
    <w:p w:rsidR="00596557" w:rsidRPr="00D4417B" w:rsidRDefault="00596557" w:rsidP="00596557">
      <w:pPr>
        <w:ind w:left="2124" w:hanging="2124"/>
        <w:jc w:val="both"/>
      </w:pPr>
      <w:r w:rsidRPr="00D4417B">
        <w:rPr>
          <w:i/>
        </w:rPr>
        <w:t>Pořizovatel ÚPD:</w:t>
      </w:r>
      <w:r w:rsidRPr="00D4417B">
        <w:rPr>
          <w:i/>
        </w:rPr>
        <w:tab/>
      </w:r>
      <w:r w:rsidRPr="00D4417B">
        <w:t>Magistrát města Brna, odbor územního plánování a rozvoje; Kounická 67, 601 67 Brno</w:t>
      </w:r>
    </w:p>
    <w:p w:rsidR="00596557" w:rsidRPr="00D4417B" w:rsidRDefault="00596557" w:rsidP="00596557">
      <w:pPr>
        <w:ind w:left="2124" w:hanging="2124"/>
        <w:jc w:val="both"/>
      </w:pPr>
      <w:r w:rsidRPr="00D4417B">
        <w:rPr>
          <w:i/>
        </w:rPr>
        <w:t>Zpracovatel ÚPD:</w:t>
      </w:r>
      <w:r w:rsidRPr="00D4417B">
        <w:rPr>
          <w:i/>
        </w:rPr>
        <w:tab/>
      </w:r>
      <w:r w:rsidRPr="00D4417B">
        <w:t>Kancelář architekta města Brna, příspěvková organizace; Zelený trh 331/13, 602 00 Brno; zpracovatelský tým pod vedením Ing. arch. Michala Sedláčka, ředitele KAM; číslo smlouvy 4118174182/30. 9. 2018, Dodatek č. 1 ke smlouvě ze dne 15. 3. 2019</w:t>
      </w:r>
    </w:p>
    <w:p w:rsidR="00596557" w:rsidRPr="00D4417B" w:rsidRDefault="00596557" w:rsidP="00596557">
      <w:pPr>
        <w:jc w:val="both"/>
      </w:pPr>
      <w:r w:rsidRPr="00D4417B">
        <w:rPr>
          <w:i/>
        </w:rPr>
        <w:t xml:space="preserve">Datum </w:t>
      </w:r>
      <w:proofErr w:type="gramStart"/>
      <w:r w:rsidRPr="00D4417B">
        <w:rPr>
          <w:i/>
        </w:rPr>
        <w:t>zpracování:</w:t>
      </w:r>
      <w:r w:rsidRPr="00D4417B">
        <w:t xml:space="preserve">   </w:t>
      </w:r>
      <w:proofErr w:type="gramEnd"/>
      <w:r w:rsidRPr="00D4417B">
        <w:t xml:space="preserve">  březen 2020 </w:t>
      </w:r>
    </w:p>
    <w:p w:rsidR="00596557" w:rsidRPr="00D4417B" w:rsidRDefault="00596557" w:rsidP="00596557">
      <w:pPr>
        <w:jc w:val="both"/>
      </w:pPr>
    </w:p>
    <w:p w:rsidR="00596557" w:rsidRPr="00D4417B" w:rsidRDefault="00596557" w:rsidP="00596557">
      <w:pPr>
        <w:jc w:val="both"/>
        <w:rPr>
          <w:i/>
        </w:rPr>
      </w:pPr>
      <w:r w:rsidRPr="00D4417B">
        <w:rPr>
          <w:i/>
          <w:color w:val="000000"/>
        </w:rPr>
        <w:t>B. Vyhodnocení vlivů návrhu Územního plánu města Brna na udržitelný rozvoj</w:t>
      </w:r>
    </w:p>
    <w:p w:rsidR="00596557" w:rsidRPr="00D4417B" w:rsidRDefault="00596557" w:rsidP="00596557">
      <w:pPr>
        <w:ind w:left="2124" w:hanging="2124"/>
        <w:jc w:val="both"/>
      </w:pPr>
      <w:r w:rsidRPr="00D4417B">
        <w:rPr>
          <w:i/>
        </w:rPr>
        <w:t>objednatel:</w:t>
      </w:r>
      <w:r w:rsidRPr="00D4417B">
        <w:rPr>
          <w:i/>
        </w:rPr>
        <w:tab/>
      </w:r>
      <w:r w:rsidRPr="00D4417B">
        <w:t>Kancelář architekta města Brna, příspěvková organizace; Zelený trh 331/13, 602 00 Brno</w:t>
      </w:r>
    </w:p>
    <w:p w:rsidR="00596557" w:rsidRPr="00D4417B" w:rsidRDefault="00596557" w:rsidP="00596557">
      <w:pPr>
        <w:pStyle w:val="Default"/>
        <w:ind w:left="2124" w:hanging="2124"/>
        <w:jc w:val="both"/>
        <w:rPr>
          <w:rFonts w:ascii="Times New Roman" w:hAnsi="Times New Roman" w:cs="Times New Roman"/>
        </w:rPr>
      </w:pPr>
      <w:r w:rsidRPr="00D4417B">
        <w:rPr>
          <w:rFonts w:ascii="Times New Roman" w:hAnsi="Times New Roman" w:cs="Times New Roman"/>
          <w:i/>
        </w:rPr>
        <w:t>Zpracovatel:</w:t>
      </w:r>
      <w:r w:rsidRPr="00D4417B">
        <w:rPr>
          <w:rFonts w:ascii="Times New Roman" w:hAnsi="Times New Roman" w:cs="Times New Roman"/>
          <w:i/>
        </w:rPr>
        <w:tab/>
      </w:r>
      <w:r w:rsidRPr="00D4417B">
        <w:rPr>
          <w:rFonts w:ascii="Times New Roman" w:hAnsi="Times New Roman" w:cs="Times New Roman"/>
        </w:rPr>
        <w:t xml:space="preserve">Mgr. Jana Švábová Nezvalová; autorizace k posuzování vlivů na životní prostředí MŽP č. j. 32190/ENV/09, prodloužena </w:t>
      </w:r>
      <w:proofErr w:type="spellStart"/>
      <w:r w:rsidRPr="00D4417B">
        <w:rPr>
          <w:rFonts w:ascii="Times New Roman" w:hAnsi="Times New Roman" w:cs="Times New Roman"/>
        </w:rPr>
        <w:t>rozh</w:t>
      </w:r>
      <w:proofErr w:type="spellEnd"/>
      <w:r w:rsidRPr="00D4417B">
        <w:rPr>
          <w:rFonts w:ascii="Times New Roman" w:hAnsi="Times New Roman" w:cs="Times New Roman"/>
        </w:rPr>
        <w:t xml:space="preserve">. č. j. 7681/ENV/13 a rozhodnutím 3604/ENV/17 </w:t>
      </w:r>
    </w:p>
    <w:p w:rsidR="00596557" w:rsidRPr="00D4417B" w:rsidRDefault="00596557" w:rsidP="00596557">
      <w:pPr>
        <w:ind w:left="1416" w:firstLine="708"/>
        <w:jc w:val="both"/>
        <w:rPr>
          <w:i/>
        </w:rPr>
      </w:pPr>
      <w:proofErr w:type="spellStart"/>
      <w:r w:rsidRPr="00D4417B">
        <w:rPr>
          <w:color w:val="000000"/>
        </w:rPr>
        <w:t>Amec</w:t>
      </w:r>
      <w:proofErr w:type="spellEnd"/>
      <w:r w:rsidRPr="00D4417B">
        <w:rPr>
          <w:color w:val="000000"/>
        </w:rPr>
        <w:t xml:space="preserve"> </w:t>
      </w:r>
      <w:proofErr w:type="spellStart"/>
      <w:r w:rsidRPr="00D4417B">
        <w:rPr>
          <w:color w:val="000000"/>
        </w:rPr>
        <w:t>Foster</w:t>
      </w:r>
      <w:proofErr w:type="spellEnd"/>
      <w:r w:rsidRPr="00D4417B">
        <w:rPr>
          <w:color w:val="000000"/>
        </w:rPr>
        <w:t xml:space="preserve"> </w:t>
      </w:r>
      <w:proofErr w:type="spellStart"/>
      <w:r w:rsidRPr="00D4417B">
        <w:rPr>
          <w:color w:val="000000"/>
        </w:rPr>
        <w:t>Wheeler</w:t>
      </w:r>
      <w:proofErr w:type="spellEnd"/>
      <w:r w:rsidRPr="00D4417B">
        <w:rPr>
          <w:color w:val="000000"/>
        </w:rPr>
        <w:t xml:space="preserve">, s.r.o., Křenová 58, 602 00 Brno </w:t>
      </w:r>
      <w:r w:rsidRPr="00D4417B">
        <w:rPr>
          <w:i/>
        </w:rPr>
        <w:tab/>
      </w:r>
    </w:p>
    <w:p w:rsidR="00596557" w:rsidRPr="00D4417B" w:rsidRDefault="00596557" w:rsidP="00596557">
      <w:pPr>
        <w:jc w:val="both"/>
      </w:pPr>
      <w:r w:rsidRPr="00D4417B">
        <w:rPr>
          <w:i/>
        </w:rPr>
        <w:t xml:space="preserve">Datum </w:t>
      </w:r>
      <w:proofErr w:type="gramStart"/>
      <w:r w:rsidRPr="00D4417B">
        <w:rPr>
          <w:i/>
        </w:rPr>
        <w:t>zpracování:</w:t>
      </w:r>
      <w:r w:rsidRPr="00D4417B">
        <w:t xml:space="preserve">   </w:t>
      </w:r>
      <w:proofErr w:type="gramEnd"/>
      <w:r w:rsidRPr="00D4417B">
        <w:t xml:space="preserve">  březen 2020 </w:t>
      </w:r>
    </w:p>
    <w:p w:rsidR="00596557" w:rsidRPr="00805F95" w:rsidRDefault="00596557" w:rsidP="00596557">
      <w:pPr>
        <w:jc w:val="both"/>
        <w:rPr>
          <w:rFonts w:asciiTheme="minorHAnsi" w:hAnsiTheme="minorHAnsi"/>
          <w:sz w:val="22"/>
          <w:szCs w:val="22"/>
        </w:rPr>
      </w:pPr>
    </w:p>
    <w:p w:rsidR="00596557" w:rsidRPr="00297A23" w:rsidRDefault="00596557" w:rsidP="00596557">
      <w:pPr>
        <w:jc w:val="both"/>
      </w:pPr>
      <w:r w:rsidRPr="00297A23">
        <w:t xml:space="preserve">Ke konceptu ÚPmB </w:t>
      </w:r>
      <w:r w:rsidR="00297A23">
        <w:t xml:space="preserve">Ministerstvo kultury </w:t>
      </w:r>
      <w:r w:rsidRPr="00297A23">
        <w:t>vydal</w:t>
      </w:r>
      <w:r w:rsidR="00297A23">
        <w:t>o</w:t>
      </w:r>
      <w:r w:rsidRPr="00297A23">
        <w:t xml:space="preserve"> </w:t>
      </w:r>
      <w:r w:rsidR="00297A23">
        <w:t>stanovisko</w:t>
      </w:r>
      <w:r w:rsidRPr="00297A23">
        <w:t xml:space="preserve"> č. j. </w:t>
      </w:r>
      <w:r w:rsidR="00297A23">
        <w:t>MK 18942</w:t>
      </w:r>
      <w:r w:rsidR="006F3F62">
        <w:t>/2011 OPP ze dne 4. 4. 2011</w:t>
      </w:r>
      <w:r w:rsidR="009A4159">
        <w:t xml:space="preserve"> a dále pak aktualizované stanovisko č. j. MK 8574/2018 OPP ze dne 31. 1. 2018</w:t>
      </w:r>
      <w:r w:rsidR="00297A23">
        <w:t>.</w:t>
      </w:r>
    </w:p>
    <w:p w:rsidR="00596557" w:rsidRPr="006F1B8B" w:rsidRDefault="00596557" w:rsidP="00596557">
      <w:pPr>
        <w:jc w:val="both"/>
        <w:rPr>
          <w:rFonts w:asciiTheme="minorHAnsi" w:hAnsiTheme="minorHAnsi"/>
          <w:sz w:val="22"/>
          <w:szCs w:val="22"/>
        </w:rPr>
      </w:pPr>
    </w:p>
    <w:p w:rsidR="00596557" w:rsidRPr="00297A23" w:rsidRDefault="00596557" w:rsidP="00596557">
      <w:pPr>
        <w:pStyle w:val="Zkladntext"/>
        <w:pBdr>
          <w:bottom w:val="single" w:sz="6" w:space="1" w:color="auto"/>
        </w:pBdr>
        <w:rPr>
          <w:b/>
          <w:bCs/>
        </w:rPr>
      </w:pPr>
      <w:r w:rsidRPr="00297A23">
        <w:rPr>
          <w:b/>
        </w:rPr>
        <w:t>Ochrana řešeného území z hlediska zákona č. 20/1987 Sb., o státní památkové péči, ve znění pozdějších předpisů – legislativní rámec:</w:t>
      </w:r>
    </w:p>
    <w:p w:rsidR="00596557" w:rsidRPr="00297A23" w:rsidRDefault="00596557" w:rsidP="00596557">
      <w:pPr>
        <w:pStyle w:val="Zkladntext"/>
        <w:rPr>
          <w:b/>
          <w:bCs/>
        </w:rPr>
      </w:pPr>
      <w:r w:rsidRPr="00297A23">
        <w:t>V rámci řešeného území se nachází:</w:t>
      </w:r>
    </w:p>
    <w:p w:rsidR="00596557" w:rsidRPr="00297A23" w:rsidRDefault="00596557" w:rsidP="00596557">
      <w:pPr>
        <w:pStyle w:val="Zkladntext"/>
        <w:numPr>
          <w:ilvl w:val="0"/>
          <w:numId w:val="1"/>
        </w:numPr>
        <w:tabs>
          <w:tab w:val="clear" w:pos="720"/>
          <w:tab w:val="num" w:pos="240"/>
        </w:tabs>
        <w:spacing w:after="0"/>
        <w:ind w:left="240" w:right="-18" w:hanging="240"/>
        <w:jc w:val="both"/>
        <w:rPr>
          <w:b/>
          <w:bCs/>
        </w:rPr>
      </w:pPr>
      <w:r w:rsidRPr="00297A23">
        <w:t xml:space="preserve">Světové kulturní dědictví vila </w:t>
      </w:r>
      <w:proofErr w:type="spellStart"/>
      <w:r w:rsidRPr="00297A23">
        <w:t>Tugendhat</w:t>
      </w:r>
      <w:proofErr w:type="spellEnd"/>
      <w:r w:rsidRPr="00297A23">
        <w:t xml:space="preserve">, číslo </w:t>
      </w:r>
      <w:proofErr w:type="spellStart"/>
      <w:r w:rsidRPr="00297A23">
        <w:t>rejstř</w:t>
      </w:r>
      <w:proofErr w:type="spellEnd"/>
      <w:r w:rsidRPr="00297A23">
        <w:t>. ÚSKP ČR 16079/7-98, národní kulturní památka zapsaná na Seznam světového dědictví v roce 2001; vedená v ÚSKP ČR pod číslem rejstříku 11.</w:t>
      </w:r>
    </w:p>
    <w:p w:rsidR="00596557" w:rsidRPr="00297A23" w:rsidRDefault="00596557" w:rsidP="00596557">
      <w:pPr>
        <w:pStyle w:val="Zkladntext"/>
        <w:numPr>
          <w:ilvl w:val="0"/>
          <w:numId w:val="1"/>
        </w:numPr>
        <w:tabs>
          <w:tab w:val="clear" w:pos="720"/>
          <w:tab w:val="num" w:pos="240"/>
        </w:tabs>
        <w:spacing w:after="0"/>
        <w:ind w:left="240" w:right="-18" w:hanging="240"/>
        <w:jc w:val="both"/>
        <w:rPr>
          <w:b/>
        </w:rPr>
      </w:pPr>
      <w:r w:rsidRPr="00297A23">
        <w:t>Městská památková rezervace (též „PR“) Brno, prohlášená Nařízením vlády ČSR č. 54/1989 Sb., ze dne 19. 4. 1989 o prohlášení území historických jader měst Kolína, Plzně, Brna, Lipníku nad Bečvou a Příboru za památkové rezervace (též „Nařízení vlády o prohlášení PR Brno“); vedená v ÚSKP ČR pod číslem rejstř. 1049.</w:t>
      </w:r>
    </w:p>
    <w:p w:rsidR="00596557" w:rsidRPr="00297A23" w:rsidRDefault="00596557" w:rsidP="00596557">
      <w:pPr>
        <w:numPr>
          <w:ilvl w:val="0"/>
          <w:numId w:val="1"/>
        </w:numPr>
        <w:tabs>
          <w:tab w:val="clear" w:pos="720"/>
          <w:tab w:val="num" w:pos="240"/>
        </w:tabs>
        <w:ind w:left="240" w:right="-18" w:hanging="240"/>
        <w:jc w:val="both"/>
      </w:pPr>
      <w:r w:rsidRPr="00297A23">
        <w:rPr>
          <w:b/>
          <w:bCs/>
        </w:rPr>
        <w:t>Archeologická památková rezervace Staré zámky u Líšně</w:t>
      </w:r>
      <w:r w:rsidRPr="00297A23">
        <w:rPr>
          <w:bCs/>
        </w:rPr>
        <w:t xml:space="preserve">, prohlášená </w:t>
      </w:r>
      <w:r w:rsidRPr="00297A23">
        <w:t xml:space="preserve">Výnosem MK ČSR čj. 16.417/87-VI/1 ze dne 21. 12. 1987 o prohlášení historických jader měst Kutné Hory, Českého Krumlova, Jindřichova Hradce, Slavonic, Tábora, Žatce, Hradce Králové, Jičína, Josefova, Litomyšle, Pardubic, Znojma, Nového Jičína, Olomouce, obce Kuks s přilehlým komplexem bývalého hospitálu a souborem plastik v Betlémě, souboru technických památek Stará huť v Josefském údolí u Olomučan a archeologických lokalit </w:t>
      </w:r>
      <w:proofErr w:type="spellStart"/>
      <w:r w:rsidRPr="00297A23">
        <w:t>Libodřický</w:t>
      </w:r>
      <w:proofErr w:type="spellEnd"/>
      <w:r w:rsidRPr="00297A23">
        <w:t xml:space="preserve"> mohylník, Slavníkovská Libice, Třísov; vedená v ÚSKP ČR pod číslem rejstř. 1019.</w:t>
      </w:r>
    </w:p>
    <w:p w:rsidR="00596557" w:rsidRPr="00297A23" w:rsidRDefault="00596557" w:rsidP="00596557">
      <w:pPr>
        <w:numPr>
          <w:ilvl w:val="0"/>
          <w:numId w:val="1"/>
        </w:numPr>
        <w:tabs>
          <w:tab w:val="clear" w:pos="720"/>
          <w:tab w:val="num" w:pos="240"/>
        </w:tabs>
        <w:ind w:left="240" w:right="-18" w:hanging="240"/>
        <w:jc w:val="both"/>
        <w:rPr>
          <w:bCs/>
        </w:rPr>
      </w:pPr>
      <w:r w:rsidRPr="00297A23">
        <w:rPr>
          <w:b/>
          <w:bCs/>
        </w:rPr>
        <w:t xml:space="preserve">Vesnická památková zóna Tuřany – Brněnské Ivanovice, </w:t>
      </w:r>
      <w:r w:rsidRPr="00297A23">
        <w:rPr>
          <w:bCs/>
        </w:rPr>
        <w:t xml:space="preserve">vyhlášená </w:t>
      </w:r>
      <w:r w:rsidRPr="00297A23">
        <w:t>Vyhláškou MK č. 249/1995 Sb., ze dne 22. 9. 1995 o prohlášení území historických jader vybraných obcí a jejich částí za památkové zóny; vedená v ÚSKP ČR pod číslem rejstř. 2324.</w:t>
      </w:r>
    </w:p>
    <w:p w:rsidR="00596557" w:rsidRPr="00297A23" w:rsidRDefault="00596557" w:rsidP="00596557">
      <w:pPr>
        <w:pStyle w:val="Zkladntext"/>
        <w:numPr>
          <w:ilvl w:val="0"/>
          <w:numId w:val="1"/>
        </w:numPr>
        <w:tabs>
          <w:tab w:val="clear" w:pos="720"/>
          <w:tab w:val="num" w:pos="240"/>
        </w:tabs>
        <w:spacing w:after="0"/>
        <w:ind w:left="240" w:right="-18" w:hanging="240"/>
        <w:jc w:val="both"/>
        <w:rPr>
          <w:b/>
          <w:bCs/>
        </w:rPr>
      </w:pPr>
      <w:r w:rsidRPr="00297A23">
        <w:t>Národní kulturní památka Čestné pohřebiště na Ústředním hřbitově v Brně, číslo rejstř. 11789/7-296, prohlášená Nařízením vlády č. 171/1998 Sb., ze dne 3. 6. 1998 o vymezení některých národních kulturních památek a o změně a doplnění některých právních předpisů; vedená v ÚSKP ČR pod číslem rejstř. 169.</w:t>
      </w:r>
    </w:p>
    <w:p w:rsidR="00596557" w:rsidRPr="00297A23" w:rsidRDefault="00596557" w:rsidP="00596557">
      <w:pPr>
        <w:numPr>
          <w:ilvl w:val="0"/>
          <w:numId w:val="1"/>
        </w:numPr>
        <w:tabs>
          <w:tab w:val="clear" w:pos="720"/>
          <w:tab w:val="num" w:pos="240"/>
        </w:tabs>
        <w:ind w:left="240" w:right="-18" w:hanging="240"/>
        <w:jc w:val="both"/>
        <w:rPr>
          <w:bCs/>
        </w:rPr>
      </w:pPr>
      <w:r w:rsidRPr="00297A23">
        <w:rPr>
          <w:b/>
          <w:bCs/>
        </w:rPr>
        <w:t xml:space="preserve">Národní kulturní památka hotel Avion v Brně, </w:t>
      </w:r>
      <w:r w:rsidRPr="00297A23">
        <w:rPr>
          <w:bCs/>
        </w:rPr>
        <w:t>číslo rejstř. ÚSKP ČR 24787/7-100, prohlášená Nařízením</w:t>
      </w:r>
      <w:r w:rsidRPr="00297A23">
        <w:t xml:space="preserve"> vlády č. 50/2010 Sb., ze dne 8. února 2010 o prohlášení některých kulturních památek za národní kulturní památky; vedená v ÚSKP ČR pod číslem rejstř. 341.</w:t>
      </w:r>
    </w:p>
    <w:p w:rsidR="00596557" w:rsidRPr="00297A23" w:rsidRDefault="00596557" w:rsidP="00596557">
      <w:pPr>
        <w:numPr>
          <w:ilvl w:val="0"/>
          <w:numId w:val="1"/>
        </w:numPr>
        <w:tabs>
          <w:tab w:val="clear" w:pos="720"/>
          <w:tab w:val="num" w:pos="240"/>
        </w:tabs>
        <w:ind w:left="240" w:right="-18" w:hanging="240"/>
        <w:jc w:val="both"/>
        <w:rPr>
          <w:bCs/>
        </w:rPr>
      </w:pPr>
      <w:r w:rsidRPr="00297A23">
        <w:rPr>
          <w:b/>
          <w:bCs/>
        </w:rPr>
        <w:t xml:space="preserve">Národní kulturní památka Hrad a pevnost Špilberk v Brně, </w:t>
      </w:r>
      <w:r w:rsidRPr="00297A23">
        <w:rPr>
          <w:bCs/>
        </w:rPr>
        <w:t xml:space="preserve">číslo rejstř. ÚSKP ČR 11788/7-1, prohlášená </w:t>
      </w:r>
      <w:r w:rsidRPr="00297A23">
        <w:t>Nařízením vlády č. 171/1998 Sb., ze dne 3. 6. 1998 o vymezení některých národních kulturních památek a o změně a doplnění některých právních předpisů; 129.</w:t>
      </w:r>
    </w:p>
    <w:p w:rsidR="00596557" w:rsidRPr="00297A23" w:rsidRDefault="00596557" w:rsidP="00596557">
      <w:pPr>
        <w:numPr>
          <w:ilvl w:val="0"/>
          <w:numId w:val="1"/>
        </w:numPr>
        <w:tabs>
          <w:tab w:val="clear" w:pos="720"/>
          <w:tab w:val="num" w:pos="240"/>
        </w:tabs>
        <w:ind w:left="240" w:right="-18" w:hanging="240"/>
        <w:jc w:val="both"/>
        <w:rPr>
          <w:bCs/>
        </w:rPr>
      </w:pPr>
      <w:r w:rsidRPr="00297A23">
        <w:rPr>
          <w:b/>
          <w:bCs/>
        </w:rPr>
        <w:t xml:space="preserve">Národní kulturní památka kostel sv. Jakuba Většího v Brně, </w:t>
      </w:r>
      <w:r w:rsidRPr="00297A23">
        <w:rPr>
          <w:bCs/>
        </w:rPr>
        <w:t xml:space="preserve">číslo rejstř. ÚSKP ČR, 47193/7-65, prohlášená </w:t>
      </w:r>
      <w:r w:rsidRPr="00297A23">
        <w:t xml:space="preserve">Nařízením vlády č. 336/2002 Sb., ze dne 19. června 2002, </w:t>
      </w:r>
      <w:proofErr w:type="gramStart"/>
      <w:r w:rsidRPr="00297A23">
        <w:t>kterým  se</w:t>
      </w:r>
      <w:proofErr w:type="gramEnd"/>
      <w:r w:rsidRPr="00297A23">
        <w:t xml:space="preserve">  mění  nařízení  vlády č. 262/1995 Sb., o prohlášení a zrušení prohlášení některých kulturních památek za národní kulturní památky, ve znění nařízení vlády č. 171/1998 Sb.; vedená v ÚSKP ČR pod číslem rejstř. 214.</w:t>
      </w:r>
    </w:p>
    <w:p w:rsidR="00596557" w:rsidRPr="00297A23" w:rsidRDefault="00596557" w:rsidP="00596557">
      <w:pPr>
        <w:numPr>
          <w:ilvl w:val="0"/>
          <w:numId w:val="1"/>
        </w:numPr>
        <w:tabs>
          <w:tab w:val="clear" w:pos="720"/>
          <w:tab w:val="num" w:pos="240"/>
        </w:tabs>
        <w:ind w:left="240" w:right="-18" w:hanging="240"/>
        <w:jc w:val="both"/>
        <w:rPr>
          <w:bCs/>
        </w:rPr>
      </w:pPr>
      <w:r w:rsidRPr="00297A23">
        <w:rPr>
          <w:b/>
          <w:bCs/>
        </w:rPr>
        <w:t xml:space="preserve">Národní kulturní památka Kounicovy vysokoškolské koleje s pomníkem Vítězství nad fašismem v Brně, </w:t>
      </w:r>
      <w:r w:rsidRPr="00297A23">
        <w:rPr>
          <w:bCs/>
        </w:rPr>
        <w:t xml:space="preserve">číslo rejstř. ÚSKP ČR 11790/7-145, prohlášená </w:t>
      </w:r>
      <w:r w:rsidRPr="00297A23">
        <w:t>Nařízením vlády č. 147/</w:t>
      </w:r>
      <w:proofErr w:type="gramStart"/>
      <w:r w:rsidRPr="00297A23">
        <w:t>1999  Sb.</w:t>
      </w:r>
      <w:proofErr w:type="gramEnd"/>
      <w:r w:rsidRPr="00297A23">
        <w:t>, ze  dne 16. června 1999 o prohlášení a zrušení prohlášení některých kulturních památek za národní kulturní památky; vedená v ÚSKP ČR pod číslem rejstř. 152.</w:t>
      </w:r>
    </w:p>
    <w:p w:rsidR="00596557" w:rsidRPr="00297A23" w:rsidRDefault="00596557" w:rsidP="00596557">
      <w:pPr>
        <w:numPr>
          <w:ilvl w:val="0"/>
          <w:numId w:val="1"/>
        </w:numPr>
        <w:tabs>
          <w:tab w:val="clear" w:pos="720"/>
          <w:tab w:val="num" w:pos="240"/>
        </w:tabs>
        <w:ind w:left="240" w:right="-18" w:hanging="240"/>
        <w:jc w:val="both"/>
        <w:rPr>
          <w:bCs/>
        </w:rPr>
      </w:pPr>
      <w:r w:rsidRPr="00297A23">
        <w:rPr>
          <w:b/>
          <w:bCs/>
        </w:rPr>
        <w:t xml:space="preserve">Národní kulturní památka Petrov v Brně, </w:t>
      </w:r>
      <w:r w:rsidRPr="00297A23">
        <w:rPr>
          <w:bCs/>
        </w:rPr>
        <w:t xml:space="preserve">číslo rejstř. ÚSKP ČR 11787/7-62, prohlášená </w:t>
      </w:r>
      <w:r w:rsidRPr="00297A23">
        <w:t>Nařízením vlády č. 171/1998 Sb., ze dne 3. 6. 1998 o vymezení některých národních kulturních památek a o změně a doplnění některých právních předpisů; vedená v ÚSKP ČR pod číslem rejstř. 170.</w:t>
      </w:r>
    </w:p>
    <w:p w:rsidR="00596557" w:rsidRPr="00297A23" w:rsidRDefault="00596557" w:rsidP="00596557">
      <w:pPr>
        <w:numPr>
          <w:ilvl w:val="0"/>
          <w:numId w:val="1"/>
        </w:numPr>
        <w:tabs>
          <w:tab w:val="clear" w:pos="720"/>
          <w:tab w:val="num" w:pos="240"/>
        </w:tabs>
        <w:ind w:left="240" w:right="-18" w:hanging="240"/>
        <w:jc w:val="both"/>
      </w:pPr>
      <w:r w:rsidRPr="00297A23">
        <w:rPr>
          <w:b/>
          <w:bCs/>
        </w:rPr>
        <w:t>Kre</w:t>
      </w:r>
      <w:r w:rsidRPr="00297A23">
        <w:rPr>
          <w:b/>
        </w:rPr>
        <w:t xml:space="preserve">matorium a kolumbárium na Ústředním hřbitově v Brně, </w:t>
      </w:r>
      <w:r w:rsidRPr="00297A23">
        <w:rPr>
          <w:bCs/>
        </w:rPr>
        <w:t xml:space="preserve">číslo rejstř. ÚSKP ČR 11789/7-296, </w:t>
      </w:r>
      <w:r w:rsidRPr="00297A23">
        <w:t>národní kulturní památka prohlášená Nařízením vlády č. 69/2017 Sb., ze dne 20. 2. 2017 (s účinností od 1. 7. 2017), o prohlášení některých kulturních památek za národní kulturní památky; vedená v ÚSKP ČR pod číslem rejstříku 421.</w:t>
      </w:r>
    </w:p>
    <w:p w:rsidR="00596557" w:rsidRPr="00297A23" w:rsidRDefault="00596557" w:rsidP="00596557">
      <w:pPr>
        <w:numPr>
          <w:ilvl w:val="0"/>
          <w:numId w:val="1"/>
        </w:numPr>
        <w:tabs>
          <w:tab w:val="clear" w:pos="720"/>
          <w:tab w:val="num" w:pos="240"/>
        </w:tabs>
        <w:ind w:left="240" w:right="-18" w:hanging="240"/>
        <w:jc w:val="both"/>
      </w:pPr>
      <w:r w:rsidRPr="00297A23">
        <w:rPr>
          <w:b/>
        </w:rPr>
        <w:lastRenderedPageBreak/>
        <w:t xml:space="preserve">Památkové ochranné pásmo městské památkové rezervace </w:t>
      </w:r>
      <w:r w:rsidRPr="00297A23">
        <w:t xml:space="preserve">(OP PR) </w:t>
      </w:r>
      <w:r w:rsidRPr="00297A23">
        <w:rPr>
          <w:b/>
        </w:rPr>
        <w:t xml:space="preserve">Brno, </w:t>
      </w:r>
      <w:r w:rsidRPr="00297A23">
        <w:t xml:space="preserve">určené Rozhodnutím ONV města Brna </w:t>
      </w:r>
      <w:proofErr w:type="gramStart"/>
      <w:r w:rsidRPr="00297A23">
        <w:t>o  určení</w:t>
      </w:r>
      <w:proofErr w:type="gramEnd"/>
      <w:r w:rsidRPr="00297A23">
        <w:t xml:space="preserve">  ochranného pásma  historického  jádra města  Brna  čj. kult/402/90 ze  dne 6. 4. 1990;  vedené v ÚSKP ČR pod číslem rejstř. 3267</w:t>
      </w:r>
      <w:r w:rsidRPr="00297A23">
        <w:rPr>
          <w:b/>
        </w:rPr>
        <w:t>;</w:t>
      </w:r>
      <w:r w:rsidRPr="00297A23">
        <w:t xml:space="preserve"> vedené v ÚSKP ČR pod číslem rejstř. 3267.</w:t>
      </w:r>
    </w:p>
    <w:p w:rsidR="00596557" w:rsidRPr="00297A23" w:rsidRDefault="00596557" w:rsidP="00596557">
      <w:pPr>
        <w:numPr>
          <w:ilvl w:val="0"/>
          <w:numId w:val="1"/>
        </w:numPr>
        <w:tabs>
          <w:tab w:val="clear" w:pos="720"/>
          <w:tab w:val="num" w:pos="240"/>
        </w:tabs>
        <w:ind w:left="240" w:right="-18" w:hanging="240"/>
        <w:jc w:val="both"/>
      </w:pPr>
      <w:r w:rsidRPr="00297A23">
        <w:rPr>
          <w:b/>
        </w:rPr>
        <w:t xml:space="preserve">Památkové ochranné pásmo souboru nemovitých kulturních památek Brno - Líšeň, </w:t>
      </w:r>
      <w:r w:rsidRPr="00297A23">
        <w:t>určené Rozhodnutím Magistrátu města Brna o vymezení ochranného pásma souboru nemovitých kulturních památek v Brně - Líšni čj. OPP/625/96 ze dne 6. 5. 1996; vedené v ÚSKP ČR pod číslem rejstř. 3040.</w:t>
      </w:r>
    </w:p>
    <w:p w:rsidR="00596557" w:rsidRPr="00297A23" w:rsidRDefault="00596557" w:rsidP="00596557">
      <w:pPr>
        <w:numPr>
          <w:ilvl w:val="0"/>
          <w:numId w:val="1"/>
        </w:numPr>
        <w:tabs>
          <w:tab w:val="clear" w:pos="720"/>
          <w:tab w:val="num" w:pos="240"/>
        </w:tabs>
        <w:ind w:left="240" w:right="-18" w:hanging="240"/>
        <w:jc w:val="both"/>
      </w:pPr>
      <w:r w:rsidRPr="00297A23">
        <w:rPr>
          <w:b/>
        </w:rPr>
        <w:t xml:space="preserve">Památkové ochranné pásmo hradu a pevnosti Špilberk, </w:t>
      </w:r>
      <w:r w:rsidRPr="00297A23">
        <w:t>určené rozhodnutím ONV města Brna o určení ochranného pásma hradu a pevnosti Špilberk v Brně čj. kult/1667/84 ze dne 31. 8. 1984; vedené v ÚSKP ČR pod číslem rejstř. 3085.</w:t>
      </w:r>
    </w:p>
    <w:p w:rsidR="00596557" w:rsidRPr="00297A23" w:rsidRDefault="00596557" w:rsidP="00596557">
      <w:pPr>
        <w:numPr>
          <w:ilvl w:val="0"/>
          <w:numId w:val="1"/>
        </w:numPr>
        <w:tabs>
          <w:tab w:val="clear" w:pos="720"/>
          <w:tab w:val="num" w:pos="240"/>
        </w:tabs>
        <w:ind w:left="240" w:right="-18" w:hanging="240"/>
        <w:jc w:val="both"/>
      </w:pPr>
      <w:r w:rsidRPr="00297A23">
        <w:rPr>
          <w:b/>
        </w:rPr>
        <w:t xml:space="preserve">Památkové ochranné pásmo Kounicových kolejí, </w:t>
      </w:r>
      <w:r w:rsidRPr="00297A23">
        <w:t>určené Rozhodnutí ONV města Brna o určení ochranného pásma Kounicových kolejí v Brně čj. kult/1667/84 ze dne 31. 8. 1984; vedené v ÚSKP ČR pod číslem rejstř. 3268.</w:t>
      </w:r>
    </w:p>
    <w:p w:rsidR="00596557" w:rsidRPr="00297A23" w:rsidRDefault="00596557" w:rsidP="00596557">
      <w:pPr>
        <w:pStyle w:val="Zkladntext"/>
        <w:numPr>
          <w:ilvl w:val="0"/>
          <w:numId w:val="2"/>
        </w:numPr>
        <w:tabs>
          <w:tab w:val="clear" w:pos="1004"/>
          <w:tab w:val="num" w:pos="284"/>
        </w:tabs>
        <w:spacing w:after="0"/>
        <w:ind w:left="284" w:hanging="284"/>
        <w:jc w:val="both"/>
        <w:rPr>
          <w:b/>
          <w:bCs/>
        </w:rPr>
      </w:pPr>
      <w:r w:rsidRPr="00297A23">
        <w:rPr>
          <w:color w:val="000000"/>
          <w:lang w:eastAsia="en-US"/>
        </w:rPr>
        <w:t>V řešeném území se dále nacházejí nemovité kulturní památky vedené v ÚSKP ČR pod číslem rejstříku. Jejich seznam je k dispozici na webových stránkách Národního památkového ústavu</w:t>
      </w:r>
      <w:r w:rsidRPr="00297A23">
        <w:t xml:space="preserve">: </w:t>
      </w:r>
      <w:hyperlink r:id="rId10" w:history="1">
        <w:r w:rsidRPr="00297A23">
          <w:rPr>
            <w:rStyle w:val="Hypertextovodkaz"/>
          </w:rPr>
          <w:t>http://www.pamatkovykatalog.cz/</w:t>
        </w:r>
      </w:hyperlink>
      <w:r w:rsidRPr="00297A23">
        <w:t xml:space="preserve"> a </w:t>
      </w:r>
      <w:hyperlink r:id="rId11" w:history="1">
        <w:r w:rsidRPr="00297A23">
          <w:rPr>
            <w:rStyle w:val="Hypertextovodkaz"/>
          </w:rPr>
          <w:t>https://geoportal.npu.cz/web</w:t>
        </w:r>
      </w:hyperlink>
    </w:p>
    <w:p w:rsidR="00596557" w:rsidRPr="002B347A" w:rsidRDefault="00596557" w:rsidP="002B347A">
      <w:pPr>
        <w:pStyle w:val="Zkladntext"/>
        <w:numPr>
          <w:ilvl w:val="0"/>
          <w:numId w:val="2"/>
        </w:numPr>
        <w:tabs>
          <w:tab w:val="clear" w:pos="1004"/>
          <w:tab w:val="num" w:pos="284"/>
        </w:tabs>
        <w:ind w:left="284" w:hanging="284"/>
        <w:jc w:val="both"/>
        <w:rPr>
          <w:b/>
        </w:rPr>
      </w:pPr>
      <w:r w:rsidRPr="00297A23">
        <w:t xml:space="preserve">Řešené území je nutno chápat též jako území s archeologickými nálezy ve smyslu zákona č. 20/1987 Sb., o státní památkové péči, ve znění pozdějších předpisů i ve smyslu mezinárodní Úmluvy o ochraně archeologického dědictví Evropy, publikované ve Sbírce mezinárodních smluv pod č. 99/2000. </w:t>
      </w:r>
    </w:p>
    <w:p w:rsidR="003F7E84" w:rsidRDefault="003F7E84" w:rsidP="003F7E84">
      <w:pPr>
        <w:jc w:val="both"/>
        <w:rPr>
          <w:sz w:val="22"/>
          <w:szCs w:val="22"/>
        </w:rPr>
      </w:pPr>
      <w:r>
        <w:t>Po posouzení z hledisek státní památkové péče Ministerstvo kultury, jako dotčený orgán zmocněný ustanovením § 26 odst. 2 písm. c) zákona č. 20/1987 Sb., o státní památkové péči, ve znění pozdějších předpis</w:t>
      </w:r>
      <w:r w:rsidR="0052182D">
        <w:t>ů, ve spojení s ustanovením § 52 odst. 3</w:t>
      </w:r>
      <w:r>
        <w:t xml:space="preserve"> zákona č. 183/2006 Sb., o územním plánování a stavebním řádu (stavební zákon), na základě Vaší výzvy, uplatňuje</w:t>
      </w:r>
      <w:r w:rsidRPr="009B3C07">
        <w:t xml:space="preserve"> </w:t>
      </w:r>
      <w:r>
        <w:t xml:space="preserve">k návrhu </w:t>
      </w:r>
      <w:r w:rsidR="00705926">
        <w:t xml:space="preserve">Územního plánu města Brna včetně Vyhodnocení vlivu na udržitelný rozvoj území </w:t>
      </w:r>
      <w:r>
        <w:t>následující požadavky.</w:t>
      </w:r>
    </w:p>
    <w:p w:rsidR="002B347A" w:rsidRDefault="002B347A" w:rsidP="00596557">
      <w:pPr>
        <w:ind w:right="-18"/>
        <w:jc w:val="both"/>
        <w:rPr>
          <w:b/>
        </w:rPr>
      </w:pPr>
    </w:p>
    <w:p w:rsidR="004C475A" w:rsidRPr="002B347A" w:rsidRDefault="00596557" w:rsidP="002B347A">
      <w:pPr>
        <w:spacing w:after="120"/>
        <w:ind w:right="-17"/>
        <w:jc w:val="both"/>
        <w:rPr>
          <w:b/>
        </w:rPr>
      </w:pPr>
      <w:r w:rsidRPr="004C475A">
        <w:rPr>
          <w:b/>
        </w:rPr>
        <w:t xml:space="preserve">Část A. PŘIPOMÍNKY </w:t>
      </w:r>
      <w:r w:rsidR="004C475A">
        <w:rPr>
          <w:b/>
        </w:rPr>
        <w:t>K NÁVRHU ÚP MĚSTA BRNA</w:t>
      </w:r>
    </w:p>
    <w:p w:rsidR="00596557" w:rsidRPr="004C475A" w:rsidRDefault="00596557" w:rsidP="004C475A">
      <w:pPr>
        <w:spacing w:after="120"/>
        <w:ind w:right="-17"/>
        <w:jc w:val="both"/>
        <w:rPr>
          <w:b/>
        </w:rPr>
      </w:pPr>
      <w:r w:rsidRPr="004C475A">
        <w:rPr>
          <w:b/>
        </w:rPr>
        <w:t xml:space="preserve">ad) </w:t>
      </w:r>
      <w:r w:rsidRPr="004C475A">
        <w:rPr>
          <w:b/>
          <w:caps/>
        </w:rPr>
        <w:t xml:space="preserve">Výrok </w:t>
      </w:r>
      <w:r w:rsidRPr="004C475A">
        <w:rPr>
          <w:b/>
        </w:rPr>
        <w:t xml:space="preserve">- TEXTOVÁ ČÁST </w:t>
      </w:r>
    </w:p>
    <w:p w:rsidR="00596557" w:rsidRPr="002B347A" w:rsidRDefault="00596557" w:rsidP="002B347A">
      <w:pPr>
        <w:autoSpaceDE w:val="0"/>
        <w:autoSpaceDN w:val="0"/>
        <w:adjustRightInd w:val="0"/>
        <w:spacing w:after="120"/>
      </w:pPr>
      <w:r w:rsidRPr="004C475A">
        <w:rPr>
          <w:b/>
        </w:rPr>
        <w:t>▪  2 ZÁKLADNÍ KONCEPCE ROZVOJE ÚZEMÍ MĚSTA, OCHRANY A ROZVOJE JEHO HODNOT</w:t>
      </w:r>
      <w:r w:rsidRPr="004C475A">
        <w:t xml:space="preserve"> (V. str. 17, O. str. 129)</w:t>
      </w:r>
    </w:p>
    <w:p w:rsidR="004C475A" w:rsidRPr="002B347A" w:rsidRDefault="00596557" w:rsidP="004C475A">
      <w:pPr>
        <w:pStyle w:val="Zkladntext"/>
        <w:jc w:val="both"/>
        <w:rPr>
          <w:b/>
          <w:i/>
        </w:rPr>
      </w:pPr>
      <w:r w:rsidRPr="004C475A">
        <w:rPr>
          <w:i/>
        </w:rPr>
        <w:t>Cit.: Územní plán města Brna chrání a rozvíjí urbanistické a přírodní hodnoty města.</w:t>
      </w:r>
    </w:p>
    <w:p w:rsidR="00596557" w:rsidRPr="004C475A" w:rsidRDefault="004C475A" w:rsidP="004C475A">
      <w:pPr>
        <w:pStyle w:val="Zkladntext"/>
        <w:jc w:val="both"/>
        <w:rPr>
          <w:u w:val="single"/>
        </w:rPr>
      </w:pPr>
      <w:r w:rsidRPr="004C475A">
        <w:rPr>
          <w:u w:val="single"/>
        </w:rPr>
        <w:t>Výrok</w:t>
      </w:r>
      <w:r w:rsidR="00596557" w:rsidRPr="004C475A">
        <w:rPr>
          <w:u w:val="single"/>
        </w:rPr>
        <w:t>:</w:t>
      </w:r>
    </w:p>
    <w:p w:rsidR="00596557" w:rsidRPr="004C475A" w:rsidRDefault="004C475A" w:rsidP="004C475A">
      <w:pPr>
        <w:pStyle w:val="Zkladntext"/>
        <w:jc w:val="both"/>
        <w:rPr>
          <w:b/>
        </w:rPr>
      </w:pPr>
      <w:r>
        <w:t>Ministerstvo</w:t>
      </w:r>
      <w:r w:rsidR="00596557" w:rsidRPr="004C475A">
        <w:t xml:space="preserve"> kultury </w:t>
      </w:r>
      <w:r w:rsidRPr="004C475A">
        <w:rPr>
          <w:b/>
        </w:rPr>
        <w:t>požaduje</w:t>
      </w:r>
      <w:r w:rsidR="00596557" w:rsidRPr="004C475A">
        <w:rPr>
          <w:b/>
        </w:rPr>
        <w:t xml:space="preserve"> </w:t>
      </w:r>
      <w:r w:rsidR="00596557" w:rsidRPr="004C475A">
        <w:t xml:space="preserve">kapitolu věnující se koncepci hodnot doplnit o kulturní hodnoty; </w:t>
      </w:r>
      <w:r>
        <w:t>požadujeme</w:t>
      </w:r>
      <w:r w:rsidR="00596557" w:rsidRPr="004C475A">
        <w:t xml:space="preserve"> jejich ochranu a rozvoj konkretizovat a text Výroku doplnit následovně, viz níže:</w:t>
      </w:r>
    </w:p>
    <w:p w:rsidR="00596557" w:rsidRDefault="00596557" w:rsidP="004C475A">
      <w:pPr>
        <w:jc w:val="both"/>
        <w:rPr>
          <w:b/>
          <w:i/>
        </w:rPr>
      </w:pPr>
      <w:r w:rsidRPr="004C475A">
        <w:rPr>
          <w:i/>
        </w:rPr>
        <w:t xml:space="preserve">Cit.: Územní plán města Brna chrání a rozvíjí urbanistické, kulturní a přírodní hodnoty </w:t>
      </w:r>
      <w:r w:rsidRPr="004C475A">
        <w:rPr>
          <w:i/>
          <w:strike/>
        </w:rPr>
        <w:t xml:space="preserve">města </w:t>
      </w:r>
      <w:r w:rsidRPr="004C475A">
        <w:rPr>
          <w:b/>
          <w:i/>
        </w:rPr>
        <w:t xml:space="preserve">řešeného území. </w:t>
      </w:r>
    </w:p>
    <w:p w:rsidR="002B347A" w:rsidRDefault="002B347A" w:rsidP="004C475A">
      <w:pPr>
        <w:jc w:val="both"/>
        <w:rPr>
          <w:b/>
          <w:i/>
        </w:rPr>
      </w:pPr>
    </w:p>
    <w:p w:rsidR="002B347A" w:rsidRDefault="002B347A" w:rsidP="004C475A">
      <w:pPr>
        <w:jc w:val="both"/>
        <w:rPr>
          <w:b/>
          <w:i/>
        </w:rPr>
      </w:pPr>
    </w:p>
    <w:p w:rsidR="002B347A" w:rsidRDefault="002B347A" w:rsidP="004C475A">
      <w:pPr>
        <w:jc w:val="both"/>
        <w:rPr>
          <w:b/>
          <w:i/>
        </w:rPr>
      </w:pPr>
    </w:p>
    <w:p w:rsidR="002B347A" w:rsidRPr="004C475A" w:rsidRDefault="002B347A" w:rsidP="004C475A">
      <w:pPr>
        <w:jc w:val="both"/>
        <w:rPr>
          <w:b/>
          <w:i/>
        </w:rPr>
      </w:pPr>
    </w:p>
    <w:p w:rsidR="00596557" w:rsidRPr="004C475A" w:rsidRDefault="00596557" w:rsidP="004C475A">
      <w:pPr>
        <w:pStyle w:val="Zkladntext"/>
        <w:jc w:val="both"/>
        <w:rPr>
          <w:i/>
          <w:caps/>
        </w:rPr>
      </w:pPr>
      <w:r w:rsidRPr="004C475A">
        <w:rPr>
          <w:i/>
          <w:caps/>
        </w:rPr>
        <w:t>Kulturní hodnoty</w:t>
      </w:r>
    </w:p>
    <w:p w:rsidR="00596557" w:rsidRPr="004C475A" w:rsidRDefault="00596557" w:rsidP="004C475A">
      <w:pPr>
        <w:pStyle w:val="Zkladntext"/>
        <w:jc w:val="both"/>
        <w:rPr>
          <w:i/>
        </w:rPr>
      </w:pPr>
      <w:r w:rsidRPr="004C475A">
        <w:rPr>
          <w:i/>
        </w:rPr>
        <w:lastRenderedPageBreak/>
        <w:t>Na území města Brna vycházejí zásady koncepce ochrany a rozvoje hodnot řešeného území, včetně architektonického a archeologického dědictví z respektu k vymezeným kulturním hodnotám chráněným podle zvláštních právních předpisů</w:t>
      </w:r>
      <w:r w:rsidRPr="004C475A">
        <w:rPr>
          <w:rStyle w:val="Znakapoznpodarou"/>
          <w:i/>
        </w:rPr>
        <w:footnoteReference w:id="1"/>
      </w:r>
      <w:r w:rsidRPr="004C475A">
        <w:rPr>
          <w:i/>
        </w:rPr>
        <w:t xml:space="preserve">. </w:t>
      </w:r>
    </w:p>
    <w:p w:rsidR="00596557" w:rsidRPr="00636D2D" w:rsidRDefault="00596557" w:rsidP="004C475A">
      <w:pPr>
        <w:pStyle w:val="Zkladntext"/>
        <w:jc w:val="both"/>
        <w:rPr>
          <w:i/>
        </w:rPr>
      </w:pPr>
      <w:r w:rsidRPr="004C475A">
        <w:rPr>
          <w:i/>
        </w:rPr>
        <w:t xml:space="preserve">Zejména v památkové rezervaci Brno vycházejí zásady koncepce ochrany a rozvoje hodnot území zejména z historické urbanistické struktury (půdorysu a hmotové struktury zástavby), historické výškové hierarchie zástavby (respektují historické výškové dominanty a jejich kompoziční významu ve struktuře města včetně jejich uplatnění v dálkových i blízkých pohledech), z projevů terénního utváření a charakteristického panoramatu Brna založeného na neoddělitelném spolupůsobení terénu, městské zeleně - parků, městské zástavby a historických dominant. </w:t>
      </w:r>
    </w:p>
    <w:p w:rsidR="00596557" w:rsidRPr="00636D2D" w:rsidRDefault="00636D2D" w:rsidP="004C475A">
      <w:pPr>
        <w:pStyle w:val="Zkladntext"/>
        <w:jc w:val="both"/>
        <w:rPr>
          <w:u w:val="single"/>
        </w:rPr>
      </w:pPr>
      <w:r w:rsidRPr="00636D2D">
        <w:rPr>
          <w:u w:val="single"/>
        </w:rPr>
        <w:t>Odůvodnění</w:t>
      </w:r>
      <w:r w:rsidR="00596557" w:rsidRPr="00636D2D">
        <w:rPr>
          <w:u w:val="single"/>
        </w:rPr>
        <w:t>:</w:t>
      </w:r>
    </w:p>
    <w:p w:rsidR="004C475A" w:rsidRPr="00636D2D" w:rsidRDefault="00596557" w:rsidP="00636D2D">
      <w:pPr>
        <w:pStyle w:val="Zkladntext"/>
        <w:jc w:val="both"/>
        <w:rPr>
          <w:b/>
        </w:rPr>
      </w:pPr>
      <w:r w:rsidRPr="004C475A">
        <w:t>Kulturní hodnoty území řešeného ÚPmB  tvoří významnou část segmentu národního dědictví a není možné je ve Výroku pominout. Každá ÚPD by měla definovat kulturní hodnoty, které v návrhu své koncepce rozvoje bude respektovat, chránit a případně dále rozvíjet. Výčet kulturních hodnot v části Odůvodnění je zcela nedostačující, a to zejména i z toho důvodu, že se jedná právě o odůvodnění návrhu ÚPmB, nikoli o jeho Výrok. Jsme nuceni konstatovat, že návrh ÚPmB se kulturními hodnotami, tak jak je i v zavedené praxi zpracování ÚPD zvykem, nezabývá. Tuto skutečnost, s ohledem na rozsah kulturních hodnot na území města Brna, považujeme za zásadní nedostatek, který je nutno dopracovat a do Výroku doplnit.</w:t>
      </w:r>
    </w:p>
    <w:p w:rsidR="00596557" w:rsidRPr="00636D2D" w:rsidRDefault="00596557" w:rsidP="00596557">
      <w:pPr>
        <w:pStyle w:val="Zkladntext"/>
        <w:rPr>
          <w:b/>
          <w:i/>
        </w:rPr>
      </w:pPr>
      <w:r w:rsidRPr="00636D2D">
        <w:rPr>
          <w:b/>
        </w:rPr>
        <w:t>ad) Urbanistické hodnoty (V. str. 17, O. str. 137)</w:t>
      </w:r>
    </w:p>
    <w:p w:rsidR="00596557" w:rsidRPr="00636D2D" w:rsidRDefault="00636D2D" w:rsidP="00636D2D">
      <w:pPr>
        <w:pStyle w:val="Zkladntext"/>
        <w:jc w:val="both"/>
        <w:rPr>
          <w:u w:val="single"/>
        </w:rPr>
      </w:pPr>
      <w:r w:rsidRPr="00636D2D">
        <w:rPr>
          <w:u w:val="single"/>
        </w:rPr>
        <w:t>Výrok</w:t>
      </w:r>
      <w:r w:rsidR="00596557" w:rsidRPr="00636D2D">
        <w:rPr>
          <w:u w:val="single"/>
        </w:rPr>
        <w:t>:</w:t>
      </w:r>
    </w:p>
    <w:p w:rsidR="00596557" w:rsidRPr="00636D2D" w:rsidRDefault="00636D2D" w:rsidP="00636D2D">
      <w:pPr>
        <w:pStyle w:val="Zkladntext"/>
        <w:jc w:val="both"/>
        <w:rPr>
          <w:b/>
        </w:rPr>
      </w:pPr>
      <w:r>
        <w:t>Ministerstvo</w:t>
      </w:r>
      <w:r w:rsidR="00596557" w:rsidRPr="00636D2D">
        <w:t xml:space="preserve"> kultury </w:t>
      </w:r>
      <w:r w:rsidRPr="00F26E0F">
        <w:rPr>
          <w:b/>
        </w:rPr>
        <w:t>nesouhlasí</w:t>
      </w:r>
      <w:r w:rsidR="00596557" w:rsidRPr="00636D2D">
        <w:t xml:space="preserve"> s uvedeným rozsahem popisu urbanistických hodnot; </w:t>
      </w:r>
      <w:r w:rsidR="00C42787">
        <w:t>požaduje</w:t>
      </w:r>
      <w:r w:rsidR="00596557" w:rsidRPr="00636D2D">
        <w:t xml:space="preserve"> popis urbanistick</w:t>
      </w:r>
      <w:r>
        <w:t xml:space="preserve">ých hodnot doplnit a rozšířit </w:t>
      </w:r>
      <w:r w:rsidR="00596557" w:rsidRPr="00636D2D">
        <w:t>zejména o následující hodnoty (viz Výrok vypořádaného konceptu ÚPmB, kapitola 4.2.1, r. 2010):</w:t>
      </w:r>
    </w:p>
    <w:p w:rsidR="00596557" w:rsidRPr="00F26E0F" w:rsidRDefault="00596557" w:rsidP="00596557">
      <w:pPr>
        <w:pStyle w:val="Zkladntext"/>
        <w:rPr>
          <w:i/>
        </w:rPr>
      </w:pPr>
      <w:r w:rsidRPr="00F26E0F">
        <w:rPr>
          <w:i/>
        </w:rPr>
        <w:t>Historicky a kulturně hodnotné struktury zástavby:</w:t>
      </w:r>
    </w:p>
    <w:p w:rsidR="00596557" w:rsidRPr="002B347A" w:rsidRDefault="00596557" w:rsidP="002B347A">
      <w:pPr>
        <w:autoSpaceDE w:val="0"/>
        <w:autoSpaceDN w:val="0"/>
        <w:adjustRightInd w:val="0"/>
        <w:spacing w:after="120"/>
        <w:jc w:val="both"/>
        <w:rPr>
          <w:i/>
        </w:rPr>
      </w:pPr>
      <w:r w:rsidRPr="00F26E0F">
        <w:rPr>
          <w:b/>
          <w:bCs/>
          <w:i/>
        </w:rPr>
        <w:t xml:space="preserve">● Hodnotná bloková struktura zástavby </w:t>
      </w:r>
      <w:r w:rsidRPr="00F26E0F">
        <w:rPr>
          <w:i/>
        </w:rPr>
        <w:t>rozvinutá především v sekundárním prstenci kolem historického jádra města v 19. a 1. polovině 20. století. V těchto stabilizovaných plochách jsou stanoveny takové podmínky využití území a prostorové regulace, které při přiměřené intenzifikaci zachovají jejich urbanistické hodnoty.</w:t>
      </w:r>
    </w:p>
    <w:p w:rsidR="00596557" w:rsidRPr="00F26E0F" w:rsidRDefault="00596557" w:rsidP="002B347A">
      <w:pPr>
        <w:autoSpaceDE w:val="0"/>
        <w:autoSpaceDN w:val="0"/>
        <w:adjustRightInd w:val="0"/>
        <w:spacing w:after="120"/>
        <w:jc w:val="both"/>
        <w:rPr>
          <w:i/>
        </w:rPr>
      </w:pPr>
      <w:r w:rsidRPr="00F26E0F">
        <w:rPr>
          <w:b/>
          <w:bCs/>
          <w:i/>
        </w:rPr>
        <w:t>● Historická jádra původních sídel</w:t>
      </w:r>
      <w:r w:rsidRPr="00F26E0F">
        <w:rPr>
          <w:i/>
        </w:rPr>
        <w:t>: Jedná se o centrální oblasti především bývalých předměstských obcí, které si dosud zachovávají svoji identitu. Důraz je kladen především na ochranu veřejných prostranství těchto území. Zvyšování intenzity využití převážně stabilizovaných ploch je možné pouze přiměřeně; s ohledem na zachování cenných stavebních struktur.</w:t>
      </w:r>
    </w:p>
    <w:p w:rsidR="00596557" w:rsidRPr="00F26E0F" w:rsidRDefault="00596557" w:rsidP="00596557">
      <w:pPr>
        <w:autoSpaceDE w:val="0"/>
        <w:autoSpaceDN w:val="0"/>
        <w:adjustRightInd w:val="0"/>
        <w:rPr>
          <w:b/>
          <w:i/>
        </w:rPr>
      </w:pPr>
      <w:r w:rsidRPr="00F26E0F">
        <w:rPr>
          <w:b/>
          <w:i/>
        </w:rPr>
        <w:t xml:space="preserve">● Stavební a stavebně přírodní dominanty </w:t>
      </w:r>
    </w:p>
    <w:p w:rsidR="00596557" w:rsidRPr="00F26E0F" w:rsidRDefault="00596557" w:rsidP="00596557">
      <w:pPr>
        <w:autoSpaceDE w:val="0"/>
        <w:autoSpaceDN w:val="0"/>
        <w:adjustRightInd w:val="0"/>
        <w:jc w:val="both"/>
        <w:rPr>
          <w:i/>
        </w:rPr>
      </w:pPr>
      <w:r w:rsidRPr="00F26E0F">
        <w:rPr>
          <w:i/>
        </w:rPr>
        <w:t xml:space="preserve">Charakteristický obraz města je vytvářen především brněnskou vedutou s pevností Špilberk a chrámem sv. Petra a Pavla na Petrově. Její ochrana vyplývá z umístění na ploše Městské památkové rezervace </w:t>
      </w:r>
      <w:r w:rsidRPr="00F26E0F">
        <w:t>Brno</w:t>
      </w:r>
      <w:r w:rsidRPr="00F26E0F">
        <w:rPr>
          <w:i/>
        </w:rPr>
        <w:t xml:space="preserve"> a podmínkami zde platnými. Vedle historické veduty musí být na území města chráněny další stavební (např. areál BVV) a stavebně přírodní dominanty (např. Wilsonův vrch s objektem biskupského gymnázia, hvězdárna). Jejich ochrana je zajištěna nástroji územního plánu, tj. volbou vhodných ploch s rozdílným způsobem využití a prostorovou regulací ploch v okolí dominant, případně vyloučením zastavitelných ploch v jejich blízkosti.</w:t>
      </w:r>
    </w:p>
    <w:p w:rsidR="00596557" w:rsidRPr="00F26E0F" w:rsidRDefault="00596557" w:rsidP="00596557">
      <w:pPr>
        <w:autoSpaceDE w:val="0"/>
        <w:autoSpaceDN w:val="0"/>
        <w:adjustRightInd w:val="0"/>
        <w:jc w:val="both"/>
        <w:rPr>
          <w:i/>
          <w:color w:val="FF0000"/>
        </w:rPr>
      </w:pPr>
    </w:p>
    <w:p w:rsidR="00596557" w:rsidRPr="00F26E0F" w:rsidRDefault="00596557" w:rsidP="00596557">
      <w:pPr>
        <w:autoSpaceDE w:val="0"/>
        <w:autoSpaceDN w:val="0"/>
        <w:adjustRightInd w:val="0"/>
        <w:jc w:val="both"/>
        <w:rPr>
          <w:b/>
          <w:i/>
        </w:rPr>
      </w:pPr>
      <w:r w:rsidRPr="00F26E0F">
        <w:rPr>
          <w:b/>
          <w:i/>
        </w:rPr>
        <w:t>● Významné vyhlídkové body na vedutu města</w:t>
      </w:r>
    </w:p>
    <w:p w:rsidR="00596557" w:rsidRPr="00F26E0F" w:rsidRDefault="00596557" w:rsidP="00596557">
      <w:pPr>
        <w:autoSpaceDE w:val="0"/>
        <w:autoSpaceDN w:val="0"/>
        <w:adjustRightInd w:val="0"/>
        <w:jc w:val="both"/>
        <w:rPr>
          <w:i/>
        </w:rPr>
      </w:pPr>
      <w:r w:rsidRPr="00F26E0F">
        <w:rPr>
          <w:i/>
        </w:rPr>
        <w:lastRenderedPageBreak/>
        <w:t>Prostorový obraz krajiny města Brna je tvořen zejména:</w:t>
      </w:r>
    </w:p>
    <w:p w:rsidR="00596557" w:rsidRPr="00F26E0F" w:rsidRDefault="00F26E0F" w:rsidP="00596557">
      <w:pPr>
        <w:autoSpaceDE w:val="0"/>
        <w:autoSpaceDN w:val="0"/>
        <w:adjustRightInd w:val="0"/>
        <w:jc w:val="both"/>
        <w:rPr>
          <w:i/>
        </w:rPr>
      </w:pPr>
      <w:r>
        <w:rPr>
          <w:i/>
        </w:rPr>
        <w:t xml:space="preserve">- </w:t>
      </w:r>
      <w:r w:rsidR="00596557" w:rsidRPr="00F26E0F">
        <w:rPr>
          <w:i/>
        </w:rPr>
        <w:t>výrazným přírodním rámcem, projevujícím se zejména modelací pohledově významných ploch,</w:t>
      </w:r>
    </w:p>
    <w:p w:rsidR="00596557" w:rsidRPr="00F26E0F" w:rsidRDefault="00596557" w:rsidP="00596557">
      <w:pPr>
        <w:autoSpaceDE w:val="0"/>
        <w:autoSpaceDN w:val="0"/>
        <w:adjustRightInd w:val="0"/>
        <w:jc w:val="both"/>
        <w:rPr>
          <w:i/>
        </w:rPr>
      </w:pPr>
      <w:r w:rsidRPr="00F26E0F">
        <w:rPr>
          <w:i/>
        </w:rPr>
        <w:t>- výrazným motivem Brněnské veduty, tj. společným působení přírodních vrchů a stavebních dominant Petrova a Špilberku,</w:t>
      </w:r>
    </w:p>
    <w:p w:rsidR="00596557" w:rsidRPr="00F26E0F" w:rsidRDefault="00596557" w:rsidP="00596557">
      <w:pPr>
        <w:autoSpaceDE w:val="0"/>
        <w:autoSpaceDN w:val="0"/>
        <w:adjustRightInd w:val="0"/>
        <w:jc w:val="both"/>
        <w:rPr>
          <w:i/>
        </w:rPr>
      </w:pPr>
      <w:r w:rsidRPr="00F26E0F">
        <w:rPr>
          <w:i/>
        </w:rPr>
        <w:t>- modelací terénu výrazného, přesto však poměrně širokého rozhraní dvou geomorfologických jednotek – Česká Vysočina a Západní Karpaty.</w:t>
      </w:r>
    </w:p>
    <w:p w:rsidR="00596557" w:rsidRPr="00F26E0F" w:rsidRDefault="00596557" w:rsidP="00596557">
      <w:pPr>
        <w:autoSpaceDE w:val="0"/>
        <w:autoSpaceDN w:val="0"/>
        <w:adjustRightInd w:val="0"/>
        <w:jc w:val="both"/>
        <w:rPr>
          <w:i/>
        </w:rPr>
      </w:pPr>
      <w:r w:rsidRPr="00F26E0F">
        <w:rPr>
          <w:i/>
        </w:rPr>
        <w:t>Ochrana těchto prvků je zajišťována zejména posuzováním přípustnosti výškových staveb v území určeném k zástavbě.</w:t>
      </w:r>
    </w:p>
    <w:p w:rsidR="00596557" w:rsidRPr="00F26E0F" w:rsidRDefault="00596557" w:rsidP="00596557">
      <w:pPr>
        <w:autoSpaceDE w:val="0"/>
        <w:autoSpaceDN w:val="0"/>
        <w:adjustRightInd w:val="0"/>
        <w:jc w:val="both"/>
        <w:rPr>
          <w:i/>
        </w:rPr>
      </w:pPr>
      <w:r w:rsidRPr="00F26E0F">
        <w:rPr>
          <w:i/>
        </w:rPr>
        <w:t xml:space="preserve">Pro posuzování umísťování výškových staveb byla v </w:t>
      </w:r>
      <w:r w:rsidRPr="00F26E0F">
        <w:t>návrhu</w:t>
      </w:r>
      <w:r w:rsidRPr="00F26E0F">
        <w:rPr>
          <w:i/>
        </w:rPr>
        <w:t xml:space="preserve"> vybrána následující stanoviště chráněných pohledů:</w:t>
      </w:r>
    </w:p>
    <w:p w:rsidR="00596557" w:rsidRPr="00F26E0F" w:rsidRDefault="00596557" w:rsidP="00596557">
      <w:pPr>
        <w:pStyle w:val="Odstavecseseznamem"/>
        <w:numPr>
          <w:ilvl w:val="0"/>
          <w:numId w:val="4"/>
        </w:numPr>
        <w:autoSpaceDE w:val="0"/>
        <w:autoSpaceDN w:val="0"/>
        <w:adjustRightInd w:val="0"/>
        <w:spacing w:after="0" w:line="240" w:lineRule="auto"/>
        <w:jc w:val="both"/>
        <w:rPr>
          <w:rFonts w:ascii="Times New Roman" w:hAnsi="Times New Roman"/>
          <w:i/>
          <w:sz w:val="24"/>
          <w:szCs w:val="24"/>
        </w:rPr>
      </w:pPr>
      <w:r w:rsidRPr="00F26E0F">
        <w:rPr>
          <w:rFonts w:ascii="Times New Roman" w:hAnsi="Times New Roman"/>
          <w:i/>
          <w:sz w:val="24"/>
          <w:szCs w:val="24"/>
        </w:rPr>
        <w:t>Červený kopec</w:t>
      </w:r>
    </w:p>
    <w:p w:rsidR="00596557" w:rsidRPr="00F26E0F" w:rsidRDefault="00596557" w:rsidP="00596557">
      <w:pPr>
        <w:pStyle w:val="Odstavecseseznamem"/>
        <w:numPr>
          <w:ilvl w:val="0"/>
          <w:numId w:val="4"/>
        </w:numPr>
        <w:autoSpaceDE w:val="0"/>
        <w:autoSpaceDN w:val="0"/>
        <w:adjustRightInd w:val="0"/>
        <w:spacing w:after="0" w:line="240" w:lineRule="auto"/>
        <w:jc w:val="both"/>
        <w:rPr>
          <w:rFonts w:ascii="Times New Roman" w:hAnsi="Times New Roman"/>
          <w:i/>
          <w:sz w:val="24"/>
          <w:szCs w:val="24"/>
        </w:rPr>
      </w:pPr>
      <w:r w:rsidRPr="00F26E0F">
        <w:rPr>
          <w:rFonts w:ascii="Times New Roman" w:hAnsi="Times New Roman"/>
          <w:i/>
          <w:sz w:val="24"/>
          <w:szCs w:val="24"/>
        </w:rPr>
        <w:t>Kohoutovice – Myslivna</w:t>
      </w:r>
    </w:p>
    <w:p w:rsidR="00596557" w:rsidRPr="00F26E0F" w:rsidRDefault="00596557" w:rsidP="00596557">
      <w:pPr>
        <w:pStyle w:val="Odstavecseseznamem"/>
        <w:numPr>
          <w:ilvl w:val="0"/>
          <w:numId w:val="4"/>
        </w:numPr>
        <w:autoSpaceDE w:val="0"/>
        <w:autoSpaceDN w:val="0"/>
        <w:adjustRightInd w:val="0"/>
        <w:spacing w:after="0" w:line="240" w:lineRule="auto"/>
        <w:jc w:val="both"/>
        <w:rPr>
          <w:rFonts w:ascii="Times New Roman" w:hAnsi="Times New Roman"/>
          <w:i/>
          <w:sz w:val="24"/>
          <w:szCs w:val="24"/>
        </w:rPr>
      </w:pPr>
      <w:r w:rsidRPr="00F26E0F">
        <w:rPr>
          <w:rFonts w:ascii="Times New Roman" w:hAnsi="Times New Roman"/>
          <w:i/>
          <w:sz w:val="24"/>
          <w:szCs w:val="24"/>
        </w:rPr>
        <w:t>Sadová</w:t>
      </w:r>
    </w:p>
    <w:p w:rsidR="00596557" w:rsidRPr="00F26E0F" w:rsidRDefault="00596557" w:rsidP="00596557">
      <w:pPr>
        <w:pStyle w:val="Odstavecseseznamem"/>
        <w:numPr>
          <w:ilvl w:val="0"/>
          <w:numId w:val="4"/>
        </w:numPr>
        <w:autoSpaceDE w:val="0"/>
        <w:autoSpaceDN w:val="0"/>
        <w:adjustRightInd w:val="0"/>
        <w:spacing w:after="0" w:line="240" w:lineRule="auto"/>
        <w:jc w:val="both"/>
        <w:rPr>
          <w:rFonts w:ascii="Times New Roman" w:hAnsi="Times New Roman"/>
          <w:i/>
          <w:sz w:val="24"/>
          <w:szCs w:val="24"/>
        </w:rPr>
      </w:pPr>
      <w:r w:rsidRPr="00F26E0F">
        <w:rPr>
          <w:rFonts w:ascii="Times New Roman" w:hAnsi="Times New Roman"/>
          <w:i/>
          <w:sz w:val="24"/>
          <w:szCs w:val="24"/>
        </w:rPr>
        <w:t>Bílá Hora</w:t>
      </w:r>
    </w:p>
    <w:p w:rsidR="00596557" w:rsidRPr="00F26E0F" w:rsidRDefault="00596557" w:rsidP="00596557">
      <w:pPr>
        <w:pStyle w:val="Odstavecseseznamem"/>
        <w:numPr>
          <w:ilvl w:val="0"/>
          <w:numId w:val="4"/>
        </w:numPr>
        <w:autoSpaceDE w:val="0"/>
        <w:autoSpaceDN w:val="0"/>
        <w:adjustRightInd w:val="0"/>
        <w:spacing w:after="0" w:line="240" w:lineRule="auto"/>
        <w:jc w:val="both"/>
        <w:rPr>
          <w:rFonts w:ascii="Times New Roman" w:hAnsi="Times New Roman"/>
          <w:i/>
          <w:sz w:val="24"/>
          <w:szCs w:val="24"/>
        </w:rPr>
      </w:pPr>
      <w:r w:rsidRPr="00F26E0F">
        <w:rPr>
          <w:rFonts w:ascii="Times New Roman" w:hAnsi="Times New Roman"/>
          <w:i/>
          <w:sz w:val="24"/>
          <w:szCs w:val="24"/>
        </w:rPr>
        <w:t>Bývalá přerovská trať – most přes Svratku</w:t>
      </w:r>
    </w:p>
    <w:p w:rsidR="00596557" w:rsidRPr="002B347A" w:rsidRDefault="00596557" w:rsidP="002B347A">
      <w:pPr>
        <w:autoSpaceDE w:val="0"/>
        <w:autoSpaceDN w:val="0"/>
        <w:adjustRightInd w:val="0"/>
        <w:spacing w:after="120"/>
        <w:jc w:val="both"/>
        <w:rPr>
          <w:i/>
        </w:rPr>
      </w:pPr>
      <w:r w:rsidRPr="00F26E0F">
        <w:rPr>
          <w:i/>
        </w:rPr>
        <w:t>Veškeré budovy umisťované v plochách chráněných pohledů musí být posuzovány z hlediska možné kolize s vedutou města.</w:t>
      </w:r>
    </w:p>
    <w:p w:rsidR="00596557" w:rsidRPr="00F26E0F" w:rsidRDefault="00596557" w:rsidP="00596557">
      <w:pPr>
        <w:autoSpaceDE w:val="0"/>
        <w:autoSpaceDN w:val="0"/>
        <w:adjustRightInd w:val="0"/>
        <w:jc w:val="both"/>
        <w:rPr>
          <w:b/>
          <w:i/>
        </w:rPr>
      </w:pPr>
      <w:r w:rsidRPr="00F26E0F">
        <w:rPr>
          <w:b/>
          <w:i/>
        </w:rPr>
        <w:t>● Významné městské prostory – náměstí, městské třídy, a bulváry, městské parky</w:t>
      </w:r>
    </w:p>
    <w:p w:rsidR="00596557" w:rsidRPr="00F26E0F" w:rsidRDefault="00596557" w:rsidP="00596557">
      <w:pPr>
        <w:autoSpaceDE w:val="0"/>
        <w:autoSpaceDN w:val="0"/>
        <w:adjustRightInd w:val="0"/>
        <w:jc w:val="both"/>
        <w:rPr>
          <w:b/>
          <w:i/>
        </w:rPr>
      </w:pPr>
      <w:r w:rsidRPr="00F26E0F">
        <w:rPr>
          <w:i/>
        </w:rPr>
        <w:t>Nejhodnotnější městské veřejné prostory jsou součástí historického jádra města. Jsou to hlavní náměstí (Nám. Svobody, Zelný trh, Dominikánské nám.) a okružní třída s městskými parky na půdorysu bývalého městského opevnění.</w:t>
      </w:r>
    </w:p>
    <w:p w:rsidR="00596557" w:rsidRPr="003F0622" w:rsidRDefault="00596557" w:rsidP="00596557">
      <w:pPr>
        <w:pStyle w:val="Zkladntext"/>
        <w:rPr>
          <w:rFonts w:asciiTheme="minorHAnsi" w:hAnsiTheme="minorHAnsi"/>
          <w:sz w:val="10"/>
          <w:szCs w:val="10"/>
        </w:rPr>
      </w:pPr>
    </w:p>
    <w:p w:rsidR="00596557" w:rsidRPr="007065E0" w:rsidRDefault="00F26E0F" w:rsidP="00596557">
      <w:pPr>
        <w:pStyle w:val="Zkladntext"/>
        <w:rPr>
          <w:u w:val="single"/>
        </w:rPr>
      </w:pPr>
      <w:r w:rsidRPr="007065E0">
        <w:rPr>
          <w:u w:val="single"/>
        </w:rPr>
        <w:t>Odůvodnění</w:t>
      </w:r>
      <w:r w:rsidR="00596557" w:rsidRPr="007065E0">
        <w:rPr>
          <w:u w:val="single"/>
        </w:rPr>
        <w:t>:</w:t>
      </w:r>
    </w:p>
    <w:p w:rsidR="00596557" w:rsidRPr="002B347A" w:rsidRDefault="00596557" w:rsidP="002B347A">
      <w:pPr>
        <w:pStyle w:val="Zkladntext"/>
        <w:tabs>
          <w:tab w:val="left" w:pos="6379"/>
        </w:tabs>
        <w:jc w:val="both"/>
        <w:rPr>
          <w:b/>
        </w:rPr>
      </w:pPr>
      <w:r w:rsidRPr="00F26E0F">
        <w:t xml:space="preserve">Výčet urbanistických hodnot ve </w:t>
      </w:r>
      <w:proofErr w:type="gramStart"/>
      <w:r w:rsidRPr="00F26E0F">
        <w:t>Výroku  vnímáme</w:t>
      </w:r>
      <w:proofErr w:type="gramEnd"/>
      <w:r w:rsidRPr="00F26E0F">
        <w:t xml:space="preserve"> vzhledem k jejich nezpochybnitelnosti, jako zcela neúplný, nezohledňující Výrok již vypořádaného konceptu ÚPmB z roku 2011 (viz. dohodovací jednání mezi pořizovatelem ÚPmB, tj. OÚPR MMB  a Ministerstvem kultury ze dne 8. 4. 2011 a 11. 10. 2017). Zahrnutí této části segmentu kulturních hodnot pouze do části Odůvodnění, nemající žádnou závaznost, považujeme za nedostačující. Pro další rozvoj města a ochranu jeho kulturních hodnot je nutné i kulturní hodnoty, jako takové, zařadit zvláště do části Výroku, v návrhu řešit koncepci jejich ochrany a jejich dalšího, případného rozvoje v rámci řešení ÚPmB. </w:t>
      </w:r>
    </w:p>
    <w:p w:rsidR="00596557" w:rsidRPr="005A4CE6" w:rsidRDefault="00596557" w:rsidP="00596557">
      <w:pPr>
        <w:autoSpaceDE w:val="0"/>
        <w:autoSpaceDN w:val="0"/>
        <w:adjustRightInd w:val="0"/>
      </w:pPr>
      <w:r w:rsidRPr="005A4CE6">
        <w:rPr>
          <w:b/>
        </w:rPr>
        <w:t xml:space="preserve">▪  3.1 </w:t>
      </w:r>
      <w:r w:rsidRPr="005A4CE6">
        <w:rPr>
          <w:b/>
          <w:caps/>
        </w:rPr>
        <w:t>Funkční a prostorová koncepce</w:t>
      </w:r>
      <w:r w:rsidRPr="005A4CE6">
        <w:t xml:space="preserve"> (V. str. 19, O. str. 129)</w:t>
      </w:r>
    </w:p>
    <w:p w:rsidR="00596557" w:rsidRPr="005A4CE6" w:rsidRDefault="00596557" w:rsidP="00596557">
      <w:pPr>
        <w:autoSpaceDE w:val="0"/>
        <w:autoSpaceDN w:val="0"/>
        <w:adjustRightInd w:val="0"/>
        <w:jc w:val="both"/>
        <w:rPr>
          <w:b/>
          <w:i/>
        </w:rPr>
      </w:pPr>
      <w:r w:rsidRPr="005A4CE6">
        <w:rPr>
          <w:i/>
        </w:rPr>
        <w:t>Cit.: Prostorové podmínky využití území v plochách zástavby jsou součástí urbanistické koncepce; …………; viz kapitola 6.4.1 Prostorové uspořádání. Výškové uspořádání zástavby společně s morfologií terénu vytváří charakteristický obraz města a umožňuje v něm orientaci. ÚPmB stanovuje výškovou kompozici, která je určena k ochraně území a určuje omezení pro výškové řešení staveb.</w:t>
      </w:r>
    </w:p>
    <w:p w:rsidR="00596557" w:rsidRPr="006B381F" w:rsidRDefault="00596557" w:rsidP="00596557">
      <w:pPr>
        <w:pStyle w:val="Zkladntext"/>
        <w:rPr>
          <w:rFonts w:asciiTheme="minorHAnsi" w:hAnsiTheme="minorHAnsi" w:cs="Tahoma"/>
          <w:b/>
          <w:i/>
          <w:sz w:val="10"/>
          <w:szCs w:val="10"/>
        </w:rPr>
      </w:pPr>
    </w:p>
    <w:p w:rsidR="00596557" w:rsidRPr="005A4CE6" w:rsidRDefault="005A4CE6" w:rsidP="005A4CE6">
      <w:pPr>
        <w:pStyle w:val="Zkladntext"/>
        <w:jc w:val="both"/>
        <w:rPr>
          <w:u w:val="single"/>
        </w:rPr>
      </w:pPr>
      <w:r w:rsidRPr="005A4CE6">
        <w:rPr>
          <w:u w:val="single"/>
        </w:rPr>
        <w:t>Výrok</w:t>
      </w:r>
      <w:r w:rsidR="00596557" w:rsidRPr="005A4CE6">
        <w:rPr>
          <w:u w:val="single"/>
        </w:rPr>
        <w:t>:</w:t>
      </w:r>
    </w:p>
    <w:p w:rsidR="00596557" w:rsidRPr="005A4CE6" w:rsidRDefault="005A4CE6" w:rsidP="005A4CE6">
      <w:pPr>
        <w:pStyle w:val="Zkladntext"/>
        <w:jc w:val="both"/>
        <w:rPr>
          <w:b/>
        </w:rPr>
      </w:pPr>
      <w:r w:rsidRPr="005A4CE6">
        <w:t>Ministerstvo</w:t>
      </w:r>
      <w:r w:rsidR="00596557" w:rsidRPr="005A4CE6">
        <w:t xml:space="preserve"> kultury </w:t>
      </w:r>
      <w:r w:rsidRPr="00C42787">
        <w:rPr>
          <w:b/>
        </w:rPr>
        <w:t>nesouhlasí</w:t>
      </w:r>
      <w:r w:rsidRPr="005A4CE6">
        <w:t xml:space="preserve"> </w:t>
      </w:r>
      <w:r w:rsidR="00596557" w:rsidRPr="005A4CE6">
        <w:t>s textem této kapitoly</w:t>
      </w:r>
      <w:r w:rsidR="00C42787">
        <w:t xml:space="preserve"> a požaduje</w:t>
      </w:r>
      <w:r w:rsidR="00596557" w:rsidRPr="005A4CE6">
        <w:t xml:space="preserve"> kapitolu doplnit následovně</w:t>
      </w:r>
      <w:r w:rsidRPr="005A4CE6">
        <w:t>:</w:t>
      </w:r>
    </w:p>
    <w:p w:rsidR="00596557" w:rsidRPr="005A4CE6" w:rsidRDefault="00596557" w:rsidP="005A4CE6">
      <w:pPr>
        <w:pStyle w:val="Zkladntext"/>
        <w:jc w:val="both"/>
        <w:rPr>
          <w:i/>
        </w:rPr>
      </w:pPr>
      <w:r w:rsidRPr="005A4CE6">
        <w:rPr>
          <w:i/>
        </w:rPr>
        <w:t xml:space="preserve">Cit.: Prostorové podmínky využití území v plochách zástavby jsou součástí urbanistické koncepce; …………; viz kapitola 6.4.1 Prostorové uspořádání. Výškové uspořádání zástavby společně s morfologií terénu vytváří charakteristický obraz města a umožňuje v něm orientaci. ÚPmB stanovuje výškovou kompozici, která je určena k ochraně území a určuje omezení pro </w:t>
      </w:r>
      <w:r w:rsidRPr="005A4CE6">
        <w:rPr>
          <w:i/>
        </w:rPr>
        <w:lastRenderedPageBreak/>
        <w:t xml:space="preserve">výškové řešení staveb, </w:t>
      </w:r>
      <w:r w:rsidRPr="005A4CE6">
        <w:rPr>
          <w:b/>
          <w:i/>
        </w:rPr>
        <w:t>a to s ohledem na  vymezené kulturní hodnoty chráněné podle zvláštních právních předpisů</w:t>
      </w:r>
      <w:r w:rsidRPr="005A4CE6">
        <w:rPr>
          <w:rStyle w:val="Znakapoznpodarou"/>
          <w:b/>
          <w:i/>
        </w:rPr>
        <w:footnoteReference w:id="2"/>
      </w:r>
      <w:r w:rsidRPr="005A4CE6">
        <w:rPr>
          <w:b/>
          <w:i/>
        </w:rPr>
        <w:t>.</w:t>
      </w:r>
      <w:r w:rsidRPr="005A4CE6">
        <w:rPr>
          <w:i/>
        </w:rPr>
        <w:t xml:space="preserve"> </w:t>
      </w:r>
    </w:p>
    <w:p w:rsidR="00596557" w:rsidRPr="005A4CE6" w:rsidRDefault="005A4CE6" w:rsidP="00596557">
      <w:pPr>
        <w:pStyle w:val="Zkladntext"/>
        <w:rPr>
          <w:bCs/>
          <w:u w:val="single"/>
        </w:rPr>
      </w:pPr>
      <w:r w:rsidRPr="005A4CE6">
        <w:rPr>
          <w:u w:val="single"/>
        </w:rPr>
        <w:t>Odůvodnění</w:t>
      </w:r>
      <w:r w:rsidR="00596557" w:rsidRPr="005A4CE6">
        <w:rPr>
          <w:u w:val="single"/>
        </w:rPr>
        <w:t>:</w:t>
      </w:r>
    </w:p>
    <w:p w:rsidR="00596557" w:rsidRPr="005A4CE6" w:rsidRDefault="00596557" w:rsidP="00AF52C9">
      <w:pPr>
        <w:pStyle w:val="Zkladntext"/>
        <w:jc w:val="both"/>
        <w:rPr>
          <w:b/>
        </w:rPr>
      </w:pPr>
      <w:r w:rsidRPr="005A4CE6">
        <w:t xml:space="preserve">Kapitola funkční a prostorové koncepce je formulována v obecné rovině, nezohledňuje specifika kulturních hodnot řešeného území. </w:t>
      </w:r>
      <w:r w:rsidR="005A4CE6" w:rsidRPr="005A4CE6">
        <w:t xml:space="preserve"> </w:t>
      </w:r>
      <w:r w:rsidRPr="005A4CE6">
        <w:t xml:space="preserve">V rámci území, řešeného návrhem ÚPmB, je vymezeno několik území plošné památkové ochrany (památkové rezervace, památkové zóny), k zabezpečení jejich ochrany jsou určena památková ochranná pásma. V území se nacházejí kulturní památky, národní kulturní památky a území s archeologickými nálezy. Ochrana uvedených kulturních hodnot je deklarovaná na základě §§ 1, 2, 4, 5, 6, 9, 17 a 22 zákona č. 20/1987 Sb., o státní památkové péči, v platném znění a ve znění následných právních předpisů (výnosů, nařízení vlády, vyhlášky, rozhodnutí, opatření obecné povahy) a nemůže tak být při tvorbě ÚPD pominuta. </w:t>
      </w:r>
    </w:p>
    <w:p w:rsidR="00596557" w:rsidRPr="00AB0194" w:rsidRDefault="00596557" w:rsidP="002B347A">
      <w:pPr>
        <w:autoSpaceDE w:val="0"/>
        <w:autoSpaceDN w:val="0"/>
        <w:adjustRightInd w:val="0"/>
        <w:spacing w:after="120"/>
        <w:jc w:val="both"/>
      </w:pPr>
      <w:r w:rsidRPr="005A4CE6">
        <w:t>Na základě právního rámce (uvedeného v základním výčtu v úvodu písemného vyjádření) veškerá investiční činnost na území města Brna, dotýkající se výše uvedených kulturních hodnot, podléhá režimu podmínek ochrany a podmínek pro investiční činnosti, určených v uvedených právních předpisech (též stavební zákon § 19 bod 1 písm. m). Tuto skutečnost nelze pominout. Právní rámec požadujeme plně respektovat a zohlednit, zvláště při stanovení koncepce řešení území ÚPmB.</w:t>
      </w:r>
      <w:r w:rsidR="00AF52C9">
        <w:t xml:space="preserve"> </w:t>
      </w:r>
      <w:r w:rsidRPr="005A4CE6">
        <w:t>Dále připomínáme, že území plošné památkové ochrany (památkové rezervace, památkové zóny) památková péče považuje za území stabilizovaná, ve kterých může probíhat jen „omezená“ investiční činnost, limitovaná právními předpisy památkové péče.</w:t>
      </w:r>
      <w:r w:rsidR="00AF52C9">
        <w:t xml:space="preserve"> </w:t>
      </w:r>
      <w:r w:rsidRPr="005A4CE6">
        <w:t xml:space="preserve">Podmínky prostorového uspořádání těchto území podléhají rovněž zákonu č. 20/1987 Sb., o státní památkové péči, v platném znění a ve znění návazných předpisů a nemůžou být ÚPD měněny. </w:t>
      </w:r>
      <w:r w:rsidR="00AF52C9">
        <w:t xml:space="preserve"> </w:t>
      </w:r>
      <w:r w:rsidRPr="005A4CE6">
        <w:t>Pokud by měl text Výroku zůstat zachován, požadujeme pro území památkového zájmu doplnit navrženou formulaci.</w:t>
      </w:r>
    </w:p>
    <w:p w:rsidR="00596557" w:rsidRPr="00AB0194" w:rsidRDefault="00596557" w:rsidP="00596557">
      <w:pPr>
        <w:pStyle w:val="Zkladntext"/>
        <w:rPr>
          <w:b/>
        </w:rPr>
      </w:pPr>
      <w:r w:rsidRPr="00AB0194">
        <w:rPr>
          <w:b/>
        </w:rPr>
        <w:t>▪  3.3.1 STABILIZOVANÉ PLOCHY (V. str. 21, O. str. 253)</w:t>
      </w:r>
    </w:p>
    <w:p w:rsidR="00596557" w:rsidRPr="00AB0194" w:rsidRDefault="00596557" w:rsidP="00596557">
      <w:pPr>
        <w:autoSpaceDE w:val="0"/>
        <w:autoSpaceDN w:val="0"/>
        <w:adjustRightInd w:val="0"/>
        <w:jc w:val="both"/>
        <w:rPr>
          <w:i/>
        </w:rPr>
      </w:pPr>
      <w:r w:rsidRPr="00AB0194">
        <w:rPr>
          <w:i/>
        </w:rPr>
        <w:t>Cit.: Ve stabilizovaném území lze intenzitu využití území měnit, pokud to specifikace prostorového uspořádání umožní. Ve stabilizovaném území se za předpokladu respektování podmínek využití území a prostorového uspořádání pro příslušný typ plochy připouští: modernizace, revitalizace, přestavby a dostavby, včetně dopravní a technické infrastruktury, veřejných prostranství apod.</w:t>
      </w:r>
    </w:p>
    <w:p w:rsidR="00596557" w:rsidRPr="000A3E9A" w:rsidRDefault="00596557" w:rsidP="00596557">
      <w:pPr>
        <w:autoSpaceDE w:val="0"/>
        <w:autoSpaceDN w:val="0"/>
        <w:adjustRightInd w:val="0"/>
        <w:jc w:val="both"/>
        <w:rPr>
          <w:rFonts w:asciiTheme="minorHAnsi" w:hAnsiTheme="minorHAnsi" w:cs="Tahoma"/>
          <w:i/>
          <w:sz w:val="10"/>
          <w:szCs w:val="10"/>
        </w:rPr>
      </w:pPr>
    </w:p>
    <w:p w:rsidR="00596557" w:rsidRPr="00AB0194" w:rsidRDefault="00AB0194" w:rsidP="00596557">
      <w:pPr>
        <w:pStyle w:val="Zkladntext"/>
        <w:rPr>
          <w:u w:val="single"/>
        </w:rPr>
      </w:pPr>
      <w:r w:rsidRPr="00AB0194">
        <w:rPr>
          <w:u w:val="single"/>
        </w:rPr>
        <w:t>Výrok</w:t>
      </w:r>
      <w:r w:rsidR="00596557" w:rsidRPr="00AB0194">
        <w:rPr>
          <w:u w:val="single"/>
        </w:rPr>
        <w:t>:</w:t>
      </w:r>
    </w:p>
    <w:p w:rsidR="00596557" w:rsidRPr="00AB0194" w:rsidRDefault="00AB0194" w:rsidP="00596557">
      <w:pPr>
        <w:pStyle w:val="Zkladntext"/>
        <w:rPr>
          <w:b/>
        </w:rPr>
      </w:pPr>
      <w:r>
        <w:t xml:space="preserve">Ministerstvo kultury </w:t>
      </w:r>
      <w:r w:rsidRPr="00AB0194">
        <w:rPr>
          <w:b/>
        </w:rPr>
        <w:t>nesouhlasí</w:t>
      </w:r>
      <w:r w:rsidR="000B1791">
        <w:t xml:space="preserve"> s tímto výrokem a požaduje</w:t>
      </w:r>
      <w:r w:rsidR="00596557" w:rsidRPr="00AB0194">
        <w:t xml:space="preserve"> t</w:t>
      </w:r>
      <w:r>
        <w:t>uto kapitolu doplnit následovně:</w:t>
      </w:r>
    </w:p>
    <w:p w:rsidR="00596557" w:rsidRPr="002B347A" w:rsidRDefault="00596557" w:rsidP="002B347A">
      <w:pPr>
        <w:spacing w:after="120"/>
        <w:jc w:val="both"/>
        <w:rPr>
          <w:i/>
        </w:rPr>
      </w:pPr>
      <w:r w:rsidRPr="00AB0194">
        <w:rPr>
          <w:i/>
        </w:rPr>
        <w:t>Cit.: Ve stabilizovaném území lze intenzitu využití území měnit, pokud to specifikace prostorového uspořádání umožní. Ve stabilizovaném území se za předpokladu respektování podmínek využití území a prostorového uspořádání pro příslušný typ plochy připouští: modernizace, revitalizace, přestavby a dostavby, včetně dopravní a technické infrastruktury, veřejných prostranství apod.</w:t>
      </w:r>
      <w:r w:rsidRPr="00AB0194">
        <w:rPr>
          <w:b/>
        </w:rPr>
        <w:t xml:space="preserve">, </w:t>
      </w:r>
      <w:r w:rsidRPr="00AB0194">
        <w:rPr>
          <w:b/>
          <w:i/>
        </w:rPr>
        <w:t>a to</w:t>
      </w:r>
      <w:r w:rsidRPr="00AB0194">
        <w:rPr>
          <w:b/>
        </w:rPr>
        <w:t xml:space="preserve"> </w:t>
      </w:r>
      <w:r w:rsidRPr="00AB0194">
        <w:rPr>
          <w:b/>
          <w:i/>
        </w:rPr>
        <w:t>s ohledem na platnou legislativu týkající se území plošné památkové ochrany, tj. památkových rezervací, památkových zón, areálů kulturních památek, areálů národních kulturních památek, jejich ochranných pásem a území s archeologickými nálezy.</w:t>
      </w:r>
    </w:p>
    <w:p w:rsidR="00596557" w:rsidRPr="00AB0194" w:rsidRDefault="00AB0194" w:rsidP="00596557">
      <w:pPr>
        <w:pStyle w:val="Zkladntext"/>
        <w:rPr>
          <w:bCs/>
          <w:u w:val="single"/>
        </w:rPr>
      </w:pPr>
      <w:r w:rsidRPr="00AB0194">
        <w:rPr>
          <w:u w:val="single"/>
        </w:rPr>
        <w:t>Odůvodnění</w:t>
      </w:r>
      <w:r w:rsidR="00596557" w:rsidRPr="00AB0194">
        <w:rPr>
          <w:u w:val="single"/>
        </w:rPr>
        <w:t>:</w:t>
      </w:r>
    </w:p>
    <w:p w:rsidR="00596557" w:rsidRPr="00AB0194" w:rsidRDefault="00596557" w:rsidP="00AB0194">
      <w:pPr>
        <w:pStyle w:val="Zkladntext"/>
        <w:jc w:val="both"/>
        <w:rPr>
          <w:b/>
        </w:rPr>
      </w:pPr>
      <w:r w:rsidRPr="00AB0194">
        <w:t xml:space="preserve">Kapitola funkční a prostorové koncepce je formulována v obecné rovině, nezohledňuje specifika kulturních hodnot řešeného území. </w:t>
      </w:r>
      <w:r w:rsidR="00AB0194" w:rsidRPr="00AB0194">
        <w:t xml:space="preserve"> </w:t>
      </w:r>
      <w:r w:rsidRPr="00AB0194">
        <w:t xml:space="preserve">V rámci území, řešeného návrhem ÚPmB, je vymezeno několik území plošné památkové ochrany (památkové rezervace, památkové zóny), </w:t>
      </w:r>
      <w:r w:rsidRPr="00AB0194">
        <w:lastRenderedPageBreak/>
        <w:t xml:space="preserve">k zabezpečení jejich ochrany jsou určena památková ochranná pásma. V území se nacházejí kulturní památky, národní kulturní památky a území s archeologickými nálezy. Ochrana uvedených kulturních hodnot je deklarovaná na základě §§ 1, 2, 4, 5, 6, 9, 17 a 22 zákona č. 20/1987 Sb., o státní památkové péči, v platném znění a ve znění následných právních předpisů (výnosů, nařízení vlády, vyhlášky, rozhodnutí, opatření obecné povahy) a nemůže tak být při tvorbě ÚPD pominuta. </w:t>
      </w:r>
    </w:p>
    <w:p w:rsidR="00596557" w:rsidRPr="002B347A" w:rsidRDefault="00596557" w:rsidP="002B347A">
      <w:pPr>
        <w:autoSpaceDE w:val="0"/>
        <w:autoSpaceDN w:val="0"/>
        <w:adjustRightInd w:val="0"/>
        <w:spacing w:after="120"/>
        <w:jc w:val="both"/>
      </w:pPr>
      <w:r w:rsidRPr="00AB0194">
        <w:t>Na základě právního rámce (uvedeného v základním výčtu v úvodu písemného vyjádření) veškerá investiční činnost na území města Brna, dotýkající se výše uvedených kulturních hodnot, podléhá režimu podmínek ochrany a podmínek pro investiční činnosti, určených v uvedených právních předpisech (též stavební zákon § 19 bod 1 písm. m). Tuto skutečnost nelze pominout. Právní rámec požadujeme plně respektovat a zohlednit, zvláště při stanovení koncepce řešení území ÚPmB.</w:t>
      </w:r>
      <w:r w:rsidR="00AB0194">
        <w:t xml:space="preserve"> </w:t>
      </w:r>
      <w:r w:rsidRPr="00AB0194">
        <w:t>Dále připomínáme, že území plošné památkové ochrany (památkové rezervace, památkové zóny) památková péče považuje za území stabilizovaná, ve kterých může probíhat jen „omezená“ investiční činnost, limitovaná právními předpisy památkové péče.</w:t>
      </w:r>
      <w:r w:rsidR="00AB0194">
        <w:t xml:space="preserve"> </w:t>
      </w:r>
    </w:p>
    <w:p w:rsidR="00596557" w:rsidRPr="002B347A" w:rsidRDefault="00596557" w:rsidP="00596557">
      <w:pPr>
        <w:pStyle w:val="Zkladntext"/>
        <w:rPr>
          <w:b/>
        </w:rPr>
      </w:pPr>
      <w:r w:rsidRPr="004A20B6">
        <w:rPr>
          <w:b/>
        </w:rPr>
        <w:t>▪ 4.1 DOPRAVNÍ INFRASTRUKTURA (V. str. 22, O. str. 176)</w:t>
      </w:r>
    </w:p>
    <w:p w:rsidR="00596557" w:rsidRPr="004A20B6" w:rsidRDefault="004A20B6" w:rsidP="00596557">
      <w:pPr>
        <w:pStyle w:val="Zkladntext"/>
        <w:rPr>
          <w:u w:val="single"/>
        </w:rPr>
      </w:pPr>
      <w:r w:rsidRPr="004A20B6">
        <w:rPr>
          <w:u w:val="single"/>
        </w:rPr>
        <w:t>Výrok</w:t>
      </w:r>
      <w:r w:rsidR="00596557" w:rsidRPr="004A20B6">
        <w:rPr>
          <w:u w:val="single"/>
        </w:rPr>
        <w:t>:</w:t>
      </w:r>
    </w:p>
    <w:p w:rsidR="00596557" w:rsidRPr="004A20B6" w:rsidRDefault="004A20B6" w:rsidP="00596557">
      <w:pPr>
        <w:pStyle w:val="Zkladntext"/>
        <w:rPr>
          <w:b/>
        </w:rPr>
      </w:pPr>
      <w:r w:rsidRPr="004A20B6">
        <w:t>Ministerstvo</w:t>
      </w:r>
      <w:r w:rsidR="00596557" w:rsidRPr="004A20B6">
        <w:t xml:space="preserve"> kultury</w:t>
      </w:r>
      <w:r w:rsidRPr="004A20B6">
        <w:t xml:space="preserve"> </w:t>
      </w:r>
      <w:r w:rsidRPr="004A20B6">
        <w:rPr>
          <w:b/>
        </w:rPr>
        <w:t>požaduje</w:t>
      </w:r>
      <w:r w:rsidR="00596557" w:rsidRPr="004A20B6">
        <w:t>:</w:t>
      </w:r>
    </w:p>
    <w:p w:rsidR="00596557" w:rsidRPr="004A20B6" w:rsidRDefault="00596557" w:rsidP="00596557">
      <w:pPr>
        <w:pStyle w:val="Zkladntext"/>
        <w:numPr>
          <w:ilvl w:val="0"/>
          <w:numId w:val="4"/>
        </w:numPr>
        <w:spacing w:after="0"/>
        <w:jc w:val="both"/>
        <w:rPr>
          <w:b/>
        </w:rPr>
      </w:pPr>
      <w:r w:rsidRPr="004A20B6">
        <w:t>doplnění této části Výroku o koncepci dopravy v klidu</w:t>
      </w:r>
    </w:p>
    <w:p w:rsidR="00596557" w:rsidRPr="004A20B6" w:rsidRDefault="004A20B6" w:rsidP="00596557">
      <w:pPr>
        <w:pStyle w:val="Zkladntext"/>
        <w:numPr>
          <w:ilvl w:val="0"/>
          <w:numId w:val="4"/>
        </w:numPr>
        <w:spacing w:after="0"/>
        <w:jc w:val="both"/>
        <w:rPr>
          <w:b/>
        </w:rPr>
      </w:pPr>
      <w:r>
        <w:t xml:space="preserve">odstranit </w:t>
      </w:r>
      <w:r w:rsidR="00596557" w:rsidRPr="004A20B6">
        <w:t>veškeré možnosti řešení, které by směřovaly k realizaci parkování formou podzemních garáží na území plošné památkové ochrany, zvláště na území PR Brno</w:t>
      </w:r>
    </w:p>
    <w:p w:rsidR="00596557" w:rsidRPr="009A04E0" w:rsidRDefault="009A04E0" w:rsidP="002B347A">
      <w:pPr>
        <w:pStyle w:val="Zkladntext"/>
        <w:numPr>
          <w:ilvl w:val="0"/>
          <w:numId w:val="4"/>
        </w:numPr>
        <w:ind w:left="896" w:hanging="357"/>
        <w:jc w:val="both"/>
        <w:rPr>
          <w:rFonts w:asciiTheme="minorHAnsi" w:hAnsiTheme="minorHAnsi"/>
          <w:b/>
          <w:sz w:val="10"/>
          <w:szCs w:val="10"/>
        </w:rPr>
      </w:pPr>
      <w:r w:rsidRPr="009A04E0">
        <w:t xml:space="preserve">vymezení </w:t>
      </w:r>
      <w:proofErr w:type="spellStart"/>
      <w:r w:rsidR="00596557" w:rsidRPr="009A04E0">
        <w:t>Tr</w:t>
      </w:r>
      <w:proofErr w:type="spellEnd"/>
      <w:r w:rsidR="00596557" w:rsidRPr="009A04E0">
        <w:t>/1 – Nové městské třídy řeš</w:t>
      </w:r>
      <w:r w:rsidRPr="009A04E0">
        <w:t xml:space="preserve">it s ohledem na historické hodnoty nacházející se v těsné blízkosti jejího vedení - </w:t>
      </w:r>
      <w:r w:rsidR="00596557" w:rsidRPr="009A04E0">
        <w:t>Sou</w:t>
      </w:r>
      <w:r w:rsidRPr="009A04E0">
        <w:t>kenická manufaktura</w:t>
      </w:r>
      <w:r w:rsidR="00596557" w:rsidRPr="009A04E0">
        <w:t xml:space="preserve"> Karla </w:t>
      </w:r>
      <w:proofErr w:type="spellStart"/>
      <w:r w:rsidR="00596557" w:rsidRPr="009A04E0">
        <w:t>Přízy</w:t>
      </w:r>
      <w:proofErr w:type="spellEnd"/>
      <w:r w:rsidR="00596557" w:rsidRPr="009A04E0">
        <w:t xml:space="preserve"> (v současné probíhá řízení č. j. MK 371/1810/2018 ze dne 5. 1. 2018 ve věci prohlášení za kulturní památku) a kostela Neposkvrněného Početí Panny Marie na ulici Křenová, kulturní památky (ÚSKP ČR číslo rejstříku 7010)</w:t>
      </w:r>
    </w:p>
    <w:p w:rsidR="00596557" w:rsidRPr="004A20B6" w:rsidRDefault="004A20B6" w:rsidP="004A20B6">
      <w:pPr>
        <w:pStyle w:val="Zkladntext"/>
        <w:jc w:val="both"/>
        <w:rPr>
          <w:u w:val="single"/>
        </w:rPr>
      </w:pPr>
      <w:r w:rsidRPr="004A20B6">
        <w:rPr>
          <w:u w:val="single"/>
        </w:rPr>
        <w:t>Odůvodn</w:t>
      </w:r>
      <w:r>
        <w:rPr>
          <w:u w:val="single"/>
        </w:rPr>
        <w:t>ění</w:t>
      </w:r>
      <w:r w:rsidR="00596557" w:rsidRPr="004A20B6">
        <w:rPr>
          <w:u w:val="single"/>
        </w:rPr>
        <w:t>:</w:t>
      </w:r>
    </w:p>
    <w:p w:rsidR="00596557" w:rsidRPr="004A20B6" w:rsidRDefault="00596557" w:rsidP="004A20B6">
      <w:pPr>
        <w:pStyle w:val="Zkladntext"/>
        <w:jc w:val="both"/>
        <w:rPr>
          <w:b/>
        </w:rPr>
      </w:pPr>
      <w:r w:rsidRPr="004A20B6">
        <w:t>Z textu Výroku není zřejmé, zda návrh ÚPmB řeší koncepci parkování. Dle našeho názoru není možné ve Výroku tyto informace pominout a zahrnout pouze do části Odůvodnění. Není tak jasné, zda koncepce počítá např. s formou podzemního parkování a není tak možné se k tomuto tématu blíže vyjádřit.</w:t>
      </w:r>
    </w:p>
    <w:p w:rsidR="00596557" w:rsidRPr="009A04E0" w:rsidRDefault="00596557" w:rsidP="004A20B6">
      <w:pPr>
        <w:pStyle w:val="Zkladntext"/>
        <w:jc w:val="both"/>
        <w:rPr>
          <w:b/>
        </w:rPr>
      </w:pPr>
      <w:r w:rsidRPr="004A20B6">
        <w:t>K odmítnutí návrhů směřujících k případné realizaci parkování formou podzemních garáží na území plošné památkové ochrany, zvláště na území PR Brno uvádíme následující.</w:t>
      </w:r>
      <w:r w:rsidR="009A04E0">
        <w:rPr>
          <w:b/>
        </w:rPr>
        <w:t xml:space="preserve"> </w:t>
      </w:r>
      <w:r w:rsidRPr="004A20B6">
        <w:t xml:space="preserve">Památková rezervace Brno je v režimu ochrany, deklarované na základě § 5 zákona č. 20/1987 Sb., o státní památkové péči, v platném znění a ve znění Nařízení vlády o prohlášení PR Brno. Upozorňujeme zejména na § 3 bod a) podmínek pro zabezpečení ochrany, který deklaruje ochranu podzemí v rámci území památkové rezervace, </w:t>
      </w:r>
      <w:r w:rsidRPr="004A20B6">
        <w:rPr>
          <w:i/>
        </w:rPr>
        <w:t>cit.: a) při pořizování územně plánovací dokumentace musí být v rezervaci respektován a zhodnocován historický půdorys a jemu odpovídající urbanistická skladba, městské prostory a plochy včetně podzemních prostor, povrchu komunikací i zeleně, jakožto i jednotlivé objekty…….</w:t>
      </w:r>
    </w:p>
    <w:p w:rsidR="00596557" w:rsidRPr="004A20B6" w:rsidRDefault="00596557" w:rsidP="004A20B6">
      <w:pPr>
        <w:pStyle w:val="Zkladntext"/>
        <w:jc w:val="both"/>
        <w:rPr>
          <w:b/>
        </w:rPr>
      </w:pPr>
      <w:r w:rsidRPr="004A20B6">
        <w:t xml:space="preserve">Realizace podzemních garáží (pozemního parkingu) by s velkou pravděpodobností mohla vést k zániku dosud dochovaných historických a archeologických situací, chráněných kulturních hodnot na území památkové rezervace. </w:t>
      </w:r>
    </w:p>
    <w:p w:rsidR="00596557" w:rsidRPr="00BA7B22" w:rsidRDefault="00596557" w:rsidP="00BA7B22">
      <w:pPr>
        <w:pStyle w:val="Zkladntext"/>
        <w:jc w:val="both"/>
        <w:rPr>
          <w:b/>
        </w:rPr>
      </w:pPr>
      <w:r w:rsidRPr="004A20B6">
        <w:t xml:space="preserve">V případě Soukenické manufaktury Karla </w:t>
      </w:r>
      <w:proofErr w:type="spellStart"/>
      <w:r w:rsidRPr="004A20B6">
        <w:t>Přízy</w:t>
      </w:r>
      <w:proofErr w:type="spellEnd"/>
      <w:r w:rsidRPr="004A20B6">
        <w:t xml:space="preserve"> uvádíme, že již v</w:t>
      </w:r>
      <w:r w:rsidR="00223A20">
        <w:t> roce 2018 bylo zahájeno řízení</w:t>
      </w:r>
      <w:r w:rsidRPr="004A20B6">
        <w:t xml:space="preserve"> č. j. MK 371/1810/2018 ze dne 5. 1. 2018 o prohlášení za kulturní památku. V tomto případě je nutno dle § 3 zákona č. 20/1987 Sb., o státní památkové péči, v platném znění, </w:t>
      </w:r>
      <w:r w:rsidRPr="004A20B6">
        <w:rPr>
          <w:i/>
        </w:rPr>
        <w:t xml:space="preserve">až do </w:t>
      </w:r>
      <w:r w:rsidRPr="004A20B6">
        <w:rPr>
          <w:i/>
        </w:rPr>
        <w:lastRenderedPageBreak/>
        <w:t>rozhodnutí ministerstva kultury chránit stavbu před poškozením, zničením nebo odcizením</w:t>
      </w:r>
      <w:r w:rsidRPr="004A20B6">
        <w:t>. Při trasování nové městské třídy bude nutno tuto skutečnost reflektovat a trasu nové městské třídy vést mimo pozemek, na kterém se objekty manufaktury nacházejí.</w:t>
      </w:r>
      <w:r w:rsidR="009A04E0">
        <w:rPr>
          <w:b/>
        </w:rPr>
        <w:t xml:space="preserve"> </w:t>
      </w:r>
      <w:r w:rsidRPr="004A20B6">
        <w:t>V případě kostela Neposkvrněného Početí Panny Marie na ulici Křenová, kulturní památky (ÚSKP ČR číslo rejstříku 7010) je třeba respektovat prostředí kulturní památky, tj. § 9 památkového zákona</w:t>
      </w:r>
      <w:r w:rsidRPr="004A20B6">
        <w:rPr>
          <w:rStyle w:val="Znakapoznpodarou"/>
        </w:rPr>
        <w:footnoteReference w:id="3"/>
      </w:r>
      <w:r w:rsidRPr="004A20B6">
        <w:t>. Trasu nové městské třídy je nutno modifikovat tak, aby neprocházela v těsné blízkosti a neohrožovala památku jako takovou a též její uplatnění ve svém okolí.</w:t>
      </w:r>
    </w:p>
    <w:p w:rsidR="00596557" w:rsidRPr="00BA7B22" w:rsidRDefault="00596557" w:rsidP="00596557">
      <w:pPr>
        <w:pStyle w:val="Zkladntext"/>
        <w:rPr>
          <w:b/>
        </w:rPr>
      </w:pPr>
      <w:r w:rsidRPr="00BA7B22">
        <w:rPr>
          <w:b/>
        </w:rPr>
        <w:t>▪  4.3 OBČANSKÉ VYBAVENÍ (V. str. 40, O. str., O. 223</w:t>
      </w:r>
      <w:r w:rsidR="005C564B">
        <w:rPr>
          <w:b/>
        </w:rPr>
        <w:t>)</w:t>
      </w:r>
    </w:p>
    <w:p w:rsidR="00596557" w:rsidRPr="00BA7B22" w:rsidRDefault="00596557" w:rsidP="00596557">
      <w:pPr>
        <w:autoSpaceDE w:val="0"/>
        <w:autoSpaceDN w:val="0"/>
        <w:adjustRightInd w:val="0"/>
        <w:rPr>
          <w:i/>
        </w:rPr>
      </w:pPr>
      <w:r w:rsidRPr="00BA7B22">
        <w:rPr>
          <w:i/>
        </w:rPr>
        <w:t>-/h – hřbitov</w:t>
      </w:r>
    </w:p>
    <w:p w:rsidR="00596557" w:rsidRPr="00BA7B22" w:rsidRDefault="00596557" w:rsidP="00596557">
      <w:pPr>
        <w:autoSpaceDE w:val="0"/>
        <w:autoSpaceDN w:val="0"/>
        <w:adjustRightInd w:val="0"/>
        <w:rPr>
          <w:i/>
        </w:rPr>
      </w:pPr>
      <w:r w:rsidRPr="00BA7B22">
        <w:rPr>
          <w:i/>
        </w:rPr>
        <w:t>-/m – armáda</w:t>
      </w:r>
    </w:p>
    <w:p w:rsidR="00596557" w:rsidRPr="00BA7B22" w:rsidRDefault="00596557" w:rsidP="00596557">
      <w:pPr>
        <w:autoSpaceDE w:val="0"/>
        <w:autoSpaceDN w:val="0"/>
        <w:adjustRightInd w:val="0"/>
        <w:rPr>
          <w:i/>
        </w:rPr>
      </w:pPr>
      <w:r w:rsidRPr="00BA7B22">
        <w:rPr>
          <w:i/>
        </w:rPr>
        <w:t>-/n – zdravotnická a sociální péče</w:t>
      </w:r>
    </w:p>
    <w:p w:rsidR="00596557" w:rsidRPr="00BA7B22" w:rsidRDefault="00596557" w:rsidP="00596557">
      <w:pPr>
        <w:autoSpaceDE w:val="0"/>
        <w:autoSpaceDN w:val="0"/>
        <w:adjustRightInd w:val="0"/>
        <w:rPr>
          <w:i/>
        </w:rPr>
      </w:pPr>
      <w:r w:rsidRPr="00BA7B22">
        <w:rPr>
          <w:i/>
        </w:rPr>
        <w:t>-/s – školství</w:t>
      </w:r>
    </w:p>
    <w:p w:rsidR="00596557" w:rsidRPr="00BA7B22" w:rsidRDefault="00596557" w:rsidP="00596557">
      <w:pPr>
        <w:pStyle w:val="Zkladntext"/>
        <w:rPr>
          <w:b/>
          <w:i/>
        </w:rPr>
      </w:pPr>
      <w:r w:rsidRPr="00BA7B22">
        <w:rPr>
          <w:i/>
        </w:rPr>
        <w:t>-/zoo – zoologická zahrada</w:t>
      </w:r>
    </w:p>
    <w:p w:rsidR="00596557" w:rsidRPr="00BA7B22" w:rsidRDefault="00BA7B22" w:rsidP="00596557">
      <w:pPr>
        <w:pStyle w:val="Zkladntext"/>
        <w:rPr>
          <w:u w:val="single"/>
        </w:rPr>
      </w:pPr>
      <w:r w:rsidRPr="00BA7B22">
        <w:rPr>
          <w:u w:val="single"/>
        </w:rPr>
        <w:t>Výrok:</w:t>
      </w:r>
    </w:p>
    <w:p w:rsidR="00596557" w:rsidRPr="00BA7B22" w:rsidRDefault="00BA7B22" w:rsidP="00596557">
      <w:pPr>
        <w:pStyle w:val="Zkladntext"/>
        <w:rPr>
          <w:b/>
        </w:rPr>
      </w:pPr>
      <w:r w:rsidRPr="00BA7B22">
        <w:t>Ministerstvo</w:t>
      </w:r>
      <w:r w:rsidR="00596557" w:rsidRPr="00BA7B22">
        <w:t xml:space="preserve"> kultury s výčtem kategorizace</w:t>
      </w:r>
      <w:r w:rsidRPr="00BA7B22">
        <w:t xml:space="preserve"> občanského vybavení </w:t>
      </w:r>
      <w:r w:rsidRPr="009475F6">
        <w:rPr>
          <w:b/>
        </w:rPr>
        <w:t>nesouhlasí</w:t>
      </w:r>
      <w:r w:rsidRPr="00BA7B22">
        <w:t xml:space="preserve"> a</w:t>
      </w:r>
      <w:r w:rsidR="00596557" w:rsidRPr="00BA7B22">
        <w:t xml:space="preserve"> </w:t>
      </w:r>
      <w:r w:rsidR="009475F6">
        <w:t xml:space="preserve">požaduje </w:t>
      </w:r>
      <w:r w:rsidR="00596557" w:rsidRPr="00BA7B22">
        <w:t>mezi kategorie využití ploch veřejného vybavení zahrnout i kulturu.</w:t>
      </w:r>
    </w:p>
    <w:p w:rsidR="00596557" w:rsidRPr="00BA7B22" w:rsidRDefault="00BA7B22" w:rsidP="00BA7B22">
      <w:pPr>
        <w:pStyle w:val="Zkladntext"/>
        <w:rPr>
          <w:u w:val="single"/>
        </w:rPr>
      </w:pPr>
      <w:r w:rsidRPr="00BA7B22">
        <w:rPr>
          <w:u w:val="single"/>
        </w:rPr>
        <w:t>Požadovaná úprava výroku:</w:t>
      </w:r>
    </w:p>
    <w:p w:rsidR="00BA7B22" w:rsidRPr="00BA7B22" w:rsidRDefault="00BA7B22" w:rsidP="00BA7B22">
      <w:pPr>
        <w:autoSpaceDE w:val="0"/>
        <w:autoSpaceDN w:val="0"/>
        <w:adjustRightInd w:val="0"/>
        <w:rPr>
          <w:i/>
        </w:rPr>
      </w:pPr>
      <w:r w:rsidRPr="00BA7B22">
        <w:rPr>
          <w:i/>
        </w:rPr>
        <w:t>-/h – hřbitov</w:t>
      </w:r>
    </w:p>
    <w:p w:rsidR="00BA7B22" w:rsidRPr="00BA7B22" w:rsidRDefault="00BA7B22" w:rsidP="00BA7B22">
      <w:pPr>
        <w:autoSpaceDE w:val="0"/>
        <w:autoSpaceDN w:val="0"/>
        <w:adjustRightInd w:val="0"/>
        <w:rPr>
          <w:i/>
        </w:rPr>
      </w:pPr>
      <w:r w:rsidRPr="00BA7B22">
        <w:rPr>
          <w:i/>
        </w:rPr>
        <w:t>-/m – armáda</w:t>
      </w:r>
    </w:p>
    <w:p w:rsidR="00BA7B22" w:rsidRPr="00BA7B22" w:rsidRDefault="00BA7B22" w:rsidP="00BA7B22">
      <w:pPr>
        <w:autoSpaceDE w:val="0"/>
        <w:autoSpaceDN w:val="0"/>
        <w:adjustRightInd w:val="0"/>
        <w:rPr>
          <w:i/>
        </w:rPr>
      </w:pPr>
      <w:r w:rsidRPr="00BA7B22">
        <w:rPr>
          <w:i/>
        </w:rPr>
        <w:t>-/n – zdravotnická a sociální péče</w:t>
      </w:r>
    </w:p>
    <w:p w:rsidR="00BA7B22" w:rsidRPr="00BA7B22" w:rsidRDefault="00BA7B22" w:rsidP="00BA7B22">
      <w:pPr>
        <w:autoSpaceDE w:val="0"/>
        <w:autoSpaceDN w:val="0"/>
        <w:adjustRightInd w:val="0"/>
        <w:rPr>
          <w:i/>
        </w:rPr>
      </w:pPr>
      <w:r w:rsidRPr="00BA7B22">
        <w:rPr>
          <w:i/>
        </w:rPr>
        <w:t>-/s – školství</w:t>
      </w:r>
    </w:p>
    <w:p w:rsidR="00BA7B22" w:rsidRPr="00BA7B22" w:rsidRDefault="00BA7B22" w:rsidP="005C564B">
      <w:pPr>
        <w:pStyle w:val="Zkladntext"/>
        <w:spacing w:after="0"/>
        <w:rPr>
          <w:b/>
          <w:i/>
        </w:rPr>
      </w:pPr>
      <w:r w:rsidRPr="00BA7B22">
        <w:rPr>
          <w:i/>
        </w:rPr>
        <w:t>-/zoo – zoologická zahrada</w:t>
      </w:r>
    </w:p>
    <w:p w:rsidR="00596557" w:rsidRPr="002B347A" w:rsidRDefault="00596557" w:rsidP="002B347A">
      <w:pPr>
        <w:pStyle w:val="Zkladntext"/>
        <w:rPr>
          <w:b/>
          <w:i/>
        </w:rPr>
      </w:pPr>
      <w:r w:rsidRPr="00BA7B22">
        <w:rPr>
          <w:b/>
          <w:i/>
        </w:rPr>
        <w:t>-/k – kultura</w:t>
      </w:r>
    </w:p>
    <w:p w:rsidR="00596557" w:rsidRPr="005C564B" w:rsidRDefault="00596557" w:rsidP="005C564B">
      <w:pPr>
        <w:autoSpaceDE w:val="0"/>
        <w:autoSpaceDN w:val="0"/>
        <w:adjustRightInd w:val="0"/>
        <w:spacing w:after="120"/>
        <w:jc w:val="both"/>
        <w:rPr>
          <w:bCs/>
          <w:color w:val="000000"/>
          <w:u w:val="single"/>
        </w:rPr>
      </w:pPr>
      <w:r w:rsidRPr="005C564B">
        <w:rPr>
          <w:bCs/>
          <w:color w:val="000000"/>
          <w:u w:val="single"/>
        </w:rPr>
        <w:t xml:space="preserve">Odůvodnění: </w:t>
      </w:r>
    </w:p>
    <w:p w:rsidR="00596557" w:rsidRPr="00B86669" w:rsidRDefault="00596557" w:rsidP="00B86669">
      <w:pPr>
        <w:pStyle w:val="Zkladntext"/>
        <w:jc w:val="both"/>
        <w:rPr>
          <w:b/>
        </w:rPr>
      </w:pPr>
      <w:r w:rsidRPr="005C564B">
        <w:t xml:space="preserve">Kultura jako taková má v obecné rovině širší význam, avšak z pohledu nejobecnější interpretace lze tento pojem definovat jako, </w:t>
      </w:r>
      <w:r w:rsidRPr="005C564B">
        <w:rPr>
          <w:i/>
        </w:rPr>
        <w:t>cit.: veškeré hmotné i nehmotné výsledky činnosti člověka</w:t>
      </w:r>
      <w:r w:rsidRPr="005C564B">
        <w:rPr>
          <w:rStyle w:val="Znakapoznpodarou"/>
        </w:rPr>
        <w:footnoteReference w:id="4"/>
      </w:r>
      <w:r w:rsidRPr="005C564B">
        <w:t xml:space="preserve">. Mezi „výsledky“ činnosti člověka lze tak zcela nezpochybnitelně zařadit i kulturní objekty, stavby, zařízení, jako významný atribut hmotného kulturního dědictví, tvořící každodenní součást života. </w:t>
      </w:r>
      <w:r w:rsidR="002B347A">
        <w:rPr>
          <w:b/>
        </w:rPr>
        <w:t xml:space="preserve"> </w:t>
      </w:r>
      <w:r w:rsidRPr="005C564B">
        <w:t xml:space="preserve">Z pohledu památkové péče, ve smyslu sledování kulturních hodnot v území, zabezpečení jejich ochrany a péče a s ohledem na celospolečenský význam kulturních staveb, nepovažujeme za vhodné tyto stavět na úroveň např. nákupních center a zvláštních areálů (viz Výrok, str. 40). </w:t>
      </w:r>
    </w:p>
    <w:p w:rsidR="00596557" w:rsidRPr="000B2444" w:rsidRDefault="00596557" w:rsidP="000B2444">
      <w:pPr>
        <w:autoSpaceDE w:val="0"/>
        <w:autoSpaceDN w:val="0"/>
        <w:adjustRightInd w:val="0"/>
        <w:spacing w:after="120"/>
        <w:jc w:val="both"/>
      </w:pPr>
      <w:r w:rsidRPr="000B2444">
        <w:rPr>
          <w:b/>
        </w:rPr>
        <w:t>6 STANOVENÍ PODMÍNEK VYUŽITÍ PLOCH S ROZDÍLNÝM ZPŮSOBEM VYUŽITÍ............., STANOVENÍ PODMÍNEK PROSTOROVÉHO USPOŘÁDÁNÍ</w:t>
      </w:r>
      <w:r w:rsidRPr="000B2444">
        <w:t xml:space="preserve"> (V. str. 52, O. str. 250)</w:t>
      </w:r>
    </w:p>
    <w:p w:rsidR="00596557" w:rsidRPr="002B347A" w:rsidRDefault="00596557" w:rsidP="002B347A">
      <w:pPr>
        <w:autoSpaceDE w:val="0"/>
        <w:autoSpaceDN w:val="0"/>
        <w:adjustRightInd w:val="0"/>
        <w:spacing w:after="120"/>
        <w:rPr>
          <w:b/>
        </w:rPr>
      </w:pPr>
      <w:r w:rsidRPr="000B2444">
        <w:t xml:space="preserve">▪  </w:t>
      </w:r>
      <w:r w:rsidRPr="000B2444">
        <w:rPr>
          <w:b/>
        </w:rPr>
        <w:t>6.3.3.3 PLOCHY VEŘEJNÉ VYBAVENOSTI – V</w:t>
      </w:r>
      <w:r w:rsidRPr="000B2444">
        <w:t xml:space="preserve"> (V. str. 56; O. str. 223)</w:t>
      </w:r>
    </w:p>
    <w:p w:rsidR="00B86669" w:rsidRPr="00BA7B22" w:rsidRDefault="00B86669" w:rsidP="00B86669">
      <w:pPr>
        <w:pStyle w:val="Zkladntext"/>
        <w:rPr>
          <w:u w:val="single"/>
        </w:rPr>
      </w:pPr>
      <w:r w:rsidRPr="00BA7B22">
        <w:rPr>
          <w:u w:val="single"/>
        </w:rPr>
        <w:t>Výrok:</w:t>
      </w:r>
    </w:p>
    <w:p w:rsidR="00B86669" w:rsidRPr="00BA7B22" w:rsidRDefault="00B86669" w:rsidP="00B86669">
      <w:pPr>
        <w:pStyle w:val="Zkladntext"/>
        <w:rPr>
          <w:b/>
        </w:rPr>
      </w:pPr>
      <w:r w:rsidRPr="00BA7B22">
        <w:t xml:space="preserve">Ministerstvo kultury s výčtem kategorizace občanského vybavení </w:t>
      </w:r>
      <w:r w:rsidRPr="00B86669">
        <w:rPr>
          <w:b/>
        </w:rPr>
        <w:t xml:space="preserve">nesouhlasí </w:t>
      </w:r>
      <w:r w:rsidR="008448A6">
        <w:t>a požaduje</w:t>
      </w:r>
      <w:r>
        <w:t xml:space="preserve"> mezi specifické způsoby využití ploch veřejného vybavení zahrnout i kulturu.</w:t>
      </w:r>
    </w:p>
    <w:p w:rsidR="002B347A" w:rsidRDefault="002B347A" w:rsidP="00B86669">
      <w:pPr>
        <w:pStyle w:val="Zkladntext"/>
        <w:rPr>
          <w:u w:val="single"/>
        </w:rPr>
      </w:pPr>
    </w:p>
    <w:p w:rsidR="00B86669" w:rsidRPr="00BA7B22" w:rsidRDefault="00B86669" w:rsidP="00B86669">
      <w:pPr>
        <w:pStyle w:val="Zkladntext"/>
        <w:rPr>
          <w:u w:val="single"/>
        </w:rPr>
      </w:pPr>
      <w:r w:rsidRPr="00BA7B22">
        <w:rPr>
          <w:u w:val="single"/>
        </w:rPr>
        <w:lastRenderedPageBreak/>
        <w:t>Požadovaná úprava výroku:</w:t>
      </w:r>
    </w:p>
    <w:p w:rsidR="00B86669" w:rsidRPr="00BA7B22" w:rsidRDefault="00B86669" w:rsidP="00B86669">
      <w:pPr>
        <w:autoSpaceDE w:val="0"/>
        <w:autoSpaceDN w:val="0"/>
        <w:adjustRightInd w:val="0"/>
        <w:rPr>
          <w:i/>
        </w:rPr>
      </w:pPr>
      <w:r w:rsidRPr="00BA7B22">
        <w:rPr>
          <w:i/>
        </w:rPr>
        <w:t>-/h – hřbitov</w:t>
      </w:r>
    </w:p>
    <w:p w:rsidR="00B86669" w:rsidRPr="00BA7B22" w:rsidRDefault="00B86669" w:rsidP="00B86669">
      <w:pPr>
        <w:autoSpaceDE w:val="0"/>
        <w:autoSpaceDN w:val="0"/>
        <w:adjustRightInd w:val="0"/>
        <w:rPr>
          <w:i/>
        </w:rPr>
      </w:pPr>
      <w:r w:rsidRPr="00BA7B22">
        <w:rPr>
          <w:i/>
        </w:rPr>
        <w:t>-/m – armáda</w:t>
      </w:r>
    </w:p>
    <w:p w:rsidR="00B86669" w:rsidRPr="00BA7B22" w:rsidRDefault="00B86669" w:rsidP="00B86669">
      <w:pPr>
        <w:autoSpaceDE w:val="0"/>
        <w:autoSpaceDN w:val="0"/>
        <w:adjustRightInd w:val="0"/>
        <w:rPr>
          <w:i/>
        </w:rPr>
      </w:pPr>
      <w:r w:rsidRPr="00BA7B22">
        <w:rPr>
          <w:i/>
        </w:rPr>
        <w:t>-/n – zdravotnická a sociální péče</w:t>
      </w:r>
    </w:p>
    <w:p w:rsidR="00B86669" w:rsidRPr="00BA7B22" w:rsidRDefault="00B86669" w:rsidP="00B86669">
      <w:pPr>
        <w:autoSpaceDE w:val="0"/>
        <w:autoSpaceDN w:val="0"/>
        <w:adjustRightInd w:val="0"/>
        <w:rPr>
          <w:i/>
        </w:rPr>
      </w:pPr>
      <w:r w:rsidRPr="00BA7B22">
        <w:rPr>
          <w:i/>
        </w:rPr>
        <w:t>-/s – školství</w:t>
      </w:r>
    </w:p>
    <w:p w:rsidR="00B86669" w:rsidRPr="00BA7B22" w:rsidRDefault="00B86669" w:rsidP="00B86669">
      <w:pPr>
        <w:pStyle w:val="Zkladntext"/>
        <w:spacing w:after="0"/>
        <w:rPr>
          <w:b/>
          <w:i/>
        </w:rPr>
      </w:pPr>
      <w:r w:rsidRPr="00BA7B22">
        <w:rPr>
          <w:i/>
        </w:rPr>
        <w:t>-/zoo – zoologická zahrada</w:t>
      </w:r>
    </w:p>
    <w:p w:rsidR="00596557" w:rsidRPr="002B347A" w:rsidRDefault="00B86669" w:rsidP="002B347A">
      <w:pPr>
        <w:pStyle w:val="Zkladntext"/>
        <w:rPr>
          <w:b/>
          <w:i/>
        </w:rPr>
      </w:pPr>
      <w:r w:rsidRPr="00BA7B22">
        <w:rPr>
          <w:b/>
          <w:i/>
        </w:rPr>
        <w:t>-/k – kultura</w:t>
      </w:r>
    </w:p>
    <w:p w:rsidR="00596557" w:rsidRPr="005F1024" w:rsidRDefault="00596557" w:rsidP="005F1024">
      <w:pPr>
        <w:autoSpaceDE w:val="0"/>
        <w:autoSpaceDN w:val="0"/>
        <w:adjustRightInd w:val="0"/>
        <w:spacing w:after="120"/>
        <w:jc w:val="both"/>
        <w:rPr>
          <w:bCs/>
          <w:color w:val="000000"/>
          <w:u w:val="single"/>
        </w:rPr>
      </w:pPr>
      <w:r w:rsidRPr="005F1024">
        <w:rPr>
          <w:bCs/>
          <w:color w:val="000000"/>
          <w:u w:val="single"/>
        </w:rPr>
        <w:t xml:space="preserve">Odůvodnění: </w:t>
      </w:r>
    </w:p>
    <w:p w:rsidR="00596557" w:rsidRPr="002B347A" w:rsidRDefault="00596557" w:rsidP="002B347A">
      <w:pPr>
        <w:pStyle w:val="Zkladntext"/>
        <w:jc w:val="both"/>
        <w:rPr>
          <w:b/>
        </w:rPr>
      </w:pPr>
      <w:r w:rsidRPr="005F1024">
        <w:t xml:space="preserve">Kultura jako taková má v obecné rovině širší význam, avšak z pohledu nejobecnější interpretace lze tento pojem definovat jako, </w:t>
      </w:r>
      <w:r w:rsidRPr="005F1024">
        <w:rPr>
          <w:i/>
        </w:rPr>
        <w:t>cit.: veškeré hmotné i nehmotné výsledky činnosti člověka</w:t>
      </w:r>
      <w:r w:rsidRPr="005F1024">
        <w:rPr>
          <w:rStyle w:val="Znakapoznpodarou"/>
        </w:rPr>
        <w:footnoteReference w:id="5"/>
      </w:r>
      <w:r w:rsidRPr="005F1024">
        <w:t>. Mezi „výsledky“ činnosti člověka lze tak zcela nezpochybnitelně zařadit i kulturní objekty, stavby, zařízení, jako významný atribut hmotného kulturního dědictví, tvořící každodenní součást života. Z pohledu památkové péče, ve smyslu sledování kulturních hodnot v území, zabezpečení jejich ochrany a péče a s ohledem na celospolečenský význam kulturních staveb, nepovažujeme za vhodné tyto stavět na úroveň např. nákupních center a zvláštních areálů (viz Výrok, str. 40). Viz též obdobně - připomínky k bodu 4.3. Občanské vybavení.</w:t>
      </w:r>
    </w:p>
    <w:p w:rsidR="00596557" w:rsidRPr="00BA6038" w:rsidRDefault="00596557" w:rsidP="00596557">
      <w:pPr>
        <w:pStyle w:val="Zkladntext"/>
        <w:rPr>
          <w:b/>
        </w:rPr>
      </w:pPr>
      <w:r w:rsidRPr="00BA6038">
        <w:rPr>
          <w:b/>
        </w:rPr>
        <w:t>▪  6.3.3.14 PLOCHY ZAHRÁDEK – I (V. str. 61, O. str. 125)</w:t>
      </w:r>
    </w:p>
    <w:p w:rsidR="00596557" w:rsidRPr="004771FE" w:rsidRDefault="00596557" w:rsidP="00596557">
      <w:pPr>
        <w:autoSpaceDE w:val="0"/>
        <w:autoSpaceDN w:val="0"/>
        <w:adjustRightInd w:val="0"/>
        <w:jc w:val="both"/>
        <w:rPr>
          <w:rFonts w:asciiTheme="minorHAnsi" w:hAnsiTheme="minorHAnsi" w:cs="Tahoma"/>
          <w:b/>
          <w:sz w:val="10"/>
          <w:szCs w:val="10"/>
        </w:rPr>
      </w:pPr>
    </w:p>
    <w:p w:rsidR="00596557" w:rsidRPr="00BA6038" w:rsidRDefault="00596557" w:rsidP="00596557">
      <w:pPr>
        <w:autoSpaceDE w:val="0"/>
        <w:autoSpaceDN w:val="0"/>
        <w:adjustRightInd w:val="0"/>
        <w:jc w:val="both"/>
        <w:rPr>
          <w:i/>
        </w:rPr>
      </w:pPr>
      <w:r w:rsidRPr="00BA6038">
        <w:rPr>
          <w:i/>
        </w:rPr>
        <w:t>Cit.: -zahradní chaty, které mohou být podsklepené a mohou mít jedno nadzemní podlaží a podkroví</w:t>
      </w:r>
      <w:proofErr w:type="gramStart"/>
      <w:r w:rsidRPr="00BA6038">
        <w:rPr>
          <w:i/>
        </w:rPr>
        <w:t>…….</w:t>
      </w:r>
      <w:proofErr w:type="gramEnd"/>
      <w:r w:rsidRPr="00BA6038">
        <w:rPr>
          <w:i/>
        </w:rPr>
        <w:t>.</w:t>
      </w:r>
    </w:p>
    <w:p w:rsidR="002B347A" w:rsidRPr="002B347A" w:rsidRDefault="00596557" w:rsidP="002B347A">
      <w:pPr>
        <w:autoSpaceDE w:val="0"/>
        <w:autoSpaceDN w:val="0"/>
        <w:adjustRightInd w:val="0"/>
        <w:spacing w:after="120"/>
        <w:jc w:val="both"/>
        <w:rPr>
          <w:i/>
        </w:rPr>
      </w:pPr>
      <w:r w:rsidRPr="00BA6038">
        <w:rPr>
          <w:i/>
        </w:rPr>
        <w:t>- příslušenství těchto staveb za podmínky, že je objemově adekvátní typově přiměřenému příslušenství hlavní stavby (např. kůlna, bazén</w:t>
      </w:r>
      <w:r w:rsidRPr="00BA6038">
        <w:rPr>
          <w:b/>
          <w:i/>
        </w:rPr>
        <w:t>…………</w:t>
      </w:r>
      <w:r w:rsidRPr="00BA6038">
        <w:rPr>
          <w:i/>
        </w:rPr>
        <w:t xml:space="preserve"> </w:t>
      </w:r>
    </w:p>
    <w:p w:rsidR="00596557" w:rsidRPr="00BA6038" w:rsidRDefault="00BA6038" w:rsidP="00596557">
      <w:pPr>
        <w:pStyle w:val="Zkladntext"/>
        <w:rPr>
          <w:u w:val="single"/>
        </w:rPr>
      </w:pPr>
      <w:r w:rsidRPr="00BA6038">
        <w:rPr>
          <w:u w:val="single"/>
        </w:rPr>
        <w:t>Výrok</w:t>
      </w:r>
      <w:r w:rsidR="00596557" w:rsidRPr="00BA6038">
        <w:rPr>
          <w:u w:val="single"/>
        </w:rPr>
        <w:t>:</w:t>
      </w:r>
    </w:p>
    <w:p w:rsidR="00596557" w:rsidRPr="00BA6038" w:rsidRDefault="00BA6038" w:rsidP="00596557">
      <w:pPr>
        <w:pStyle w:val="Zkladntext"/>
      </w:pPr>
      <w:r>
        <w:t>Ministerstvo</w:t>
      </w:r>
      <w:r w:rsidR="00596557" w:rsidRPr="00BA6038">
        <w:t xml:space="preserve"> kultury </w:t>
      </w:r>
      <w:r w:rsidRPr="00E644AD">
        <w:rPr>
          <w:b/>
        </w:rPr>
        <w:t>nesouhlasí</w:t>
      </w:r>
      <w:r>
        <w:t xml:space="preserve"> a</w:t>
      </w:r>
      <w:r w:rsidR="00596557" w:rsidRPr="00BA6038">
        <w:t xml:space="preserve"> </w:t>
      </w:r>
      <w:r>
        <w:t xml:space="preserve">požaduje </w:t>
      </w:r>
      <w:r w:rsidR="00596557" w:rsidRPr="00BA6038">
        <w:t xml:space="preserve">výše uvedený text doplnit následovně: </w:t>
      </w:r>
    </w:p>
    <w:p w:rsidR="00596557" w:rsidRPr="00BA6038" w:rsidRDefault="00596557" w:rsidP="00596557">
      <w:pPr>
        <w:autoSpaceDE w:val="0"/>
        <w:autoSpaceDN w:val="0"/>
        <w:adjustRightInd w:val="0"/>
        <w:jc w:val="both"/>
        <w:rPr>
          <w:i/>
        </w:rPr>
      </w:pPr>
      <w:r w:rsidRPr="00BA6038">
        <w:rPr>
          <w:i/>
        </w:rPr>
        <w:t xml:space="preserve">- zahradní chaty, které mohou být podsklepené </w:t>
      </w:r>
      <w:r w:rsidRPr="00BA6038">
        <w:rPr>
          <w:b/>
          <w:i/>
        </w:rPr>
        <w:t>(mimo území kulturní památky hradisko v Obřanech a pohřebiště Široká)</w:t>
      </w:r>
      <w:r w:rsidRPr="00BA6038">
        <w:rPr>
          <w:i/>
        </w:rPr>
        <w:t xml:space="preserve"> a mohou mít jedno nadzemní podlaží a podkroví</w:t>
      </w:r>
      <w:proofErr w:type="gramStart"/>
      <w:r w:rsidRPr="00BA6038">
        <w:rPr>
          <w:i/>
        </w:rPr>
        <w:t>…….</w:t>
      </w:r>
      <w:proofErr w:type="gramEnd"/>
      <w:r w:rsidRPr="00BA6038">
        <w:rPr>
          <w:i/>
        </w:rPr>
        <w:t>.</w:t>
      </w:r>
    </w:p>
    <w:p w:rsidR="002B347A" w:rsidRPr="00BA6038" w:rsidRDefault="00596557" w:rsidP="002B347A">
      <w:pPr>
        <w:autoSpaceDE w:val="0"/>
        <w:autoSpaceDN w:val="0"/>
        <w:adjustRightInd w:val="0"/>
        <w:spacing w:after="120"/>
        <w:jc w:val="both"/>
        <w:rPr>
          <w:i/>
        </w:rPr>
      </w:pPr>
      <w:r w:rsidRPr="00BA6038">
        <w:rPr>
          <w:i/>
        </w:rPr>
        <w:t xml:space="preserve">- příslušenství těchto staveb za podmínky, že je objemově adekvátní typově přiměřenému příslušenství hlavní stavby (např. kůlna, bazén </w:t>
      </w:r>
      <w:r w:rsidRPr="00BA6038">
        <w:rPr>
          <w:b/>
          <w:i/>
        </w:rPr>
        <w:t>(mimo území kulturní památky hradisko v Obřanech a pohřebiště Široká)</w:t>
      </w:r>
      <w:r w:rsidRPr="00BA6038">
        <w:rPr>
          <w:i/>
        </w:rPr>
        <w:t xml:space="preserve">………… </w:t>
      </w:r>
    </w:p>
    <w:p w:rsidR="00596557" w:rsidRPr="00BA6038" w:rsidRDefault="00596557" w:rsidP="00BA6038">
      <w:pPr>
        <w:autoSpaceDE w:val="0"/>
        <w:autoSpaceDN w:val="0"/>
        <w:adjustRightInd w:val="0"/>
        <w:spacing w:after="120"/>
        <w:rPr>
          <w:bCs/>
          <w:color w:val="000000"/>
          <w:u w:val="single"/>
        </w:rPr>
      </w:pPr>
      <w:r w:rsidRPr="00BA6038">
        <w:rPr>
          <w:bCs/>
          <w:color w:val="000000"/>
          <w:u w:val="single"/>
        </w:rPr>
        <w:t xml:space="preserve">Odůvodnění: </w:t>
      </w:r>
    </w:p>
    <w:p w:rsidR="00BA6038" w:rsidRPr="00BA6038" w:rsidRDefault="00596557" w:rsidP="00596557">
      <w:pPr>
        <w:jc w:val="both"/>
      </w:pPr>
      <w:r w:rsidRPr="00BA6038">
        <w:t xml:space="preserve">Stávající plochy zahrádek v Obřanech se nacházejí i na území s archeologickými nálezy ÚAN I (pořadové číslo SAS 24-32-25/11), hradisko Obřany a pohřebiště Široká, nemovité kulturní památky, vedené v ÚSKP ČR pod číslem rejstříku 15107/7-338. </w:t>
      </w:r>
      <w:r w:rsidR="00BA6038">
        <w:t xml:space="preserve"> </w:t>
      </w:r>
      <w:r w:rsidRPr="00BA6038">
        <w:t>Přesto, že lokalita je památkově chráněna již od roku 1958, předchozí ÚPD umožnily část jejího rozsahu využít jako zahrádky. Z hlediska stavu poznání kulturních hodnot posuzovaného území nelze tento stav využití považovat za vhodný a již vůbec není možné souhlasit s dalším rozšířením zahrádek navrhovaného rozsahu na území kulturní památky.</w:t>
      </w:r>
    </w:p>
    <w:p w:rsidR="00596557" w:rsidRPr="00BA6038" w:rsidRDefault="00596557" w:rsidP="00596557">
      <w:pPr>
        <w:jc w:val="both"/>
        <w:rPr>
          <w:i/>
        </w:rPr>
      </w:pPr>
      <w:r w:rsidRPr="00BA6038">
        <w:t xml:space="preserve">K tomu uvádíme, že se jedná o území významné archeologické lokality, pravěkého hradiště v Obřanech, cit.:…, </w:t>
      </w:r>
      <w:r w:rsidRPr="00BA6038">
        <w:rPr>
          <w:i/>
        </w:rPr>
        <w:t xml:space="preserve">které bylo v pozdní době bronzové jedním z mocenských center regionu a v době laténské střediskem železářské výroby. Hradiště bylo objeveno ve 2. pol. 19. století a nárazově na něm probíhaly archeologické výzkumy až do 2. pol. 20. století. Nálezy ukazují, že areál hradiště byl využit v několika obdobích pravěku, ale jako opevněné centrum fungoval pouze v pozdní době bronzové. Hradiště leží na velké trojúhelníkové ostrožně, na ploše cca 20 ha. Mohutné valové opevnění je nejvýraznější na severní a východní straně, kde místy dosahuje výšky až 5 m. Na východní straně opevnění se táhne další, 3 m vysoký vnější val, který vymezuje </w:t>
      </w:r>
      <w:r w:rsidRPr="00BA6038">
        <w:rPr>
          <w:i/>
        </w:rPr>
        <w:lastRenderedPageBreak/>
        <w:t>východní předhradí. Stopy opevnění na západní a jižní straně hradiště nejsou v současnosti patrné a představu o jeho vzhledu si je možno utvořit pouze v jeho zalesněné severovýchodní části, kde zůstaly zachovány fortifikační prvky.</w:t>
      </w:r>
    </w:p>
    <w:p w:rsidR="00596557" w:rsidRPr="00BA6038" w:rsidRDefault="00596557" w:rsidP="00596557">
      <w:pPr>
        <w:pStyle w:val="Zkladntext"/>
        <w:rPr>
          <w:b/>
          <w:color w:val="0000FF"/>
          <w:u w:val="single"/>
        </w:rPr>
      </w:pPr>
      <w:r w:rsidRPr="00BA6038">
        <w:t xml:space="preserve">Viz.: </w:t>
      </w:r>
      <w:hyperlink r:id="rId12" w:history="1">
        <w:r w:rsidRPr="00BA6038">
          <w:rPr>
            <w:rStyle w:val="Hypertextovodkaz"/>
          </w:rPr>
          <w:t>http://www.archeologickyatlas.cz/cs/lokace/obrany_mb_hradisko</w:t>
        </w:r>
      </w:hyperlink>
      <w:r w:rsidRPr="00BA6038">
        <w:rPr>
          <w:rStyle w:val="Hypertextovodkaz"/>
        </w:rPr>
        <w:t>.</w:t>
      </w:r>
    </w:p>
    <w:p w:rsidR="00596557" w:rsidRPr="00BA6038" w:rsidRDefault="00596557" w:rsidP="00BA6038">
      <w:pPr>
        <w:pStyle w:val="Zkladntext"/>
        <w:jc w:val="both"/>
        <w:rPr>
          <w:b/>
        </w:rPr>
      </w:pPr>
      <w:r w:rsidRPr="00BA6038">
        <w:t xml:space="preserve">Návrh podmínek využití pro </w:t>
      </w:r>
      <w:r w:rsidRPr="00BA6038">
        <w:rPr>
          <w:i/>
        </w:rPr>
        <w:t>Plochy zahrádek - I</w:t>
      </w:r>
      <w:r w:rsidRPr="00BA6038">
        <w:t xml:space="preserve"> považujeme pro území kulturní památky za nevhodný, nepřípustný. Podmínky využití je nutno upravit tak, aby zohledňovaly kulturní hodnoty území. Nyní předkládané podmínky využití by na území kulturní památky (území s a archeologickými nálezy ÚAN I) umožňovaly realizace staveb se zásahem do terénní situace. Tato možnost by mohla vést k poškození, až zániku nálezových situací, kulturních hodnot, pro které byla lokalita prohlášena územím s památkovou ochranou.</w:t>
      </w:r>
      <w:r w:rsidR="00BA6038">
        <w:rPr>
          <w:b/>
        </w:rPr>
        <w:t xml:space="preserve"> </w:t>
      </w:r>
      <w:r w:rsidRPr="00BA6038">
        <w:t>Podmínky využití území je nutno nastavit tak, aby již předem byla eliminována možnost vzniku nevratných skutečností ve smyslu poškození území s prokazatelnými archeologickými nálezy.</w:t>
      </w:r>
    </w:p>
    <w:p w:rsidR="00596557" w:rsidRDefault="00596557" w:rsidP="00B25167">
      <w:pPr>
        <w:pStyle w:val="Zkladntext"/>
        <w:spacing w:after="0"/>
        <w:jc w:val="both"/>
        <w:rPr>
          <w:rFonts w:eastAsia="CIDFont+F1"/>
        </w:rPr>
      </w:pPr>
      <w:r w:rsidRPr="00BA6038">
        <w:t>Dle našeho názoru není možné souhlasit ani s částí odůvodnění, viz</w:t>
      </w:r>
      <w:r w:rsidRPr="00BA6038">
        <w:rPr>
          <w:i/>
        </w:rPr>
        <w:t xml:space="preserve"> Cit.: </w:t>
      </w:r>
      <w:r w:rsidRPr="00BA6038">
        <w:rPr>
          <w:rFonts w:eastAsia="CIDFont+F1"/>
          <w:i/>
        </w:rPr>
        <w:t xml:space="preserve">Účelem je jednotné stanovení podmínek pro výstavbu </w:t>
      </w:r>
      <w:r w:rsidRPr="00BA6038">
        <w:rPr>
          <w:rFonts w:eastAsia="CIDFont+F1"/>
        </w:rPr>
        <w:t>(O. str. 263). Jednotlivé lokality je nutno posuzovat v širším kontextu a při nastavení podmínek využití území vždy respektovat jejich zákonné limity.</w:t>
      </w:r>
    </w:p>
    <w:p w:rsidR="00B25167" w:rsidRPr="00B25167" w:rsidRDefault="00B25167" w:rsidP="00B25167">
      <w:pPr>
        <w:pStyle w:val="Zkladntext"/>
        <w:spacing w:after="0"/>
        <w:jc w:val="both"/>
        <w:rPr>
          <w:rFonts w:eastAsia="CIDFont+F1"/>
          <w:b/>
        </w:rPr>
      </w:pPr>
    </w:p>
    <w:p w:rsidR="00596557" w:rsidRPr="00B25167" w:rsidRDefault="00596557" w:rsidP="00596557">
      <w:pPr>
        <w:pStyle w:val="Zkladntext"/>
        <w:tabs>
          <w:tab w:val="left" w:pos="2552"/>
        </w:tabs>
        <w:rPr>
          <w:b/>
        </w:rPr>
      </w:pPr>
      <w:r w:rsidRPr="00B25167">
        <w:rPr>
          <w:b/>
        </w:rPr>
        <w:t>▪  6.4.2 SPECIFIKACE VÝŠKOVÉ ÚROVNĚ ZÁSTAVBY (V. str. 66, O. str. str. 169, obr. 43)</w:t>
      </w:r>
    </w:p>
    <w:p w:rsidR="00596557" w:rsidRPr="00B25167" w:rsidRDefault="00596557" w:rsidP="00B25167">
      <w:pPr>
        <w:spacing w:after="120"/>
        <w:rPr>
          <w:u w:val="single"/>
        </w:rPr>
      </w:pPr>
      <w:r w:rsidRPr="00B25167">
        <w:rPr>
          <w:b/>
          <w:u w:val="single"/>
        </w:rPr>
        <w:t>Výškové zónování, doplňování výšky bloků nástavbami</w:t>
      </w:r>
      <w:r w:rsidRPr="00B25167">
        <w:rPr>
          <w:u w:val="single"/>
        </w:rPr>
        <w:t xml:space="preserve"> </w:t>
      </w:r>
    </w:p>
    <w:p w:rsidR="00596557" w:rsidRPr="00B25167" w:rsidRDefault="00596557" w:rsidP="00596557">
      <w:pPr>
        <w:autoSpaceDE w:val="0"/>
        <w:autoSpaceDN w:val="0"/>
        <w:adjustRightInd w:val="0"/>
        <w:ind w:left="993" w:hanging="993"/>
        <w:jc w:val="both"/>
        <w:rPr>
          <w:b/>
          <w:bCs/>
          <w:i/>
        </w:rPr>
      </w:pPr>
      <w:r w:rsidRPr="00B25167">
        <w:rPr>
          <w:b/>
          <w:bCs/>
          <w:i/>
        </w:rPr>
        <w:t>úroveň 6: výškové rozpětí 12 až 28 m se zvýrazněnými nárožními a lokálními dominantami do 40m</w:t>
      </w:r>
    </w:p>
    <w:p w:rsidR="00596557" w:rsidRPr="00B25167" w:rsidRDefault="00596557" w:rsidP="002B347A">
      <w:pPr>
        <w:autoSpaceDE w:val="0"/>
        <w:autoSpaceDN w:val="0"/>
        <w:adjustRightInd w:val="0"/>
        <w:spacing w:after="120"/>
        <w:rPr>
          <w:i/>
        </w:rPr>
      </w:pPr>
      <w:r w:rsidRPr="00B25167">
        <w:rPr>
          <w:i/>
        </w:rPr>
        <w:t>● lokalita Jižní čtvrť tzv. Trnitá</w:t>
      </w:r>
    </w:p>
    <w:p w:rsidR="00596557" w:rsidRPr="00B25167" w:rsidRDefault="00596557" w:rsidP="00596557">
      <w:r w:rsidRPr="00B25167">
        <w:rPr>
          <w:b/>
          <w:i/>
        </w:rPr>
        <w:t xml:space="preserve">úroveň 7: zóna pro umístění výškových staveb </w:t>
      </w:r>
    </w:p>
    <w:p w:rsidR="00596557" w:rsidRPr="00B25167" w:rsidRDefault="00596557" w:rsidP="00596557">
      <w:pPr>
        <w:rPr>
          <w:i/>
        </w:rPr>
      </w:pPr>
      <w:r w:rsidRPr="00B25167">
        <w:rPr>
          <w:i/>
        </w:rPr>
        <w:t xml:space="preserve">● lokalita EUROPOINT hlavní nádraží </w:t>
      </w:r>
    </w:p>
    <w:p w:rsidR="00596557" w:rsidRPr="00304D16" w:rsidRDefault="00596557" w:rsidP="00596557">
      <w:pPr>
        <w:ind w:firstLine="708"/>
        <w:jc w:val="both"/>
        <w:rPr>
          <w:rFonts w:asciiTheme="minorHAnsi" w:hAnsiTheme="minorHAnsi" w:cstheme="minorHAnsi"/>
          <w:i/>
          <w:sz w:val="10"/>
          <w:szCs w:val="10"/>
        </w:rPr>
      </w:pPr>
    </w:p>
    <w:p w:rsidR="00596557" w:rsidRPr="00B25167" w:rsidRDefault="00B25167" w:rsidP="00596557">
      <w:pPr>
        <w:pStyle w:val="Zkladntext"/>
        <w:rPr>
          <w:u w:val="single"/>
        </w:rPr>
      </w:pPr>
      <w:r w:rsidRPr="00B25167">
        <w:rPr>
          <w:u w:val="single"/>
        </w:rPr>
        <w:t>Výrok</w:t>
      </w:r>
      <w:r w:rsidR="00596557" w:rsidRPr="00B25167">
        <w:rPr>
          <w:u w:val="single"/>
        </w:rPr>
        <w:t>:</w:t>
      </w:r>
    </w:p>
    <w:p w:rsidR="00596557" w:rsidRPr="00B25167" w:rsidRDefault="00B25167" w:rsidP="00596557">
      <w:pPr>
        <w:autoSpaceDE w:val="0"/>
        <w:autoSpaceDN w:val="0"/>
        <w:adjustRightInd w:val="0"/>
        <w:jc w:val="both"/>
      </w:pPr>
      <w:r w:rsidRPr="00B25167">
        <w:t>Ministerstvo</w:t>
      </w:r>
      <w:r w:rsidR="00596557" w:rsidRPr="00B25167">
        <w:t xml:space="preserve"> kultury:</w:t>
      </w:r>
    </w:p>
    <w:p w:rsidR="00596557" w:rsidRPr="00B25167" w:rsidRDefault="00B25167" w:rsidP="00596557">
      <w:pPr>
        <w:pStyle w:val="Odstavecseseznamem"/>
        <w:numPr>
          <w:ilvl w:val="0"/>
          <w:numId w:val="4"/>
        </w:numPr>
        <w:autoSpaceDE w:val="0"/>
        <w:autoSpaceDN w:val="0"/>
        <w:adjustRightInd w:val="0"/>
        <w:spacing w:after="0" w:line="240" w:lineRule="auto"/>
        <w:jc w:val="both"/>
        <w:rPr>
          <w:rFonts w:ascii="Times New Roman" w:hAnsi="Times New Roman"/>
          <w:bCs/>
          <w:sz w:val="24"/>
          <w:szCs w:val="24"/>
        </w:rPr>
      </w:pPr>
      <w:r w:rsidRPr="00B25167">
        <w:rPr>
          <w:rFonts w:ascii="Times New Roman" w:hAnsi="Times New Roman"/>
          <w:sz w:val="24"/>
          <w:szCs w:val="24"/>
        </w:rPr>
        <w:t>zásadně</w:t>
      </w:r>
      <w:r w:rsidRPr="00B25167">
        <w:rPr>
          <w:rFonts w:ascii="Times New Roman" w:hAnsi="Times New Roman"/>
          <w:b/>
          <w:sz w:val="24"/>
          <w:szCs w:val="24"/>
        </w:rPr>
        <w:t xml:space="preserve"> nesouhlasí</w:t>
      </w:r>
      <w:r w:rsidR="00596557" w:rsidRPr="00B25167">
        <w:rPr>
          <w:rFonts w:ascii="Times New Roman" w:hAnsi="Times New Roman"/>
          <w:sz w:val="24"/>
          <w:szCs w:val="24"/>
        </w:rPr>
        <w:t xml:space="preserve"> se zařazením výše uvedené lokality </w:t>
      </w:r>
      <w:r w:rsidR="00596557" w:rsidRPr="00B25167">
        <w:rPr>
          <w:rFonts w:ascii="Times New Roman" w:hAnsi="Times New Roman"/>
          <w:i/>
          <w:sz w:val="24"/>
          <w:szCs w:val="24"/>
        </w:rPr>
        <w:t>Jižní čtvrť tzv. Trnitá</w:t>
      </w:r>
      <w:r w:rsidR="00596557" w:rsidRPr="00B25167">
        <w:rPr>
          <w:rFonts w:ascii="Times New Roman" w:hAnsi="Times New Roman"/>
          <w:sz w:val="24"/>
          <w:szCs w:val="24"/>
        </w:rPr>
        <w:t xml:space="preserve"> do „</w:t>
      </w:r>
      <w:r w:rsidR="00596557" w:rsidRPr="00B25167">
        <w:rPr>
          <w:rFonts w:ascii="Times New Roman" w:hAnsi="Times New Roman"/>
          <w:i/>
          <w:sz w:val="24"/>
          <w:szCs w:val="24"/>
        </w:rPr>
        <w:t xml:space="preserve">úrovně 6: </w:t>
      </w:r>
      <w:r w:rsidR="00596557" w:rsidRPr="00B25167">
        <w:rPr>
          <w:rFonts w:ascii="Times New Roman" w:hAnsi="Times New Roman"/>
          <w:bCs/>
          <w:i/>
          <w:sz w:val="24"/>
          <w:szCs w:val="24"/>
        </w:rPr>
        <w:t xml:space="preserve">výškové rozpětí 12 až 28 m se zvýrazněnými nárožními a lokálními dominantami do 40 m; </w:t>
      </w:r>
      <w:r w:rsidR="00596557" w:rsidRPr="00B25167">
        <w:rPr>
          <w:rFonts w:ascii="Times New Roman" w:hAnsi="Times New Roman"/>
          <w:bCs/>
          <w:sz w:val="24"/>
          <w:szCs w:val="24"/>
        </w:rPr>
        <w:t>respektive v této lokalitě vyloučit vznik lokálních dominant</w:t>
      </w:r>
    </w:p>
    <w:p w:rsidR="00596557" w:rsidRPr="00B25167" w:rsidRDefault="00B25167" w:rsidP="00596557">
      <w:pPr>
        <w:pStyle w:val="Odstavecseseznamem"/>
        <w:numPr>
          <w:ilvl w:val="0"/>
          <w:numId w:val="4"/>
        </w:numPr>
        <w:autoSpaceDE w:val="0"/>
        <w:autoSpaceDN w:val="0"/>
        <w:adjustRightInd w:val="0"/>
        <w:spacing w:after="0" w:line="240" w:lineRule="auto"/>
        <w:jc w:val="both"/>
        <w:rPr>
          <w:rFonts w:ascii="Times New Roman" w:hAnsi="Times New Roman"/>
          <w:bCs/>
          <w:sz w:val="24"/>
          <w:szCs w:val="24"/>
        </w:rPr>
      </w:pPr>
      <w:r w:rsidRPr="00B25167">
        <w:rPr>
          <w:rFonts w:ascii="Times New Roman" w:hAnsi="Times New Roman"/>
          <w:sz w:val="24"/>
          <w:szCs w:val="24"/>
        </w:rPr>
        <w:t xml:space="preserve">zásadně </w:t>
      </w:r>
      <w:r w:rsidRPr="00B25167">
        <w:rPr>
          <w:rFonts w:ascii="Times New Roman" w:hAnsi="Times New Roman"/>
          <w:b/>
          <w:sz w:val="24"/>
          <w:szCs w:val="24"/>
        </w:rPr>
        <w:t>nesouhlasí</w:t>
      </w:r>
      <w:r w:rsidR="00596557" w:rsidRPr="00B25167">
        <w:rPr>
          <w:rFonts w:ascii="Times New Roman" w:hAnsi="Times New Roman"/>
          <w:sz w:val="24"/>
          <w:szCs w:val="24"/>
        </w:rPr>
        <w:t xml:space="preserve"> se zařazením výše uvedené </w:t>
      </w:r>
      <w:r w:rsidR="00596557" w:rsidRPr="00B25167">
        <w:rPr>
          <w:rFonts w:ascii="Times New Roman" w:hAnsi="Times New Roman"/>
          <w:i/>
          <w:sz w:val="24"/>
          <w:szCs w:val="24"/>
        </w:rPr>
        <w:t>lokality EUROPOINT hlavní nádraží</w:t>
      </w:r>
      <w:r w:rsidR="00596557" w:rsidRPr="00B25167">
        <w:rPr>
          <w:rFonts w:ascii="Times New Roman" w:hAnsi="Times New Roman"/>
          <w:sz w:val="24"/>
          <w:szCs w:val="24"/>
        </w:rPr>
        <w:t xml:space="preserve"> do „</w:t>
      </w:r>
      <w:r w:rsidR="00596557" w:rsidRPr="00B25167">
        <w:rPr>
          <w:rFonts w:ascii="Times New Roman" w:hAnsi="Times New Roman"/>
          <w:i/>
          <w:sz w:val="24"/>
          <w:szCs w:val="24"/>
        </w:rPr>
        <w:t xml:space="preserve">úrovně 7: zóna pro umístění výškových staveb“; </w:t>
      </w:r>
    </w:p>
    <w:p w:rsidR="00596557" w:rsidRPr="002B347A" w:rsidRDefault="00B25167" w:rsidP="002B347A">
      <w:pPr>
        <w:pStyle w:val="Odstavecseseznamem"/>
        <w:numPr>
          <w:ilvl w:val="0"/>
          <w:numId w:val="4"/>
        </w:numPr>
        <w:autoSpaceDE w:val="0"/>
        <w:autoSpaceDN w:val="0"/>
        <w:adjustRightInd w:val="0"/>
        <w:spacing w:after="120" w:line="240" w:lineRule="auto"/>
        <w:ind w:left="896" w:hanging="357"/>
        <w:jc w:val="both"/>
        <w:rPr>
          <w:rFonts w:ascii="Times New Roman" w:hAnsi="Times New Roman"/>
          <w:bCs/>
          <w:sz w:val="24"/>
          <w:szCs w:val="24"/>
        </w:rPr>
      </w:pPr>
      <w:r w:rsidRPr="00B25167">
        <w:rPr>
          <w:rFonts w:ascii="Times New Roman" w:hAnsi="Times New Roman"/>
          <w:b/>
          <w:sz w:val="24"/>
          <w:szCs w:val="24"/>
        </w:rPr>
        <w:t>požaduje</w:t>
      </w:r>
      <w:r w:rsidR="00596557" w:rsidRPr="00B25167">
        <w:rPr>
          <w:rFonts w:ascii="Times New Roman" w:hAnsi="Times New Roman"/>
          <w:b/>
          <w:sz w:val="24"/>
          <w:szCs w:val="24"/>
        </w:rPr>
        <w:t xml:space="preserve"> </w:t>
      </w:r>
      <w:r w:rsidR="00596557" w:rsidRPr="00B25167">
        <w:rPr>
          <w:rFonts w:ascii="Times New Roman" w:hAnsi="Times New Roman"/>
          <w:sz w:val="24"/>
          <w:szCs w:val="24"/>
        </w:rPr>
        <w:t xml:space="preserve">lokalitu </w:t>
      </w:r>
      <w:r w:rsidR="00596557" w:rsidRPr="00B25167">
        <w:rPr>
          <w:rFonts w:ascii="Times New Roman" w:hAnsi="Times New Roman"/>
          <w:i/>
          <w:sz w:val="24"/>
          <w:szCs w:val="24"/>
        </w:rPr>
        <w:t>EUROPOINT hlavní nádraží</w:t>
      </w:r>
      <w:r w:rsidR="00596557" w:rsidRPr="00B25167">
        <w:rPr>
          <w:rFonts w:ascii="Times New Roman" w:hAnsi="Times New Roman"/>
          <w:sz w:val="24"/>
          <w:szCs w:val="24"/>
        </w:rPr>
        <w:t xml:space="preserve"> vyznačit v grafické části Výroku i Odůvodnění</w:t>
      </w:r>
    </w:p>
    <w:p w:rsidR="00596557" w:rsidRPr="002A4D6E" w:rsidRDefault="002A4D6E" w:rsidP="002A4D6E">
      <w:pPr>
        <w:spacing w:after="120"/>
        <w:jc w:val="both"/>
        <w:rPr>
          <w:u w:val="single"/>
        </w:rPr>
      </w:pPr>
      <w:r w:rsidRPr="002A4D6E">
        <w:rPr>
          <w:u w:val="single"/>
        </w:rPr>
        <w:t>Odůvodnění</w:t>
      </w:r>
      <w:r w:rsidR="00596557" w:rsidRPr="002A4D6E">
        <w:rPr>
          <w:u w:val="single"/>
        </w:rPr>
        <w:t>:</w:t>
      </w:r>
    </w:p>
    <w:p w:rsidR="00596557" w:rsidRPr="002A4D6E" w:rsidRDefault="00596557" w:rsidP="00596557">
      <w:pPr>
        <w:jc w:val="both"/>
        <w:rPr>
          <w:i/>
        </w:rPr>
      </w:pPr>
      <w:r w:rsidRPr="002A4D6E">
        <w:t>Posuzované lokality – Jižní čtvrť, tzv. Trnitá i EUROPOINT hlavní nádraží leží na území OP PR Brno</w:t>
      </w:r>
      <w:r w:rsidRPr="002A4D6E">
        <w:rPr>
          <w:rStyle w:val="Znakapoznpodarou"/>
        </w:rPr>
        <w:footnoteReference w:id="6"/>
      </w:r>
      <w:r w:rsidRPr="002A4D6E">
        <w:t xml:space="preserve">. K tomu uvádíme, že účelem zřízení ochranného pásma kolem území PR Brno je ochrana vnějšího obrazu památkové rezervace a jejího prostředí před případnými nepříznivými vlivy z nejbližšího okolí a rušivými zásahy v území, které je vymezeno tímto ochranným pásmem. Ochranné pásmo je určeno pro zabezpečení kulturně historických, urbanistických a architektonických hodnot, pro které byla PR Brno prohlášena za památkovou rezervaci. Z těchto důvodů památková péče v územích ochranných pásem sleduje zejména působení navrhovaných staveb ve vztahu ke kulturním hodnotám území (zde PR), zda a jakým způsobem by jejich případné realizace mohly ovlivnit např. blízké i dálkové pohledy na předmět ochrany a jeho okolí (PR Brno s jejími dominantami), jak by mohly být ovlivněny vizuální vazby </w:t>
      </w:r>
      <w:r w:rsidRPr="002A4D6E">
        <w:lastRenderedPageBreak/>
        <w:t xml:space="preserve">chráněného území se svým prostředím včetně panoramatu, viz bod 1., 2. a 4. Podmínek ochrany určených Rozhodnutím ONV města Brna o určení ochranného pásma historického jádra města Brna čj. kult/402/90 ze dne 6. 4. 1990. Uvedený bod 4. je věnován podmínkám ochrany při přestavbě, ale zejména i nové výstavbě na území OP PR Brno, cit.: </w:t>
      </w:r>
      <w:r w:rsidRPr="002A4D6E">
        <w:rPr>
          <w:i/>
        </w:rPr>
        <w:t>Při veškeré nové výstavbě je třeba zvláště sledovat spolupůsobení stavebních souborů a výškových objektů na terénních horizontech města, které se uplatňují ve vztahu k městské památkové rezervaci.</w:t>
      </w:r>
    </w:p>
    <w:p w:rsidR="00596557" w:rsidRPr="002B347A" w:rsidRDefault="00596557" w:rsidP="00596557">
      <w:pPr>
        <w:jc w:val="both"/>
      </w:pPr>
      <w:r w:rsidRPr="002A4D6E">
        <w:t>Nedostatečným zohledněním podmínek ochrany již na úrovni přípravy ÚPD by mohlo dojít k nevratnému narušení, až poškození zažitého „obrazu“ -„historického“ panoramatu města. Taková situace by mohla nastat např. zastíněním historických dominant v blízkých i dálkových pohledech, a to zejména realizací objemných, ale zvláště výškových či převýšených staveb ve vztahu k území památkové rezervace.</w:t>
      </w:r>
    </w:p>
    <w:p w:rsidR="00596557" w:rsidRPr="002A4D6E" w:rsidRDefault="00596557" w:rsidP="00596557">
      <w:pPr>
        <w:jc w:val="both"/>
      </w:pPr>
      <w:r w:rsidRPr="002A4D6E">
        <w:t>Lokalita EUROPOINT je zmíněna pouze v textové části, což je dosti neobvyklé. Na základě této skutečnosti bylo velmi ztíženo formulovat případné připomínky.</w:t>
      </w:r>
    </w:p>
    <w:p w:rsidR="00596557" w:rsidRPr="002A4D6E" w:rsidRDefault="00596557" w:rsidP="00596557">
      <w:pPr>
        <w:jc w:val="both"/>
      </w:pPr>
      <w:r w:rsidRPr="002A4D6E">
        <w:t xml:space="preserve">Lokalitou EUROPOINT chápeme dosud téměř nezastavěnou rovinatou, podmáčenou oblast (při vodotečích Svratka, Svratecký a Svitavský náhon, resp. </w:t>
      </w:r>
      <w:proofErr w:type="spellStart"/>
      <w:r w:rsidRPr="002A4D6E">
        <w:t>Ponávka</w:t>
      </w:r>
      <w:proofErr w:type="spellEnd"/>
      <w:r w:rsidRPr="002A4D6E">
        <w:t>), ležící částečně na území OP PR Brno. Přes tuto část města jsou umožněny dálkové pohledy na panorama města, zvláště na návrší s katedrálou, národní kulturní památkou (číslo rejstříku ÚSKP ČR 11787/7-62), jako výraznou dominantu historického jádra města Brna.</w:t>
      </w:r>
    </w:p>
    <w:p w:rsidR="00596557" w:rsidRPr="002A4D6E" w:rsidRDefault="00596557" w:rsidP="00596557">
      <w:pPr>
        <w:jc w:val="both"/>
        <w:rPr>
          <w:i/>
          <w:u w:val="single"/>
        </w:rPr>
      </w:pPr>
      <w:r w:rsidRPr="002A4D6E">
        <w:t xml:space="preserve">Ochrana panoramatu PR Brno je deklarována na základě Rozhodnutí ONV města Brna o určení ochranného pásma historického jádra města Brna čj. kult/402/90 ze dne 6. 4. 1990. Podmínky ochrany v bodě 2 uvádí, že </w:t>
      </w:r>
      <w:r w:rsidRPr="002A4D6E">
        <w:rPr>
          <w:i/>
        </w:rPr>
        <w:t>cit.: při pořizování územně plánovací dokumentace</w:t>
      </w:r>
      <w:proofErr w:type="gramStart"/>
      <w:r w:rsidRPr="002A4D6E">
        <w:rPr>
          <w:i/>
        </w:rPr>
        <w:t>…….</w:t>
      </w:r>
      <w:proofErr w:type="gramEnd"/>
      <w:r w:rsidRPr="002A4D6E">
        <w:rPr>
          <w:i/>
        </w:rPr>
        <w:t xml:space="preserve">.je nutno dbát, aby nebyla změnami ….., hmotové a výškové konfigurace zástavby………v území ochranného pásma </w:t>
      </w:r>
      <w:r w:rsidRPr="002A4D6E">
        <w:rPr>
          <w:i/>
          <w:u w:val="single"/>
        </w:rPr>
        <w:t>oslabena nebo porušena historicko-urbanistická skladba, měřítko a silueta PR a její historicko-urbanistická vazba na území památkového ochranného pásma.</w:t>
      </w:r>
    </w:p>
    <w:p w:rsidR="00596557" w:rsidRPr="002A4D6E" w:rsidRDefault="00596557" w:rsidP="00596557">
      <w:pPr>
        <w:jc w:val="both"/>
      </w:pPr>
      <w:r w:rsidRPr="002A4D6E">
        <w:t xml:space="preserve">Na základě určených podmínek ochrany je zřejmé, že není možné v posuzované lokalitě navrhovat z hlediska výškové úrovně staveb </w:t>
      </w:r>
      <w:r w:rsidRPr="002A4D6E">
        <w:rPr>
          <w:i/>
        </w:rPr>
        <w:t xml:space="preserve">úroveň 7: zóna pro umístění výškových staveb, </w:t>
      </w:r>
      <w:r w:rsidRPr="002A4D6E">
        <w:t>neboť realizace výškových staveb</w:t>
      </w:r>
      <w:r w:rsidRPr="002A4D6E">
        <w:rPr>
          <w:i/>
        </w:rPr>
        <w:t xml:space="preserve"> </w:t>
      </w:r>
      <w:r w:rsidRPr="002A4D6E">
        <w:t>v této části OP PR Brno by mohla vést k nevratnému narušení, a tím i poškození památkově chráněného, ikonického panoramatu PR Brno. Zásah do panoramatu města by ovlivnil i historicko-urbanistickou skladbu, měřítko a siluetu památkové rezervace, poškozena by byla i stávající vizuální vazba území památkové rezervace a jejího okolí.</w:t>
      </w:r>
    </w:p>
    <w:p w:rsidR="00596557" w:rsidRPr="002A4D6E" w:rsidRDefault="00596557" w:rsidP="00596557">
      <w:pPr>
        <w:jc w:val="both"/>
      </w:pPr>
      <w:r w:rsidRPr="002A4D6E">
        <w:t xml:space="preserve">Na základě výše popsaného je více než důvodné výškové stavby z této části návrhu ÚPmB vyloučit </w:t>
      </w:r>
      <w:proofErr w:type="gramStart"/>
      <w:r w:rsidRPr="002A4D6E">
        <w:t>a  respektovat</w:t>
      </w:r>
      <w:proofErr w:type="gramEnd"/>
      <w:r w:rsidRPr="002A4D6E">
        <w:t xml:space="preserve"> historické urbanistické vazby širšího zázemí památkové rezervace.</w:t>
      </w:r>
    </w:p>
    <w:p w:rsidR="00596557" w:rsidRPr="00A37723" w:rsidRDefault="00596557" w:rsidP="00596557">
      <w:pPr>
        <w:jc w:val="both"/>
        <w:rPr>
          <w:rFonts w:asciiTheme="minorHAnsi" w:hAnsiTheme="minorHAnsi" w:cstheme="minorHAnsi"/>
          <w:sz w:val="22"/>
          <w:szCs w:val="22"/>
        </w:rPr>
      </w:pPr>
    </w:p>
    <w:p w:rsidR="00596557" w:rsidRPr="00B5366C" w:rsidRDefault="00596557" w:rsidP="00596557">
      <w:r w:rsidRPr="00B5366C">
        <w:t xml:space="preserve">▪ </w:t>
      </w:r>
      <w:r w:rsidRPr="00B5366C">
        <w:rPr>
          <w:b/>
        </w:rPr>
        <w:t xml:space="preserve">6.4.2 SPECIFIKACE VÝŠKOVÉ ÚROVNĚ ZÁSTAVBY </w:t>
      </w:r>
      <w:r w:rsidRPr="00B5366C">
        <w:t>(V. str. 65, O. str. 171)</w:t>
      </w:r>
    </w:p>
    <w:p w:rsidR="00596557" w:rsidRPr="00B5366C" w:rsidRDefault="00596557" w:rsidP="00596557"/>
    <w:p w:rsidR="00596557" w:rsidRPr="00B5366C" w:rsidRDefault="00596557" w:rsidP="00596557">
      <w:pPr>
        <w:autoSpaceDE w:val="0"/>
        <w:autoSpaceDN w:val="0"/>
        <w:adjustRightInd w:val="0"/>
        <w:rPr>
          <w:bCs/>
        </w:rPr>
      </w:pPr>
      <w:r w:rsidRPr="00B5366C">
        <w:rPr>
          <w:b/>
          <w:bCs/>
        </w:rPr>
        <w:t xml:space="preserve">● SPECIFIKA VÝŠKOVÉ REGULACE VE STABILIZOVANÝCH PLOCHÁCH </w:t>
      </w:r>
      <w:r w:rsidRPr="00B5366C">
        <w:rPr>
          <w:bCs/>
        </w:rPr>
        <w:t>(V. str. 66-67, O. str. 171)</w:t>
      </w:r>
    </w:p>
    <w:p w:rsidR="00596557" w:rsidRPr="006D30BC" w:rsidRDefault="00596557" w:rsidP="00596557">
      <w:pPr>
        <w:autoSpaceDE w:val="0"/>
        <w:autoSpaceDN w:val="0"/>
        <w:adjustRightInd w:val="0"/>
        <w:rPr>
          <w:rFonts w:asciiTheme="minorHAnsi" w:hAnsiTheme="minorHAnsi" w:cs="Tahoma,Bold"/>
          <w:bCs/>
          <w:sz w:val="10"/>
          <w:szCs w:val="10"/>
        </w:rPr>
      </w:pPr>
    </w:p>
    <w:p w:rsidR="00596557" w:rsidRPr="00B5366C" w:rsidRDefault="00596557" w:rsidP="00596557">
      <w:pPr>
        <w:autoSpaceDE w:val="0"/>
        <w:autoSpaceDN w:val="0"/>
        <w:adjustRightInd w:val="0"/>
        <w:jc w:val="both"/>
        <w:rPr>
          <w:i/>
        </w:rPr>
      </w:pPr>
      <w:r w:rsidRPr="00B5366C">
        <w:rPr>
          <w:i/>
        </w:rPr>
        <w:t>Cit.: Výška staveb ve stabilizovaných plochách může být vyšší, než je stanoveno v příslušné výškové úrovni, maximálně však o 2 m, a to za podmínky, že tato výška odpovídá výškovému charakteru výstavby dané ulice; výškový charakter výstavby může být dán převládajícími výškami staveb v</w:t>
      </w:r>
      <w:r w:rsidR="00B5366C">
        <w:rPr>
          <w:i/>
        </w:rPr>
        <w:t> </w:t>
      </w:r>
      <w:r w:rsidRPr="00B5366C">
        <w:rPr>
          <w:i/>
        </w:rPr>
        <w:t>dané</w:t>
      </w:r>
      <w:r w:rsidR="00B5366C">
        <w:rPr>
          <w:i/>
        </w:rPr>
        <w:t xml:space="preserve"> u</w:t>
      </w:r>
      <w:r w:rsidRPr="00B5366C">
        <w:rPr>
          <w:i/>
        </w:rPr>
        <w:t>lici……</w:t>
      </w:r>
      <w:proofErr w:type="gramStart"/>
      <w:r w:rsidRPr="00B5366C">
        <w:rPr>
          <w:i/>
        </w:rPr>
        <w:t>…….</w:t>
      </w:r>
      <w:proofErr w:type="gramEnd"/>
      <w:r w:rsidRPr="00B5366C">
        <w:rPr>
          <w:i/>
        </w:rPr>
        <w:t>.</w:t>
      </w:r>
    </w:p>
    <w:p w:rsidR="00596557" w:rsidRDefault="00596557" w:rsidP="00596557">
      <w:pPr>
        <w:autoSpaceDE w:val="0"/>
        <w:autoSpaceDN w:val="0"/>
        <w:adjustRightInd w:val="0"/>
        <w:rPr>
          <w:rFonts w:asciiTheme="minorHAnsi" w:hAnsiTheme="minorHAnsi" w:cs="Tahoma,Bold"/>
          <w:b/>
          <w:bCs/>
          <w:sz w:val="10"/>
          <w:szCs w:val="10"/>
        </w:rPr>
      </w:pPr>
    </w:p>
    <w:p w:rsidR="00596557" w:rsidRPr="001D77B8" w:rsidRDefault="00596557" w:rsidP="00596557">
      <w:pPr>
        <w:autoSpaceDE w:val="0"/>
        <w:autoSpaceDN w:val="0"/>
        <w:adjustRightInd w:val="0"/>
        <w:rPr>
          <w:rFonts w:asciiTheme="minorHAnsi" w:hAnsiTheme="minorHAnsi" w:cs="Tahoma,Bold"/>
          <w:b/>
          <w:bCs/>
          <w:sz w:val="10"/>
          <w:szCs w:val="10"/>
        </w:rPr>
      </w:pPr>
    </w:p>
    <w:p w:rsidR="00596557" w:rsidRPr="00F32A56" w:rsidRDefault="00B5366C" w:rsidP="00596557">
      <w:pPr>
        <w:pStyle w:val="Zkladntext"/>
        <w:rPr>
          <w:u w:val="single"/>
        </w:rPr>
      </w:pPr>
      <w:r w:rsidRPr="00F32A56">
        <w:rPr>
          <w:u w:val="single"/>
        </w:rPr>
        <w:t>Výrok</w:t>
      </w:r>
      <w:r w:rsidR="00596557" w:rsidRPr="00F32A56">
        <w:rPr>
          <w:u w:val="single"/>
        </w:rPr>
        <w:t>:</w:t>
      </w:r>
    </w:p>
    <w:p w:rsidR="00596557" w:rsidRPr="00B5366C" w:rsidRDefault="00B5366C" w:rsidP="00596557">
      <w:pPr>
        <w:jc w:val="both"/>
      </w:pPr>
      <w:r w:rsidRPr="00B5366C">
        <w:t>Ministerstvo</w:t>
      </w:r>
      <w:r w:rsidR="00596557" w:rsidRPr="00B5366C">
        <w:t xml:space="preserve"> kultury:</w:t>
      </w:r>
    </w:p>
    <w:p w:rsidR="00596557" w:rsidRPr="00B5366C" w:rsidRDefault="00B5366C" w:rsidP="00596557">
      <w:pPr>
        <w:pStyle w:val="Odstavecseseznamem"/>
        <w:numPr>
          <w:ilvl w:val="0"/>
          <w:numId w:val="4"/>
        </w:numPr>
        <w:spacing w:after="0" w:line="240" w:lineRule="auto"/>
        <w:jc w:val="both"/>
        <w:rPr>
          <w:rFonts w:ascii="Times New Roman" w:hAnsi="Times New Roman"/>
          <w:sz w:val="24"/>
          <w:szCs w:val="24"/>
        </w:rPr>
      </w:pPr>
      <w:r w:rsidRPr="00B5366C">
        <w:rPr>
          <w:rFonts w:ascii="Times New Roman" w:hAnsi="Times New Roman"/>
          <w:sz w:val="24"/>
          <w:szCs w:val="24"/>
        </w:rPr>
        <w:t xml:space="preserve">zásadně </w:t>
      </w:r>
      <w:r w:rsidRPr="00E644AD">
        <w:rPr>
          <w:rFonts w:ascii="Times New Roman" w:hAnsi="Times New Roman"/>
          <w:b/>
          <w:sz w:val="24"/>
          <w:szCs w:val="24"/>
        </w:rPr>
        <w:t>nesouhlasí</w:t>
      </w:r>
      <w:r w:rsidR="00596557" w:rsidRPr="00B5366C">
        <w:rPr>
          <w:rFonts w:ascii="Times New Roman" w:hAnsi="Times New Roman"/>
          <w:sz w:val="24"/>
          <w:szCs w:val="24"/>
        </w:rPr>
        <w:t xml:space="preserve"> s touto částí výroku</w:t>
      </w:r>
    </w:p>
    <w:p w:rsidR="00596557" w:rsidRPr="00B5366C" w:rsidRDefault="00B5366C" w:rsidP="00596557">
      <w:pPr>
        <w:pStyle w:val="Odstavecseseznamem"/>
        <w:numPr>
          <w:ilvl w:val="0"/>
          <w:numId w:val="4"/>
        </w:numPr>
        <w:spacing w:after="0" w:line="240" w:lineRule="auto"/>
        <w:jc w:val="both"/>
        <w:rPr>
          <w:rFonts w:ascii="Times New Roman" w:hAnsi="Times New Roman"/>
          <w:sz w:val="24"/>
          <w:szCs w:val="24"/>
        </w:rPr>
      </w:pPr>
      <w:r w:rsidRPr="00E644AD">
        <w:rPr>
          <w:rFonts w:ascii="Times New Roman" w:hAnsi="Times New Roman"/>
          <w:b/>
          <w:sz w:val="24"/>
          <w:szCs w:val="24"/>
        </w:rPr>
        <w:t>požaduje</w:t>
      </w:r>
      <w:r w:rsidR="00596557" w:rsidRPr="00B5366C">
        <w:rPr>
          <w:rFonts w:ascii="Times New Roman" w:hAnsi="Times New Roman"/>
          <w:sz w:val="24"/>
          <w:szCs w:val="24"/>
        </w:rPr>
        <w:t xml:space="preserve"> pro území plošné památkové ochrany</w:t>
      </w:r>
      <w:r w:rsidR="0039010C">
        <w:rPr>
          <w:rFonts w:ascii="Times New Roman" w:hAnsi="Times New Roman"/>
          <w:sz w:val="24"/>
          <w:szCs w:val="24"/>
        </w:rPr>
        <w:t>, objekty KP, NKP</w:t>
      </w:r>
      <w:r w:rsidR="00596557" w:rsidRPr="00B5366C">
        <w:rPr>
          <w:rFonts w:ascii="Times New Roman" w:hAnsi="Times New Roman"/>
          <w:sz w:val="24"/>
          <w:szCs w:val="24"/>
        </w:rPr>
        <w:t xml:space="preserve"> vložit upřesňující text, viz text níže</w:t>
      </w:r>
    </w:p>
    <w:p w:rsidR="00596557" w:rsidRDefault="00F169EF" w:rsidP="00596557">
      <w:pPr>
        <w:pStyle w:val="Odstavecseseznamem"/>
        <w:numPr>
          <w:ilvl w:val="0"/>
          <w:numId w:val="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specifika výškové úrovně zástavby doporučujeme neuplatňovat </w:t>
      </w:r>
      <w:r w:rsidR="00E644AD">
        <w:rPr>
          <w:rFonts w:ascii="Times New Roman" w:hAnsi="Times New Roman"/>
          <w:sz w:val="24"/>
          <w:szCs w:val="24"/>
        </w:rPr>
        <w:t xml:space="preserve">také </w:t>
      </w:r>
      <w:r>
        <w:rPr>
          <w:rFonts w:ascii="Times New Roman" w:hAnsi="Times New Roman"/>
          <w:sz w:val="24"/>
          <w:szCs w:val="24"/>
        </w:rPr>
        <w:t>na území navrhovaných PZ Brno a PZ Královo Pole</w:t>
      </w:r>
    </w:p>
    <w:p w:rsidR="000B2444" w:rsidRPr="000B2444" w:rsidRDefault="000B2444" w:rsidP="00E644AD">
      <w:pPr>
        <w:pStyle w:val="Odstavecseseznamem"/>
        <w:autoSpaceDE w:val="0"/>
        <w:autoSpaceDN w:val="0"/>
        <w:adjustRightInd w:val="0"/>
        <w:spacing w:after="0" w:line="240" w:lineRule="auto"/>
        <w:ind w:left="900"/>
        <w:jc w:val="both"/>
        <w:rPr>
          <w:rFonts w:ascii="Times New Roman" w:hAnsi="Times New Roman"/>
          <w:sz w:val="24"/>
          <w:szCs w:val="24"/>
        </w:rPr>
      </w:pPr>
    </w:p>
    <w:p w:rsidR="00B5366C" w:rsidRPr="00B5366C" w:rsidRDefault="00B5366C" w:rsidP="00B5366C">
      <w:pPr>
        <w:pStyle w:val="Zkladntext"/>
        <w:rPr>
          <w:u w:val="single"/>
        </w:rPr>
      </w:pPr>
      <w:r w:rsidRPr="00BA7B22">
        <w:rPr>
          <w:u w:val="single"/>
        </w:rPr>
        <w:t>Požadovaná úprava výroku:</w:t>
      </w:r>
    </w:p>
    <w:p w:rsidR="00596557" w:rsidRPr="00B5366C" w:rsidRDefault="00596557" w:rsidP="00596557">
      <w:pPr>
        <w:autoSpaceDE w:val="0"/>
        <w:autoSpaceDN w:val="0"/>
        <w:adjustRightInd w:val="0"/>
        <w:jc w:val="both"/>
        <w:rPr>
          <w:i/>
        </w:rPr>
      </w:pPr>
      <w:r w:rsidRPr="00B5366C">
        <w:rPr>
          <w:i/>
        </w:rPr>
        <w:t>Cit.: Výška staveb ve stabilizovaných plochách může být vyšší, než je stanoveno v příslušné výškové úrovni, maximálně však o 2 m, a to za podmínky, že tato výška odpovídá výškovému charakteru výstavby dané ulice; výškový charakter výstavby může být dán převládajícími výškami staveb v</w:t>
      </w:r>
      <w:r w:rsidR="00B5366C">
        <w:rPr>
          <w:i/>
        </w:rPr>
        <w:t> </w:t>
      </w:r>
      <w:r w:rsidRPr="00B5366C">
        <w:rPr>
          <w:i/>
        </w:rPr>
        <w:t>dané</w:t>
      </w:r>
      <w:r w:rsidR="00B5366C">
        <w:rPr>
          <w:i/>
        </w:rPr>
        <w:t xml:space="preserve"> </w:t>
      </w:r>
      <w:r w:rsidRPr="00B5366C">
        <w:rPr>
          <w:i/>
        </w:rPr>
        <w:t>ulici………</w:t>
      </w:r>
    </w:p>
    <w:p w:rsidR="00B674CF" w:rsidRPr="00782E07" w:rsidRDefault="00596557" w:rsidP="00782E07">
      <w:pPr>
        <w:autoSpaceDE w:val="0"/>
        <w:autoSpaceDN w:val="0"/>
        <w:adjustRightInd w:val="0"/>
        <w:spacing w:after="120"/>
        <w:jc w:val="both"/>
        <w:rPr>
          <w:b/>
          <w:i/>
        </w:rPr>
      </w:pPr>
      <w:r w:rsidRPr="00B5366C">
        <w:rPr>
          <w:b/>
          <w:i/>
        </w:rPr>
        <w:t xml:space="preserve">Specifika výškové regulace ve stabilizovaných plochách, dle bodu 6.4.2. - Specifikace výškové úrovně zástavby, neplatí pro území plošné památkové ochrany (zejména pro PR Brno, PZ Tuřany – </w:t>
      </w:r>
      <w:r w:rsidRPr="00B674CF">
        <w:rPr>
          <w:b/>
          <w:i/>
        </w:rPr>
        <w:t>Brněnské Ivanovice</w:t>
      </w:r>
      <w:r w:rsidRPr="00B5366C">
        <w:rPr>
          <w:b/>
          <w:i/>
        </w:rPr>
        <w:t xml:space="preserve">), dále pro objekty a areály kulturních památek, národních kulturních památek. </w:t>
      </w:r>
    </w:p>
    <w:p w:rsidR="00596557" w:rsidRPr="00B674CF" w:rsidRDefault="00B674CF" w:rsidP="00B674CF">
      <w:pPr>
        <w:spacing w:after="120"/>
        <w:jc w:val="both"/>
        <w:rPr>
          <w:u w:val="single"/>
        </w:rPr>
      </w:pPr>
      <w:r w:rsidRPr="00B674CF">
        <w:rPr>
          <w:u w:val="single"/>
        </w:rPr>
        <w:t>Odůvodnění</w:t>
      </w:r>
      <w:r w:rsidR="00596557" w:rsidRPr="00B674CF">
        <w:rPr>
          <w:u w:val="single"/>
        </w:rPr>
        <w:t>:</w:t>
      </w:r>
    </w:p>
    <w:p w:rsidR="00596557" w:rsidRPr="00B674CF" w:rsidRDefault="00596557" w:rsidP="00596557">
      <w:pPr>
        <w:jc w:val="both"/>
      </w:pPr>
      <w:r w:rsidRPr="00B674CF">
        <w:t>Navržená výšková regulace úrovně zástavby se týká území plošné památkové ochrany, tj. PR Brno a dále též území OP PR Brno.</w:t>
      </w:r>
    </w:p>
    <w:p w:rsidR="00596557" w:rsidRPr="00B674CF" w:rsidRDefault="00596557" w:rsidP="00596557">
      <w:pPr>
        <w:autoSpaceDE w:val="0"/>
        <w:autoSpaceDN w:val="0"/>
        <w:adjustRightInd w:val="0"/>
        <w:jc w:val="both"/>
        <w:rPr>
          <w:color w:val="000000"/>
        </w:rPr>
      </w:pPr>
      <w:r w:rsidRPr="00B674CF">
        <w:rPr>
          <w:color w:val="000000"/>
        </w:rPr>
        <w:t xml:space="preserve">K tomu uvádíme, že plošně památkově chráněná území jsou cenná mj. právě pro svou stavební různorodost a vrstevnatost, včetně proměnné výšky podlaží jednotlivých staveb, jako doklad jednotlivých stavebních etap, a tím i unikátnosti stavebního vývoje. </w:t>
      </w:r>
    </w:p>
    <w:p w:rsidR="00596557" w:rsidRPr="00B674CF" w:rsidRDefault="00596557" w:rsidP="00596557">
      <w:pPr>
        <w:autoSpaceDE w:val="0"/>
        <w:autoSpaceDN w:val="0"/>
        <w:adjustRightInd w:val="0"/>
        <w:jc w:val="both"/>
        <w:rPr>
          <w:color w:val="000000"/>
        </w:rPr>
      </w:pPr>
      <w:r w:rsidRPr="00B674CF">
        <w:rPr>
          <w:color w:val="000000"/>
        </w:rPr>
        <w:t>Odmítnutí předložené výškové regulace ze strany orgánu památkové péče je proto vedeno</w:t>
      </w:r>
      <w:r w:rsidRPr="00B674CF">
        <w:t xml:space="preserve"> nezbytností zajistit soulad návrhu ÚPmB s existujícími právními dokumenty. Požadavek na respektování památkových území není formou stavební uzávěry, jak je památkové péči mnohdy mylně podsouváno. </w:t>
      </w:r>
      <w:r w:rsidRPr="00B674CF">
        <w:rPr>
          <w:color w:val="000000"/>
        </w:rPr>
        <w:t xml:space="preserve">Není ale možné do ÚPD schematicky vkládat příležitosti k navyšování stávající zástavby, neboť </w:t>
      </w:r>
      <w:r w:rsidRPr="00B674CF">
        <w:t xml:space="preserve">je to zcela </w:t>
      </w:r>
      <w:r w:rsidRPr="00B674CF">
        <w:rPr>
          <w:color w:val="000000"/>
        </w:rPr>
        <w:t xml:space="preserve">v rozporu s principy posuzování veškeré investiční činnosti, tj. „rozvoje či obnovy“ na území památkových rezervací, památkové zóny a OP PR Brno podle režimu zákona č. 20/1987 Sb., o </w:t>
      </w:r>
      <w:r w:rsidRPr="00B674CF">
        <w:t xml:space="preserve">státní památkové </w:t>
      </w:r>
      <w:r w:rsidRPr="00B674CF">
        <w:rPr>
          <w:color w:val="000000"/>
        </w:rPr>
        <w:t xml:space="preserve">péči, v platném znění a navazujících právních předpisů (výnosy, nařízení, vyhlášky, rozhodnutí, OOP). Na základě podmínek ochrany, určených v těchto právních dokumentech, je hladina výškové zástavby na území plošné památkové ochrany (památkové rezervace, památkové zóny) chráněná, stabilizovaná. Návrh ÚPmB nemůže tuto skutečnost pominout a musí ji ve svém Výroku plně respektovat. </w:t>
      </w:r>
    </w:p>
    <w:p w:rsidR="00596557" w:rsidRPr="00B674CF" w:rsidRDefault="00596557" w:rsidP="00596557">
      <w:pPr>
        <w:autoSpaceDE w:val="0"/>
        <w:autoSpaceDN w:val="0"/>
        <w:adjustRightInd w:val="0"/>
        <w:jc w:val="both"/>
        <w:rPr>
          <w:i/>
          <w:color w:val="000000"/>
        </w:rPr>
      </w:pPr>
      <w:r w:rsidRPr="00B674CF">
        <w:rPr>
          <w:color w:val="000000"/>
        </w:rPr>
        <w:t xml:space="preserve">Na základě </w:t>
      </w:r>
      <w:r w:rsidRPr="00B674CF">
        <w:t xml:space="preserve">Nařízení vlády ČSR č. 54/1989 Sb., ze dne 19. 4. 1989 o prohlášení území historických jader měst Kolína, Plzně, Brna, Lipníku nad Bečvou a Příboru za památkové rezervace je v § 3, který stanoví podmínky pro zabezpečení ochrany rezervací, je deklarována regulace veškeré stavební činnost na území PR Brno, dle zákona č. 20/1987 Sb., o státní památkové péči, ve znění platných předpisů. Za zásadní pro stavební činnost na území PR Brno považujeme zejména body a), b), c) a f), </w:t>
      </w:r>
      <w:r w:rsidRPr="00B674CF">
        <w:rPr>
          <w:i/>
        </w:rPr>
        <w:t xml:space="preserve">cit.: a) při pořizování územně plánovací dokumentace musí být posílen význam rezervace ve funkční prostorové struktuře města a chráněny její panoramatické hodnoty; přitom </w:t>
      </w:r>
      <w:r w:rsidRPr="00B674CF">
        <w:rPr>
          <w:i/>
          <w:u w:val="single"/>
        </w:rPr>
        <w:t>musí být v rezervaci respektován a zhodnocován historický půdorys a jemu odpovídající urbanistická skladba</w:t>
      </w:r>
      <w:r w:rsidRPr="00B674CF">
        <w:rPr>
          <w:i/>
        </w:rPr>
        <w:t>, městské prostory a plochy, včetně</w:t>
      </w:r>
      <w:r w:rsidRPr="00B674CF">
        <w:t xml:space="preserve"> podzemních prostor</w:t>
      </w:r>
      <w:r w:rsidRPr="00B674CF">
        <w:rPr>
          <w:i/>
        </w:rPr>
        <w:t>…………, a to ve vztahu k rezervaci jako celku.</w:t>
      </w:r>
    </w:p>
    <w:p w:rsidR="00596557" w:rsidRPr="00B674CF" w:rsidRDefault="00596557" w:rsidP="00596557">
      <w:pPr>
        <w:autoSpaceDE w:val="0"/>
        <w:autoSpaceDN w:val="0"/>
        <w:adjustRightInd w:val="0"/>
        <w:jc w:val="both"/>
        <w:rPr>
          <w:color w:val="000000"/>
        </w:rPr>
      </w:pPr>
      <w:r w:rsidRPr="00B674CF">
        <w:rPr>
          <w:color w:val="000000"/>
        </w:rPr>
        <w:t>Z výše uvedeného je jasně zřejmé, že není možné schematicky rozdělovat území a určovat, jak a kde lze „navyšovat“ stávající zástavbu na území PR Brno. I v případě obnovy jednotlivých staveb a zejména při nové výstavbě musí jejich prostorová a hmotová skladba vycházet z historické situace. Ta představuje výraznou kulturní hodnotu podílející se významnou a neopakovatelnou měrou na vizuálním obrazu sídla, památkové rezervace. Navržené pojetí směřuje k potlačení historických dominant a v zásadě „nabádá“ majitele nemovitostí ke zvyšování hladiny zástavby tak, aby byla v jednotlivých městských třídách nivelizována.</w:t>
      </w:r>
    </w:p>
    <w:p w:rsidR="000B2444" w:rsidRPr="000A196D" w:rsidRDefault="00596557" w:rsidP="000A196D">
      <w:pPr>
        <w:autoSpaceDE w:val="0"/>
        <w:autoSpaceDN w:val="0"/>
        <w:adjustRightInd w:val="0"/>
        <w:spacing w:after="120"/>
        <w:jc w:val="both"/>
        <w:rPr>
          <w:color w:val="000000"/>
        </w:rPr>
      </w:pPr>
      <w:r w:rsidRPr="00B674CF">
        <w:rPr>
          <w:color w:val="000000"/>
        </w:rPr>
        <w:t xml:space="preserve">Pokud bychom připustili navrhované „dorovnávání“ hladiny zástavby na území plošné památkové ochrany, ztratila by tato ochrana zcela svůj smysl. Zanikly by kulturní hodnoty </w:t>
      </w:r>
      <w:r w:rsidRPr="00B674CF">
        <w:rPr>
          <w:color w:val="000000"/>
        </w:rPr>
        <w:lastRenderedPageBreak/>
        <w:t>(stavební různorodost, vrstevnatost, proměnná výškou podlaží jednotlivých staveb, střešní krajina) jako doklad jednotlivých stavebních etap na území PR Brno.</w:t>
      </w:r>
    </w:p>
    <w:p w:rsidR="00596557" w:rsidRPr="000A196D" w:rsidRDefault="008416F4" w:rsidP="000A196D">
      <w:pPr>
        <w:pStyle w:val="Normlnweb"/>
        <w:spacing w:before="0" w:beforeAutospacing="0" w:after="0" w:afterAutospacing="0"/>
        <w:jc w:val="both"/>
      </w:pPr>
      <w:r>
        <w:t>Dále uvádíme, že v</w:t>
      </w:r>
      <w:r w:rsidR="00596557" w:rsidRPr="000A196D">
        <w:t> roce 2011 zahájilo Ministerstvo kultury kroky vedoucí k prohlášení památkové zóny Brno. V Národnímu památkovému ústavu bylo v rámci plnění Profilového úkolu č. 12/</w:t>
      </w:r>
      <w:proofErr w:type="gramStart"/>
      <w:r w:rsidR="00596557" w:rsidRPr="000A196D">
        <w:t>2012  dopisem</w:t>
      </w:r>
      <w:proofErr w:type="gramEnd"/>
      <w:r w:rsidR="00596557" w:rsidRPr="000A196D">
        <w:t xml:space="preserve"> MK č.j. MK 42860/2011 OPP ze dne 23. 8. 2011 zadáno posouzení návrhů </w:t>
      </w:r>
      <w:r w:rsidR="00596557" w:rsidRPr="000A196D">
        <w:rPr>
          <w:bCs/>
        </w:rPr>
        <w:t xml:space="preserve"> Brno  - Masarykova čtvrť; Brno - Černá Pole; Brno -  Slovanské Náměstí; Brno -  Královo Pole; Brno -  Veveří. </w:t>
      </w:r>
      <w:r w:rsidR="00596557" w:rsidRPr="000A196D">
        <w:t xml:space="preserve"> Výsledkem posouzení těchto jednotlivých návrhů bylo zhodnocení vymezeného prostoru pro přípravu prohlášení nově navrhované památkové zóny (zón) města Brna, které NPÚ, generální ředitelství Ministerstvu kultury odevzdal v roce 2013. V současné době probíhají jednání na úrovni Magistrátu města Brna a Ministerstva kultury o konečném rozsahu území památkov</w:t>
      </w:r>
      <w:r w:rsidR="00596557" w:rsidRPr="000A196D">
        <w:rPr>
          <w:strike/>
        </w:rPr>
        <w:t>é</w:t>
      </w:r>
      <w:r w:rsidR="00596557" w:rsidRPr="000A196D">
        <w:t xml:space="preserve"> zóny Brno.</w:t>
      </w:r>
      <w:r w:rsidR="000A196D" w:rsidRPr="000A196D">
        <w:t xml:space="preserve"> </w:t>
      </w:r>
      <w:r w:rsidR="00596557" w:rsidRPr="000A196D">
        <w:t xml:space="preserve">K tomu sdělujeme, že návrh nové památkové zóny Brno zahrnuje rozsáhlé území významných urbanistických a architektonických celků s řadou významných brněnských architektonických památek, např. oblast Výstaviště a Pisárky, Stránice-Masarykovu čtvrť, Žabovřesky, Veveří, Černá Pole. Samostatně navržená památková zóna Královo Pole zahrnuje oblast kolem Slovanského náměstí, včetně, viz </w:t>
      </w:r>
      <w:hyperlink r:id="rId13" w:history="1">
        <w:r w:rsidR="00596557" w:rsidRPr="000A196D">
          <w:rPr>
            <w:rStyle w:val="Hypertextovodkaz"/>
            <w:color w:val="auto"/>
          </w:rPr>
          <w:t>https://geoportal.npu.cz/</w:t>
        </w:r>
      </w:hyperlink>
      <w:r w:rsidR="00596557" w:rsidRPr="000A196D">
        <w:t>.</w:t>
      </w:r>
    </w:p>
    <w:p w:rsidR="00596557" w:rsidRPr="002B347A" w:rsidRDefault="00596557" w:rsidP="002B347A">
      <w:pPr>
        <w:spacing w:after="120"/>
        <w:jc w:val="both"/>
      </w:pPr>
      <w:r w:rsidRPr="000A196D">
        <w:t>Na základě výše uvedených skutečností je nutno na území navrhované památkové zóny pohlížet jako na území výrazných a významných kulturních hodnot, a tudíž není možné zde uplatňovat navrhovaný systém „unifikace“ veřejného prostoru (viz návrh „sjednocení“ výškové úrovně zástavby vybraných městských tříd). Tato území zahrnují i významné architektonické objekty, prohlášené kulturní památky, chráněné na základě zákona č. 20/1987 Sb., o státní památkové péči. Vedle těchto zákonem chráněných staveb se na území navrhované památkové zóny Brno dále nachází velká škála dalších architektonicky i urbanisticky cenných staveb, či celé soubory hodnotných a historicky významných staveb. K tomu uvádíme, že všechny tyto kvalitní stavby nemohou být chráněny jednotlivě, a to je také jeden z důvodů, proč na tak rozsáhlé území výskytu těchto objektů jsou nyní navrhovány památkové zóny, které by měly zajistit ochranu jejich hodnot včetně ochrany urbanistické kontextu, ve kterém jsou umístěny.</w:t>
      </w:r>
    </w:p>
    <w:p w:rsidR="00596557" w:rsidRPr="004E4E47" w:rsidRDefault="00596557" w:rsidP="00596557">
      <w:pPr>
        <w:pStyle w:val="Zkladntext"/>
        <w:rPr>
          <w:b/>
        </w:rPr>
      </w:pPr>
      <w:r w:rsidRPr="004E4E47">
        <w:rPr>
          <w:b/>
        </w:rPr>
        <w:t>ad)</w:t>
      </w:r>
      <w:r w:rsidRPr="004E4E47">
        <w:rPr>
          <w:b/>
          <w:caps/>
        </w:rPr>
        <w:t xml:space="preserve"> Výrok - část grafická</w:t>
      </w:r>
    </w:p>
    <w:p w:rsidR="00596557" w:rsidRPr="004E4E47" w:rsidRDefault="00596557" w:rsidP="00596557">
      <w:pPr>
        <w:pStyle w:val="Zkladntext"/>
        <w:rPr>
          <w:b/>
          <w:caps/>
        </w:rPr>
      </w:pPr>
      <w:r w:rsidRPr="004E4E47">
        <w:rPr>
          <w:b/>
          <w:caps/>
        </w:rPr>
        <w:t xml:space="preserve">Hlavní výkres </w:t>
      </w:r>
    </w:p>
    <w:p w:rsidR="00596557" w:rsidRPr="004E4E47" w:rsidRDefault="00596557" w:rsidP="00596557">
      <w:pPr>
        <w:pStyle w:val="Zkladntext"/>
        <w:rPr>
          <w:b/>
          <w:caps/>
        </w:rPr>
      </w:pPr>
      <w:r w:rsidRPr="004E4E47">
        <w:rPr>
          <w:b/>
          <w:caps/>
        </w:rPr>
        <w:t xml:space="preserve">Připomínky k dílčím návrhům </w:t>
      </w:r>
      <w:r w:rsidRPr="004E4E47">
        <w:rPr>
          <w:b/>
        </w:rPr>
        <w:t>ve vztahu ke kulturním hodnotám území chráněných dle památkového zákona</w:t>
      </w:r>
    </w:p>
    <w:p w:rsidR="00596557" w:rsidRPr="004E4E47" w:rsidRDefault="00596557" w:rsidP="00596557">
      <w:pPr>
        <w:jc w:val="both"/>
        <w:rPr>
          <w:rFonts w:asciiTheme="minorHAnsi" w:hAnsiTheme="minorHAnsi" w:cstheme="minorHAnsi"/>
          <w:b/>
          <w:i/>
          <w:caps/>
          <w:sz w:val="10"/>
          <w:szCs w:val="10"/>
        </w:rPr>
      </w:pPr>
    </w:p>
    <w:p w:rsidR="00596557" w:rsidRPr="002B347A" w:rsidRDefault="00596557" w:rsidP="00596557">
      <w:pPr>
        <w:pStyle w:val="Zkladntext"/>
        <w:rPr>
          <w:b/>
          <w:i/>
        </w:rPr>
      </w:pPr>
      <w:r w:rsidRPr="004E4E47">
        <w:rPr>
          <w:b/>
          <w:i/>
        </w:rPr>
        <w:t xml:space="preserve">● Část plochy v bloku </w:t>
      </w:r>
      <w:proofErr w:type="spellStart"/>
      <w:r w:rsidRPr="004E4E47">
        <w:rPr>
          <w:b/>
          <w:i/>
        </w:rPr>
        <w:t>Roosveltova</w:t>
      </w:r>
      <w:proofErr w:type="spellEnd"/>
      <w:r w:rsidRPr="004E4E47">
        <w:rPr>
          <w:b/>
          <w:i/>
        </w:rPr>
        <w:t xml:space="preserve">-Jezuitská v místě stávajícího parku (městská zeleň, p. p. č. 5/10) při ulici </w:t>
      </w:r>
      <w:proofErr w:type="spellStart"/>
      <w:r w:rsidRPr="004E4E47">
        <w:rPr>
          <w:b/>
          <w:i/>
        </w:rPr>
        <w:t>Roosveltova</w:t>
      </w:r>
      <w:proofErr w:type="spellEnd"/>
      <w:r w:rsidRPr="004E4E47">
        <w:rPr>
          <w:b/>
          <w:i/>
        </w:rPr>
        <w:t xml:space="preserve"> v návaznosti na parcelu č. p. 21</w:t>
      </w:r>
    </w:p>
    <w:p w:rsidR="00596557" w:rsidRPr="004E4E47" w:rsidRDefault="004E4E47" w:rsidP="00596557">
      <w:pPr>
        <w:pStyle w:val="Zkladntext"/>
        <w:rPr>
          <w:u w:val="single"/>
        </w:rPr>
      </w:pPr>
      <w:r w:rsidRPr="004E4E47">
        <w:rPr>
          <w:u w:val="single"/>
        </w:rPr>
        <w:t>Výrok</w:t>
      </w:r>
      <w:r w:rsidR="00596557" w:rsidRPr="004E4E47">
        <w:rPr>
          <w:u w:val="single"/>
        </w:rPr>
        <w:t>:</w:t>
      </w:r>
    </w:p>
    <w:p w:rsidR="00596557" w:rsidRPr="004E4E47" w:rsidRDefault="004E4E47" w:rsidP="00596557">
      <w:pPr>
        <w:pStyle w:val="Zkladntext"/>
        <w:rPr>
          <w:b/>
          <w:i/>
        </w:rPr>
      </w:pPr>
      <w:r w:rsidRPr="004E4E47">
        <w:t>Ministerstvo</w:t>
      </w:r>
      <w:r w:rsidR="00596557" w:rsidRPr="004E4E47">
        <w:t xml:space="preserve"> kultury </w:t>
      </w:r>
      <w:r w:rsidRPr="009163CA">
        <w:rPr>
          <w:b/>
        </w:rPr>
        <w:t>nesouhlasí</w:t>
      </w:r>
      <w:r w:rsidR="00596557" w:rsidRPr="009163CA">
        <w:rPr>
          <w:b/>
        </w:rPr>
        <w:t xml:space="preserve"> </w:t>
      </w:r>
      <w:r w:rsidR="00596557" w:rsidRPr="004E4E47">
        <w:t xml:space="preserve">s vyznačením (jako platný stav) plochy v bloku </w:t>
      </w:r>
      <w:proofErr w:type="spellStart"/>
      <w:r w:rsidR="00596557" w:rsidRPr="004E4E47">
        <w:t>Roosveltova</w:t>
      </w:r>
      <w:proofErr w:type="spellEnd"/>
      <w:r w:rsidR="00596557" w:rsidRPr="004E4E47">
        <w:t xml:space="preserve">-Jezuitská v místě stávajícího parku (městská zeleň, pozemek p. č. 5/10) při ulici </w:t>
      </w:r>
      <w:proofErr w:type="spellStart"/>
      <w:r w:rsidR="00596557" w:rsidRPr="004E4E47">
        <w:t>Roosveltova</w:t>
      </w:r>
      <w:proofErr w:type="spellEnd"/>
      <w:r w:rsidR="00596557" w:rsidRPr="004E4E47">
        <w:t xml:space="preserve">, v návaznosti na pozemek p. č. 21 – </w:t>
      </w:r>
      <w:r w:rsidR="00596557" w:rsidRPr="004E4E47">
        <w:rPr>
          <w:i/>
        </w:rPr>
        <w:t>plocha smíšená obytná</w:t>
      </w:r>
      <w:r w:rsidR="00596557" w:rsidRPr="004E4E47">
        <w:t xml:space="preserve">; </w:t>
      </w:r>
      <w:r w:rsidRPr="004E4E47">
        <w:t xml:space="preserve">požadujeme </w:t>
      </w:r>
      <w:r w:rsidR="00596557" w:rsidRPr="004E4E47">
        <w:t xml:space="preserve">vyznačit platný stav využití území, tj. Z -  </w:t>
      </w:r>
      <w:r w:rsidR="00596557" w:rsidRPr="004E4E47">
        <w:rPr>
          <w:i/>
        </w:rPr>
        <w:t>plocha městské zeleně.</w:t>
      </w:r>
    </w:p>
    <w:p w:rsidR="00596557" w:rsidRPr="004E4E47" w:rsidRDefault="00596557" w:rsidP="004E4E47">
      <w:pPr>
        <w:autoSpaceDE w:val="0"/>
        <w:autoSpaceDN w:val="0"/>
        <w:adjustRightInd w:val="0"/>
        <w:jc w:val="both"/>
        <w:rPr>
          <w:bCs/>
          <w:color w:val="000000"/>
          <w:u w:val="single"/>
        </w:rPr>
      </w:pPr>
      <w:r w:rsidRPr="004E4E47">
        <w:rPr>
          <w:bCs/>
          <w:color w:val="000000"/>
          <w:u w:val="single"/>
        </w:rPr>
        <w:t xml:space="preserve">Odůvodnění: </w:t>
      </w:r>
    </w:p>
    <w:p w:rsidR="00596557" w:rsidRPr="004C46E7" w:rsidRDefault="00596557" w:rsidP="004C46E7">
      <w:pPr>
        <w:pStyle w:val="Zkladntext"/>
        <w:jc w:val="both"/>
        <w:rPr>
          <w:b/>
        </w:rPr>
      </w:pPr>
      <w:r w:rsidRPr="004E4E47">
        <w:t xml:space="preserve">Jedná se o území MPR Brno. Vyznačení části pozemku p. č. 5/10 je chybné, neodpovídá skutečnosti, nejedná se o platný stav využití území. Posuzovaná část území MPR Brno je v současné době předmětem projednávání návrhu Změny ÚPmB B2/18-RP – Rooseveltova, MČ Brno-střed, a návrhu Změny RP MPR Brno 1/18 – Rooseveltova, jejíž proces nebyl dosud ukončen. Na základě této skutečnosti nelze předjímat její výsledek a až do doby vydání změny je nutno se držet využití území v této části MPR Brno dle dosud platného ÚPmB a RP MPR </w:t>
      </w:r>
      <w:r w:rsidRPr="004E4E47">
        <w:lastRenderedPageBreak/>
        <w:t xml:space="preserve">Brno a předmětnou část pozemku p. č. 5/10 vyznačit jako Z -  </w:t>
      </w:r>
      <w:r w:rsidRPr="004E4E47">
        <w:rPr>
          <w:i/>
        </w:rPr>
        <w:t xml:space="preserve">plocha městské zeleně, </w:t>
      </w:r>
      <w:r w:rsidRPr="004E4E47">
        <w:t>v souladu se skutečností a právním stavem.</w:t>
      </w:r>
    </w:p>
    <w:p w:rsidR="00596557" w:rsidRPr="004C46E7" w:rsidRDefault="00596557" w:rsidP="00596557">
      <w:pPr>
        <w:jc w:val="both"/>
        <w:rPr>
          <w:b/>
          <w:i/>
        </w:rPr>
      </w:pPr>
      <w:r w:rsidRPr="004C46E7">
        <w:rPr>
          <w:b/>
          <w:i/>
        </w:rPr>
        <w:t>● Plocha C/x – území PR Brno – severovýchodně od území národní kulturní památky hrad a pevnost Špilberk</w:t>
      </w:r>
    </w:p>
    <w:p w:rsidR="00596557" w:rsidRDefault="00596557" w:rsidP="00596557">
      <w:pPr>
        <w:jc w:val="both"/>
        <w:rPr>
          <w:rFonts w:asciiTheme="minorHAnsi" w:hAnsiTheme="minorHAnsi" w:cstheme="minorHAnsi"/>
          <w:b/>
          <w:sz w:val="10"/>
          <w:szCs w:val="10"/>
        </w:rPr>
      </w:pPr>
    </w:p>
    <w:p w:rsidR="00596557" w:rsidRPr="004C46E7" w:rsidRDefault="004C46E7" w:rsidP="004C46E7">
      <w:pPr>
        <w:spacing w:after="120"/>
        <w:jc w:val="both"/>
        <w:rPr>
          <w:u w:val="single"/>
        </w:rPr>
      </w:pPr>
      <w:r w:rsidRPr="004C46E7">
        <w:rPr>
          <w:u w:val="single"/>
        </w:rPr>
        <w:t>Výrok</w:t>
      </w:r>
      <w:r w:rsidR="00596557" w:rsidRPr="004C46E7">
        <w:rPr>
          <w:u w:val="single"/>
        </w:rPr>
        <w:t>:</w:t>
      </w:r>
    </w:p>
    <w:p w:rsidR="00596557" w:rsidRPr="004C46E7" w:rsidRDefault="004C46E7" w:rsidP="00596557">
      <w:pPr>
        <w:jc w:val="both"/>
      </w:pPr>
      <w:r w:rsidRPr="004C46E7">
        <w:t>Ministerstvo</w:t>
      </w:r>
      <w:r w:rsidR="00596557" w:rsidRPr="004C46E7">
        <w:t xml:space="preserve"> kultury </w:t>
      </w:r>
      <w:r w:rsidRPr="009163CA">
        <w:rPr>
          <w:b/>
        </w:rPr>
        <w:t>nesouhlasí</w:t>
      </w:r>
      <w:r w:rsidR="00596557" w:rsidRPr="009163CA">
        <w:rPr>
          <w:b/>
        </w:rPr>
        <w:t xml:space="preserve"> </w:t>
      </w:r>
      <w:r w:rsidR="00596557" w:rsidRPr="004C46E7">
        <w:t>s vyznačením zastavitelné plochy C/x na severovýchodním svahu v návaznosti na NKP hrad a pevnost Špilberk</w:t>
      </w:r>
      <w:r w:rsidRPr="004C46E7">
        <w:t xml:space="preserve"> a požaduje</w:t>
      </w:r>
      <w:r w:rsidR="00596557" w:rsidRPr="004C46E7">
        <w:t xml:space="preserve"> vyznačit platný stav území této části území PR Brno, tj. plochy </w:t>
      </w:r>
      <w:r w:rsidR="00596557" w:rsidRPr="004C46E7">
        <w:rPr>
          <w:i/>
        </w:rPr>
        <w:t xml:space="preserve">Z – plochy městské zeleně, </w:t>
      </w:r>
      <w:r w:rsidR="00596557" w:rsidRPr="004C46E7">
        <w:t>plochy nezastavitelné.</w:t>
      </w:r>
    </w:p>
    <w:p w:rsidR="00596557" w:rsidRPr="00EA6512" w:rsidRDefault="00596557" w:rsidP="00596557">
      <w:pPr>
        <w:jc w:val="both"/>
        <w:rPr>
          <w:rFonts w:asciiTheme="minorHAnsi" w:hAnsiTheme="minorHAnsi" w:cstheme="minorHAnsi"/>
          <w:b/>
          <w:sz w:val="10"/>
          <w:szCs w:val="10"/>
        </w:rPr>
      </w:pPr>
    </w:p>
    <w:p w:rsidR="00596557" w:rsidRPr="004C46E7" w:rsidRDefault="00596557" w:rsidP="004C46E7">
      <w:pPr>
        <w:spacing w:after="120"/>
        <w:jc w:val="both"/>
        <w:rPr>
          <w:u w:val="single"/>
        </w:rPr>
      </w:pPr>
      <w:r w:rsidRPr="004C46E7">
        <w:rPr>
          <w:u w:val="single"/>
        </w:rPr>
        <w:t>Odůvodnění:</w:t>
      </w:r>
    </w:p>
    <w:p w:rsidR="00596557" w:rsidRPr="004C46E7" w:rsidRDefault="00596557" w:rsidP="00596557">
      <w:pPr>
        <w:jc w:val="both"/>
      </w:pPr>
      <w:r w:rsidRPr="004C46E7">
        <w:t xml:space="preserve">Plocha C/x ležící na severovýchodním úbočí mezi hradem a pevností Špilberk a ulicí Údolní na území PR Brno je v platném ÚPmB vyznačena jako plocha městské zeleně. </w:t>
      </w:r>
    </w:p>
    <w:p w:rsidR="00596557" w:rsidRPr="004C46E7" w:rsidRDefault="00596557" w:rsidP="00596557">
      <w:pPr>
        <w:autoSpaceDE w:val="0"/>
        <w:autoSpaceDN w:val="0"/>
        <w:adjustRightInd w:val="0"/>
        <w:jc w:val="both"/>
        <w:rPr>
          <w:i/>
          <w:color w:val="000000"/>
        </w:rPr>
      </w:pPr>
      <w:r w:rsidRPr="004C46E7">
        <w:rPr>
          <w:color w:val="000000"/>
        </w:rPr>
        <w:t xml:space="preserve">Na základě </w:t>
      </w:r>
      <w:r w:rsidRPr="004C46E7">
        <w:t xml:space="preserve">Nařízení vlády ČSR č. 54/1989 Sb., ze dne 19. 4. 1989 o prohlášení území historických jader měst Kolína, Plzně, Brna, Lipníku nad Bečvou a Příboru za památkové rezervace je v § 3, který stanoví podmínky pro zabezpečení ochrany rezervací, je deklarována i ochrana zeleně na území PR Brno, dle zákona č. 20/1987 Sb., o státní památkové péči, ve znění platných předpisů. Za zásadní pro zabezpečení ochrany této části území PR Brno považujeme zejména bod a) </w:t>
      </w:r>
      <w:r w:rsidRPr="004C46E7">
        <w:rPr>
          <w:i/>
        </w:rPr>
        <w:t xml:space="preserve">cit.: při pořizování územně plánovací dokumentace musí být posílen význam rezervace ve funkční prostorové struktuře města a chráněny její panoramatické hodnoty; přitom musí být v rezervaci respektován a zhodnocován historický půdorys a jemu odpovídající urbanistická skladba, městské prostory a plochy, včetně podzemních prostor, povrchu komunikací </w:t>
      </w:r>
      <w:r w:rsidRPr="004C46E7">
        <w:rPr>
          <w:i/>
          <w:u w:val="single"/>
        </w:rPr>
        <w:t>i zeleně</w:t>
      </w:r>
      <w:r w:rsidRPr="004C46E7">
        <w:rPr>
          <w:i/>
        </w:rPr>
        <w:t>, jakožto i jednotlivé objekty a jejich soubory, a to ve vztahu k rezervaci jako celku.</w:t>
      </w:r>
    </w:p>
    <w:p w:rsidR="00596557" w:rsidRPr="002B347A" w:rsidRDefault="00596557" w:rsidP="002B347A">
      <w:pPr>
        <w:spacing w:after="120"/>
        <w:jc w:val="both"/>
      </w:pPr>
      <w:r w:rsidRPr="004C46E7">
        <w:t xml:space="preserve">Na základě výše uvedeného je nutno respektovat stávající stav a posuzovanou plochu koncových pozemků při ulici Údolní opětovně vyznačit jako </w:t>
      </w:r>
      <w:r w:rsidRPr="004C46E7">
        <w:rPr>
          <w:i/>
        </w:rPr>
        <w:t xml:space="preserve">Z – plochy městské zeleně, </w:t>
      </w:r>
      <w:r w:rsidRPr="004C46E7">
        <w:t>v souladu se situací a právním stavem.</w:t>
      </w:r>
    </w:p>
    <w:p w:rsidR="00596557" w:rsidRPr="004C46E7" w:rsidRDefault="00596557" w:rsidP="00596557">
      <w:pPr>
        <w:jc w:val="both"/>
        <w:rPr>
          <w:i/>
        </w:rPr>
      </w:pPr>
      <w:r w:rsidRPr="004C46E7">
        <w:rPr>
          <w:i/>
        </w:rPr>
        <w:t xml:space="preserve">● </w:t>
      </w:r>
      <w:proofErr w:type="spellStart"/>
      <w:r w:rsidRPr="004C46E7">
        <w:rPr>
          <w:b/>
          <w:i/>
        </w:rPr>
        <w:t>Tr</w:t>
      </w:r>
      <w:proofErr w:type="spellEnd"/>
      <w:r w:rsidRPr="004C46E7">
        <w:rPr>
          <w:b/>
          <w:i/>
        </w:rPr>
        <w:t xml:space="preserve">/71 SJKD – větev Chrlice (podzemní dráha) </w:t>
      </w:r>
      <w:r w:rsidRPr="004C46E7">
        <w:rPr>
          <w:i/>
        </w:rPr>
        <w:t>(V. str. 26, O. str. 193, 198)</w:t>
      </w:r>
    </w:p>
    <w:p w:rsidR="00596557" w:rsidRPr="000F2998" w:rsidRDefault="00596557" w:rsidP="00596557">
      <w:pPr>
        <w:jc w:val="both"/>
        <w:rPr>
          <w:rFonts w:asciiTheme="minorHAnsi" w:hAnsiTheme="minorHAnsi" w:cstheme="minorHAnsi"/>
          <w:b/>
          <w:sz w:val="10"/>
          <w:szCs w:val="10"/>
        </w:rPr>
      </w:pPr>
    </w:p>
    <w:p w:rsidR="00596557" w:rsidRPr="004C46E7" w:rsidRDefault="004C46E7" w:rsidP="004C46E7">
      <w:pPr>
        <w:spacing w:after="120"/>
        <w:jc w:val="both"/>
        <w:rPr>
          <w:u w:val="single"/>
        </w:rPr>
      </w:pPr>
      <w:r w:rsidRPr="004C46E7">
        <w:rPr>
          <w:u w:val="single"/>
        </w:rPr>
        <w:t>Výrok</w:t>
      </w:r>
      <w:r w:rsidR="00596557" w:rsidRPr="004C46E7">
        <w:rPr>
          <w:u w:val="single"/>
        </w:rPr>
        <w:t>:</w:t>
      </w:r>
    </w:p>
    <w:p w:rsidR="00596557" w:rsidRPr="004C46E7" w:rsidRDefault="004C46E7" w:rsidP="002B347A">
      <w:pPr>
        <w:spacing w:after="120"/>
        <w:jc w:val="both"/>
      </w:pPr>
      <w:r w:rsidRPr="004C46E7">
        <w:t>Ministerstvo</w:t>
      </w:r>
      <w:r w:rsidR="00596557" w:rsidRPr="004C46E7">
        <w:t xml:space="preserve"> kultury </w:t>
      </w:r>
      <w:r w:rsidRPr="00A003DC">
        <w:rPr>
          <w:b/>
        </w:rPr>
        <w:t xml:space="preserve">nesouhlasí </w:t>
      </w:r>
      <w:r w:rsidR="00A003DC">
        <w:t>se zněním Výroku. P</w:t>
      </w:r>
      <w:r w:rsidRPr="004C46E7">
        <w:t>ožadujeme</w:t>
      </w:r>
      <w:r w:rsidR="00596557" w:rsidRPr="004C46E7">
        <w:t xml:space="preserve"> kapitolu Výroku doplnit o zpřesňující informace.</w:t>
      </w:r>
    </w:p>
    <w:p w:rsidR="00596557" w:rsidRPr="004C46E7" w:rsidRDefault="004C46E7" w:rsidP="004C46E7">
      <w:pPr>
        <w:spacing w:after="120"/>
        <w:jc w:val="both"/>
        <w:rPr>
          <w:u w:val="single"/>
        </w:rPr>
      </w:pPr>
      <w:r w:rsidRPr="004C46E7">
        <w:rPr>
          <w:u w:val="single"/>
        </w:rPr>
        <w:t>Odůvodnění</w:t>
      </w:r>
      <w:r w:rsidR="00596557" w:rsidRPr="004C46E7">
        <w:rPr>
          <w:u w:val="single"/>
        </w:rPr>
        <w:t>:</w:t>
      </w:r>
    </w:p>
    <w:p w:rsidR="00596557" w:rsidRPr="004C46E7" w:rsidRDefault="00596557" w:rsidP="00596557">
      <w:pPr>
        <w:jc w:val="both"/>
        <w:rPr>
          <w:color w:val="000000" w:themeColor="text1"/>
        </w:rPr>
      </w:pPr>
      <w:r w:rsidRPr="004C46E7">
        <w:rPr>
          <w:color w:val="000000" w:themeColor="text1"/>
        </w:rPr>
        <w:t>Ve věci vedení trasy SJKD uzavřelo Ministerstvo kultury dohodu s OÚPR MMB dne 11. 10. 2017</w:t>
      </w:r>
      <w:r w:rsidRPr="004C46E7">
        <w:rPr>
          <w:rStyle w:val="Znakapoznpodarou"/>
          <w:color w:val="000000" w:themeColor="text1"/>
        </w:rPr>
        <w:footnoteReference w:id="7"/>
      </w:r>
      <w:r w:rsidRPr="004C46E7">
        <w:rPr>
          <w:color w:val="000000" w:themeColor="text1"/>
        </w:rPr>
        <w:t>, proto nyní podáváme jen upřesňující připomínku.</w:t>
      </w:r>
    </w:p>
    <w:p w:rsidR="00596557" w:rsidRPr="004C46E7" w:rsidRDefault="00596557" w:rsidP="00596557">
      <w:pPr>
        <w:jc w:val="both"/>
        <w:rPr>
          <w:color w:val="000000" w:themeColor="text1"/>
        </w:rPr>
      </w:pPr>
      <w:r w:rsidRPr="004C46E7">
        <w:rPr>
          <w:color w:val="000000" w:themeColor="text1"/>
        </w:rPr>
        <w:t xml:space="preserve">Trasa podzemní dráhy (tzv. severojižní diametr) prochází pod územím PR Brno a pod územím OP Brna. Jediná informace ve Výroku (str. 26) je dle našeho názoru nedostačující a měla by být doplněna minimálně o část návrhu, která je uvedena naopak pouze v Odůvodnění.   </w:t>
      </w:r>
    </w:p>
    <w:p w:rsidR="00596557" w:rsidRPr="004C46E7" w:rsidRDefault="00596557" w:rsidP="00596557">
      <w:pPr>
        <w:jc w:val="both"/>
        <w:rPr>
          <w:i/>
          <w:color w:val="000000" w:themeColor="text1"/>
        </w:rPr>
      </w:pPr>
    </w:p>
    <w:p w:rsidR="00596557" w:rsidRPr="004C46E7" w:rsidRDefault="00596557" w:rsidP="00596557">
      <w:pPr>
        <w:jc w:val="both"/>
        <w:rPr>
          <w:i/>
        </w:rPr>
      </w:pPr>
      <w:r w:rsidRPr="004C46E7">
        <w:rPr>
          <w:i/>
        </w:rPr>
        <w:t xml:space="preserve">● </w:t>
      </w:r>
      <w:r w:rsidRPr="004C46E7">
        <w:rPr>
          <w:b/>
          <w:i/>
        </w:rPr>
        <w:t xml:space="preserve">Prodloužení Husovy ulice jižně přes železniční viadukt – tramvajové vedení </w:t>
      </w:r>
      <w:proofErr w:type="spellStart"/>
      <w:r w:rsidRPr="004C46E7">
        <w:rPr>
          <w:b/>
          <w:i/>
        </w:rPr>
        <w:t>Tr</w:t>
      </w:r>
      <w:proofErr w:type="spellEnd"/>
      <w:r w:rsidRPr="004C46E7">
        <w:rPr>
          <w:b/>
          <w:i/>
        </w:rPr>
        <w:t xml:space="preserve">/31 </w:t>
      </w:r>
      <w:r w:rsidRPr="004C46E7">
        <w:rPr>
          <w:i/>
        </w:rPr>
        <w:t>(V. str. 26, 103, O. str. 198, 275)</w:t>
      </w:r>
    </w:p>
    <w:p w:rsidR="00596557" w:rsidRPr="00F306A5" w:rsidRDefault="00596557" w:rsidP="00596557">
      <w:pPr>
        <w:jc w:val="both"/>
        <w:rPr>
          <w:rFonts w:asciiTheme="minorHAnsi" w:hAnsiTheme="minorHAnsi" w:cstheme="minorHAnsi"/>
          <w:b/>
          <w:sz w:val="10"/>
          <w:szCs w:val="10"/>
        </w:rPr>
      </w:pPr>
    </w:p>
    <w:p w:rsidR="002B347A" w:rsidRDefault="002B347A" w:rsidP="004C46E7">
      <w:pPr>
        <w:spacing w:after="120"/>
        <w:jc w:val="both"/>
        <w:rPr>
          <w:u w:val="single"/>
        </w:rPr>
      </w:pPr>
    </w:p>
    <w:p w:rsidR="00596557" w:rsidRPr="004C46E7" w:rsidRDefault="004C46E7" w:rsidP="004C46E7">
      <w:pPr>
        <w:spacing w:after="120"/>
        <w:jc w:val="both"/>
        <w:rPr>
          <w:u w:val="single"/>
        </w:rPr>
      </w:pPr>
      <w:r w:rsidRPr="004C46E7">
        <w:rPr>
          <w:u w:val="single"/>
        </w:rPr>
        <w:t>Výrok</w:t>
      </w:r>
      <w:r w:rsidR="00596557" w:rsidRPr="004C46E7">
        <w:rPr>
          <w:u w:val="single"/>
        </w:rPr>
        <w:t>:</w:t>
      </w:r>
    </w:p>
    <w:p w:rsidR="00596557" w:rsidRPr="004C46E7" w:rsidRDefault="004C46E7" w:rsidP="00596557">
      <w:pPr>
        <w:jc w:val="both"/>
      </w:pPr>
      <w:r w:rsidRPr="004C46E7">
        <w:t>Ministerstvo</w:t>
      </w:r>
      <w:r w:rsidR="00596557" w:rsidRPr="004C46E7">
        <w:t xml:space="preserve"> kultury </w:t>
      </w:r>
      <w:r w:rsidRPr="00A003DC">
        <w:rPr>
          <w:b/>
        </w:rPr>
        <w:t>nesouhlasí</w:t>
      </w:r>
      <w:r w:rsidR="00596557" w:rsidRPr="004C46E7">
        <w:t xml:space="preserve"> s prodloužením Husovy ulice přes jižní železniční viadukt; </w:t>
      </w:r>
      <w:r w:rsidRPr="004C46E7">
        <w:t>požadujeme</w:t>
      </w:r>
      <w:r w:rsidR="00596557" w:rsidRPr="004C46E7">
        <w:t xml:space="preserve"> vyloučit navrhované dopravní řešení směřující k zániku historického viaduktu v trase dnešního tělesa dráhy na území PR Brno.</w:t>
      </w:r>
    </w:p>
    <w:p w:rsidR="00596557" w:rsidRPr="00F5755D" w:rsidRDefault="00596557" w:rsidP="00596557">
      <w:pPr>
        <w:jc w:val="both"/>
        <w:rPr>
          <w:rFonts w:asciiTheme="minorHAnsi" w:hAnsiTheme="minorHAnsi"/>
          <w:sz w:val="10"/>
          <w:szCs w:val="10"/>
        </w:rPr>
      </w:pPr>
    </w:p>
    <w:p w:rsidR="00596557" w:rsidRPr="004C46E7" w:rsidRDefault="004C46E7" w:rsidP="004C46E7">
      <w:pPr>
        <w:spacing w:after="120"/>
        <w:jc w:val="both"/>
        <w:rPr>
          <w:u w:val="single"/>
        </w:rPr>
      </w:pPr>
      <w:r w:rsidRPr="004C46E7">
        <w:rPr>
          <w:u w:val="single"/>
        </w:rPr>
        <w:t>Odůvodnění</w:t>
      </w:r>
      <w:r w:rsidR="00596557" w:rsidRPr="004C46E7">
        <w:rPr>
          <w:u w:val="single"/>
        </w:rPr>
        <w:t>:</w:t>
      </w:r>
    </w:p>
    <w:p w:rsidR="00596557" w:rsidRPr="004C46E7" w:rsidRDefault="00596557" w:rsidP="00596557">
      <w:pPr>
        <w:jc w:val="both"/>
      </w:pPr>
      <w:r w:rsidRPr="004C46E7">
        <w:t>Historický viadukt je součástí areálu železniční stanice Hlavní nádraží Brno, jehož významná část leží na území PR Brno. V posuzované části tramvajového vedení se nachází historický viadukt, skrytý v hmotě monumentálního drážního tělesa. Z návrhu ÚPD není zřejmé, zda návrh počítá s probouráním části viaduktu, či s jeho stavební úpravou. Textová část Výroku nezahrnuje upřesňující popis záměru prodloužení Husovy ulice, tudíž není možno se k záměru blíže vyjádřit.</w:t>
      </w:r>
    </w:p>
    <w:p w:rsidR="00596557" w:rsidRPr="004C46E7" w:rsidRDefault="00596557" w:rsidP="00596557">
      <w:pPr>
        <w:jc w:val="both"/>
      </w:pPr>
      <w:r w:rsidRPr="004C46E7">
        <w:t>K tomu dále uvádíme, že Ministerstvo kultury aktuálně vede řízení č. j. MK 55005/2015 ze dne 16. 9. 2015 o prohlášení budovy železničního skladiště zvaného Malá Amerika, historické stavební konstrukce viaduktu z roku 1838 v tělese železničního náspu a navazujících mostních konstrukcí v jižní části areálu brněnského hlavního nádraží, město Brno, okres Brno-město, Jihomoravský kraj, za kulturní památku</w:t>
      </w:r>
      <w:r w:rsidRPr="004C46E7">
        <w:rPr>
          <w:rStyle w:val="Znakapoznpodarou"/>
        </w:rPr>
        <w:footnoteReference w:id="8"/>
      </w:r>
      <w:r w:rsidRPr="004C46E7">
        <w:t>. Z tohoto důvodu vnímáme situaci, která by měla směřovat k zániku či poškození historického viaduktu jako neakceptovatelnou.</w:t>
      </w:r>
    </w:p>
    <w:p w:rsidR="00596557" w:rsidRDefault="00596557" w:rsidP="00596557">
      <w:pPr>
        <w:jc w:val="both"/>
        <w:rPr>
          <w:rFonts w:asciiTheme="minorHAnsi" w:hAnsiTheme="minorHAnsi" w:cstheme="minorHAnsi"/>
          <w:sz w:val="22"/>
          <w:szCs w:val="22"/>
        </w:rPr>
      </w:pPr>
    </w:p>
    <w:p w:rsidR="00A71270" w:rsidRPr="00A71270" w:rsidRDefault="00596557" w:rsidP="00596557">
      <w:pPr>
        <w:jc w:val="both"/>
        <w:rPr>
          <w:b/>
          <w:i/>
        </w:rPr>
      </w:pPr>
      <w:r w:rsidRPr="00A71270">
        <w:rPr>
          <w:b/>
          <w:i/>
        </w:rPr>
        <w:t xml:space="preserve">● </w:t>
      </w:r>
      <w:proofErr w:type="spellStart"/>
      <w:r w:rsidRPr="00A71270">
        <w:rPr>
          <w:b/>
          <w:i/>
        </w:rPr>
        <w:t>Ma</w:t>
      </w:r>
      <w:proofErr w:type="spellEnd"/>
      <w:r w:rsidRPr="00A71270">
        <w:rPr>
          <w:b/>
          <w:i/>
        </w:rPr>
        <w:t>/1 – východní obchvat Maloměřic a Obřan</w:t>
      </w:r>
    </w:p>
    <w:p w:rsidR="00596557" w:rsidRPr="00A71270" w:rsidRDefault="00596557" w:rsidP="00A71270">
      <w:pPr>
        <w:ind w:left="426"/>
        <w:jc w:val="both"/>
      </w:pPr>
      <w:r w:rsidRPr="00A71270">
        <w:t xml:space="preserve">dle části Výroku </w:t>
      </w:r>
      <w:proofErr w:type="spellStart"/>
      <w:r w:rsidRPr="00A71270">
        <w:t>nadsběrná</w:t>
      </w:r>
      <w:proofErr w:type="spellEnd"/>
      <w:r w:rsidRPr="00A71270">
        <w:t xml:space="preserve"> komunikace, dle části Odůvodnění  sběrná - páteřní komunikace, dle výkresu </w:t>
      </w:r>
      <w:r w:rsidRPr="00A71270">
        <w:rPr>
          <w:i/>
        </w:rPr>
        <w:t>Silniční doprava</w:t>
      </w:r>
      <w:r w:rsidRPr="00A71270">
        <w:t xml:space="preserve"> </w:t>
      </w:r>
      <w:proofErr w:type="spellStart"/>
      <w:r w:rsidRPr="00A71270">
        <w:t>nadsběrná</w:t>
      </w:r>
      <w:proofErr w:type="spellEnd"/>
      <w:r w:rsidRPr="00A71270">
        <w:t xml:space="preserve"> komunikace - silnice II. třídy II/374 – zakreslená jako stav (V. str. 24, O. str. 326)</w:t>
      </w:r>
    </w:p>
    <w:p w:rsidR="00596557" w:rsidRPr="00A17773" w:rsidRDefault="00596557" w:rsidP="00596557">
      <w:pPr>
        <w:jc w:val="both"/>
        <w:rPr>
          <w:rFonts w:asciiTheme="minorHAnsi" w:hAnsiTheme="minorHAnsi" w:cstheme="minorHAnsi"/>
          <w:b/>
          <w:sz w:val="10"/>
          <w:szCs w:val="10"/>
        </w:rPr>
      </w:pPr>
    </w:p>
    <w:p w:rsidR="00596557" w:rsidRPr="00A71270" w:rsidRDefault="00A71270" w:rsidP="00A71270">
      <w:pPr>
        <w:spacing w:after="120"/>
        <w:jc w:val="both"/>
        <w:rPr>
          <w:u w:val="single"/>
        </w:rPr>
      </w:pPr>
      <w:r w:rsidRPr="00A71270">
        <w:rPr>
          <w:u w:val="single"/>
        </w:rPr>
        <w:t>Výrok</w:t>
      </w:r>
      <w:r w:rsidR="00596557" w:rsidRPr="00A71270">
        <w:rPr>
          <w:u w:val="single"/>
        </w:rPr>
        <w:t>:</w:t>
      </w:r>
    </w:p>
    <w:p w:rsidR="00596557" w:rsidRPr="00A71270" w:rsidRDefault="00A71270" w:rsidP="00596557">
      <w:pPr>
        <w:jc w:val="both"/>
      </w:pPr>
      <w:r w:rsidRPr="00A71270">
        <w:t>Ministerstvo</w:t>
      </w:r>
      <w:r w:rsidR="00596557" w:rsidRPr="00A71270">
        <w:t xml:space="preserve"> kultury </w:t>
      </w:r>
      <w:r w:rsidRPr="00A71270">
        <w:rPr>
          <w:b/>
        </w:rPr>
        <w:t>nesouhlasí</w:t>
      </w:r>
      <w:r w:rsidR="00596557" w:rsidRPr="00A71270">
        <w:t>:</w:t>
      </w:r>
    </w:p>
    <w:p w:rsidR="00596557" w:rsidRPr="00A71270" w:rsidRDefault="00596557" w:rsidP="00596557">
      <w:pPr>
        <w:pStyle w:val="Odstavecseseznamem"/>
        <w:numPr>
          <w:ilvl w:val="0"/>
          <w:numId w:val="6"/>
        </w:numPr>
        <w:spacing w:after="0" w:line="240" w:lineRule="auto"/>
        <w:jc w:val="both"/>
        <w:rPr>
          <w:rFonts w:ascii="Times New Roman" w:hAnsi="Times New Roman"/>
          <w:sz w:val="24"/>
          <w:szCs w:val="24"/>
        </w:rPr>
      </w:pPr>
      <w:r w:rsidRPr="00A71270">
        <w:rPr>
          <w:rFonts w:ascii="Times New Roman" w:hAnsi="Times New Roman"/>
          <w:sz w:val="24"/>
          <w:szCs w:val="24"/>
        </w:rPr>
        <w:t xml:space="preserve">s trasou MA/11 přes území s archeologickými nálezy, hradisko Obřany a pohřebiště Široká, nemovitou </w:t>
      </w:r>
      <w:r w:rsidR="00A003DC">
        <w:rPr>
          <w:rFonts w:ascii="Times New Roman" w:hAnsi="Times New Roman"/>
          <w:sz w:val="24"/>
          <w:szCs w:val="24"/>
        </w:rPr>
        <w:t>kulturní památku, a požaduje</w:t>
      </w:r>
      <w:r w:rsidRPr="00A71270">
        <w:rPr>
          <w:rFonts w:ascii="Times New Roman" w:hAnsi="Times New Roman"/>
          <w:sz w:val="24"/>
          <w:szCs w:val="24"/>
        </w:rPr>
        <w:t xml:space="preserve"> zvolit jiné dopravní řešení.</w:t>
      </w:r>
    </w:p>
    <w:p w:rsidR="00596557" w:rsidRPr="00A71270" w:rsidRDefault="00596557" w:rsidP="00596557">
      <w:pPr>
        <w:pStyle w:val="Odstavecseseznamem"/>
        <w:numPr>
          <w:ilvl w:val="0"/>
          <w:numId w:val="6"/>
        </w:numPr>
        <w:spacing w:after="0" w:line="240" w:lineRule="auto"/>
        <w:jc w:val="both"/>
        <w:rPr>
          <w:rFonts w:ascii="Times New Roman" w:hAnsi="Times New Roman"/>
          <w:sz w:val="24"/>
          <w:szCs w:val="24"/>
        </w:rPr>
      </w:pPr>
      <w:r w:rsidRPr="00A71270">
        <w:rPr>
          <w:rFonts w:ascii="Times New Roman" w:hAnsi="Times New Roman"/>
          <w:sz w:val="24"/>
          <w:szCs w:val="24"/>
        </w:rPr>
        <w:t xml:space="preserve">s formulací uvedenou v Odůvodnění (str. 280) </w:t>
      </w:r>
    </w:p>
    <w:p w:rsidR="00596557" w:rsidRPr="00814CA5" w:rsidRDefault="00596557" w:rsidP="00596557">
      <w:pPr>
        <w:pStyle w:val="Odstavecseseznamem"/>
        <w:jc w:val="both"/>
        <w:rPr>
          <w:rFonts w:cs="Arial"/>
          <w:sz w:val="10"/>
          <w:szCs w:val="10"/>
        </w:rPr>
      </w:pPr>
    </w:p>
    <w:p w:rsidR="00A71270" w:rsidRPr="00A71270" w:rsidRDefault="00A71270" w:rsidP="00A71270">
      <w:pPr>
        <w:pStyle w:val="Zkladntext"/>
        <w:rPr>
          <w:u w:val="single"/>
        </w:rPr>
      </w:pPr>
      <w:r w:rsidRPr="00BA7B22">
        <w:rPr>
          <w:u w:val="single"/>
        </w:rPr>
        <w:t>Požadovaná úprava výroku:</w:t>
      </w:r>
    </w:p>
    <w:p w:rsidR="00596557" w:rsidRPr="00A71270" w:rsidRDefault="00596557" w:rsidP="00596557">
      <w:pPr>
        <w:jc w:val="both"/>
        <w:rPr>
          <w:i/>
        </w:rPr>
      </w:pPr>
      <w:r w:rsidRPr="00A71270">
        <w:rPr>
          <w:i/>
        </w:rPr>
        <w:t xml:space="preserve">Cit.: Koridor </w:t>
      </w:r>
      <w:proofErr w:type="spellStart"/>
      <w:r w:rsidRPr="00A71270">
        <w:rPr>
          <w:i/>
        </w:rPr>
        <w:t>Ma</w:t>
      </w:r>
      <w:proofErr w:type="spellEnd"/>
      <w:r w:rsidRPr="00A71270">
        <w:rPr>
          <w:i/>
        </w:rPr>
        <w:t>/11 je v zásadním územním střetu s kulturní památkou a archeologickou lokalitou Obřanské Hradiště. V tomto smyslu byly navrženy podmínky jeho zastavitelnosti.</w:t>
      </w:r>
    </w:p>
    <w:p w:rsidR="00596557" w:rsidRPr="001F1CB2" w:rsidRDefault="00596557" w:rsidP="00596557">
      <w:pPr>
        <w:jc w:val="both"/>
        <w:rPr>
          <w:rFonts w:asciiTheme="minorHAnsi" w:hAnsiTheme="minorHAnsi"/>
          <w:i/>
          <w:sz w:val="10"/>
          <w:szCs w:val="10"/>
        </w:rPr>
      </w:pPr>
    </w:p>
    <w:p w:rsidR="00596557" w:rsidRPr="004A4EB5" w:rsidRDefault="004A4EB5" w:rsidP="004A4EB5">
      <w:pPr>
        <w:spacing w:after="120"/>
        <w:jc w:val="both"/>
        <w:rPr>
          <w:u w:val="single"/>
        </w:rPr>
      </w:pPr>
      <w:r w:rsidRPr="004A4EB5">
        <w:rPr>
          <w:u w:val="single"/>
        </w:rPr>
        <w:t>Odůvodnění</w:t>
      </w:r>
      <w:r w:rsidR="00596557" w:rsidRPr="004A4EB5">
        <w:rPr>
          <w:u w:val="single"/>
        </w:rPr>
        <w:t>:</w:t>
      </w:r>
    </w:p>
    <w:p w:rsidR="00596557" w:rsidRPr="004A4EB5" w:rsidRDefault="00596557" w:rsidP="004A4EB5">
      <w:pPr>
        <w:jc w:val="both"/>
      </w:pPr>
      <w:r w:rsidRPr="004A4EB5">
        <w:t xml:space="preserve">Navrhovaná trasa je vedena přes území s archeologickými nálezy ÚAN I (pořadové číslo SAS 24-32-25/11), hradisko Obřany a pohřebiště Široká, nemovitou kulturní památku, vedenou v ÚSKP ČR pod číslem rejstříku 15107/7-338. </w:t>
      </w:r>
    </w:p>
    <w:p w:rsidR="00596557" w:rsidRPr="004A4EB5" w:rsidRDefault="00596557" w:rsidP="004A4EB5">
      <w:pPr>
        <w:jc w:val="both"/>
      </w:pPr>
      <w:r w:rsidRPr="004A4EB5">
        <w:t xml:space="preserve">Trasa ochvatu je navržena přes západní část území významné archeologické lokality, pravěkého hradiště v Obřanech, </w:t>
      </w:r>
      <w:proofErr w:type="gramStart"/>
      <w:r w:rsidRPr="004A4EB5">
        <w:t>cit...</w:t>
      </w:r>
      <w:proofErr w:type="gramEnd"/>
      <w:r w:rsidRPr="004A4EB5">
        <w:t xml:space="preserve">:, </w:t>
      </w:r>
      <w:r w:rsidRPr="004A4EB5">
        <w:rPr>
          <w:i/>
        </w:rPr>
        <w:t xml:space="preserve">které bylo v pozdní době bronzové jedním z mocenských center regionu a v době laténské střediskem železářské výroby. Hradiště bylo objeveno ve 2. pol. 19. století a nárazově na něm probíhaly archeologické výzkumy až do 2. pol. 20. století. Nálezy ukazují, že areál hradiště byl využit v několika obdobích pravěku, ale jako opevněné centrum fungoval pouze v pozdní době bronzové. Hradiště leží na velké trojúhelníkové ostrožně, na ploše cca 20 ha. Mohutné valové opevnění je nejvýraznější na severní a východní straně, kde místy dosahuje výšky až 5 m. Na východní straně opevnění se táhne další 3 m vysoký vnější val, který vymezuje východní předhradí. Stopy opevnění na západní a jižní straně hradiště nejsou v současnosti patrné a představu o jeho vzhledu si je možno utvořit pouze v jeho zalesněné </w:t>
      </w:r>
      <w:r w:rsidRPr="004A4EB5">
        <w:rPr>
          <w:i/>
        </w:rPr>
        <w:lastRenderedPageBreak/>
        <w:t>severovýchodní části, kde zůstaly zachovány fortifikační prvky, v</w:t>
      </w:r>
      <w:r w:rsidRPr="004A4EB5">
        <w:t xml:space="preserve">iz.: </w:t>
      </w:r>
      <w:hyperlink r:id="rId14" w:history="1">
        <w:r w:rsidRPr="004A4EB5">
          <w:rPr>
            <w:rStyle w:val="Hypertextovodkaz"/>
          </w:rPr>
          <w:t>http://www.archeologickyatlas.cz/cs/lokace/obrany_mb_hradisko</w:t>
        </w:r>
      </w:hyperlink>
      <w:r w:rsidRPr="004A4EB5">
        <w:t>.</w:t>
      </w:r>
    </w:p>
    <w:p w:rsidR="00596557" w:rsidRPr="004A4EB5" w:rsidRDefault="00596557" w:rsidP="004A4EB5">
      <w:pPr>
        <w:shd w:val="clear" w:color="auto" w:fill="FFFFFF"/>
        <w:jc w:val="both"/>
      </w:pPr>
      <w:r w:rsidRPr="004A4EB5">
        <w:t xml:space="preserve">K tomu dále uvádíme, že vyhodnocení terénní i nálezové části jejich výsledků potvrzuje skutečnost, že hradisko v Obřanech bylo jedním z nejvýznamnějších mocenských, hospodářských a kulturních center své doby v prostoru Velkého Brna. V jeho blízkosti bylo také částečně prozkoumáno žárové pohřebiště Široká, jehož rozsah se odhaduje na </w:t>
      </w:r>
      <w:smartTag w:uri="urn:schemas-microsoft-com:office:smarttags" w:element="metricconverter">
        <w:smartTagPr>
          <w:attr w:name="ProductID" w:val="5ﾠha"/>
        </w:smartTagPr>
        <w:r w:rsidRPr="004A4EB5">
          <w:t>5 ha</w:t>
        </w:r>
      </w:smartTag>
      <w:r w:rsidRPr="004A4EB5">
        <w:t xml:space="preserve"> a bylo na něm prozkoumáno kolem 2000 žárových hrobů.</w:t>
      </w:r>
    </w:p>
    <w:p w:rsidR="00596557" w:rsidRPr="004A4EB5" w:rsidRDefault="00596557" w:rsidP="004A4EB5">
      <w:pPr>
        <w:jc w:val="both"/>
        <w:rPr>
          <w:color w:val="000000" w:themeColor="text1"/>
        </w:rPr>
      </w:pPr>
      <w:r w:rsidRPr="004A4EB5">
        <w:t>Je zcela evidentní, že případnou realizací navrhované trasy východního obchvatu Maloměřic a Obřan (</w:t>
      </w:r>
      <w:proofErr w:type="spellStart"/>
      <w:r w:rsidRPr="004A4EB5">
        <w:t>Ma</w:t>
      </w:r>
      <w:proofErr w:type="spellEnd"/>
      <w:r w:rsidRPr="004A4EB5">
        <w:t xml:space="preserve">/1) by mohlo dojít k zániku nálezových situací, tj. některých částí hradiště (severní brána, část valu okolo severní brány, část vnitřní plochy hradiště). Na základě této skutečnosti uvádíme, že navržené dopravní řešení </w:t>
      </w:r>
      <w:r w:rsidRPr="004A4EB5">
        <w:rPr>
          <w:color w:val="000000" w:themeColor="text1"/>
        </w:rPr>
        <w:t>je v zásadní kolizi s kulturní památkou, významnou archeologickou lokalitou hradisko Obřany a pohřebiště Široká a nelze je tak akceptovat.</w:t>
      </w:r>
    </w:p>
    <w:p w:rsidR="00596557" w:rsidRPr="004A4EB5" w:rsidRDefault="00596557" w:rsidP="004A4EB5">
      <w:pPr>
        <w:jc w:val="both"/>
      </w:pPr>
      <w:r w:rsidRPr="004A4EB5">
        <w:rPr>
          <w:color w:val="000000" w:themeColor="text1"/>
        </w:rPr>
        <w:t xml:space="preserve">Na okraj dodáváme, že v minulosti uvažovaná (předchozí) </w:t>
      </w:r>
      <w:r w:rsidRPr="004A4EB5">
        <w:t>varianta spojnice Obřany – Lesná, se z hlediska ochrany a respektování kulturních hodnot v posuzovaném území, jevila jako vhodnější. Navržené podmínky zastavitelnosti pro památkově chráněnou archeologickou lokalitu jsou rovněž v zásadním rozporu s ochranou území deklarovanou na základě §§ 1, 4 a 23 zákona č. 20/1987 Sb., o státní památkové péči, v platném znění a též v rozporu s mezinárodní Úmluvou o ochraně archeologického dědictví Evropy, publikované ve Sbírce mezinárodních smluv pod č. 99/2000, která je od tohoto roku součástí našeho právního řádu a je třeba se jejími ustanoveními řídit. Zvláště zavazující je článek č. 4 úmluvy, dle kterého se každá strana (ČR) zavazuje, že provede opatření k fyzické ochraně archeologického dědictví a zajistí ochranu a údržbu archeologického dědictví, ne</w:t>
      </w:r>
      <w:r w:rsidR="004A4EB5">
        <w:t>j</w:t>
      </w:r>
      <w:r w:rsidRPr="004A4EB5">
        <w:t xml:space="preserve">lépe na původním místě (viz bod </w:t>
      </w:r>
      <w:proofErr w:type="spellStart"/>
      <w:r w:rsidRPr="004A4EB5">
        <w:t>ii</w:t>
      </w:r>
      <w:proofErr w:type="spellEnd"/>
      <w:r w:rsidRPr="004A4EB5">
        <w:t xml:space="preserve">). </w:t>
      </w:r>
    </w:p>
    <w:p w:rsidR="00596557" w:rsidRPr="004A4EB5" w:rsidRDefault="00596557" w:rsidP="004A4EB5">
      <w:pPr>
        <w:pStyle w:val="Zkladntext"/>
        <w:jc w:val="both"/>
        <w:rPr>
          <w:b/>
        </w:rPr>
      </w:pPr>
      <w:r w:rsidRPr="004A4EB5">
        <w:t xml:space="preserve">Na základě výše popsaných skutečností není možné s navrženou trasou obchvatu  </w:t>
      </w:r>
      <w:proofErr w:type="spellStart"/>
      <w:r w:rsidRPr="004A4EB5">
        <w:rPr>
          <w:i/>
        </w:rPr>
        <w:t>Ma</w:t>
      </w:r>
      <w:proofErr w:type="spellEnd"/>
      <w:r w:rsidRPr="004A4EB5">
        <w:rPr>
          <w:i/>
        </w:rPr>
        <w:t>/1 – východní obchvat Maloměřic a Obřan</w:t>
      </w:r>
      <w:r w:rsidRPr="004A4EB5">
        <w:t xml:space="preserve"> souhlasit. Kulturní památku je nutno respektovat v plném jejím rozsahu a zajistit i na úrovni ÚPD  její ochranu ve smyslu uvedeného právního rámce.</w:t>
      </w:r>
    </w:p>
    <w:p w:rsidR="00596557" w:rsidRPr="00627B18" w:rsidRDefault="00596557" w:rsidP="00596557">
      <w:pPr>
        <w:jc w:val="both"/>
        <w:rPr>
          <w:i/>
        </w:rPr>
      </w:pPr>
      <w:r w:rsidRPr="00627B18">
        <w:rPr>
          <w:i/>
        </w:rPr>
        <w:t xml:space="preserve">● </w:t>
      </w:r>
      <w:r w:rsidRPr="00627B18">
        <w:rPr>
          <w:b/>
          <w:i/>
        </w:rPr>
        <w:t xml:space="preserve">Změna využití plochy území s archeologickými nálezy ÚAN I (pořadové číslo SAS 24-32-25/11), hradisko Obřany a pohřebiště Široká, nemovité kulturní památky, vedené v ÚSKP ČR pod číslem rejstříku 15107/7-338 z plochy zemědělské půdy na plochu zahrádek </w:t>
      </w:r>
      <w:r w:rsidRPr="00627B18">
        <w:rPr>
          <w:i/>
        </w:rPr>
        <w:t>(V. str. 61, O. str. 242)</w:t>
      </w:r>
    </w:p>
    <w:p w:rsidR="00596557" w:rsidRPr="00E751D1" w:rsidRDefault="00596557" w:rsidP="00596557">
      <w:pPr>
        <w:jc w:val="both"/>
        <w:rPr>
          <w:rFonts w:asciiTheme="minorHAnsi" w:hAnsiTheme="minorHAnsi" w:cstheme="minorHAnsi"/>
          <w:sz w:val="10"/>
          <w:szCs w:val="10"/>
        </w:rPr>
      </w:pPr>
    </w:p>
    <w:p w:rsidR="00596557" w:rsidRPr="00627B18" w:rsidRDefault="00627B18" w:rsidP="00627B18">
      <w:pPr>
        <w:spacing w:after="120"/>
        <w:jc w:val="both"/>
        <w:rPr>
          <w:u w:val="single"/>
        </w:rPr>
      </w:pPr>
      <w:r w:rsidRPr="00627B18">
        <w:rPr>
          <w:u w:val="single"/>
        </w:rPr>
        <w:t>Výrok</w:t>
      </w:r>
      <w:r w:rsidR="00596557" w:rsidRPr="00627B18">
        <w:rPr>
          <w:u w:val="single"/>
        </w:rPr>
        <w:t>:</w:t>
      </w:r>
    </w:p>
    <w:p w:rsidR="00596557" w:rsidRPr="00627B18" w:rsidRDefault="00627B18" w:rsidP="00596557">
      <w:pPr>
        <w:jc w:val="both"/>
      </w:pPr>
      <w:r w:rsidRPr="00627B18">
        <w:t>Ministerstvo</w:t>
      </w:r>
      <w:r w:rsidR="00596557" w:rsidRPr="00627B18">
        <w:t xml:space="preserve"> kultury s navrženou změnou využití ploch na území nemovité kulturní památky (ÚSKP ČR, číslo rejstříku 1</w:t>
      </w:r>
      <w:r w:rsidRPr="00627B18">
        <w:t xml:space="preserve">5107/7-338) </w:t>
      </w:r>
      <w:r w:rsidRPr="00627B18">
        <w:rPr>
          <w:b/>
        </w:rPr>
        <w:t>nesouhlasí</w:t>
      </w:r>
      <w:r w:rsidRPr="00627B18">
        <w:t xml:space="preserve"> a požaduje</w:t>
      </w:r>
      <w:r w:rsidR="00596557" w:rsidRPr="00627B18">
        <w:t xml:space="preserve"> v plném rozsahu respektovat podmínky ochrany určené pro posuzovanou památkově chráněnou lokalitu. </w:t>
      </w:r>
    </w:p>
    <w:p w:rsidR="00596557" w:rsidRPr="00E751D1" w:rsidRDefault="00596557" w:rsidP="00596557">
      <w:pPr>
        <w:jc w:val="both"/>
        <w:rPr>
          <w:rFonts w:asciiTheme="minorHAnsi" w:hAnsiTheme="minorHAnsi"/>
          <w:sz w:val="10"/>
          <w:szCs w:val="10"/>
        </w:rPr>
      </w:pPr>
    </w:p>
    <w:p w:rsidR="00596557" w:rsidRPr="00627B18" w:rsidRDefault="00627B18" w:rsidP="00627B18">
      <w:pPr>
        <w:spacing w:after="120"/>
        <w:jc w:val="both"/>
        <w:rPr>
          <w:u w:val="single"/>
        </w:rPr>
      </w:pPr>
      <w:r w:rsidRPr="00627B18">
        <w:rPr>
          <w:u w:val="single"/>
        </w:rPr>
        <w:t>Odůvodnění</w:t>
      </w:r>
      <w:r w:rsidR="00596557" w:rsidRPr="00627B18">
        <w:rPr>
          <w:u w:val="single"/>
        </w:rPr>
        <w:t>:</w:t>
      </w:r>
    </w:p>
    <w:p w:rsidR="00596557" w:rsidRPr="00627B18" w:rsidRDefault="00596557" w:rsidP="00627B18">
      <w:pPr>
        <w:jc w:val="both"/>
      </w:pPr>
      <w:r w:rsidRPr="00627B18">
        <w:t xml:space="preserve">Nově navrhované využití území se dotýká území s archeologickými nálezy ÚAN I (pořadové číslo SAS 24-32-25/11), hradisko Obřany a pohřebiště Široká, nemovitou kulturní památku, vedenou v ÚSKP ČR pod číslem rejstříku 15107/7-338. </w:t>
      </w:r>
    </w:p>
    <w:p w:rsidR="00596557" w:rsidRPr="00627B18" w:rsidRDefault="00596557" w:rsidP="00627B18">
      <w:pPr>
        <w:jc w:val="both"/>
        <w:rPr>
          <w:i/>
        </w:rPr>
      </w:pPr>
      <w:r w:rsidRPr="00627B18">
        <w:t xml:space="preserve">Jedná se o lokalitu významného pravěkého hradiště v Obřanech, </w:t>
      </w:r>
      <w:r w:rsidRPr="00627B18">
        <w:rPr>
          <w:i/>
        </w:rPr>
        <w:t xml:space="preserve">které bylo v pozdní době bronzové jedním z mocenských center regionu a v době laténské střediskem železářské výroby. Hradiště bylo objeveno ve 2. pol. 19. století a nárazově na něm probíhaly archeologické výzkumy až do 2. pol. 20. století. Nálezy ukazují, že areál hradiště byl využit v několika obdobích pravěku, ale jako opevněné centrum fungoval pouze v pozdní době bronzové. Hradiště leží na velké trojúhelníkové ostrožně, na ploše cca 20 ha. Mohutné valové opevnění je nejvýraznější na severní a východní straně, kde místy dosahuje výšky až 5 m. Na východní straně opevnění se táhne další, 3 m vysoký vnější val, který vymezuje východní předhradí. Stopy opevnění na západní a jižní straně hradiště nejsou v současnosti patrné a představu o jeho vzhledu si je </w:t>
      </w:r>
      <w:r w:rsidRPr="00627B18">
        <w:rPr>
          <w:i/>
        </w:rPr>
        <w:lastRenderedPageBreak/>
        <w:t>možno utvořit pouze v jeho zalesněné severovýchodní části, kde zůstaly zachovány fortifikační prvky.</w:t>
      </w:r>
    </w:p>
    <w:p w:rsidR="00596557" w:rsidRPr="00627B18" w:rsidRDefault="00596557" w:rsidP="00627B18">
      <w:pPr>
        <w:jc w:val="both"/>
      </w:pPr>
      <w:r w:rsidRPr="00627B18">
        <w:t xml:space="preserve">Viz.: </w:t>
      </w:r>
      <w:hyperlink r:id="rId15" w:history="1">
        <w:r w:rsidRPr="00627B18">
          <w:rPr>
            <w:rStyle w:val="Hypertextovodkaz"/>
          </w:rPr>
          <w:t>http://www.archeologickyatlas.cz/cs/lokace/obrany_mb_hradisko</w:t>
        </w:r>
      </w:hyperlink>
    </w:p>
    <w:p w:rsidR="00596557" w:rsidRPr="00627B18" w:rsidRDefault="00596557" w:rsidP="00627B18">
      <w:pPr>
        <w:shd w:val="clear" w:color="auto" w:fill="FFFFFF"/>
        <w:jc w:val="both"/>
      </w:pPr>
      <w:r w:rsidRPr="00627B18">
        <w:t xml:space="preserve">K tomu dále uvádíme, že vyhodnocení terénní i nálezové části jejich výsledků potvrzuje skutečnost, že hradisko v Obřanech bylo jedním z nejvýznamnějších mocenských, hospodářských a kulturních center své doby v prostoru Velkého Brna. V jeho blízkosti bylo také částečně prozkoumáno žárové pohřebiště Široká, jehož rozsah se odhaduje na </w:t>
      </w:r>
      <w:smartTag w:uri="urn:schemas-microsoft-com:office:smarttags" w:element="metricconverter">
        <w:smartTagPr>
          <w:attr w:name="ProductID" w:val="5ﾠha"/>
        </w:smartTagPr>
        <w:r w:rsidRPr="00627B18">
          <w:t>5 ha</w:t>
        </w:r>
      </w:smartTag>
      <w:r w:rsidRPr="00627B18">
        <w:t xml:space="preserve"> a bylo na něm prozkoumáno kolem 2000 žárových hrobů.</w:t>
      </w:r>
    </w:p>
    <w:p w:rsidR="00596557" w:rsidRPr="00627B18" w:rsidRDefault="00596557" w:rsidP="00627B18">
      <w:pPr>
        <w:jc w:val="both"/>
      </w:pPr>
      <w:r w:rsidRPr="00627B18">
        <w:t xml:space="preserve">Dle platného ÚPmB je i stávající využití území (převažující část) jako </w:t>
      </w:r>
      <w:r w:rsidRPr="00627B18">
        <w:rPr>
          <w:i/>
        </w:rPr>
        <w:t>plocha s objekty pro individuální rekreaci</w:t>
      </w:r>
      <w:r w:rsidRPr="00627B18">
        <w:t xml:space="preserve"> v rozporu se statusem památkově chráněného území kulturní památky, významné lokality pravěkého hradiště v Obřanech, pouze část území památky je v režimu, který odpovídá památkově chráněnému území, tj. s využitím zemědělský půdní fond.</w:t>
      </w:r>
    </w:p>
    <w:p w:rsidR="00596557" w:rsidRPr="00627B18" w:rsidRDefault="00596557" w:rsidP="00627B18">
      <w:pPr>
        <w:jc w:val="both"/>
      </w:pPr>
      <w:r w:rsidRPr="00627B18">
        <w:t xml:space="preserve">Na základě této skutečnosti je zcela evidentní, že není možné změnu ploch z plochy zemědělské půdy na plochu zahrádek, podpořit, i když část území kulturní památky je již dnes takto určeným využitím území dle platného ÚPmB z roku 1994 (úplné znění k 31. 1. 2020) využívána. Případná změna využití území ve prospěch </w:t>
      </w:r>
      <w:r w:rsidRPr="00627B18">
        <w:rPr>
          <w:i/>
        </w:rPr>
        <w:t>plochy zahrádek</w:t>
      </w:r>
      <w:r w:rsidRPr="00627B18">
        <w:t xml:space="preserve"> by mohla směřovat další „devastaci“, až zániku kulturních hodnot území (nálezových situací, zejména některých částí hradiště - severní brána, část valu okolo severní brány, část vnitřní plochy hradiště). </w:t>
      </w:r>
    </w:p>
    <w:p w:rsidR="00596557" w:rsidRPr="00627B18" w:rsidRDefault="00596557" w:rsidP="00627B18">
      <w:pPr>
        <w:jc w:val="both"/>
      </w:pPr>
      <w:r w:rsidRPr="00627B18">
        <w:t xml:space="preserve">Navrhovanou změnu využití území tak vnímáme v rozporu s deklarovanou ochranou posuzované lokality hradisko Obřany dle zákona č. 20/1987 Sb., o státní památkové péči, ve znění pozdějších předpisů a též v rozporu s mezinárodní Úmluvou o ochraně archeologického dědictví Evropy, publikované ve Sbírce mezinárodních smluv pod č. 99/2000, která je od tohoto roku součástí našeho právního řádu, a je třeba se jejími ustanoveními řídit. Zvláště zavazující je článek č. 4 úmluvy, dle kterého se každá strana (tj. i ČR) zavazuje, že provede opatření k fyzické ochraně archeologického dědictví a zajistí ochranu a údržbu archeologického dědictví, nejlépe na původním místě (viz bod </w:t>
      </w:r>
      <w:proofErr w:type="spellStart"/>
      <w:r w:rsidRPr="00627B18">
        <w:t>ii</w:t>
      </w:r>
      <w:proofErr w:type="spellEnd"/>
      <w:r w:rsidRPr="00627B18">
        <w:t xml:space="preserve">). </w:t>
      </w:r>
    </w:p>
    <w:p w:rsidR="00596557" w:rsidRPr="00627B18" w:rsidRDefault="00596557" w:rsidP="00627B18">
      <w:pPr>
        <w:pStyle w:val="Zkladntext"/>
        <w:jc w:val="both"/>
        <w:rPr>
          <w:b/>
        </w:rPr>
      </w:pPr>
      <w:r w:rsidRPr="00627B18">
        <w:t>Za zcela nepřípustné pro památkově chráněnou lokalitu považujeme návrhem ÚPmB navržené podmínky využití, které by na kulturní památce umožnily realizovat stavby se zásahem do terénní situace, viz též Výrok str. 61 – 6.3.3.14 PLOCHY ZAHRÁDEK – I.</w:t>
      </w:r>
    </w:p>
    <w:p w:rsidR="00596557" w:rsidRPr="00D907D9" w:rsidRDefault="00596557" w:rsidP="00596557">
      <w:pPr>
        <w:jc w:val="both"/>
        <w:rPr>
          <w:i/>
        </w:rPr>
      </w:pPr>
      <w:r w:rsidRPr="00D907D9">
        <w:rPr>
          <w:i/>
        </w:rPr>
        <w:t xml:space="preserve">● </w:t>
      </w:r>
      <w:r w:rsidRPr="00D907D9">
        <w:rPr>
          <w:b/>
          <w:i/>
        </w:rPr>
        <w:t xml:space="preserve">Změna využití plochy železniční stanice Hlavní nádraží z plochy dopravní na plochu městské zeleně </w:t>
      </w:r>
      <w:r w:rsidRPr="00D907D9">
        <w:rPr>
          <w:i/>
        </w:rPr>
        <w:t>(V. str. 60, O. str. 231)</w:t>
      </w:r>
    </w:p>
    <w:p w:rsidR="00596557" w:rsidRPr="008D6862" w:rsidRDefault="00596557" w:rsidP="00596557">
      <w:pPr>
        <w:jc w:val="both"/>
        <w:rPr>
          <w:rFonts w:asciiTheme="minorHAnsi" w:hAnsiTheme="minorHAnsi" w:cstheme="minorHAnsi"/>
          <w:b/>
          <w:sz w:val="10"/>
          <w:szCs w:val="10"/>
        </w:rPr>
      </w:pPr>
    </w:p>
    <w:p w:rsidR="00596557" w:rsidRPr="00D907D9" w:rsidRDefault="00D907D9" w:rsidP="00D907D9">
      <w:pPr>
        <w:spacing w:after="120"/>
        <w:jc w:val="both"/>
        <w:rPr>
          <w:u w:val="single"/>
        </w:rPr>
      </w:pPr>
      <w:r w:rsidRPr="00D907D9">
        <w:rPr>
          <w:u w:val="single"/>
        </w:rPr>
        <w:t>Výrok</w:t>
      </w:r>
      <w:r w:rsidR="00596557" w:rsidRPr="00D907D9">
        <w:rPr>
          <w:u w:val="single"/>
        </w:rPr>
        <w:t>:</w:t>
      </w:r>
    </w:p>
    <w:p w:rsidR="00596557" w:rsidRPr="00D907D9" w:rsidRDefault="00D907D9" w:rsidP="00596557">
      <w:pPr>
        <w:jc w:val="both"/>
      </w:pPr>
      <w:r w:rsidRPr="00D907D9">
        <w:t xml:space="preserve">Ministerstvo </w:t>
      </w:r>
      <w:r w:rsidR="00596557" w:rsidRPr="00D907D9">
        <w:t xml:space="preserve">kultury </w:t>
      </w:r>
      <w:r w:rsidRPr="00D907D9">
        <w:rPr>
          <w:b/>
        </w:rPr>
        <w:t>nesouhlasí</w:t>
      </w:r>
      <w:r w:rsidR="00596557" w:rsidRPr="00D907D9">
        <w:t xml:space="preserve"> se změnou využití plochy kulturní památky železniční stanice Hlavní nádraží v plné</w:t>
      </w:r>
      <w:r w:rsidRPr="00D907D9">
        <w:t>m rozsahu, tak jak je navrženo. Požadujeme</w:t>
      </w:r>
      <w:r w:rsidR="00596557" w:rsidRPr="00D907D9">
        <w:t xml:space="preserve"> respektovat všechny atributy kulturní památky (všechny její stavební součásti, včetně plochy) a tyto při návrhu využití území plně zohlednit.</w:t>
      </w:r>
    </w:p>
    <w:p w:rsidR="00596557" w:rsidRPr="008D6862" w:rsidRDefault="00596557" w:rsidP="00596557">
      <w:pPr>
        <w:jc w:val="both"/>
        <w:rPr>
          <w:rFonts w:asciiTheme="minorHAnsi" w:hAnsiTheme="minorHAnsi"/>
          <w:sz w:val="10"/>
          <w:szCs w:val="10"/>
        </w:rPr>
      </w:pPr>
    </w:p>
    <w:p w:rsidR="00596557" w:rsidRPr="00D907D9" w:rsidRDefault="00D907D9" w:rsidP="00D907D9">
      <w:pPr>
        <w:spacing w:after="120"/>
        <w:jc w:val="both"/>
        <w:rPr>
          <w:u w:val="single"/>
        </w:rPr>
      </w:pPr>
      <w:r w:rsidRPr="00D907D9">
        <w:rPr>
          <w:u w:val="single"/>
        </w:rPr>
        <w:t>Odůvodnění</w:t>
      </w:r>
      <w:r w:rsidR="00596557" w:rsidRPr="00D907D9">
        <w:rPr>
          <w:u w:val="single"/>
        </w:rPr>
        <w:t>:</w:t>
      </w:r>
    </w:p>
    <w:p w:rsidR="00596557" w:rsidRPr="00D907D9" w:rsidRDefault="00596557" w:rsidP="00D907D9">
      <w:pPr>
        <w:jc w:val="both"/>
      </w:pPr>
      <w:r w:rsidRPr="00D907D9">
        <w:t xml:space="preserve">Změna využití plochy se dotýká stávajícího soubor staveb, železniční stanice Hlavní nádraží, nemovité kulturní památky, vedené v ÚSKP ČR pod číslem rejstříku 33160/7-7089. Areál kulturní památky se částečně rozkládá na území PR Brno, představuje urbanisticky mimořádně exponovaný architektonický komplex při hranici památkové rezervace s monumentální secesní výpravní budovou, peróny, funkcionalistickou nádražní poštou, mosty, viaduktem a dalšími objekty. </w:t>
      </w:r>
    </w:p>
    <w:p w:rsidR="00596557" w:rsidRPr="00D907D9" w:rsidRDefault="00596557" w:rsidP="00D907D9">
      <w:pPr>
        <w:jc w:val="both"/>
      </w:pPr>
      <w:r w:rsidRPr="00D907D9">
        <w:t xml:space="preserve">Jedná se o významnou památku industriálního dědictví na území města Brna, jejíž součástí jsou i další objekty a plochy, tvořící s výpravní budovou jeden celek (nádražní poštovní úřad, 1., 2., a 3. nástupiště se zastřešením, 4. nástupiště se stříškou, klempírna, budova knihaře, skladiště Malá Amerika, viadukt Severní dráhy císaře Ferdinanda, Viadukt Křenová; viz.: </w:t>
      </w:r>
      <w:hyperlink r:id="rId16" w:history="1">
        <w:r w:rsidRPr="00D907D9">
          <w:rPr>
            <w:rStyle w:val="Hypertextovodkaz"/>
          </w:rPr>
          <w:t>https://pamatkovykatalog.cz/hlavni-vlakove-nadrazi-18757668</w:t>
        </w:r>
      </w:hyperlink>
      <w:r w:rsidRPr="00D907D9">
        <w:t>.</w:t>
      </w:r>
    </w:p>
    <w:p w:rsidR="00596557" w:rsidRPr="00D907D9" w:rsidRDefault="00596557" w:rsidP="00D907D9">
      <w:pPr>
        <w:jc w:val="both"/>
      </w:pPr>
      <w:r w:rsidRPr="00D907D9">
        <w:lastRenderedPageBreak/>
        <w:t xml:space="preserve">Navržené využití </w:t>
      </w:r>
      <w:r w:rsidRPr="00D907D9">
        <w:rPr>
          <w:i/>
        </w:rPr>
        <w:t>Z - plochy městské zeleně</w:t>
      </w:r>
      <w:r w:rsidRPr="00D907D9">
        <w:t xml:space="preserve"> zcela pomíjí existenci některých, výše vyjmenovaných staveb, které jsou památkově chráněné, a které není možné při návrhu využití území pominout.</w:t>
      </w:r>
      <w:r w:rsidR="000D750D">
        <w:t xml:space="preserve"> </w:t>
      </w:r>
      <w:r w:rsidRPr="00D907D9">
        <w:t>K tomu dále uvádíme, že Ministerstvo kultury aktuálně vede řízení o rozšíření prohlášení areálu hlavního nádraží v Brně od přemostění ulice Křenové po most přes řeku Svratku (včetně). Z tohoto důvodu vnímáme situaci, která by měla směřovat k nerespektování kulturních hodnot v posuzovaném území, jako neakceptovatelnou a z hlediska ochrany uvedených kulturních hodnot v této části území PR Brno za nepřijatelnou.</w:t>
      </w:r>
    </w:p>
    <w:p w:rsidR="00596557" w:rsidRPr="00D907D9" w:rsidRDefault="00596557" w:rsidP="00D907D9">
      <w:pPr>
        <w:jc w:val="both"/>
        <w:rPr>
          <w:color w:val="000000" w:themeColor="text1"/>
        </w:rPr>
      </w:pPr>
      <w:r w:rsidRPr="00D907D9">
        <w:rPr>
          <w:color w:val="000000" w:themeColor="text1"/>
        </w:rPr>
        <w:t xml:space="preserve">Vzhledem k významné poloze posuzovaného území (na hranici PR Brno) bychom považovali za vhodné zpracovat na jeho využití podrobnější dokumentaci, nejlépe územní studii (případně i soutěž). </w:t>
      </w:r>
    </w:p>
    <w:p w:rsidR="00596557" w:rsidRDefault="00596557" w:rsidP="00596557">
      <w:pPr>
        <w:jc w:val="both"/>
        <w:rPr>
          <w:rFonts w:asciiTheme="minorHAnsi" w:hAnsiTheme="minorHAnsi" w:cstheme="minorHAnsi"/>
          <w:color w:val="000000" w:themeColor="text1"/>
          <w:sz w:val="22"/>
          <w:szCs w:val="22"/>
        </w:rPr>
      </w:pPr>
    </w:p>
    <w:p w:rsidR="00596557" w:rsidRPr="003F40DC" w:rsidRDefault="00596557" w:rsidP="00596557">
      <w:pPr>
        <w:jc w:val="both"/>
        <w:rPr>
          <w:b/>
          <w:i/>
        </w:rPr>
      </w:pPr>
      <w:r w:rsidRPr="003F40DC">
        <w:rPr>
          <w:b/>
          <w:i/>
        </w:rPr>
        <w:t>● Změna využití plochy „starého“ autobusového nádraží z plochy dopravní plochy na plochu městské zeleně (V. str. -, O. str. -)</w:t>
      </w:r>
    </w:p>
    <w:p w:rsidR="00596557" w:rsidRPr="000D22BB" w:rsidRDefault="00596557" w:rsidP="00596557">
      <w:pPr>
        <w:jc w:val="both"/>
        <w:rPr>
          <w:rFonts w:asciiTheme="minorHAnsi" w:hAnsiTheme="minorHAnsi" w:cstheme="minorHAnsi"/>
          <w:b/>
          <w:sz w:val="10"/>
          <w:szCs w:val="10"/>
        </w:rPr>
      </w:pPr>
    </w:p>
    <w:p w:rsidR="00596557" w:rsidRPr="003F40DC" w:rsidRDefault="003F40DC" w:rsidP="003F40DC">
      <w:pPr>
        <w:tabs>
          <w:tab w:val="left" w:pos="6379"/>
        </w:tabs>
        <w:spacing w:after="120"/>
        <w:jc w:val="both"/>
        <w:rPr>
          <w:u w:val="single"/>
        </w:rPr>
      </w:pPr>
      <w:r w:rsidRPr="003F40DC">
        <w:rPr>
          <w:u w:val="single"/>
        </w:rPr>
        <w:t>Výrok</w:t>
      </w:r>
      <w:r w:rsidR="00596557" w:rsidRPr="003F40DC">
        <w:rPr>
          <w:u w:val="single"/>
        </w:rPr>
        <w:t>:</w:t>
      </w:r>
    </w:p>
    <w:p w:rsidR="002B347A" w:rsidRPr="002B347A" w:rsidRDefault="003F40DC" w:rsidP="002B347A">
      <w:pPr>
        <w:spacing w:after="120"/>
        <w:jc w:val="both"/>
      </w:pPr>
      <w:r w:rsidRPr="003F40DC">
        <w:t>Ministerstvo</w:t>
      </w:r>
      <w:r w:rsidR="00596557" w:rsidRPr="003F40DC">
        <w:t xml:space="preserve"> kultury </w:t>
      </w:r>
      <w:r w:rsidRPr="003F40DC">
        <w:t xml:space="preserve">nesouhlasí </w:t>
      </w:r>
      <w:r w:rsidR="00596557" w:rsidRPr="003F40DC">
        <w:t xml:space="preserve">se změnou využití plochy autobusového nádraží, tak jak </w:t>
      </w:r>
      <w:r w:rsidRPr="003F40DC">
        <w:t>je navrženo.</w:t>
      </w:r>
      <w:r w:rsidR="00596557" w:rsidRPr="003F40DC">
        <w:t xml:space="preserve"> </w:t>
      </w:r>
      <w:r w:rsidRPr="003F40DC">
        <w:t>Požadujeme</w:t>
      </w:r>
      <w:r w:rsidR="00596557" w:rsidRPr="003F40DC">
        <w:t xml:space="preserve"> respektovat všechny atributy kulturní památky (všechny její stavební součásti, včetně plochy) a tyto při návrhu využití území plně zohlednit.</w:t>
      </w:r>
    </w:p>
    <w:p w:rsidR="00596557" w:rsidRPr="003F40DC" w:rsidRDefault="003F40DC" w:rsidP="003F40DC">
      <w:pPr>
        <w:spacing w:after="120"/>
        <w:jc w:val="both"/>
        <w:rPr>
          <w:u w:val="single"/>
        </w:rPr>
      </w:pPr>
      <w:r w:rsidRPr="003F40DC">
        <w:rPr>
          <w:u w:val="single"/>
        </w:rPr>
        <w:t>Odůvodnění</w:t>
      </w:r>
      <w:r w:rsidR="00596557" w:rsidRPr="003F40DC">
        <w:rPr>
          <w:u w:val="single"/>
        </w:rPr>
        <w:t>:</w:t>
      </w:r>
    </w:p>
    <w:p w:rsidR="00596557" w:rsidRPr="003F40DC" w:rsidRDefault="00596557" w:rsidP="00596557">
      <w:pPr>
        <w:jc w:val="both"/>
      </w:pPr>
      <w:r w:rsidRPr="003F40DC">
        <w:t xml:space="preserve">Autobusové nádraží, nemovitá kulturní památka, vedená v ÚSKP ČR pod číslem rejstříku 48314/7-7629, ležící na území PR Brno, je technicky vyspělou </w:t>
      </w:r>
      <w:proofErr w:type="spellStart"/>
      <w:r w:rsidRPr="003F40DC">
        <w:t>postfunkcionalistickou</w:t>
      </w:r>
      <w:proofErr w:type="spellEnd"/>
      <w:r w:rsidRPr="003F40DC">
        <w:t xml:space="preserve"> konstrukcí podle návrhu architekta Bohuslava Fuchse z let 1948–1949. Původně měla být realizována centrální budova nádraží s dispečinkem</w:t>
      </w:r>
      <w:r w:rsidRPr="003F40DC">
        <w:rPr>
          <w:color w:val="FF0000"/>
        </w:rPr>
        <w:t xml:space="preserve"> </w:t>
      </w:r>
      <w:r w:rsidRPr="003F40DC">
        <w:t xml:space="preserve">a několika krytými nástupišti s ozuby pro autobusy (vozidla tak měla stát šikmo). Postaveno bylo ale jen jedno kryté nástupiště s nástupními hranami po obou stranách a na místě plánované budovy byla vybudována plocha s nekrytými nástupišti. Výrazným architektonickým prvkem nástupiště je skořepinový obloučkový přístřešek, který autor zamýšlel použít i při nerealizovaném záměru stavby odsunutého vlakového nádraží. Přestože autobusové nádraží bylo realizováno jen v torzu, svědčí o významném urbanistickém záměru autora; viz.: </w:t>
      </w:r>
      <w:hyperlink r:id="rId17" w:history="1">
        <w:r w:rsidRPr="003F40DC">
          <w:rPr>
            <w:rStyle w:val="Hypertextovodkaz"/>
          </w:rPr>
          <w:t>https://pamatkovykatalog.cz/autobusove-nadrazi-13429357</w:t>
        </w:r>
      </w:hyperlink>
      <w:r w:rsidRPr="003F40DC">
        <w:t>.</w:t>
      </w:r>
    </w:p>
    <w:p w:rsidR="00596557" w:rsidRPr="003F40DC" w:rsidRDefault="00596557" w:rsidP="00596557">
      <w:pPr>
        <w:jc w:val="both"/>
        <w:rPr>
          <w:i/>
        </w:rPr>
      </w:pPr>
      <w:r w:rsidRPr="003F40DC">
        <w:t>Předkládané řešení zcela pomíjí existenci</w:t>
      </w:r>
      <w:r w:rsidRPr="003F40DC">
        <w:rPr>
          <w:color w:val="FF0000"/>
        </w:rPr>
        <w:t xml:space="preserve"> </w:t>
      </w:r>
      <w:r w:rsidRPr="003F40DC">
        <w:t>výše popsané nemovité kulturní památky, jejíž ochrana je deklarována na základ</w:t>
      </w:r>
      <w:r w:rsidR="003F40DC">
        <w:t xml:space="preserve">ě </w:t>
      </w:r>
      <w:r w:rsidRPr="003F40DC">
        <w:t xml:space="preserve">§ 1 a 4 památkového zákona a dále pomíjí skutečnost, že se jedná o území plošné památkové ochrany, PR Brno, jejíž ochrana je deklarována na základě téhož zákona a následně na základě Nařízení vlády ČSR č. 54/1989 Sb., ze dne 19. 4. 1989, o prohlášení území historických jader měst Kolína, Plzně, Brna, Lipníku nad Bečvou a Příboru za památkové rezervace. Dle § 3 nařízení vlády je pro zabezpečení ochrany rezervací stanovena, mimo jiné, podmínka v bodě a) </w:t>
      </w:r>
      <w:r w:rsidRPr="003F40DC">
        <w:rPr>
          <w:i/>
        </w:rPr>
        <w:t>při pořizování ÚPD musí být mimo jiné respektován a zhodnocován historický půdorys a jemu odpovídající urbanistická skladba, městské prostory a plochy včetně podzemních prostor i plochy zeleně.</w:t>
      </w:r>
      <w:r w:rsidRPr="003F40DC">
        <w:t xml:space="preserve"> Toto podmínka je pominuta, stejně tak, jako je pominuta podmínka v bodě f) </w:t>
      </w:r>
      <w:r w:rsidRPr="003F40DC">
        <w:rPr>
          <w:i/>
        </w:rPr>
        <w:t>při nové výstavbě v rezervaci se musí brát zřetel na</w:t>
      </w:r>
      <w:proofErr w:type="gramStart"/>
      <w:r w:rsidRPr="003F40DC">
        <w:rPr>
          <w:i/>
        </w:rPr>
        <w:t>…….</w:t>
      </w:r>
      <w:proofErr w:type="gramEnd"/>
      <w:r w:rsidRPr="003F40DC">
        <w:rPr>
          <w:i/>
        </w:rPr>
        <w:t>. vztahy ke kulturním památkám</w:t>
      </w:r>
      <w:proofErr w:type="gramStart"/>
      <w:r w:rsidRPr="003F40DC">
        <w:rPr>
          <w:i/>
        </w:rPr>
        <w:t>…….</w:t>
      </w:r>
      <w:proofErr w:type="gramEnd"/>
      <w:r w:rsidRPr="003F40DC">
        <w:rPr>
          <w:i/>
        </w:rPr>
        <w:t>.</w:t>
      </w:r>
    </w:p>
    <w:p w:rsidR="00596557" w:rsidRPr="003F40DC" w:rsidRDefault="00596557" w:rsidP="00596557">
      <w:pPr>
        <w:jc w:val="both"/>
      </w:pPr>
      <w:r w:rsidRPr="003F40DC">
        <w:t xml:space="preserve">Navržené využití  </w:t>
      </w:r>
      <w:r w:rsidRPr="003F40DC">
        <w:rPr>
          <w:i/>
        </w:rPr>
        <w:t>Z - plochy městské zeleně</w:t>
      </w:r>
      <w:r w:rsidRPr="003F40DC">
        <w:t xml:space="preserve"> zcela pomíjí existenci, výše popsané nemovité kulturní památky, kterou nelze při návrhu využití území pominout.</w:t>
      </w:r>
    </w:p>
    <w:p w:rsidR="00596557" w:rsidRDefault="00596557" w:rsidP="00596557">
      <w:pPr>
        <w:jc w:val="both"/>
        <w:rPr>
          <w:rFonts w:asciiTheme="minorHAnsi" w:hAnsiTheme="minorHAnsi" w:cstheme="minorHAnsi"/>
          <w:sz w:val="22"/>
          <w:szCs w:val="22"/>
        </w:rPr>
      </w:pPr>
      <w:r w:rsidRPr="003F40DC">
        <w:t>Z tohoto důvodu vnímáme situaci, která by měla směřovat k nerespektování kulturních hodnot v posuzovaném území jako neakceptovatelnou a z hlediska ochrany uvedených kulturních hodnot v této části území PR Brno za nepřijatelnou.</w:t>
      </w:r>
    </w:p>
    <w:p w:rsidR="00596557" w:rsidRPr="00650DFA" w:rsidRDefault="00596557" w:rsidP="00596557">
      <w:pPr>
        <w:jc w:val="both"/>
        <w:rPr>
          <w:rFonts w:asciiTheme="minorHAnsi" w:hAnsiTheme="minorHAnsi" w:cstheme="minorHAnsi"/>
          <w:sz w:val="22"/>
          <w:szCs w:val="22"/>
        </w:rPr>
      </w:pPr>
    </w:p>
    <w:p w:rsidR="00596557" w:rsidRPr="0085649A" w:rsidRDefault="00596557" w:rsidP="00596557">
      <w:pPr>
        <w:jc w:val="both"/>
        <w:rPr>
          <w:b/>
          <w:i/>
        </w:rPr>
      </w:pPr>
      <w:r w:rsidRPr="0085649A">
        <w:rPr>
          <w:b/>
          <w:i/>
        </w:rPr>
        <w:t>● Změna využití plochy na území památkové (archeologické) rezervace Staré zámky u Líšně z plochy zemědělské půdy na plochu městské zeleně</w:t>
      </w:r>
    </w:p>
    <w:p w:rsidR="00596557" w:rsidRPr="000D22BB" w:rsidRDefault="00596557" w:rsidP="00596557">
      <w:pPr>
        <w:jc w:val="both"/>
        <w:rPr>
          <w:rFonts w:asciiTheme="minorHAnsi" w:hAnsiTheme="minorHAnsi" w:cstheme="minorHAnsi"/>
          <w:b/>
          <w:sz w:val="10"/>
          <w:szCs w:val="10"/>
        </w:rPr>
      </w:pPr>
    </w:p>
    <w:p w:rsidR="00596557" w:rsidRPr="00123CCB" w:rsidRDefault="0085649A" w:rsidP="00123CCB">
      <w:pPr>
        <w:tabs>
          <w:tab w:val="left" w:pos="6379"/>
        </w:tabs>
        <w:spacing w:after="120"/>
        <w:jc w:val="both"/>
        <w:rPr>
          <w:u w:val="single"/>
        </w:rPr>
      </w:pPr>
      <w:r w:rsidRPr="00123CCB">
        <w:rPr>
          <w:u w:val="single"/>
        </w:rPr>
        <w:lastRenderedPageBreak/>
        <w:t>Výrok:</w:t>
      </w:r>
    </w:p>
    <w:p w:rsidR="00596557" w:rsidRPr="00123CCB" w:rsidRDefault="0085649A" w:rsidP="00596557">
      <w:pPr>
        <w:tabs>
          <w:tab w:val="left" w:pos="6379"/>
        </w:tabs>
        <w:jc w:val="both"/>
        <w:rPr>
          <w:highlight w:val="yellow"/>
        </w:rPr>
      </w:pPr>
      <w:r w:rsidRPr="00123CCB">
        <w:t>Ministerstvo</w:t>
      </w:r>
      <w:r w:rsidR="00596557" w:rsidRPr="00123CCB">
        <w:t xml:space="preserve"> kultury </w:t>
      </w:r>
      <w:r w:rsidRPr="00F63B35">
        <w:rPr>
          <w:b/>
        </w:rPr>
        <w:t>nesouhlasí</w:t>
      </w:r>
      <w:r w:rsidR="00596557" w:rsidRPr="00123CCB">
        <w:t xml:space="preserve"> se změnou využití plochy na území památkové (archeologické) rezervace</w:t>
      </w:r>
      <w:r w:rsidR="00123CCB" w:rsidRPr="00123CCB">
        <w:t xml:space="preserve"> a požaduje</w:t>
      </w:r>
      <w:r w:rsidR="00596557" w:rsidRPr="00123CCB">
        <w:t xml:space="preserve"> zachovat stávající využití území v plném rozsahu. </w:t>
      </w:r>
    </w:p>
    <w:p w:rsidR="00596557" w:rsidRPr="000D2848" w:rsidRDefault="00596557" w:rsidP="00596557">
      <w:pPr>
        <w:jc w:val="both"/>
        <w:rPr>
          <w:rFonts w:asciiTheme="minorHAnsi" w:hAnsiTheme="minorHAnsi"/>
          <w:sz w:val="10"/>
          <w:szCs w:val="10"/>
          <w:highlight w:val="yellow"/>
        </w:rPr>
      </w:pPr>
    </w:p>
    <w:p w:rsidR="00596557" w:rsidRPr="00123CCB" w:rsidRDefault="00123CCB" w:rsidP="00123CCB">
      <w:pPr>
        <w:spacing w:after="120"/>
        <w:jc w:val="both"/>
        <w:rPr>
          <w:u w:val="single"/>
        </w:rPr>
      </w:pPr>
      <w:r w:rsidRPr="00123CCB">
        <w:rPr>
          <w:u w:val="single"/>
        </w:rPr>
        <w:t>Odůvodnění</w:t>
      </w:r>
      <w:r w:rsidR="00596557" w:rsidRPr="00123CCB">
        <w:rPr>
          <w:u w:val="single"/>
        </w:rPr>
        <w:t>:</w:t>
      </w:r>
    </w:p>
    <w:p w:rsidR="00596557" w:rsidRPr="00123CCB" w:rsidRDefault="00596557" w:rsidP="00596557">
      <w:pPr>
        <w:jc w:val="both"/>
      </w:pPr>
      <w:r w:rsidRPr="00123CCB">
        <w:t xml:space="preserve">Lokalita pravěkého hradiště, chráněná na základě zákona č. 20/1987 Sb., o státní památkové péči, v platném znění, je významným dokladem opevněného výšinného sídliště z pozdní doby kamenné, pozdní doby bronzové a období slovanského. Ostrožní pravěké hradiště bylo osídleno v mladší době kamenné, starší době železné a v době keltské. Později bylo obnoveno v době Velkomoravské říše, kdy zde stála opevněná osada, která se stala správním střediskem brněnského prostoru; viz.: </w:t>
      </w:r>
      <w:hyperlink r:id="rId18" w:history="1">
        <w:r w:rsidRPr="00123CCB">
          <w:rPr>
            <w:rStyle w:val="Hypertextovodkaz"/>
          </w:rPr>
          <w:t>https://pamatkovykatalog.cz/hradisko-stare-zamky-u-lisne-14740459</w:t>
        </w:r>
      </w:hyperlink>
      <w:r w:rsidRPr="00123CCB">
        <w:t>.</w:t>
      </w:r>
    </w:p>
    <w:p w:rsidR="00596557" w:rsidRPr="00123CCB" w:rsidRDefault="00596557" w:rsidP="00596557">
      <w:pPr>
        <w:jc w:val="both"/>
        <w:rPr>
          <w:i/>
        </w:rPr>
      </w:pPr>
      <w:r w:rsidRPr="00123CCB">
        <w:t xml:space="preserve">Na základě Výnosu MK ČSR čj. 16.417/87-VI/1 ze dne 21. 12. 1987 o prohlášení historických jader měst Kutné Hory, Českého Krumlova, Jindřichova Hradce, Slavonic, Tábora, Žatce, Hradce Králové, Jičína, Josefova, Litomyšle, Pardubic, Znojma, Nového Jičína, Olomouce, obce Kuks s přilehlým komplexem bývalého hospitálu a souborem plastik v Betlémě, souboru technických památek Stará huť v Josefském údolí u Olomučan a archeologických lokalit </w:t>
      </w:r>
      <w:proofErr w:type="spellStart"/>
      <w:r w:rsidRPr="00123CCB">
        <w:t>Libodřický</w:t>
      </w:r>
      <w:proofErr w:type="spellEnd"/>
      <w:r w:rsidRPr="00123CCB">
        <w:t xml:space="preserve"> mohylník, Slavníkovská Libice, Třísov; dle bodu 3) jsou pro činnost v archeologických lokalitách, prohlášených za rezervace, stanoveny tyto podmínky, na základě </w:t>
      </w:r>
      <w:r w:rsidRPr="00123CCB">
        <w:rPr>
          <w:i/>
        </w:rPr>
        <w:t>kterých není ve vymez</w:t>
      </w:r>
      <w:r w:rsidR="00123CCB">
        <w:rPr>
          <w:i/>
        </w:rPr>
        <w:t>eném území dovoleno, mimo jiné,</w:t>
      </w:r>
      <w:r w:rsidRPr="00123CCB">
        <w:rPr>
          <w:i/>
        </w:rPr>
        <w:t xml:space="preserve"> jakkoli měnit dochovanou konfiguraci terénu a </w:t>
      </w:r>
      <w:r w:rsidRPr="00123CCB">
        <w:rPr>
          <w:i/>
          <w:u w:val="single"/>
        </w:rPr>
        <w:t>jeho kulturu</w:t>
      </w:r>
      <w:r w:rsidRPr="00123CCB">
        <w:rPr>
          <w:i/>
        </w:rPr>
        <w:t>,</w:t>
      </w:r>
      <w:r w:rsidRPr="00123CCB">
        <w:rPr>
          <w:i/>
          <w:u w:val="single"/>
        </w:rPr>
        <w:t xml:space="preserve"> </w:t>
      </w:r>
      <w:r w:rsidRPr="00123CCB">
        <w:rPr>
          <w:i/>
        </w:rPr>
        <w:t xml:space="preserve">provádět stavební činnost jakéhokoli druhu, zejména na stavby rekreačních a technických zařízení, zřizovat nové cesty, stavět ploty, </w:t>
      </w:r>
      <w:r w:rsidRPr="00123CCB">
        <w:rPr>
          <w:i/>
          <w:u w:val="single"/>
        </w:rPr>
        <w:t>měnit přírodní a krajinný ráz rezervace a jakkoli jej poškozovat; dále není dovoleno těžit a vybírat hlínu, písek, zeminu, štěrk, kopat jámy, zákopy, sondy, lámat kámen, dolovat, dobývat pařezy, sázet stromy, orat</w:t>
      </w:r>
      <w:r w:rsidRPr="00123CCB">
        <w:rPr>
          <w:i/>
        </w:rPr>
        <w:t>….</w:t>
      </w:r>
    </w:p>
    <w:p w:rsidR="00596557" w:rsidRPr="00123CCB" w:rsidRDefault="00596557" w:rsidP="00596557">
      <w:pPr>
        <w:jc w:val="both"/>
      </w:pPr>
      <w:r w:rsidRPr="00123CCB">
        <w:t>Navrhované využití území se zcela evidentně neslučuje se statusem kulturní památky, ani se statusem památkové rezervace, jak je z podmínek ochrany toho území zřejmé. Žádoucí je zde zachovat současný stav využití území, který odpovídá charakteru lokality, jako deklarované kulturní hodnoty a neumožnit tak nevhodnými zásahy do území další případné narušení či poškození území kulturní památky.</w:t>
      </w:r>
    </w:p>
    <w:p w:rsidR="00596557" w:rsidRPr="00650DFA" w:rsidRDefault="00596557" w:rsidP="00596557">
      <w:pPr>
        <w:jc w:val="both"/>
        <w:rPr>
          <w:rFonts w:asciiTheme="minorHAnsi" w:hAnsiTheme="minorHAnsi" w:cstheme="minorHAnsi"/>
          <w:sz w:val="22"/>
          <w:szCs w:val="22"/>
        </w:rPr>
      </w:pPr>
    </w:p>
    <w:p w:rsidR="00596557" w:rsidRPr="007E4840" w:rsidRDefault="00596557" w:rsidP="00596557">
      <w:pPr>
        <w:jc w:val="both"/>
        <w:rPr>
          <w:b/>
          <w:i/>
        </w:rPr>
      </w:pPr>
      <w:r w:rsidRPr="007E4840">
        <w:rPr>
          <w:b/>
          <w:i/>
        </w:rPr>
        <w:t>● Změna využití plochy vodojemu na Žlutém kopci na plochu veřejné vybavenosti</w:t>
      </w:r>
    </w:p>
    <w:p w:rsidR="00596557" w:rsidRPr="008F407A" w:rsidRDefault="00596557" w:rsidP="00596557">
      <w:pPr>
        <w:jc w:val="both"/>
        <w:rPr>
          <w:rFonts w:asciiTheme="minorHAnsi" w:hAnsiTheme="minorHAnsi" w:cstheme="minorHAnsi"/>
          <w:b/>
          <w:sz w:val="10"/>
          <w:szCs w:val="10"/>
        </w:rPr>
      </w:pPr>
    </w:p>
    <w:p w:rsidR="00596557" w:rsidRPr="007E4840" w:rsidRDefault="007E4840" w:rsidP="007E4840">
      <w:pPr>
        <w:tabs>
          <w:tab w:val="left" w:pos="6379"/>
        </w:tabs>
        <w:spacing w:after="120"/>
        <w:jc w:val="both"/>
        <w:rPr>
          <w:u w:val="single"/>
        </w:rPr>
      </w:pPr>
      <w:r w:rsidRPr="007E4840">
        <w:rPr>
          <w:u w:val="single"/>
        </w:rPr>
        <w:t>Výrok</w:t>
      </w:r>
      <w:r w:rsidR="00596557" w:rsidRPr="007E4840">
        <w:rPr>
          <w:u w:val="single"/>
        </w:rPr>
        <w:t>:</w:t>
      </w:r>
    </w:p>
    <w:p w:rsidR="00596557" w:rsidRPr="007E4840" w:rsidRDefault="007E4840" w:rsidP="00596557">
      <w:pPr>
        <w:tabs>
          <w:tab w:val="left" w:pos="6379"/>
        </w:tabs>
        <w:jc w:val="both"/>
        <w:rPr>
          <w:i/>
        </w:rPr>
      </w:pPr>
      <w:r w:rsidRPr="007E4840">
        <w:t>Ministerstvo</w:t>
      </w:r>
      <w:r w:rsidR="00596557" w:rsidRPr="007E4840">
        <w:t xml:space="preserve"> kultury </w:t>
      </w:r>
      <w:r w:rsidRPr="00222596">
        <w:rPr>
          <w:b/>
        </w:rPr>
        <w:t>nesouhlasí</w:t>
      </w:r>
      <w:r w:rsidR="00596557" w:rsidRPr="007E4840">
        <w:t xml:space="preserve"> se změnou využití plochy vodojemu; po</w:t>
      </w:r>
      <w:r w:rsidRPr="007E4840">
        <w:t>žadujeme</w:t>
      </w:r>
      <w:r w:rsidR="00596557" w:rsidRPr="007E4840">
        <w:t xml:space="preserve"> zachovat v plném rozsahu stávající využití území dle platného ÚPmB z roku 1994 (úplné znění k 31. 1. 2020), tj. plocha technického vybavení, dle návrhu ÚPmB jako </w:t>
      </w:r>
      <w:r w:rsidR="00596557" w:rsidRPr="007E4840">
        <w:rPr>
          <w:i/>
        </w:rPr>
        <w:t xml:space="preserve">T – plocha technické infrastruktury. </w:t>
      </w:r>
    </w:p>
    <w:p w:rsidR="00596557" w:rsidRPr="007D30D7" w:rsidRDefault="00596557" w:rsidP="00596557">
      <w:pPr>
        <w:jc w:val="both"/>
        <w:rPr>
          <w:rFonts w:asciiTheme="minorHAnsi" w:hAnsiTheme="minorHAnsi"/>
          <w:sz w:val="10"/>
          <w:szCs w:val="10"/>
        </w:rPr>
      </w:pPr>
    </w:p>
    <w:p w:rsidR="00596557" w:rsidRPr="007E4840" w:rsidRDefault="007E4840" w:rsidP="007E4840">
      <w:pPr>
        <w:spacing w:after="120"/>
        <w:jc w:val="both"/>
        <w:rPr>
          <w:u w:val="single"/>
        </w:rPr>
      </w:pPr>
      <w:r w:rsidRPr="007E4840">
        <w:rPr>
          <w:u w:val="single"/>
        </w:rPr>
        <w:t>Odůvodnění</w:t>
      </w:r>
      <w:r w:rsidR="00596557" w:rsidRPr="007E4840">
        <w:rPr>
          <w:u w:val="single"/>
        </w:rPr>
        <w:t>:</w:t>
      </w:r>
    </w:p>
    <w:p w:rsidR="00596557" w:rsidRPr="007E4840" w:rsidRDefault="00596557" w:rsidP="007E4840">
      <w:pPr>
        <w:jc w:val="both"/>
      </w:pPr>
      <w:r w:rsidRPr="007E4840">
        <w:rPr>
          <w:color w:val="000000" w:themeColor="text1"/>
        </w:rPr>
        <w:t xml:space="preserve">Jedná se o vodárenský areál bývalých městských vodojemů, nemovitou kulturní památku, vedenou v ÚSKP ČR pod číslem rejstříku 106360 (pozemky č. 325, 326, 328, 329, 330, k. </w:t>
      </w:r>
      <w:proofErr w:type="spellStart"/>
      <w:r w:rsidRPr="007E4840">
        <w:rPr>
          <w:color w:val="000000" w:themeColor="text1"/>
        </w:rPr>
        <w:t>ú.</w:t>
      </w:r>
      <w:proofErr w:type="spellEnd"/>
      <w:r w:rsidRPr="007E4840">
        <w:rPr>
          <w:color w:val="000000" w:themeColor="text1"/>
        </w:rPr>
        <w:t xml:space="preserve"> Staré Brno).  </w:t>
      </w:r>
      <w:r w:rsidRPr="007E4840">
        <w:t xml:space="preserve">Vodárenský komplex je působivým monumentem doby velkorysého budování měst oživujícího antické archetypy reprezentativní a současně užitkové architektury a rovněž představuje cennou památku technického řešení zásobování vodou velkoměsta 19. a počátku. 20 století; viz.: </w:t>
      </w:r>
      <w:hyperlink r:id="rId19" w:history="1">
        <w:r w:rsidRPr="007E4840">
          <w:rPr>
            <w:rStyle w:val="Hypertextovodkaz"/>
          </w:rPr>
          <w:t>https://pamatkovykatalog.cz/vodarensky-areal-na-zlutem-kopci-14201435</w:t>
        </w:r>
      </w:hyperlink>
      <w:r w:rsidRPr="007E4840">
        <w:t>.</w:t>
      </w:r>
    </w:p>
    <w:p w:rsidR="00596557" w:rsidRPr="007E4840" w:rsidRDefault="00596557" w:rsidP="007E4840">
      <w:pPr>
        <w:pStyle w:val="Zkladntext"/>
        <w:jc w:val="both"/>
        <w:rPr>
          <w:b/>
        </w:rPr>
      </w:pPr>
      <w:r w:rsidRPr="007E4840">
        <w:t>Návrh ÚPmB musí vycházet z právního rámce a nemůže předkládat k posouzení taková řešení, která by vedla k možnosti poškození kulturních hodnot území.</w:t>
      </w:r>
    </w:p>
    <w:p w:rsidR="00596557" w:rsidRPr="00CF24C3" w:rsidRDefault="00596557" w:rsidP="00313675">
      <w:pPr>
        <w:spacing w:after="120"/>
        <w:ind w:right="-17"/>
        <w:jc w:val="both"/>
        <w:rPr>
          <w:b/>
          <w:caps/>
        </w:rPr>
      </w:pPr>
      <w:r w:rsidRPr="00CF24C3">
        <w:rPr>
          <w:b/>
        </w:rPr>
        <w:t>ad)</w:t>
      </w:r>
      <w:r w:rsidRPr="00CF24C3">
        <w:rPr>
          <w:b/>
          <w:caps/>
        </w:rPr>
        <w:t xml:space="preserve">  Odůvodnění - textová část</w:t>
      </w:r>
    </w:p>
    <w:p w:rsidR="00596557" w:rsidRPr="00CF24C3" w:rsidRDefault="00596557" w:rsidP="00596557">
      <w:pPr>
        <w:pStyle w:val="Zkladntext"/>
        <w:rPr>
          <w:caps/>
        </w:rPr>
      </w:pPr>
      <w:r w:rsidRPr="00CF24C3">
        <w:t xml:space="preserve">▪ </w:t>
      </w:r>
      <w:r w:rsidRPr="00CF24C3">
        <w:rPr>
          <w:caps/>
        </w:rPr>
        <w:t>5. 2. 4. 4 Ochrana a rozvíjeNí hodnot města</w:t>
      </w:r>
    </w:p>
    <w:p w:rsidR="00596557" w:rsidRPr="00CF24C3" w:rsidRDefault="00596557" w:rsidP="00596557">
      <w:pPr>
        <w:pStyle w:val="Zkladntext"/>
        <w:rPr>
          <w:caps/>
        </w:rPr>
      </w:pPr>
      <w:r w:rsidRPr="00CF24C3">
        <w:rPr>
          <w:caps/>
        </w:rPr>
        <w:lastRenderedPageBreak/>
        <w:t>Hodnoty kulturní a historické</w:t>
      </w:r>
    </w:p>
    <w:p w:rsidR="00596557" w:rsidRPr="00222596" w:rsidRDefault="00596557" w:rsidP="00596557">
      <w:pPr>
        <w:pStyle w:val="Zkladntext"/>
        <w:rPr>
          <w:caps/>
          <w:u w:val="single"/>
        </w:rPr>
      </w:pPr>
      <w:r w:rsidRPr="00222596">
        <w:rPr>
          <w:u w:val="single"/>
        </w:rPr>
        <w:t>Výrok</w:t>
      </w:r>
      <w:r w:rsidRPr="00222596">
        <w:rPr>
          <w:caps/>
          <w:u w:val="single"/>
        </w:rPr>
        <w:t>:</w:t>
      </w:r>
    </w:p>
    <w:p w:rsidR="00596557" w:rsidRPr="00222596" w:rsidRDefault="00222596" w:rsidP="00596557">
      <w:pPr>
        <w:autoSpaceDE w:val="0"/>
        <w:autoSpaceDN w:val="0"/>
        <w:adjustRightInd w:val="0"/>
        <w:jc w:val="both"/>
        <w:rPr>
          <w:color w:val="000000"/>
        </w:rPr>
      </w:pPr>
      <w:r w:rsidRPr="00222596">
        <w:rPr>
          <w:color w:val="000000"/>
        </w:rPr>
        <w:t>Ministerstvo</w:t>
      </w:r>
      <w:r w:rsidR="00596557" w:rsidRPr="00222596">
        <w:rPr>
          <w:color w:val="000000"/>
        </w:rPr>
        <w:t xml:space="preserve"> kultury </w:t>
      </w:r>
      <w:r w:rsidRPr="00313675">
        <w:rPr>
          <w:b/>
          <w:color w:val="000000"/>
        </w:rPr>
        <w:t>požaduje</w:t>
      </w:r>
      <w:r w:rsidR="00596557" w:rsidRPr="00222596">
        <w:rPr>
          <w:color w:val="000000"/>
        </w:rPr>
        <w:t>:</w:t>
      </w:r>
    </w:p>
    <w:p w:rsidR="00596557" w:rsidRPr="00222596" w:rsidRDefault="00596557" w:rsidP="00596557">
      <w:pPr>
        <w:pStyle w:val="Odstavecseseznamem"/>
        <w:numPr>
          <w:ilvl w:val="0"/>
          <w:numId w:val="5"/>
        </w:numPr>
        <w:autoSpaceDE w:val="0"/>
        <w:autoSpaceDN w:val="0"/>
        <w:adjustRightInd w:val="0"/>
        <w:spacing w:after="0" w:line="240" w:lineRule="auto"/>
        <w:jc w:val="both"/>
        <w:rPr>
          <w:rFonts w:ascii="Times New Roman" w:hAnsi="Times New Roman"/>
          <w:sz w:val="24"/>
          <w:szCs w:val="24"/>
        </w:rPr>
      </w:pPr>
      <w:r w:rsidRPr="00222596">
        <w:rPr>
          <w:rFonts w:ascii="Times New Roman" w:hAnsi="Times New Roman"/>
          <w:color w:val="000000"/>
          <w:sz w:val="24"/>
          <w:szCs w:val="24"/>
        </w:rPr>
        <w:t xml:space="preserve">v rámci této kapitoly vyjmenovat všechny limity památkové péče, včetně </w:t>
      </w:r>
      <w:r w:rsidRPr="00222596">
        <w:rPr>
          <w:rFonts w:ascii="Times New Roman" w:hAnsi="Times New Roman"/>
          <w:sz w:val="24"/>
          <w:szCs w:val="24"/>
        </w:rPr>
        <w:t>všech UZNANÝCH HODNOT památkové péče, definovaných v poslední aktualizaci ÚAP 2016, projednané a schválené jako bod č. 16 R7/093 schůze Rady města Brna konané dne 20. 12. 2016, viz:</w:t>
      </w:r>
    </w:p>
    <w:p w:rsidR="00596557" w:rsidRPr="00CF24C3" w:rsidRDefault="009F2A20" w:rsidP="00596557">
      <w:pPr>
        <w:pStyle w:val="Odstavecseseznamem"/>
        <w:autoSpaceDE w:val="0"/>
        <w:autoSpaceDN w:val="0"/>
        <w:adjustRightInd w:val="0"/>
        <w:rPr>
          <w:rFonts w:ascii="Times New Roman" w:hAnsi="Times New Roman"/>
        </w:rPr>
      </w:pPr>
      <w:hyperlink r:id="rId20" w:history="1">
        <w:r w:rsidR="00596557" w:rsidRPr="00CF24C3">
          <w:rPr>
            <w:rStyle w:val="Hypertextovodkaz"/>
            <w:rFonts w:ascii="Times New Roman" w:hAnsi="Times New Roman"/>
          </w:rPr>
          <w:t>https://www.brno.cz/fileadmin/user_upload/sprava_mesta/magistrat_mesta_brna/OUPR/UPP/UAP_2016/05_Ochrana_kulturnich_hodnot.pdf</w:t>
        </w:r>
      </w:hyperlink>
      <w:r w:rsidR="00596557" w:rsidRPr="00CF24C3">
        <w:rPr>
          <w:rFonts w:ascii="Times New Roman" w:hAnsi="Times New Roman"/>
        </w:rPr>
        <w:t xml:space="preserve">;  </w:t>
      </w:r>
    </w:p>
    <w:p w:rsidR="00596557" w:rsidRPr="00222596" w:rsidRDefault="00596557" w:rsidP="00596557">
      <w:pPr>
        <w:pStyle w:val="Odstavecseseznamem"/>
        <w:numPr>
          <w:ilvl w:val="0"/>
          <w:numId w:val="5"/>
        </w:numPr>
        <w:spacing w:after="0" w:line="240" w:lineRule="auto"/>
        <w:jc w:val="both"/>
        <w:rPr>
          <w:rFonts w:ascii="Times New Roman" w:hAnsi="Times New Roman"/>
          <w:sz w:val="24"/>
          <w:szCs w:val="24"/>
        </w:rPr>
      </w:pPr>
      <w:r w:rsidRPr="00222596">
        <w:rPr>
          <w:rFonts w:ascii="Times New Roman" w:hAnsi="Times New Roman"/>
          <w:sz w:val="24"/>
          <w:szCs w:val="24"/>
        </w:rPr>
        <w:t>doplnit informaci, že celé posuzované území je třeba chápat jako území s archeologickými nálezy</w:t>
      </w:r>
    </w:p>
    <w:p w:rsidR="00313675" w:rsidRPr="002B347A" w:rsidRDefault="00596557" w:rsidP="002B347A">
      <w:pPr>
        <w:pStyle w:val="Odstavecseseznamem"/>
        <w:numPr>
          <w:ilvl w:val="0"/>
          <w:numId w:val="5"/>
        </w:numPr>
        <w:autoSpaceDE w:val="0"/>
        <w:autoSpaceDN w:val="0"/>
        <w:adjustRightInd w:val="0"/>
        <w:spacing w:after="120" w:line="240" w:lineRule="auto"/>
        <w:ind w:left="714" w:hanging="357"/>
        <w:jc w:val="both"/>
        <w:rPr>
          <w:rFonts w:ascii="Times New Roman" w:hAnsi="Times New Roman"/>
          <w:sz w:val="24"/>
          <w:szCs w:val="24"/>
        </w:rPr>
      </w:pPr>
      <w:r w:rsidRPr="00222596">
        <w:rPr>
          <w:rFonts w:ascii="Times New Roman" w:hAnsi="Times New Roman"/>
          <w:sz w:val="24"/>
          <w:szCs w:val="24"/>
        </w:rPr>
        <w:t>doplnit výčet území s archeologickými nálezy (ÚAN), tyto rovněž vyznačit v grafické části ÚPD., tj. v KOO výkrese</w:t>
      </w:r>
    </w:p>
    <w:p w:rsidR="00596557" w:rsidRPr="00222596" w:rsidRDefault="00596557" w:rsidP="00222596">
      <w:pPr>
        <w:autoSpaceDE w:val="0"/>
        <w:autoSpaceDN w:val="0"/>
        <w:adjustRightInd w:val="0"/>
        <w:spacing w:after="120"/>
        <w:rPr>
          <w:bCs/>
          <w:color w:val="000000"/>
          <w:u w:val="single"/>
        </w:rPr>
      </w:pPr>
      <w:r w:rsidRPr="00222596">
        <w:rPr>
          <w:bCs/>
          <w:color w:val="000000"/>
          <w:u w:val="single"/>
        </w:rPr>
        <w:t xml:space="preserve">Odůvodnění: </w:t>
      </w:r>
    </w:p>
    <w:p w:rsidR="00596557" w:rsidRPr="00222596" w:rsidRDefault="00596557" w:rsidP="00222596">
      <w:pPr>
        <w:jc w:val="both"/>
      </w:pPr>
      <w:r w:rsidRPr="00222596">
        <w:t>Kapitola týkající se odůvodnění kulturních hodnot území města Brna nezahrnuje dostatečným způsobem limity památkové péče. Není uveden ani „přehled“ všech uznaných hodnot, natož jejich výčet, ani tzv. ze zákona povinných jevů; jevy tzv. nepovinné nejsou uvedeny již vůbec. Zmíněny nejsou např. další významné památky; památky technické a průmyslové povahy, ať jednotlivé, či areály a soubory; území s archeologickými nálezy; navrhované památkové zóny. Zcela v rámci této kapitoly, jsou pominuty hodnoty urbanistické – neformální, např. ochrana historické veduty a problematika výškových staveb na území města; historické stopy v území, tj. historická stopa původních sídel na území města Brna; historicky významné stavby;</w:t>
      </w:r>
      <w:r w:rsidRPr="00222596">
        <w:rPr>
          <w:rStyle w:val="Znakapoznpodarou"/>
        </w:rPr>
        <w:footnoteReference w:id="9"/>
      </w:r>
      <w:r w:rsidRPr="00222596">
        <w:t xml:space="preserve"> architektonicky cenné stavby a soubory. </w:t>
      </w:r>
    </w:p>
    <w:p w:rsidR="00596557" w:rsidRPr="00222596" w:rsidRDefault="00596557" w:rsidP="00222596">
      <w:pPr>
        <w:jc w:val="both"/>
      </w:pPr>
      <w:r w:rsidRPr="00222596">
        <w:t>Zde je třeba vzít v úvahu novelu sledovaných jevů pro ÚAP a tyto hodnoty v rámci řešeného území popsat a definovat koncepci jejich ochrany a dalšího rozvoje.</w:t>
      </w:r>
    </w:p>
    <w:p w:rsidR="00596557" w:rsidRPr="00FB572C" w:rsidRDefault="00596557" w:rsidP="00FB572C">
      <w:pPr>
        <w:pStyle w:val="Zkladntext"/>
        <w:jc w:val="both"/>
        <w:rPr>
          <w:b/>
        </w:rPr>
      </w:pPr>
      <w:r w:rsidRPr="00222596">
        <w:t>Ochrana území s archeologickými nálezy je dána § 22 zákona č. 20/1987 Sb., o státní památkové péči, v platném znění;</w:t>
      </w:r>
      <w:r w:rsidRPr="00222596">
        <w:rPr>
          <w:color w:val="FF0000"/>
        </w:rPr>
        <w:t xml:space="preserve"> </w:t>
      </w:r>
      <w:r w:rsidRPr="00222596">
        <w:t>tvoří nedílnou součást ochrany kulturních hodnot území a nelze ji tak, jak v textové, tak i grafické části ÚPD, pominout. Archeologická památková péče věnuje zvláštní pozorno</w:t>
      </w:r>
      <w:r w:rsidR="00222596">
        <w:t>st případným zásahům na území MPR</w:t>
      </w:r>
      <w:r w:rsidRPr="00222596">
        <w:t xml:space="preserve"> Brno, kde z hlediska ochrany historických situací a terénů není žádoucí navrhovat stavební záměry, které by mohly směřovat k porušení či až ke zničení nálezových situací (podzemní garáže, garážová stání, prohlubování stávajících sklepů, budování nových kolektorů apod.). V duchu současného chápání smyslu a poslání archeologické památkové péče by se případné, výše uvedené záměry, jevily v rozporu s ochranou území deklarovanou na základě §§ 1, 4 a 23 zákona č. 20/1987 Sb., o státní památkové péči, v platném znění a též v rozporu s mezinárodní Úmluvou o ochraně archeologického dědictví Evropy, publikované ve Sbírce mezinárodních smluv pod č. 99/2000, která je od tohoto roku součástí našeho právního řádu a jejímiž ustanoveními je třeba se řídit. Zvláště zavazující je článek č. 4 úmluvy, dle kterého se každá strana (ČR) zavazuje, že provede opatření k fyzické ochraně archeologického dědictví a zajistí ochranu a údržbu archeologického dědictví, nejlépe na původním místě (viz bod </w:t>
      </w:r>
      <w:proofErr w:type="spellStart"/>
      <w:r w:rsidRPr="00222596">
        <w:t>ii</w:t>
      </w:r>
      <w:proofErr w:type="spellEnd"/>
      <w:r w:rsidRPr="00222596">
        <w:t xml:space="preserve">). </w:t>
      </w:r>
    </w:p>
    <w:p w:rsidR="00596557" w:rsidRPr="00CF24C3" w:rsidRDefault="00596557" w:rsidP="00CF24C3">
      <w:pPr>
        <w:spacing w:after="120"/>
        <w:ind w:right="-17"/>
        <w:jc w:val="both"/>
        <w:rPr>
          <w:b/>
          <w:caps/>
        </w:rPr>
      </w:pPr>
      <w:r w:rsidRPr="00CF24C3">
        <w:rPr>
          <w:b/>
        </w:rPr>
        <w:t>ad)</w:t>
      </w:r>
      <w:r w:rsidRPr="00CF24C3">
        <w:rPr>
          <w:b/>
          <w:caps/>
        </w:rPr>
        <w:t xml:space="preserve"> Odůvodnění – grafická část </w:t>
      </w:r>
    </w:p>
    <w:p w:rsidR="00596557" w:rsidRPr="00CF24C3" w:rsidRDefault="00596557" w:rsidP="00596557">
      <w:pPr>
        <w:ind w:right="-18"/>
        <w:jc w:val="both"/>
        <w:rPr>
          <w:b/>
          <w:caps/>
        </w:rPr>
      </w:pPr>
      <w:r w:rsidRPr="00CF24C3">
        <w:rPr>
          <w:b/>
          <w:caps/>
        </w:rPr>
        <w:t>Koordinační výkres</w:t>
      </w:r>
    </w:p>
    <w:p w:rsidR="00596557" w:rsidRPr="008C166B" w:rsidRDefault="00596557" w:rsidP="00596557">
      <w:pPr>
        <w:ind w:right="-18"/>
        <w:jc w:val="both"/>
        <w:rPr>
          <w:rFonts w:asciiTheme="minorHAnsi" w:hAnsiTheme="minorHAnsi"/>
          <w:b/>
          <w:caps/>
          <w:sz w:val="10"/>
          <w:szCs w:val="10"/>
        </w:rPr>
      </w:pPr>
    </w:p>
    <w:p w:rsidR="00596557" w:rsidRPr="00CF24C3" w:rsidRDefault="00CF24C3" w:rsidP="00CF24C3">
      <w:pPr>
        <w:autoSpaceDE w:val="0"/>
        <w:autoSpaceDN w:val="0"/>
        <w:adjustRightInd w:val="0"/>
        <w:spacing w:after="120"/>
        <w:rPr>
          <w:color w:val="000000"/>
          <w:u w:val="single"/>
        </w:rPr>
      </w:pPr>
      <w:r w:rsidRPr="00CF24C3">
        <w:rPr>
          <w:bCs/>
          <w:color w:val="000000"/>
          <w:u w:val="single"/>
        </w:rPr>
        <w:t>Výrok</w:t>
      </w:r>
      <w:r w:rsidR="00596557" w:rsidRPr="00CF24C3">
        <w:rPr>
          <w:bCs/>
          <w:color w:val="000000"/>
          <w:u w:val="single"/>
        </w:rPr>
        <w:t xml:space="preserve">: </w:t>
      </w:r>
    </w:p>
    <w:p w:rsidR="00596557" w:rsidRPr="00CF24C3" w:rsidRDefault="00CF24C3" w:rsidP="002B347A">
      <w:pPr>
        <w:autoSpaceDE w:val="0"/>
        <w:autoSpaceDN w:val="0"/>
        <w:adjustRightInd w:val="0"/>
        <w:spacing w:after="120"/>
        <w:rPr>
          <w:color w:val="000000"/>
        </w:rPr>
      </w:pPr>
      <w:r w:rsidRPr="00CF24C3">
        <w:rPr>
          <w:color w:val="000000"/>
        </w:rPr>
        <w:t>Ministerstvo</w:t>
      </w:r>
      <w:r w:rsidR="00596557" w:rsidRPr="00CF24C3">
        <w:rPr>
          <w:color w:val="000000"/>
        </w:rPr>
        <w:t xml:space="preserve"> kultury </w:t>
      </w:r>
      <w:r w:rsidRPr="00313675">
        <w:rPr>
          <w:b/>
          <w:color w:val="000000"/>
        </w:rPr>
        <w:t>požaduje</w:t>
      </w:r>
      <w:r w:rsidR="00596557" w:rsidRPr="00CF24C3">
        <w:rPr>
          <w:color w:val="000000"/>
        </w:rPr>
        <w:t xml:space="preserve">: </w:t>
      </w:r>
    </w:p>
    <w:p w:rsidR="00596557" w:rsidRPr="002B347A" w:rsidRDefault="00596557" w:rsidP="002B347A">
      <w:pPr>
        <w:autoSpaceDE w:val="0"/>
        <w:autoSpaceDN w:val="0"/>
        <w:adjustRightInd w:val="0"/>
        <w:spacing w:after="120"/>
        <w:jc w:val="both"/>
        <w:rPr>
          <w:strike/>
          <w:color w:val="000000"/>
        </w:rPr>
      </w:pPr>
      <w:r w:rsidRPr="00CF24C3">
        <w:rPr>
          <w:color w:val="000000"/>
        </w:rPr>
        <w:lastRenderedPageBreak/>
        <w:t xml:space="preserve">1. </w:t>
      </w:r>
      <w:r w:rsidRPr="00CF24C3">
        <w:rPr>
          <w:bCs/>
          <w:color w:val="000000"/>
        </w:rPr>
        <w:t>u</w:t>
      </w:r>
      <w:r w:rsidRPr="00CF24C3">
        <w:rPr>
          <w:color w:val="000000"/>
        </w:rPr>
        <w:t xml:space="preserve">pravit název legendy na </w:t>
      </w:r>
      <w:r w:rsidR="00CF24C3" w:rsidRPr="00CF24C3">
        <w:rPr>
          <w:b/>
          <w:caps/>
          <w:color w:val="000000"/>
        </w:rPr>
        <w:t>Kult</w:t>
      </w:r>
      <w:r w:rsidRPr="00CF24C3">
        <w:rPr>
          <w:b/>
          <w:caps/>
          <w:color w:val="000000"/>
        </w:rPr>
        <w:t>urní hodnoty</w:t>
      </w:r>
      <w:r w:rsidRPr="00CF24C3">
        <w:rPr>
          <w:color w:val="000000"/>
        </w:rPr>
        <w:t xml:space="preserve">, nikoliv </w:t>
      </w:r>
      <w:r w:rsidRPr="00CF24C3">
        <w:rPr>
          <w:strike/>
          <w:color w:val="000000"/>
        </w:rPr>
        <w:t>Kulturní památky</w:t>
      </w:r>
    </w:p>
    <w:p w:rsidR="00596557" w:rsidRPr="00CF24C3" w:rsidRDefault="00596557" w:rsidP="002B347A">
      <w:pPr>
        <w:autoSpaceDE w:val="0"/>
        <w:autoSpaceDN w:val="0"/>
        <w:adjustRightInd w:val="0"/>
        <w:spacing w:after="120"/>
        <w:jc w:val="both"/>
        <w:rPr>
          <w:color w:val="000000"/>
        </w:rPr>
      </w:pPr>
      <w:r w:rsidRPr="00CF24C3">
        <w:rPr>
          <w:color w:val="000000"/>
        </w:rPr>
        <w:t xml:space="preserve">2. použít následující terminologii: </w:t>
      </w:r>
    </w:p>
    <w:p w:rsidR="00596557" w:rsidRPr="00CF24C3" w:rsidRDefault="00596557" w:rsidP="00596557">
      <w:pPr>
        <w:autoSpaceDE w:val="0"/>
        <w:autoSpaceDN w:val="0"/>
        <w:adjustRightInd w:val="0"/>
        <w:ind w:firstLine="708"/>
        <w:rPr>
          <w:b/>
          <w:bCs/>
          <w:i/>
          <w:iCs/>
          <w:color w:val="000000"/>
        </w:rPr>
      </w:pPr>
      <w:r w:rsidRPr="00CF24C3">
        <w:rPr>
          <w:b/>
          <w:bCs/>
          <w:i/>
          <w:iCs/>
          <w:color w:val="000000"/>
        </w:rPr>
        <w:t>památka Světového dědictví</w:t>
      </w:r>
    </w:p>
    <w:p w:rsidR="00596557" w:rsidRPr="00CF24C3" w:rsidRDefault="00596557" w:rsidP="00596557">
      <w:pPr>
        <w:autoSpaceDE w:val="0"/>
        <w:autoSpaceDN w:val="0"/>
        <w:adjustRightInd w:val="0"/>
        <w:ind w:firstLine="708"/>
        <w:rPr>
          <w:color w:val="000000"/>
        </w:rPr>
      </w:pPr>
      <w:r w:rsidRPr="00CF24C3">
        <w:rPr>
          <w:b/>
          <w:bCs/>
          <w:i/>
          <w:iCs/>
          <w:color w:val="000000"/>
        </w:rPr>
        <w:t xml:space="preserve">památková rezervace </w:t>
      </w:r>
    </w:p>
    <w:p w:rsidR="00596557" w:rsidRPr="00CF24C3" w:rsidRDefault="00596557" w:rsidP="00596557">
      <w:pPr>
        <w:autoSpaceDE w:val="0"/>
        <w:autoSpaceDN w:val="0"/>
        <w:adjustRightInd w:val="0"/>
        <w:ind w:firstLine="708"/>
        <w:rPr>
          <w:color w:val="000000"/>
        </w:rPr>
      </w:pPr>
      <w:r w:rsidRPr="00CF24C3">
        <w:rPr>
          <w:b/>
          <w:bCs/>
          <w:i/>
          <w:iCs/>
          <w:color w:val="000000"/>
        </w:rPr>
        <w:t xml:space="preserve">památková zóna </w:t>
      </w:r>
    </w:p>
    <w:p w:rsidR="00596557" w:rsidRPr="00CF24C3" w:rsidRDefault="00596557" w:rsidP="00596557">
      <w:pPr>
        <w:autoSpaceDE w:val="0"/>
        <w:autoSpaceDN w:val="0"/>
        <w:adjustRightInd w:val="0"/>
        <w:ind w:firstLine="708"/>
        <w:rPr>
          <w:b/>
          <w:bCs/>
          <w:i/>
          <w:iCs/>
          <w:color w:val="000000"/>
        </w:rPr>
      </w:pPr>
      <w:r w:rsidRPr="00CF24C3">
        <w:rPr>
          <w:b/>
          <w:bCs/>
          <w:i/>
          <w:iCs/>
          <w:color w:val="000000"/>
        </w:rPr>
        <w:t xml:space="preserve">nemovitá kulturní památka </w:t>
      </w:r>
    </w:p>
    <w:p w:rsidR="00596557" w:rsidRPr="00CF24C3" w:rsidRDefault="00596557" w:rsidP="00596557">
      <w:pPr>
        <w:autoSpaceDE w:val="0"/>
        <w:autoSpaceDN w:val="0"/>
        <w:adjustRightInd w:val="0"/>
        <w:ind w:firstLine="708"/>
        <w:rPr>
          <w:color w:val="000000"/>
        </w:rPr>
      </w:pPr>
      <w:r w:rsidRPr="00CF24C3">
        <w:rPr>
          <w:b/>
          <w:bCs/>
          <w:i/>
          <w:iCs/>
          <w:color w:val="000000"/>
        </w:rPr>
        <w:t>nemovitá kulturní památka - areál</w:t>
      </w:r>
    </w:p>
    <w:p w:rsidR="00596557" w:rsidRPr="00CF24C3" w:rsidRDefault="00596557" w:rsidP="00596557">
      <w:pPr>
        <w:autoSpaceDE w:val="0"/>
        <w:autoSpaceDN w:val="0"/>
        <w:adjustRightInd w:val="0"/>
        <w:ind w:firstLine="708"/>
        <w:rPr>
          <w:color w:val="000000"/>
        </w:rPr>
      </w:pPr>
      <w:r w:rsidRPr="00CF24C3">
        <w:rPr>
          <w:b/>
          <w:bCs/>
          <w:i/>
          <w:iCs/>
          <w:color w:val="000000"/>
        </w:rPr>
        <w:t xml:space="preserve">národní kulturní památka </w:t>
      </w:r>
    </w:p>
    <w:p w:rsidR="00596557" w:rsidRPr="00CF24C3" w:rsidRDefault="00596557" w:rsidP="00596557">
      <w:pPr>
        <w:autoSpaceDE w:val="0"/>
        <w:autoSpaceDN w:val="0"/>
        <w:adjustRightInd w:val="0"/>
        <w:ind w:firstLine="708"/>
        <w:rPr>
          <w:color w:val="000000"/>
        </w:rPr>
      </w:pPr>
      <w:r w:rsidRPr="00CF24C3">
        <w:rPr>
          <w:b/>
          <w:bCs/>
          <w:i/>
          <w:iCs/>
          <w:color w:val="000000"/>
        </w:rPr>
        <w:t xml:space="preserve">národní kulturní památka - areál </w:t>
      </w:r>
    </w:p>
    <w:p w:rsidR="00596557" w:rsidRPr="00CF24C3" w:rsidRDefault="00596557" w:rsidP="00596557">
      <w:pPr>
        <w:autoSpaceDE w:val="0"/>
        <w:autoSpaceDN w:val="0"/>
        <w:adjustRightInd w:val="0"/>
        <w:ind w:firstLine="708"/>
        <w:rPr>
          <w:b/>
          <w:bCs/>
          <w:i/>
          <w:iCs/>
          <w:color w:val="000000"/>
        </w:rPr>
      </w:pPr>
      <w:r w:rsidRPr="00CF24C3">
        <w:rPr>
          <w:b/>
          <w:bCs/>
          <w:i/>
          <w:iCs/>
          <w:color w:val="000000"/>
        </w:rPr>
        <w:t xml:space="preserve">ochranné pásmo nemovitých kulturních památek, národních kulturních památek </w:t>
      </w:r>
    </w:p>
    <w:p w:rsidR="00596557" w:rsidRPr="00CF24C3" w:rsidRDefault="00596557" w:rsidP="00596557">
      <w:pPr>
        <w:autoSpaceDE w:val="0"/>
        <w:autoSpaceDN w:val="0"/>
        <w:adjustRightInd w:val="0"/>
        <w:ind w:firstLine="708"/>
        <w:rPr>
          <w:color w:val="000000"/>
        </w:rPr>
      </w:pPr>
      <w:r w:rsidRPr="00CF24C3">
        <w:rPr>
          <w:b/>
          <w:bCs/>
          <w:i/>
          <w:iCs/>
          <w:color w:val="000000"/>
        </w:rPr>
        <w:t xml:space="preserve">území s archeologickými nálezy </w:t>
      </w:r>
    </w:p>
    <w:p w:rsidR="00596557" w:rsidRPr="00280551" w:rsidRDefault="00596557" w:rsidP="00596557">
      <w:pPr>
        <w:autoSpaceDE w:val="0"/>
        <w:autoSpaceDN w:val="0"/>
        <w:adjustRightInd w:val="0"/>
        <w:rPr>
          <w:rFonts w:ascii="Calibri" w:hAnsi="Calibri" w:cs="Calibri"/>
          <w:color w:val="000000"/>
          <w:sz w:val="10"/>
          <w:szCs w:val="10"/>
        </w:rPr>
      </w:pPr>
    </w:p>
    <w:p w:rsidR="00596557" w:rsidRPr="00CF24C3" w:rsidRDefault="00596557" w:rsidP="00CF24C3">
      <w:pPr>
        <w:autoSpaceDE w:val="0"/>
        <w:autoSpaceDN w:val="0"/>
        <w:adjustRightInd w:val="0"/>
        <w:spacing w:after="120"/>
        <w:jc w:val="both"/>
        <w:rPr>
          <w:color w:val="000000"/>
        </w:rPr>
      </w:pPr>
      <w:r w:rsidRPr="00CF24C3">
        <w:rPr>
          <w:color w:val="000000"/>
        </w:rPr>
        <w:t xml:space="preserve">3. </w:t>
      </w:r>
      <w:r w:rsidRPr="00CF24C3">
        <w:rPr>
          <w:b/>
          <w:bCs/>
          <w:color w:val="000000"/>
        </w:rPr>
        <w:t>bodově</w:t>
      </w:r>
      <w:r w:rsidRPr="00CF24C3">
        <w:rPr>
          <w:color w:val="000000"/>
        </w:rPr>
        <w:t xml:space="preserve"> vyznačit všechny nemovité kulturní památky na celém řešeném území. Přehled kulturních památek je nutno</w:t>
      </w:r>
      <w:r w:rsidRPr="00CF24C3">
        <w:rPr>
          <w:strike/>
          <w:color w:val="FF0000"/>
        </w:rPr>
        <w:t>,</w:t>
      </w:r>
      <w:r w:rsidRPr="00CF24C3">
        <w:rPr>
          <w:color w:val="000000"/>
        </w:rPr>
        <w:t xml:space="preserve"> ke dni odevzdání této ÚPD aktualizovat, tj. doplnit jejich přehled do textové části odůvodnění a vyznačit v koordinačním výkrese</w:t>
      </w:r>
    </w:p>
    <w:p w:rsidR="00596557" w:rsidRPr="00CF24C3" w:rsidRDefault="00596557" w:rsidP="00CF24C3">
      <w:pPr>
        <w:autoSpaceDE w:val="0"/>
        <w:autoSpaceDN w:val="0"/>
        <w:adjustRightInd w:val="0"/>
        <w:spacing w:after="120"/>
        <w:rPr>
          <w:color w:val="000000"/>
        </w:rPr>
      </w:pPr>
      <w:r w:rsidRPr="00CF24C3">
        <w:rPr>
          <w:color w:val="000000"/>
        </w:rPr>
        <w:t xml:space="preserve">4. </w:t>
      </w:r>
      <w:r w:rsidRPr="00CF24C3">
        <w:rPr>
          <w:b/>
          <w:bCs/>
          <w:color w:val="000000"/>
        </w:rPr>
        <w:t xml:space="preserve">plošně </w:t>
      </w:r>
      <w:r w:rsidRPr="00CF24C3">
        <w:rPr>
          <w:color w:val="000000"/>
        </w:rPr>
        <w:t xml:space="preserve">vyznačit </w:t>
      </w:r>
      <w:r w:rsidRPr="00CF24C3">
        <w:rPr>
          <w:bCs/>
          <w:iCs/>
          <w:color w:val="000000"/>
        </w:rPr>
        <w:t>areály nemovitých kulturních památek a areály národních kulturních památek, území ÚAN (I – III)</w:t>
      </w:r>
      <w:r w:rsidRPr="00CF24C3">
        <w:rPr>
          <w:b/>
          <w:bCs/>
          <w:iCs/>
          <w:color w:val="000000"/>
        </w:rPr>
        <w:t xml:space="preserve"> </w:t>
      </w:r>
    </w:p>
    <w:p w:rsidR="00596557" w:rsidRPr="00CF24C3" w:rsidRDefault="00596557" w:rsidP="00596557">
      <w:pPr>
        <w:pStyle w:val="Zkladntext"/>
        <w:rPr>
          <w:b/>
        </w:rPr>
      </w:pPr>
      <w:r w:rsidRPr="00CF24C3">
        <w:t>5. zvolit grafickou značku pro národní kulturní památky</w:t>
      </w:r>
    </w:p>
    <w:p w:rsidR="00596557" w:rsidRPr="00CF24C3" w:rsidRDefault="00596557" w:rsidP="00596557">
      <w:pPr>
        <w:pStyle w:val="Zkladntext"/>
        <w:rPr>
          <w:b/>
        </w:rPr>
      </w:pPr>
      <w:r w:rsidRPr="00CF24C3">
        <w:t>6. zvolit grafickou značku pro památku Světového dědictví</w:t>
      </w:r>
    </w:p>
    <w:p w:rsidR="00596557" w:rsidRPr="00CF24C3" w:rsidRDefault="00596557" w:rsidP="00596557">
      <w:pPr>
        <w:pStyle w:val="Zkladntext"/>
        <w:rPr>
          <w:b/>
        </w:rPr>
      </w:pPr>
      <w:r w:rsidRPr="00CF24C3">
        <w:t>7. Vyznačit všechny UZNANÉ HODNOTY památkové péče definované v aktualizaci ÚAP 2016, projednané a schválené jako bod č. 16 R7/093 schůze Rady města Brna konané dne 20. 12. 2016, viz:</w:t>
      </w:r>
      <w:hyperlink r:id="rId21" w:history="1">
        <w:r w:rsidRPr="00CF24C3">
          <w:rPr>
            <w:rStyle w:val="Hypertextovodkaz"/>
          </w:rPr>
          <w:t>https://www.brno.cz/fileadmin/user_upload/sprava_mesta/magistrat_mesta_brna/OUPR/UPP/UAP_2016/05_Ochrana_kulturnich_hodnot.pdf</w:t>
        </w:r>
      </w:hyperlink>
    </w:p>
    <w:p w:rsidR="00596557" w:rsidRPr="00F02F05" w:rsidRDefault="00596557" w:rsidP="00596557">
      <w:pPr>
        <w:pStyle w:val="Zkladntext"/>
        <w:rPr>
          <w:rFonts w:asciiTheme="minorHAnsi" w:hAnsiTheme="minorHAnsi"/>
          <w:sz w:val="10"/>
          <w:szCs w:val="10"/>
        </w:rPr>
      </w:pPr>
    </w:p>
    <w:p w:rsidR="00596557" w:rsidRPr="00CF24C3" w:rsidRDefault="00596557" w:rsidP="00CF24C3">
      <w:pPr>
        <w:autoSpaceDE w:val="0"/>
        <w:autoSpaceDN w:val="0"/>
        <w:adjustRightInd w:val="0"/>
        <w:spacing w:after="120"/>
        <w:rPr>
          <w:bCs/>
          <w:color w:val="000000"/>
          <w:u w:val="single"/>
        </w:rPr>
      </w:pPr>
      <w:r w:rsidRPr="00CF24C3">
        <w:rPr>
          <w:bCs/>
          <w:color w:val="000000"/>
          <w:u w:val="single"/>
        </w:rPr>
        <w:t xml:space="preserve">Odůvodnění: </w:t>
      </w:r>
    </w:p>
    <w:p w:rsidR="00596557" w:rsidRPr="00CF24C3" w:rsidRDefault="00596557" w:rsidP="00CF24C3">
      <w:pPr>
        <w:autoSpaceDE w:val="0"/>
        <w:autoSpaceDN w:val="0"/>
        <w:adjustRightInd w:val="0"/>
        <w:spacing w:after="120"/>
        <w:jc w:val="both"/>
      </w:pPr>
      <w:r w:rsidRPr="00CF24C3">
        <w:rPr>
          <w:color w:val="000000"/>
        </w:rPr>
        <w:t xml:space="preserve">ad 1.) </w:t>
      </w:r>
      <w:r w:rsidRPr="00CF24C3">
        <w:t xml:space="preserve">Označení legendy jako </w:t>
      </w:r>
      <w:proofErr w:type="spellStart"/>
      <w:r w:rsidRPr="00CF24C3">
        <w:rPr>
          <w:i/>
        </w:rPr>
        <w:t>Kulturaní</w:t>
      </w:r>
      <w:proofErr w:type="spellEnd"/>
      <w:r w:rsidRPr="00CF24C3">
        <w:rPr>
          <w:i/>
        </w:rPr>
        <w:t xml:space="preserve"> památky</w:t>
      </w:r>
      <w:r w:rsidRPr="00CF24C3">
        <w:t xml:space="preserve"> je nepřesné (s formální chybou - překlepem), neboť např. území plošné památkové ochrany, tj. památkové rezervace nejsou kulturní památkou, stejně tak není kulturní památkou ochranné pásmo. Na těchto územích se pouze kulturní památky vyskytují. </w:t>
      </w:r>
    </w:p>
    <w:p w:rsidR="00596557" w:rsidRPr="00CF24C3" w:rsidRDefault="00596557" w:rsidP="00CF24C3">
      <w:pPr>
        <w:jc w:val="both"/>
      </w:pPr>
      <w:r w:rsidRPr="00CF24C3">
        <w:rPr>
          <w:color w:val="000000"/>
        </w:rPr>
        <w:t>ad 2.)</w:t>
      </w:r>
      <w:r w:rsidRPr="00CF24C3">
        <w:t xml:space="preserve"> Limity pro využití území z hlediska ochrany kulturních hodnot území (KULTURNÍ HODNOTY) jsou v koordinačním výkrese vyznačeny nepřesně. </w:t>
      </w:r>
      <w:r w:rsidRPr="00CF24C3">
        <w:rPr>
          <w:color w:val="000000"/>
        </w:rPr>
        <w:t>V legendě ÚPD je pro popis limitů památkové péče nutné užívat termíny památkové péče</w:t>
      </w:r>
      <w:r w:rsidRPr="00CF24C3">
        <w:rPr>
          <w:strike/>
          <w:color w:val="FF0000"/>
        </w:rPr>
        <w:t>,</w:t>
      </w:r>
      <w:r w:rsidRPr="00CF24C3">
        <w:rPr>
          <w:color w:val="000000"/>
        </w:rPr>
        <w:t xml:space="preserve"> dané zákonem č. 20/1987 Sb., o státní památkové péči, v platném znění (§ 2 kulturní památky, § 4 národní kulturní památky, § 5 památkové rezervace, § 6 památko</w:t>
      </w:r>
      <w:r w:rsidR="00CF24C3">
        <w:rPr>
          <w:color w:val="000000"/>
        </w:rPr>
        <w:t xml:space="preserve">vé zóny, § 17 ochranné pásmo). </w:t>
      </w:r>
      <w:r w:rsidRPr="00CF24C3">
        <w:rPr>
          <w:color w:val="000000"/>
        </w:rPr>
        <w:t xml:space="preserve">V případě území s archeologickými nálezy § 23 památkového zákona uvádí sice pojem „archeologické nálezy“, avšak pro potřeby ÚPD praxe standardně používá termín „území s archeologickými nálezy“. </w:t>
      </w:r>
    </w:p>
    <w:p w:rsidR="00596557" w:rsidRPr="00CF24C3" w:rsidRDefault="00596557" w:rsidP="00CF24C3">
      <w:pPr>
        <w:pStyle w:val="Zkladntext"/>
        <w:jc w:val="both"/>
        <w:rPr>
          <w:b/>
          <w:color w:val="000000"/>
        </w:rPr>
      </w:pPr>
      <w:r w:rsidRPr="00CF24C3">
        <w:rPr>
          <w:color w:val="000000"/>
        </w:rPr>
        <w:t>Termín „památka Světového dědictví“, tj. lokalita, vedená na Seznamu světového kulturního a přírodního dědictví, není zatím jako pojem včleněn do památkového zákona</w:t>
      </w:r>
      <w:r w:rsidRPr="00CF24C3">
        <w:rPr>
          <w:rStyle w:val="Znakapoznpodarou"/>
          <w:color w:val="000000"/>
        </w:rPr>
        <w:footnoteReference w:id="10"/>
      </w:r>
      <w:r w:rsidRPr="00CF24C3">
        <w:rPr>
          <w:color w:val="000000"/>
        </w:rPr>
        <w:t xml:space="preserve">, přesto se jedná o odborný termín, používaný památkovou péčí k označení památky světového významu. Výraz „UNESCO“ je nepřesný, všeobjímající, zahrnující celou škálu zájmů mezinárodní instituce tohoto názvu, viz: </w:t>
      </w:r>
      <w:hyperlink r:id="rId22" w:history="1">
        <w:r w:rsidRPr="00CF24C3">
          <w:rPr>
            <w:rStyle w:val="Hypertextovodkaz"/>
          </w:rPr>
          <w:t>https://en.unesco.org/</w:t>
        </w:r>
      </w:hyperlink>
      <w:r w:rsidRPr="00CF24C3">
        <w:rPr>
          <w:color w:val="000000"/>
        </w:rPr>
        <w:t>.</w:t>
      </w:r>
    </w:p>
    <w:p w:rsidR="00596557" w:rsidRPr="00CF24C3" w:rsidRDefault="00596557" w:rsidP="00CF24C3">
      <w:pPr>
        <w:autoSpaceDE w:val="0"/>
        <w:autoSpaceDN w:val="0"/>
        <w:adjustRightInd w:val="0"/>
        <w:spacing w:after="120"/>
        <w:jc w:val="both"/>
        <w:rPr>
          <w:color w:val="000000"/>
        </w:rPr>
      </w:pPr>
      <w:r w:rsidRPr="00CF24C3">
        <w:rPr>
          <w:color w:val="000000"/>
        </w:rPr>
        <w:t xml:space="preserve">ad 3.) Území města Brna a zejména jeho plošně památkově chráněná území zahrnují velké množství kulturních památek (nemovitých i movitých), které představují významnou kulturní </w:t>
      </w:r>
      <w:r w:rsidRPr="00CF24C3">
        <w:rPr>
          <w:color w:val="000000"/>
        </w:rPr>
        <w:lastRenderedPageBreak/>
        <w:t xml:space="preserve">hodnotu území města. Kulturní památky, jako jeden z limitů památkové péče, tak nemohou být v koordinačním výkrese, jako přehledu všech limitů v řešeném území, opomenuty. </w:t>
      </w:r>
    </w:p>
    <w:p w:rsidR="00596557" w:rsidRPr="0076490F" w:rsidRDefault="00596557" w:rsidP="0076490F">
      <w:pPr>
        <w:pStyle w:val="Zkladntext"/>
        <w:jc w:val="both"/>
        <w:rPr>
          <w:b/>
        </w:rPr>
      </w:pPr>
      <w:r w:rsidRPr="00CF24C3">
        <w:t>ad 4.) Areály kulturních památek a národních kulturních památek jsou tvořeny zpravidla větším počtem staveb a pozemků. Jediná „značka“, „symbol“ nemohou všechny její části zahrnout. Z těchto důvodů se jako vhodnější pro jejich přesnou identifikace v území jeví plošné vymezení (např. formou rastru). Území s archeologickými nálezy (ÚAN I – III) nelze, jako zákonný limit památkové péče pominout, je nutno je do ÚPD vyznačit.</w:t>
      </w:r>
    </w:p>
    <w:p w:rsidR="00596557" w:rsidRPr="0076490F" w:rsidRDefault="00596557" w:rsidP="0076490F">
      <w:pPr>
        <w:pStyle w:val="Zkladntext"/>
        <w:jc w:val="both"/>
        <w:rPr>
          <w:b/>
        </w:rPr>
      </w:pPr>
      <w:r w:rsidRPr="00CF24C3">
        <w:t xml:space="preserve">ad 5.) Národní kulturní památky v rámci kulturních hodnot území reprezentují nejvýznamnější zástupce svého druhu/stavby ve sledovaných lokalitách. Označení NKP v legendě KOO chybí. Jsme toho názoru, že unikátnost, výjimečnost a ojedinělost těchto památek je třeba zaznamenat v rámci limitů památkové péče a tyto stavby označit samostatným symbolem, značkou, jak je v ÚPD běžně uplatňováno. </w:t>
      </w:r>
    </w:p>
    <w:p w:rsidR="00596557" w:rsidRPr="00CF24C3" w:rsidRDefault="00596557" w:rsidP="0076490F">
      <w:pPr>
        <w:pStyle w:val="Zkladntext"/>
        <w:jc w:val="both"/>
        <w:rPr>
          <w:b/>
          <w:i/>
        </w:rPr>
      </w:pPr>
      <w:r w:rsidRPr="00CF24C3">
        <w:t xml:space="preserve">ad 6.) Památka Světového dědictví představuje univerzální hodnotu/y, pro které je vedena na Seznamu světového kulturního a přírodního dědictví. V daném případě její označení ve formě plošného vybarvení půdorysu vily </w:t>
      </w:r>
      <w:proofErr w:type="spellStart"/>
      <w:r w:rsidRPr="00CF24C3">
        <w:t>Tugendhant</w:t>
      </w:r>
      <w:proofErr w:type="spellEnd"/>
      <w:r w:rsidRPr="00CF24C3">
        <w:t xml:space="preserve"> je nepřehledné, zvolený barevný odstín navíc „splývá“ s barvou </w:t>
      </w:r>
      <w:r w:rsidRPr="00CF24C3">
        <w:rPr>
          <w:i/>
        </w:rPr>
        <w:t xml:space="preserve">ploch určených k bydlení. </w:t>
      </w:r>
    </w:p>
    <w:p w:rsidR="0076490F" w:rsidRPr="0076490F" w:rsidRDefault="0076490F" w:rsidP="0076490F">
      <w:pPr>
        <w:pStyle w:val="Zkladntext"/>
        <w:ind w:right="-18"/>
        <w:jc w:val="both"/>
      </w:pPr>
      <w:r w:rsidRPr="000263F9">
        <w:t>Z hlediska ochrany kulturní</w:t>
      </w:r>
      <w:r w:rsidR="00313675">
        <w:t>ch hodnot v řešeném území nemá Ministerstvo kultury</w:t>
      </w:r>
      <w:r w:rsidRPr="000263F9">
        <w:t xml:space="preserve"> k</w:t>
      </w:r>
      <w:r w:rsidRPr="0076490F">
        <w:t xml:space="preserve"> </w:t>
      </w:r>
      <w:r>
        <w:t>návrhu Územního plánu města Brna včetně Vyhodnocení vlivu na udržitelný rozvoj území</w:t>
      </w:r>
      <w:r w:rsidRPr="000263F9">
        <w:t>, nad rámec výše uvedeného, další zásadní připomínky.</w:t>
      </w:r>
    </w:p>
    <w:p w:rsidR="0076490F" w:rsidRDefault="0076490F" w:rsidP="0076490F">
      <w:pPr>
        <w:tabs>
          <w:tab w:val="num" w:pos="0"/>
        </w:tabs>
        <w:ind w:right="-301"/>
        <w:jc w:val="both"/>
        <w:rPr>
          <w:rFonts w:asciiTheme="minorHAnsi" w:hAnsiTheme="minorHAnsi"/>
          <w:sz w:val="22"/>
          <w:szCs w:val="22"/>
        </w:rPr>
      </w:pPr>
    </w:p>
    <w:p w:rsidR="0076490F" w:rsidRDefault="0076490F" w:rsidP="0076490F">
      <w:pPr>
        <w:tabs>
          <w:tab w:val="num" w:pos="0"/>
        </w:tabs>
        <w:jc w:val="both"/>
        <w:rPr>
          <w:rFonts w:asciiTheme="minorHAnsi" w:hAnsiTheme="minorHAnsi"/>
          <w:sz w:val="22"/>
          <w:szCs w:val="22"/>
        </w:rPr>
      </w:pPr>
    </w:p>
    <w:p w:rsidR="0076490F" w:rsidRDefault="0076490F" w:rsidP="0076490F">
      <w:pPr>
        <w:tabs>
          <w:tab w:val="num" w:pos="0"/>
        </w:tabs>
        <w:jc w:val="both"/>
        <w:rPr>
          <w:rFonts w:asciiTheme="minorHAnsi" w:hAnsiTheme="minorHAnsi"/>
          <w:sz w:val="22"/>
          <w:szCs w:val="22"/>
        </w:rPr>
      </w:pPr>
    </w:p>
    <w:p w:rsidR="0076490F" w:rsidRDefault="0076490F" w:rsidP="0076490F">
      <w:pPr>
        <w:jc w:val="both"/>
      </w:pPr>
      <w:r>
        <w:tab/>
      </w:r>
      <w:r>
        <w:tab/>
      </w:r>
      <w:r>
        <w:tab/>
      </w:r>
      <w:r>
        <w:tab/>
      </w:r>
      <w:r>
        <w:tab/>
      </w:r>
      <w:r>
        <w:tab/>
      </w:r>
      <w:r>
        <w:tab/>
        <w:t>Ing. Michaela Exnarová</w:t>
      </w:r>
    </w:p>
    <w:p w:rsidR="0076490F" w:rsidRDefault="0076490F" w:rsidP="0076490F">
      <w:pPr>
        <w:jc w:val="both"/>
      </w:pPr>
      <w:r>
        <w:tab/>
      </w:r>
      <w:r>
        <w:tab/>
      </w:r>
      <w:r>
        <w:tab/>
      </w:r>
      <w:r>
        <w:tab/>
      </w:r>
      <w:r>
        <w:tab/>
      </w:r>
      <w:r>
        <w:tab/>
        <w:t xml:space="preserve"> vedoucí oddělení regenerace kulturních</w:t>
      </w:r>
    </w:p>
    <w:p w:rsidR="0076490F" w:rsidRDefault="0076490F" w:rsidP="0076490F">
      <w:pPr>
        <w:ind w:left="3540" w:firstLine="708"/>
        <w:jc w:val="both"/>
      </w:pPr>
      <w:r>
        <w:t xml:space="preserve"> památek a památkově chráněných území </w:t>
      </w:r>
    </w:p>
    <w:p w:rsidR="0076490F" w:rsidRDefault="0076490F" w:rsidP="0076490F">
      <w:pPr>
        <w:ind w:left="3540"/>
        <w:jc w:val="both"/>
      </w:pPr>
      <w:r>
        <w:t xml:space="preserve">          v odboru památkové péče Ministerstva kultury</w:t>
      </w:r>
    </w:p>
    <w:p w:rsidR="0076490F" w:rsidRDefault="0076490F" w:rsidP="0076490F">
      <w:pPr>
        <w:pStyle w:val="Zkladntext"/>
        <w:ind w:right="-18"/>
        <w:rPr>
          <w:b/>
          <w:sz w:val="22"/>
          <w:szCs w:val="22"/>
        </w:rPr>
      </w:pPr>
    </w:p>
    <w:p w:rsidR="00596557" w:rsidRPr="00CF24C3" w:rsidRDefault="00596557" w:rsidP="00596557">
      <w:pPr>
        <w:pStyle w:val="Zkladntext"/>
        <w:rPr>
          <w:b/>
          <w:i/>
        </w:rPr>
      </w:pPr>
    </w:p>
    <w:p w:rsidR="00596557" w:rsidRPr="00CF24C3" w:rsidRDefault="00596557" w:rsidP="00596557">
      <w:pPr>
        <w:pStyle w:val="Zkladntext"/>
        <w:rPr>
          <w:b/>
          <w:i/>
        </w:rPr>
      </w:pPr>
    </w:p>
    <w:p w:rsidR="00596557" w:rsidRPr="00CF24C3" w:rsidRDefault="00596557" w:rsidP="00596557">
      <w:pPr>
        <w:pStyle w:val="Zkladntext"/>
        <w:rPr>
          <w:b/>
          <w:i/>
        </w:rPr>
      </w:pPr>
    </w:p>
    <w:p w:rsidR="00596557" w:rsidRDefault="00596557" w:rsidP="00596557">
      <w:pPr>
        <w:pStyle w:val="Zkladntext"/>
        <w:rPr>
          <w:rFonts w:asciiTheme="minorHAnsi" w:hAnsiTheme="minorHAnsi"/>
          <w:b/>
          <w:i/>
          <w:sz w:val="22"/>
          <w:szCs w:val="22"/>
        </w:rPr>
      </w:pPr>
    </w:p>
    <w:p w:rsidR="00596557" w:rsidRDefault="00596557" w:rsidP="00596557">
      <w:pPr>
        <w:pStyle w:val="Zkladntext"/>
        <w:rPr>
          <w:rFonts w:asciiTheme="minorHAnsi" w:hAnsiTheme="minorHAnsi"/>
          <w:b/>
          <w:i/>
          <w:sz w:val="22"/>
          <w:szCs w:val="22"/>
        </w:rPr>
      </w:pPr>
    </w:p>
    <w:p w:rsidR="00596557" w:rsidRDefault="00596557" w:rsidP="00596557">
      <w:pPr>
        <w:pStyle w:val="Zkladntext"/>
        <w:rPr>
          <w:rFonts w:asciiTheme="minorHAnsi" w:hAnsiTheme="minorHAnsi"/>
          <w:b/>
          <w:i/>
          <w:sz w:val="22"/>
          <w:szCs w:val="22"/>
        </w:rPr>
      </w:pPr>
    </w:p>
    <w:p w:rsidR="00596557" w:rsidRDefault="00596557" w:rsidP="00596557">
      <w:pPr>
        <w:pStyle w:val="Zkladntext"/>
        <w:rPr>
          <w:rFonts w:asciiTheme="minorHAnsi" w:hAnsiTheme="minorHAnsi"/>
          <w:b/>
          <w:i/>
          <w:sz w:val="22"/>
          <w:szCs w:val="22"/>
        </w:rPr>
      </w:pPr>
    </w:p>
    <w:p w:rsidR="00596557" w:rsidRDefault="00596557" w:rsidP="00596557">
      <w:pPr>
        <w:pStyle w:val="Zkladntext"/>
        <w:rPr>
          <w:rFonts w:asciiTheme="minorHAnsi" w:hAnsiTheme="minorHAnsi"/>
          <w:b/>
          <w:i/>
          <w:sz w:val="22"/>
          <w:szCs w:val="22"/>
        </w:rPr>
      </w:pPr>
    </w:p>
    <w:p w:rsidR="00596557" w:rsidRDefault="00596557" w:rsidP="00596557">
      <w:pPr>
        <w:pStyle w:val="Zkladntext"/>
        <w:rPr>
          <w:rFonts w:asciiTheme="minorHAnsi" w:hAnsiTheme="minorHAnsi"/>
          <w:b/>
          <w:i/>
          <w:sz w:val="22"/>
          <w:szCs w:val="22"/>
        </w:rPr>
      </w:pPr>
    </w:p>
    <w:p w:rsidR="00596557" w:rsidRDefault="00596557" w:rsidP="00596557">
      <w:pPr>
        <w:pStyle w:val="Zkladntext"/>
        <w:rPr>
          <w:rFonts w:asciiTheme="minorHAnsi" w:hAnsiTheme="minorHAnsi"/>
          <w:b/>
          <w:i/>
          <w:sz w:val="22"/>
          <w:szCs w:val="22"/>
        </w:rPr>
      </w:pPr>
    </w:p>
    <w:p w:rsidR="00596557" w:rsidRDefault="00596557" w:rsidP="00596557">
      <w:pPr>
        <w:pStyle w:val="Zkladntext"/>
        <w:rPr>
          <w:rFonts w:asciiTheme="minorHAnsi" w:hAnsiTheme="minorHAnsi"/>
          <w:b/>
          <w:i/>
          <w:sz w:val="22"/>
          <w:szCs w:val="22"/>
        </w:rPr>
      </w:pPr>
    </w:p>
    <w:p w:rsidR="008733B7" w:rsidRPr="00022CE8" w:rsidRDefault="008733B7" w:rsidP="001C3A47">
      <w:pPr>
        <w:ind w:left="3540"/>
        <w:jc w:val="both"/>
      </w:pPr>
    </w:p>
    <w:sectPr w:rsidR="008733B7" w:rsidRPr="00022CE8">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753C" w:rsidRDefault="00D2753C" w:rsidP="000042F1">
      <w:r>
        <w:separator/>
      </w:r>
    </w:p>
  </w:endnote>
  <w:endnote w:type="continuationSeparator" w:id="0">
    <w:p w:rsidR="00D2753C" w:rsidRDefault="00D2753C" w:rsidP="00004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Myriad Pro Light">
    <w:altName w:val="Corbel"/>
    <w:panose1 w:val="00000000000000000000"/>
    <w:charset w:val="00"/>
    <w:family w:val="swiss"/>
    <w:notTrueType/>
    <w:pitch w:val="variable"/>
    <w:sig w:usb0="20000287" w:usb1="00000001" w:usb2="00000000" w:usb3="00000000" w:csb0="0000019F" w:csb1="00000000"/>
  </w:font>
  <w:font w:name="AlfaPID">
    <w:panose1 w:val="020B0603050302020204"/>
    <w:charset w:val="00"/>
    <w:family w:val="swiss"/>
    <w:pitch w:val="variable"/>
    <w:sig w:usb0="00000003" w:usb1="00000000" w:usb2="00000000" w:usb3="00000000" w:csb0="00000001" w:csb1="00000000"/>
  </w:font>
  <w:font w:name="CIDFont+F1">
    <w:altName w:val="MS Mincho"/>
    <w:panose1 w:val="00000000000000000000"/>
    <w:charset w:val="80"/>
    <w:family w:val="auto"/>
    <w:notTrueType/>
    <w:pitch w:val="default"/>
    <w:sig w:usb0="00000000" w:usb1="08070000" w:usb2="00000010" w:usb3="00000000" w:csb0="00020000" w:csb1="00000000"/>
  </w:font>
  <w:font w:name="Tahoma,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176245"/>
      <w:docPartObj>
        <w:docPartGallery w:val="Page Numbers (Bottom of Page)"/>
        <w:docPartUnique/>
      </w:docPartObj>
    </w:sdtPr>
    <w:sdtEndPr/>
    <w:sdtContent>
      <w:p w:rsidR="00C42787" w:rsidRDefault="00C42787">
        <w:pPr>
          <w:pStyle w:val="Zpat"/>
          <w:jc w:val="center"/>
        </w:pPr>
        <w:r>
          <w:fldChar w:fldCharType="begin"/>
        </w:r>
        <w:r>
          <w:instrText>PAGE   \* MERGEFORMAT</w:instrText>
        </w:r>
        <w:r>
          <w:fldChar w:fldCharType="separate"/>
        </w:r>
        <w:r w:rsidR="002B347A">
          <w:rPr>
            <w:noProof/>
          </w:rPr>
          <w:t>22</w:t>
        </w:r>
        <w:r>
          <w:fldChar w:fldCharType="end"/>
        </w:r>
      </w:p>
    </w:sdtContent>
  </w:sdt>
  <w:p w:rsidR="00C01FFD" w:rsidRDefault="00C01FF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753C" w:rsidRDefault="00D2753C" w:rsidP="000042F1">
      <w:r>
        <w:separator/>
      </w:r>
    </w:p>
  </w:footnote>
  <w:footnote w:type="continuationSeparator" w:id="0">
    <w:p w:rsidR="00D2753C" w:rsidRDefault="00D2753C" w:rsidP="000042F1">
      <w:r>
        <w:continuationSeparator/>
      </w:r>
    </w:p>
  </w:footnote>
  <w:footnote w:id="1">
    <w:p w:rsidR="00D2753C" w:rsidRPr="004C475A" w:rsidRDefault="00D2753C" w:rsidP="00596557">
      <w:pPr>
        <w:pStyle w:val="Textpoznpodarou"/>
      </w:pPr>
      <w:r w:rsidRPr="004C475A">
        <w:rPr>
          <w:rStyle w:val="Znakapoznpodarou"/>
        </w:rPr>
        <w:footnoteRef/>
      </w:r>
      <w:r w:rsidRPr="004C475A">
        <w:t xml:space="preserve"> Viz stavební zákon § 19 bod 1 písm. m), ve znění památkového zákona.</w:t>
      </w:r>
    </w:p>
  </w:footnote>
  <w:footnote w:id="2">
    <w:p w:rsidR="00D2753C" w:rsidRPr="00C42787" w:rsidRDefault="00D2753C" w:rsidP="00596557">
      <w:pPr>
        <w:pStyle w:val="Textpoznpodarou"/>
      </w:pPr>
      <w:r w:rsidRPr="00C42787">
        <w:rPr>
          <w:rStyle w:val="Znakapoznpodarou"/>
        </w:rPr>
        <w:footnoteRef/>
      </w:r>
      <w:r w:rsidRPr="00C42787">
        <w:t xml:space="preserve"> Viz stavební zákon § 19 bod 1 písm. m), památkový zákon.</w:t>
      </w:r>
    </w:p>
  </w:footnote>
  <w:footnote w:id="3">
    <w:p w:rsidR="00D2753C" w:rsidRPr="005C564B" w:rsidRDefault="00D2753C" w:rsidP="00596557">
      <w:pPr>
        <w:jc w:val="both"/>
        <w:rPr>
          <w:i/>
          <w:sz w:val="20"/>
          <w:szCs w:val="20"/>
        </w:rPr>
      </w:pPr>
      <w:r w:rsidRPr="005C564B">
        <w:rPr>
          <w:rStyle w:val="Znakapoznpodarou"/>
          <w:sz w:val="20"/>
          <w:szCs w:val="20"/>
        </w:rPr>
        <w:footnoteRef/>
      </w:r>
      <w:r w:rsidRPr="005C564B">
        <w:rPr>
          <w:sz w:val="20"/>
          <w:szCs w:val="20"/>
        </w:rPr>
        <w:t xml:space="preserve"> </w:t>
      </w:r>
      <w:r w:rsidRPr="005C564B">
        <w:rPr>
          <w:i/>
          <w:sz w:val="20"/>
          <w:szCs w:val="20"/>
        </w:rPr>
        <w:t>Cit.: 3) Organizace a občané, i když nejsou vlastníky kulturních památek, jsou povinni si počínat tak, aby nezpůsobili nepříznivé změny stavu kulturních památek nebo jejich prostředí a neohrožovali zachování a vhodné společenské uplatnění kulturních památek.</w:t>
      </w:r>
    </w:p>
  </w:footnote>
  <w:footnote w:id="4">
    <w:p w:rsidR="00D2753C" w:rsidRPr="00BA6038" w:rsidRDefault="00D2753C" w:rsidP="00596557">
      <w:pPr>
        <w:pStyle w:val="Textpoznpodarou"/>
        <w:jc w:val="both"/>
      </w:pPr>
      <w:r w:rsidRPr="00BA6038">
        <w:rPr>
          <w:rStyle w:val="Znakapoznpodarou"/>
        </w:rPr>
        <w:footnoteRef/>
      </w:r>
      <w:r w:rsidRPr="00BA6038">
        <w:t xml:space="preserve"> http://wiki.knihovna.cz/index.php/Kultura</w:t>
      </w:r>
    </w:p>
  </w:footnote>
  <w:footnote w:id="5">
    <w:p w:rsidR="00D2753C" w:rsidRPr="00E47195" w:rsidRDefault="00D2753C" w:rsidP="00596557">
      <w:pPr>
        <w:pStyle w:val="Textpoznpodarou"/>
        <w:jc w:val="both"/>
        <w:rPr>
          <w:rFonts w:asciiTheme="minorHAnsi" w:hAnsiTheme="minorHAnsi"/>
        </w:rPr>
      </w:pPr>
      <w:r w:rsidRPr="00BA6038">
        <w:rPr>
          <w:rStyle w:val="Znakapoznpodarou"/>
        </w:rPr>
        <w:footnoteRef/>
      </w:r>
      <w:r w:rsidRPr="00BA6038">
        <w:t xml:space="preserve"> http://wiki.knihovna.cz/index.php/Kultura</w:t>
      </w:r>
    </w:p>
  </w:footnote>
  <w:footnote w:id="6">
    <w:p w:rsidR="00D2753C" w:rsidRPr="00F96168" w:rsidRDefault="00D2753C" w:rsidP="00596557">
      <w:pPr>
        <w:jc w:val="both"/>
        <w:rPr>
          <w:rFonts w:asciiTheme="minorHAnsi" w:hAnsiTheme="minorHAnsi" w:cstheme="minorHAnsi"/>
          <w:sz w:val="20"/>
          <w:szCs w:val="20"/>
        </w:rPr>
      </w:pPr>
      <w:r w:rsidRPr="00B5366C">
        <w:rPr>
          <w:rStyle w:val="Znakapoznpodarou"/>
          <w:sz w:val="20"/>
          <w:szCs w:val="20"/>
        </w:rPr>
        <w:footnoteRef/>
      </w:r>
      <w:r w:rsidRPr="00B5366C">
        <w:rPr>
          <w:sz w:val="20"/>
          <w:szCs w:val="20"/>
        </w:rPr>
        <w:t xml:space="preserve"> Pokud bylo v případě lokality EUROPOINT při posuzování ÚPmB správně identifikováno</w:t>
      </w:r>
      <w:r w:rsidRPr="00F96168">
        <w:rPr>
          <w:rFonts w:asciiTheme="minorHAnsi" w:hAnsiTheme="minorHAnsi" w:cstheme="minorHAnsi"/>
          <w:sz w:val="20"/>
          <w:szCs w:val="20"/>
        </w:rPr>
        <w:t xml:space="preserve">. </w:t>
      </w:r>
    </w:p>
    <w:p w:rsidR="00D2753C" w:rsidRDefault="00D2753C" w:rsidP="00596557">
      <w:pPr>
        <w:pStyle w:val="Textpoznpodarou"/>
      </w:pPr>
    </w:p>
  </w:footnote>
  <w:footnote w:id="7">
    <w:p w:rsidR="00D2753C" w:rsidRPr="00DA4EBE" w:rsidRDefault="00D2753C" w:rsidP="00596557">
      <w:pPr>
        <w:pStyle w:val="Textpoznpodarou"/>
        <w:jc w:val="both"/>
        <w:rPr>
          <w:rFonts w:asciiTheme="minorHAnsi" w:hAnsiTheme="minorHAnsi"/>
        </w:rPr>
      </w:pPr>
      <w:r>
        <w:rPr>
          <w:rStyle w:val="Znakapoznpodarou"/>
        </w:rPr>
        <w:footnoteRef/>
      </w:r>
      <w:r>
        <w:t xml:space="preserve"> </w:t>
      </w:r>
      <w:r w:rsidRPr="004C46E7">
        <w:t>Následně MK vydalo aktualizované stanovisko ke Konceptu ÚPmB č. j. MK 8574/2018 OPP dne 31. 1. 2018.</w:t>
      </w:r>
    </w:p>
  </w:footnote>
  <w:footnote w:id="8">
    <w:p w:rsidR="00D2753C" w:rsidRPr="004A4EB5" w:rsidRDefault="00D2753C" w:rsidP="00596557">
      <w:pPr>
        <w:pStyle w:val="Textpoznpodarou"/>
        <w:jc w:val="both"/>
      </w:pPr>
      <w:r w:rsidRPr="004A4EB5">
        <w:rPr>
          <w:rStyle w:val="Znakapoznpodarou"/>
        </w:rPr>
        <w:footnoteRef/>
      </w:r>
      <w:r w:rsidRPr="004A4EB5">
        <w:t xml:space="preserve"> Předmětný soubor je složen z budovy skladiště č. 6 a č. 7 (č. p. 956), s pozemkem p. č. 1340/1, k. ú. Staré Brno, dále ze stavební konstrukce viaduktu z roku 1838 v úseku mezi mostními konstrukcemi přes ulici Úzkou a mostem přes ulici Křídlovickou na pozemku p. č. 1338/1, k. ú. Staré Brno, dále mostní konstrukce železničních a silničních mostů přes ulice Hybešovu a Úzkou nad pozemky p. č. 1312/5 a 1313/2, vše k. ú. Staré Brno a dále z mostní stavby přes ulice Křídlovickou a Opuštěnou a přes řeku Svratku na pozemcích p. č. 1338/1, k. ú. Staré Brno a p. p. č. 191 a 116/1, k. ú. Štířice.</w:t>
      </w:r>
    </w:p>
  </w:footnote>
  <w:footnote w:id="9">
    <w:p w:rsidR="00D2753C" w:rsidRPr="00CF24C3" w:rsidRDefault="00D2753C" w:rsidP="00596557">
      <w:pPr>
        <w:pStyle w:val="Textpoznpodarou"/>
      </w:pPr>
      <w:r w:rsidRPr="00CF24C3">
        <w:rPr>
          <w:rStyle w:val="Znakapoznpodarou"/>
        </w:rPr>
        <w:footnoteRef/>
      </w:r>
      <w:r w:rsidRPr="00CF24C3">
        <w:t xml:space="preserve"> Z nichž, dle ÚAP z roku 2016 (str. 29), bylo 36 staveb navrženo k podání návrhu na prohlášení za kulturní památku.</w:t>
      </w:r>
    </w:p>
  </w:footnote>
  <w:footnote w:id="10">
    <w:p w:rsidR="00D2753C" w:rsidRDefault="00D2753C" w:rsidP="00596557">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4571F"/>
    <w:multiLevelType w:val="hybridMultilevel"/>
    <w:tmpl w:val="CC50CA20"/>
    <w:lvl w:ilvl="0" w:tplc="6FA80160">
      <w:start w:val="1"/>
      <w:numFmt w:val="bullet"/>
      <w:lvlText w:val="-"/>
      <w:lvlJc w:val="left"/>
      <w:pPr>
        <w:ind w:left="720" w:hanging="360"/>
      </w:pPr>
      <w:rPr>
        <w:rFonts w:ascii="Calibri" w:eastAsia="Calibri" w:hAnsi="Calibri"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6FA80160">
      <w:start w:val="1"/>
      <w:numFmt w:val="bullet"/>
      <w:lvlText w:val="-"/>
      <w:lvlJc w:val="left"/>
      <w:pPr>
        <w:ind w:left="2160" w:hanging="360"/>
      </w:pPr>
      <w:rPr>
        <w:rFonts w:ascii="Calibri" w:eastAsia="Calibri" w:hAnsi="Calibri" w:hint="default"/>
        <w:color w:val="auto"/>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4425830"/>
    <w:multiLevelType w:val="hybridMultilevel"/>
    <w:tmpl w:val="2FD6AEB6"/>
    <w:lvl w:ilvl="0" w:tplc="6FA80160">
      <w:start w:val="1"/>
      <w:numFmt w:val="bullet"/>
      <w:lvlText w:val="-"/>
      <w:lvlJc w:val="left"/>
      <w:pPr>
        <w:ind w:left="900" w:hanging="360"/>
      </w:pPr>
      <w:rPr>
        <w:rFonts w:ascii="Calibri" w:eastAsia="Calibri" w:hAnsi="Calibri" w:hint="default"/>
        <w:color w:val="auto"/>
      </w:rPr>
    </w:lvl>
    <w:lvl w:ilvl="1" w:tplc="04050003">
      <w:start w:val="1"/>
      <w:numFmt w:val="bullet"/>
      <w:lvlText w:val="o"/>
      <w:lvlJc w:val="left"/>
      <w:pPr>
        <w:ind w:left="1620" w:hanging="360"/>
      </w:pPr>
      <w:rPr>
        <w:rFonts w:ascii="Courier New" w:hAnsi="Courier New" w:cs="Courier New" w:hint="default"/>
      </w:rPr>
    </w:lvl>
    <w:lvl w:ilvl="2" w:tplc="1800396A">
      <w:numFmt w:val="bullet"/>
      <w:lvlText w:val="·"/>
      <w:lvlJc w:val="left"/>
      <w:pPr>
        <w:ind w:left="2340" w:hanging="360"/>
      </w:pPr>
      <w:rPr>
        <w:rFonts w:ascii="Times New Roman" w:eastAsia="Times New Roman" w:hAnsi="Times New Roman" w:cs="Times New Roman"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2" w15:restartNumberingAfterBreak="0">
    <w:nsid w:val="24AA472F"/>
    <w:multiLevelType w:val="hybridMultilevel"/>
    <w:tmpl w:val="48DA1FEE"/>
    <w:lvl w:ilvl="0" w:tplc="8C923660">
      <w:start w:val="1"/>
      <w:numFmt w:val="bullet"/>
      <w:lvlText w:val="-"/>
      <w:lvlJc w:val="left"/>
      <w:pPr>
        <w:ind w:left="720" w:hanging="360"/>
      </w:pPr>
      <w:rPr>
        <w:rFonts w:ascii="Calibri" w:eastAsia="Times New Roman" w:hAnsi="Calibri" w:cs="Calibr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275F29F8"/>
    <w:multiLevelType w:val="hybridMultilevel"/>
    <w:tmpl w:val="9A181368"/>
    <w:lvl w:ilvl="0" w:tplc="EB280E68">
      <w:start w:val="1"/>
      <w:numFmt w:val="decimal"/>
      <w:lvlText w:val="%1."/>
      <w:lvlJc w:val="left"/>
      <w:pPr>
        <w:ind w:left="720" w:hanging="360"/>
      </w:pPr>
      <w:rPr>
        <w:rFonts w:ascii="Times New Roman" w:hAnsi="Times New Roman" w:cs="Times New Roman"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E053AFB"/>
    <w:multiLevelType w:val="hybridMultilevel"/>
    <w:tmpl w:val="EF4E187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965394"/>
    <w:multiLevelType w:val="hybridMultilevel"/>
    <w:tmpl w:val="F5149C9C"/>
    <w:lvl w:ilvl="0" w:tplc="04050001">
      <w:start w:val="1"/>
      <w:numFmt w:val="bullet"/>
      <w:lvlText w:val=""/>
      <w:lvlJc w:val="left"/>
      <w:pPr>
        <w:tabs>
          <w:tab w:val="num" w:pos="1004"/>
        </w:tabs>
        <w:ind w:left="1004"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648C1A98"/>
    <w:multiLevelType w:val="hybridMultilevel"/>
    <w:tmpl w:val="49965AEE"/>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C93150E"/>
    <w:multiLevelType w:val="multilevel"/>
    <w:tmpl w:val="52E8025E"/>
    <w:lvl w:ilvl="0">
      <w:start w:val="1"/>
      <w:numFmt w:val="decimal"/>
      <w:pStyle w:val="ZURtext"/>
      <w:lvlText w:val="%1."/>
      <w:lvlJc w:val="left"/>
      <w:pPr>
        <w:tabs>
          <w:tab w:val="num" w:pos="567"/>
        </w:tabs>
        <w:ind w:left="567" w:hanging="567"/>
      </w:pPr>
      <w:rPr>
        <w:rFonts w:cs="Times New Roman"/>
        <w:b w:val="0"/>
        <w:i w:val="0"/>
        <w:sz w:val="24"/>
        <w:szCs w:val="24"/>
      </w:rPr>
    </w:lvl>
    <w:lvl w:ilvl="1">
      <w:start w:val="1"/>
      <w:numFmt w:val="decimal"/>
      <w:lvlText w:val="%1.%2."/>
      <w:lvlJc w:val="left"/>
      <w:pPr>
        <w:tabs>
          <w:tab w:val="num" w:pos="1021"/>
        </w:tabs>
        <w:ind w:left="1021" w:hanging="681"/>
      </w:pPr>
      <w:rPr>
        <w:rFonts w:ascii="Arial" w:hAnsi="Arial" w:cs="Times New Roman" w:hint="default"/>
        <w:sz w:val="22"/>
        <w:szCs w:val="22"/>
      </w:rPr>
    </w:lvl>
    <w:lvl w:ilvl="2">
      <w:start w:val="1"/>
      <w:numFmt w:val="decimal"/>
      <w:lvlText w:val="%1.%2.%3."/>
      <w:lvlJc w:val="left"/>
      <w:pPr>
        <w:tabs>
          <w:tab w:val="num" w:pos="1921"/>
        </w:tabs>
        <w:ind w:left="1921" w:hanging="1021"/>
      </w:pPr>
      <w:rPr>
        <w:rFonts w:cs="Times New Roman"/>
      </w:rPr>
    </w:lvl>
    <w:lvl w:ilvl="3">
      <w:start w:val="1"/>
      <w:numFmt w:val="decimal"/>
      <w:lvlText w:val="%1.%2.%3.%4."/>
      <w:lvlJc w:val="left"/>
      <w:pPr>
        <w:tabs>
          <w:tab w:val="num" w:pos="2680"/>
        </w:tabs>
        <w:ind w:left="2680" w:hanging="1021"/>
      </w:pPr>
      <w:rPr>
        <w:rFonts w:cs="Times New Roman"/>
      </w:rPr>
    </w:lvl>
    <w:lvl w:ilvl="4">
      <w:start w:val="1"/>
      <w:numFmt w:val="lowerLetter"/>
      <w:lvlText w:val="%5)"/>
      <w:lvlJc w:val="left"/>
      <w:pPr>
        <w:tabs>
          <w:tab w:val="num" w:pos="3062"/>
        </w:tabs>
        <w:ind w:left="3062" w:hanging="284"/>
      </w:pPr>
      <w:rPr>
        <w:rFonts w:ascii="Arial" w:hAnsi="Arial" w:cs="Times New Roman" w:hint="default"/>
        <w:b w:val="0"/>
        <w:i w:val="0"/>
        <w:caps w:val="0"/>
        <w:strike w:val="0"/>
        <w:dstrike w:val="0"/>
        <w:vanish w:val="0"/>
        <w:webHidden w:val="0"/>
        <w:color w:val="000000"/>
        <w:sz w:val="24"/>
        <w:szCs w:val="24"/>
        <w:u w:val="none"/>
        <w:effect w:val="none"/>
        <w:vertAlign w:val="baseline"/>
        <w:specVanish w:val="0"/>
      </w:rPr>
    </w:lvl>
    <w:lvl w:ilvl="5">
      <w:start w:val="1"/>
      <w:numFmt w:val="bullet"/>
      <w:lvlText w:val="-"/>
      <w:lvlJc w:val="left"/>
      <w:pPr>
        <w:tabs>
          <w:tab w:val="num" w:pos="3175"/>
        </w:tabs>
        <w:ind w:left="3175" w:hanging="227"/>
      </w:pPr>
      <w:rPr>
        <w:rFonts w:ascii="Arial" w:hAnsi="Arial" w:cs="Times New Roman" w:hint="default"/>
        <w:color w:val="auto"/>
      </w:rPr>
    </w:lvl>
    <w:lvl w:ilvl="6">
      <w:start w:val="1"/>
      <w:numFmt w:val="decimal"/>
      <w:lvlText w:val="%1.%2.%3.%4.%5.%6.%7."/>
      <w:lvlJc w:val="left"/>
      <w:pPr>
        <w:tabs>
          <w:tab w:val="num" w:pos="4054"/>
        </w:tabs>
        <w:ind w:left="3694" w:hanging="1080"/>
      </w:pPr>
      <w:rPr>
        <w:rFonts w:cs="Times New Roman"/>
      </w:rPr>
    </w:lvl>
    <w:lvl w:ilvl="7">
      <w:start w:val="1"/>
      <w:numFmt w:val="decimal"/>
      <w:lvlText w:val="%1.%2.%3.%4.%5.%6.%7.%8."/>
      <w:lvlJc w:val="left"/>
      <w:pPr>
        <w:tabs>
          <w:tab w:val="num" w:pos="4774"/>
        </w:tabs>
        <w:ind w:left="4198" w:hanging="1224"/>
      </w:pPr>
      <w:rPr>
        <w:rFonts w:cs="Times New Roman"/>
      </w:rPr>
    </w:lvl>
    <w:lvl w:ilvl="8">
      <w:start w:val="1"/>
      <w:numFmt w:val="decimal"/>
      <w:lvlText w:val="%1.%2.%3.%4.%5.%6.%7.%8.%9."/>
      <w:lvlJc w:val="left"/>
      <w:pPr>
        <w:tabs>
          <w:tab w:val="num" w:pos="5494"/>
        </w:tabs>
        <w:ind w:left="4774" w:hanging="1440"/>
      </w:pPr>
      <w:rPr>
        <w:rFonts w:cs="Times New Roman"/>
      </w:rPr>
    </w:lvl>
  </w:abstractNum>
  <w:num w:numId="1">
    <w:abstractNumId w:val="4"/>
  </w:num>
  <w:num w:numId="2">
    <w:abstractNumId w:val="5"/>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
    <w:abstractNumId w:val="1"/>
  </w:num>
  <w:num w:numId="5">
    <w:abstractNumId w:val="3"/>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D92"/>
    <w:rsid w:val="000042F1"/>
    <w:rsid w:val="00022CE8"/>
    <w:rsid w:val="00065505"/>
    <w:rsid w:val="000667D3"/>
    <w:rsid w:val="00074291"/>
    <w:rsid w:val="0008240B"/>
    <w:rsid w:val="00084051"/>
    <w:rsid w:val="0009228D"/>
    <w:rsid w:val="000A196D"/>
    <w:rsid w:val="000A5FD8"/>
    <w:rsid w:val="000A6953"/>
    <w:rsid w:val="000B1248"/>
    <w:rsid w:val="000B1791"/>
    <w:rsid w:val="000B188B"/>
    <w:rsid w:val="000B2444"/>
    <w:rsid w:val="000B2B71"/>
    <w:rsid w:val="000B5BE1"/>
    <w:rsid w:val="000C0D29"/>
    <w:rsid w:val="000C287C"/>
    <w:rsid w:val="000C561E"/>
    <w:rsid w:val="000D116B"/>
    <w:rsid w:val="000D750D"/>
    <w:rsid w:val="000E25F8"/>
    <w:rsid w:val="000F42BC"/>
    <w:rsid w:val="00113C67"/>
    <w:rsid w:val="00113DDB"/>
    <w:rsid w:val="00122FDB"/>
    <w:rsid w:val="00123CCB"/>
    <w:rsid w:val="001432E3"/>
    <w:rsid w:val="00147EB0"/>
    <w:rsid w:val="00185075"/>
    <w:rsid w:val="00190A9A"/>
    <w:rsid w:val="00194612"/>
    <w:rsid w:val="00197C52"/>
    <w:rsid w:val="001C31A9"/>
    <w:rsid w:val="001C3A47"/>
    <w:rsid w:val="001E4595"/>
    <w:rsid w:val="0021162B"/>
    <w:rsid w:val="00222596"/>
    <w:rsid w:val="00223A20"/>
    <w:rsid w:val="00225CA7"/>
    <w:rsid w:val="002304B4"/>
    <w:rsid w:val="002304D7"/>
    <w:rsid w:val="00253F22"/>
    <w:rsid w:val="00260A33"/>
    <w:rsid w:val="002713C0"/>
    <w:rsid w:val="00272EC2"/>
    <w:rsid w:val="00282969"/>
    <w:rsid w:val="00297A23"/>
    <w:rsid w:val="002A0F2B"/>
    <w:rsid w:val="002A4D6E"/>
    <w:rsid w:val="002B1721"/>
    <w:rsid w:val="002B347A"/>
    <w:rsid w:val="002B4C04"/>
    <w:rsid w:val="002B75A1"/>
    <w:rsid w:val="002C73E0"/>
    <w:rsid w:val="002F7C85"/>
    <w:rsid w:val="00301D58"/>
    <w:rsid w:val="0031163B"/>
    <w:rsid w:val="00313675"/>
    <w:rsid w:val="00320162"/>
    <w:rsid w:val="003257B0"/>
    <w:rsid w:val="00332C7B"/>
    <w:rsid w:val="00335352"/>
    <w:rsid w:val="003519E0"/>
    <w:rsid w:val="0036011F"/>
    <w:rsid w:val="003658EC"/>
    <w:rsid w:val="0038356C"/>
    <w:rsid w:val="00385017"/>
    <w:rsid w:val="00386404"/>
    <w:rsid w:val="0039010C"/>
    <w:rsid w:val="00391EFE"/>
    <w:rsid w:val="00395541"/>
    <w:rsid w:val="003A43A0"/>
    <w:rsid w:val="003B77EB"/>
    <w:rsid w:val="003C3E55"/>
    <w:rsid w:val="003C6C94"/>
    <w:rsid w:val="003D20D1"/>
    <w:rsid w:val="003D5FB3"/>
    <w:rsid w:val="003E6315"/>
    <w:rsid w:val="003F1220"/>
    <w:rsid w:val="003F40DC"/>
    <w:rsid w:val="003F7E84"/>
    <w:rsid w:val="004232A8"/>
    <w:rsid w:val="004458D5"/>
    <w:rsid w:val="004470D9"/>
    <w:rsid w:val="0045095A"/>
    <w:rsid w:val="00461B67"/>
    <w:rsid w:val="00472168"/>
    <w:rsid w:val="00476339"/>
    <w:rsid w:val="004765A9"/>
    <w:rsid w:val="00490255"/>
    <w:rsid w:val="00492251"/>
    <w:rsid w:val="004A20B6"/>
    <w:rsid w:val="004A4EB5"/>
    <w:rsid w:val="004C46E7"/>
    <w:rsid w:val="004C475A"/>
    <w:rsid w:val="004E3BF4"/>
    <w:rsid w:val="004E4E47"/>
    <w:rsid w:val="004F67C2"/>
    <w:rsid w:val="00516F91"/>
    <w:rsid w:val="0052182D"/>
    <w:rsid w:val="005223C1"/>
    <w:rsid w:val="00562F72"/>
    <w:rsid w:val="00580B2C"/>
    <w:rsid w:val="00582EB4"/>
    <w:rsid w:val="00595AC6"/>
    <w:rsid w:val="00596557"/>
    <w:rsid w:val="005A4CE6"/>
    <w:rsid w:val="005C185C"/>
    <w:rsid w:val="005C5034"/>
    <w:rsid w:val="005C564B"/>
    <w:rsid w:val="005C72C6"/>
    <w:rsid w:val="005D358D"/>
    <w:rsid w:val="005F1024"/>
    <w:rsid w:val="00604C1B"/>
    <w:rsid w:val="00625FDE"/>
    <w:rsid w:val="00627B18"/>
    <w:rsid w:val="006315BD"/>
    <w:rsid w:val="00636D2D"/>
    <w:rsid w:val="0065717B"/>
    <w:rsid w:val="006603F1"/>
    <w:rsid w:val="00682EFC"/>
    <w:rsid w:val="00694715"/>
    <w:rsid w:val="006B3E92"/>
    <w:rsid w:val="006C4751"/>
    <w:rsid w:val="006C77CF"/>
    <w:rsid w:val="006D1227"/>
    <w:rsid w:val="006D6AD3"/>
    <w:rsid w:val="006D7655"/>
    <w:rsid w:val="006E5C9B"/>
    <w:rsid w:val="006F3F62"/>
    <w:rsid w:val="00704768"/>
    <w:rsid w:val="00705926"/>
    <w:rsid w:val="007065E0"/>
    <w:rsid w:val="00721223"/>
    <w:rsid w:val="00753611"/>
    <w:rsid w:val="007620B3"/>
    <w:rsid w:val="0076490F"/>
    <w:rsid w:val="00772872"/>
    <w:rsid w:val="0077464A"/>
    <w:rsid w:val="00782E07"/>
    <w:rsid w:val="007B36DF"/>
    <w:rsid w:val="007B3EEE"/>
    <w:rsid w:val="007C0CBA"/>
    <w:rsid w:val="007C50C6"/>
    <w:rsid w:val="007E4840"/>
    <w:rsid w:val="007F7059"/>
    <w:rsid w:val="00831D38"/>
    <w:rsid w:val="00833952"/>
    <w:rsid w:val="008354CF"/>
    <w:rsid w:val="0083669F"/>
    <w:rsid w:val="00836FF0"/>
    <w:rsid w:val="008416F4"/>
    <w:rsid w:val="008448A6"/>
    <w:rsid w:val="00847902"/>
    <w:rsid w:val="00853CBD"/>
    <w:rsid w:val="0085649A"/>
    <w:rsid w:val="00861032"/>
    <w:rsid w:val="008733B7"/>
    <w:rsid w:val="00875905"/>
    <w:rsid w:val="0088128D"/>
    <w:rsid w:val="0088183A"/>
    <w:rsid w:val="00894803"/>
    <w:rsid w:val="008A2E3B"/>
    <w:rsid w:val="008A72D6"/>
    <w:rsid w:val="008C5F4E"/>
    <w:rsid w:val="008D3D1F"/>
    <w:rsid w:val="008D5E72"/>
    <w:rsid w:val="00902E7B"/>
    <w:rsid w:val="00904164"/>
    <w:rsid w:val="00906499"/>
    <w:rsid w:val="009064D5"/>
    <w:rsid w:val="009163CA"/>
    <w:rsid w:val="00921461"/>
    <w:rsid w:val="00927AEC"/>
    <w:rsid w:val="0094085D"/>
    <w:rsid w:val="009415EE"/>
    <w:rsid w:val="009434E8"/>
    <w:rsid w:val="00944FCD"/>
    <w:rsid w:val="009475F6"/>
    <w:rsid w:val="0095095E"/>
    <w:rsid w:val="00953613"/>
    <w:rsid w:val="00965D92"/>
    <w:rsid w:val="0097473C"/>
    <w:rsid w:val="009772D1"/>
    <w:rsid w:val="0098355B"/>
    <w:rsid w:val="00987863"/>
    <w:rsid w:val="009A04E0"/>
    <w:rsid w:val="009A0F43"/>
    <w:rsid w:val="009A19C7"/>
    <w:rsid w:val="009A4159"/>
    <w:rsid w:val="009A6AA2"/>
    <w:rsid w:val="009C1AB0"/>
    <w:rsid w:val="009C487B"/>
    <w:rsid w:val="009E4F86"/>
    <w:rsid w:val="009F1AC6"/>
    <w:rsid w:val="009F2A20"/>
    <w:rsid w:val="009F3814"/>
    <w:rsid w:val="009F3972"/>
    <w:rsid w:val="009F5803"/>
    <w:rsid w:val="00A003DC"/>
    <w:rsid w:val="00A204C4"/>
    <w:rsid w:val="00A35E13"/>
    <w:rsid w:val="00A453AA"/>
    <w:rsid w:val="00A556F6"/>
    <w:rsid w:val="00A64302"/>
    <w:rsid w:val="00A71270"/>
    <w:rsid w:val="00A97A9F"/>
    <w:rsid w:val="00AA3E0B"/>
    <w:rsid w:val="00AB0194"/>
    <w:rsid w:val="00AB0AC1"/>
    <w:rsid w:val="00AB20A4"/>
    <w:rsid w:val="00AB3776"/>
    <w:rsid w:val="00AB5BF9"/>
    <w:rsid w:val="00AC2DB4"/>
    <w:rsid w:val="00AC509C"/>
    <w:rsid w:val="00AC65A9"/>
    <w:rsid w:val="00AD0A0F"/>
    <w:rsid w:val="00AF52C9"/>
    <w:rsid w:val="00B11CFF"/>
    <w:rsid w:val="00B23722"/>
    <w:rsid w:val="00B25167"/>
    <w:rsid w:val="00B32A94"/>
    <w:rsid w:val="00B3322E"/>
    <w:rsid w:val="00B33F99"/>
    <w:rsid w:val="00B46217"/>
    <w:rsid w:val="00B5366C"/>
    <w:rsid w:val="00B56823"/>
    <w:rsid w:val="00B674CF"/>
    <w:rsid w:val="00B86669"/>
    <w:rsid w:val="00BA6038"/>
    <w:rsid w:val="00BA7B22"/>
    <w:rsid w:val="00BB1E3E"/>
    <w:rsid w:val="00BB2D15"/>
    <w:rsid w:val="00BC5553"/>
    <w:rsid w:val="00BE76D2"/>
    <w:rsid w:val="00C01FFD"/>
    <w:rsid w:val="00C10145"/>
    <w:rsid w:val="00C42787"/>
    <w:rsid w:val="00C43B20"/>
    <w:rsid w:val="00C56C6E"/>
    <w:rsid w:val="00C57695"/>
    <w:rsid w:val="00C639DD"/>
    <w:rsid w:val="00C71FEC"/>
    <w:rsid w:val="00C754DA"/>
    <w:rsid w:val="00C8207E"/>
    <w:rsid w:val="00CB474B"/>
    <w:rsid w:val="00CB6B58"/>
    <w:rsid w:val="00CD3104"/>
    <w:rsid w:val="00CD7693"/>
    <w:rsid w:val="00CF24C3"/>
    <w:rsid w:val="00CF32C3"/>
    <w:rsid w:val="00D06CCA"/>
    <w:rsid w:val="00D2753C"/>
    <w:rsid w:val="00D4417B"/>
    <w:rsid w:val="00D52605"/>
    <w:rsid w:val="00D563C1"/>
    <w:rsid w:val="00D56568"/>
    <w:rsid w:val="00D67F02"/>
    <w:rsid w:val="00D7529E"/>
    <w:rsid w:val="00D76F6E"/>
    <w:rsid w:val="00D820B9"/>
    <w:rsid w:val="00D858A7"/>
    <w:rsid w:val="00D86B35"/>
    <w:rsid w:val="00D907D9"/>
    <w:rsid w:val="00DA0F8D"/>
    <w:rsid w:val="00DC7627"/>
    <w:rsid w:val="00DE5904"/>
    <w:rsid w:val="00E0106A"/>
    <w:rsid w:val="00E12050"/>
    <w:rsid w:val="00E15173"/>
    <w:rsid w:val="00E20BB5"/>
    <w:rsid w:val="00E27E48"/>
    <w:rsid w:val="00E33038"/>
    <w:rsid w:val="00E43D54"/>
    <w:rsid w:val="00E62EBA"/>
    <w:rsid w:val="00E62FD4"/>
    <w:rsid w:val="00E644AD"/>
    <w:rsid w:val="00E91706"/>
    <w:rsid w:val="00E945EC"/>
    <w:rsid w:val="00EC38A4"/>
    <w:rsid w:val="00F169EF"/>
    <w:rsid w:val="00F23FC7"/>
    <w:rsid w:val="00F26E0F"/>
    <w:rsid w:val="00F32A56"/>
    <w:rsid w:val="00F34435"/>
    <w:rsid w:val="00F35437"/>
    <w:rsid w:val="00F40A8A"/>
    <w:rsid w:val="00F63B35"/>
    <w:rsid w:val="00F73B99"/>
    <w:rsid w:val="00F74992"/>
    <w:rsid w:val="00F772A3"/>
    <w:rsid w:val="00F80CC1"/>
    <w:rsid w:val="00F908E5"/>
    <w:rsid w:val="00FA50C3"/>
    <w:rsid w:val="00FB572C"/>
    <w:rsid w:val="00FB5A7A"/>
    <w:rsid w:val="00FC0F24"/>
    <w:rsid w:val="00FC74FF"/>
    <w:rsid w:val="00FD44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2935D1E3-525A-4B72-BC31-4E96E2632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9F3972"/>
    <w:pPr>
      <w:keepNext/>
      <w:spacing w:before="240" w:after="60"/>
      <w:outlineLvl w:val="0"/>
    </w:pPr>
    <w:rPr>
      <w:rFonts w:ascii="Calibri" w:hAnsi="Calibri" w:cs="Arial"/>
      <w:b/>
      <w:bCs/>
      <w:kern w:val="32"/>
      <w:sz w:val="32"/>
      <w:szCs w:val="32"/>
    </w:rPr>
  </w:style>
  <w:style w:type="paragraph" w:styleId="Nadpis2">
    <w:name w:val="heading 2"/>
    <w:basedOn w:val="Normln"/>
    <w:next w:val="Normln"/>
    <w:link w:val="Nadpis2Char"/>
    <w:uiPriority w:val="9"/>
    <w:semiHidden/>
    <w:unhideWhenUsed/>
    <w:qFormat/>
    <w:rsid w:val="0059655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
    <w:next w:val="Normln"/>
    <w:link w:val="Nadpis4Char"/>
    <w:uiPriority w:val="9"/>
    <w:semiHidden/>
    <w:unhideWhenUsed/>
    <w:qFormat/>
    <w:rsid w:val="00596557"/>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5C185C"/>
    <w:rPr>
      <w:color w:val="0000FF"/>
      <w:u w:val="single"/>
    </w:rPr>
  </w:style>
  <w:style w:type="paragraph" w:styleId="Zkladntextodsazen">
    <w:name w:val="Body Text Indent"/>
    <w:basedOn w:val="Normln"/>
    <w:link w:val="ZkladntextodsazenChar"/>
    <w:rsid w:val="004470D9"/>
    <w:pPr>
      <w:ind w:left="4111"/>
      <w:jc w:val="both"/>
    </w:pPr>
    <w:rPr>
      <w:noProof/>
      <w:szCs w:val="20"/>
    </w:rPr>
  </w:style>
  <w:style w:type="character" w:customStyle="1" w:styleId="ZkladntextodsazenChar">
    <w:name w:val="Základní text odsazený Char"/>
    <w:basedOn w:val="Standardnpsmoodstavce"/>
    <w:link w:val="Zkladntextodsazen"/>
    <w:rsid w:val="004470D9"/>
    <w:rPr>
      <w:noProof/>
      <w:sz w:val="24"/>
    </w:rPr>
  </w:style>
  <w:style w:type="paragraph" w:styleId="Zhlav">
    <w:name w:val="header"/>
    <w:basedOn w:val="Normln"/>
    <w:link w:val="ZhlavChar"/>
    <w:uiPriority w:val="99"/>
    <w:rsid w:val="004470D9"/>
    <w:pPr>
      <w:tabs>
        <w:tab w:val="center" w:pos="4536"/>
        <w:tab w:val="right" w:pos="9072"/>
      </w:tabs>
    </w:pPr>
    <w:rPr>
      <w:sz w:val="20"/>
      <w:szCs w:val="20"/>
    </w:rPr>
  </w:style>
  <w:style w:type="character" w:customStyle="1" w:styleId="ZhlavChar">
    <w:name w:val="Záhlaví Char"/>
    <w:basedOn w:val="Standardnpsmoodstavce"/>
    <w:link w:val="Zhlav"/>
    <w:uiPriority w:val="99"/>
    <w:rsid w:val="004470D9"/>
  </w:style>
  <w:style w:type="paragraph" w:styleId="Zkladntext">
    <w:name w:val="Body Text"/>
    <w:basedOn w:val="Normln"/>
    <w:link w:val="ZkladntextChar"/>
    <w:rsid w:val="009F3972"/>
    <w:pPr>
      <w:spacing w:after="120"/>
    </w:pPr>
  </w:style>
  <w:style w:type="character" w:customStyle="1" w:styleId="ZkladntextChar">
    <w:name w:val="Základní text Char"/>
    <w:basedOn w:val="Standardnpsmoodstavce"/>
    <w:link w:val="Zkladntext"/>
    <w:rsid w:val="009F3972"/>
    <w:rPr>
      <w:sz w:val="24"/>
      <w:szCs w:val="24"/>
    </w:rPr>
  </w:style>
  <w:style w:type="character" w:customStyle="1" w:styleId="Nadpis1Char">
    <w:name w:val="Nadpis 1 Char"/>
    <w:basedOn w:val="Standardnpsmoodstavce"/>
    <w:link w:val="Nadpis1"/>
    <w:rsid w:val="009F3972"/>
    <w:rPr>
      <w:rFonts w:ascii="Calibri" w:hAnsi="Calibri" w:cs="Arial"/>
      <w:b/>
      <w:bCs/>
      <w:kern w:val="32"/>
      <w:sz w:val="32"/>
      <w:szCs w:val="32"/>
    </w:rPr>
  </w:style>
  <w:style w:type="paragraph" w:styleId="Odstavecseseznamem">
    <w:name w:val="List Paragraph"/>
    <w:basedOn w:val="Normln"/>
    <w:uiPriority w:val="34"/>
    <w:qFormat/>
    <w:rsid w:val="009F3972"/>
    <w:pPr>
      <w:spacing w:after="200" w:line="276" w:lineRule="auto"/>
      <w:ind w:left="720"/>
      <w:contextualSpacing/>
    </w:pPr>
    <w:rPr>
      <w:rFonts w:ascii="Calibri" w:eastAsia="Calibri" w:hAnsi="Calibri"/>
      <w:sz w:val="22"/>
      <w:szCs w:val="22"/>
      <w:lang w:eastAsia="en-US"/>
    </w:rPr>
  </w:style>
  <w:style w:type="paragraph" w:styleId="Textbubliny">
    <w:name w:val="Balloon Text"/>
    <w:basedOn w:val="Normln"/>
    <w:link w:val="TextbublinyChar"/>
    <w:uiPriority w:val="99"/>
    <w:rsid w:val="000042F1"/>
    <w:rPr>
      <w:rFonts w:ascii="Tahoma" w:hAnsi="Tahoma" w:cs="Tahoma"/>
      <w:sz w:val="16"/>
      <w:szCs w:val="16"/>
    </w:rPr>
  </w:style>
  <w:style w:type="character" w:customStyle="1" w:styleId="TextbublinyChar">
    <w:name w:val="Text bubliny Char"/>
    <w:basedOn w:val="Standardnpsmoodstavce"/>
    <w:link w:val="Textbubliny"/>
    <w:uiPriority w:val="99"/>
    <w:rsid w:val="000042F1"/>
    <w:rPr>
      <w:rFonts w:ascii="Tahoma" w:hAnsi="Tahoma" w:cs="Tahoma"/>
      <w:sz w:val="16"/>
      <w:szCs w:val="16"/>
    </w:rPr>
  </w:style>
  <w:style w:type="paragraph" w:styleId="Zpat">
    <w:name w:val="footer"/>
    <w:basedOn w:val="Normln"/>
    <w:link w:val="ZpatChar"/>
    <w:uiPriority w:val="99"/>
    <w:rsid w:val="000042F1"/>
    <w:pPr>
      <w:tabs>
        <w:tab w:val="center" w:pos="4536"/>
        <w:tab w:val="right" w:pos="9072"/>
      </w:tabs>
    </w:pPr>
  </w:style>
  <w:style w:type="character" w:customStyle="1" w:styleId="ZpatChar">
    <w:name w:val="Zápatí Char"/>
    <w:basedOn w:val="Standardnpsmoodstavce"/>
    <w:link w:val="Zpat"/>
    <w:uiPriority w:val="99"/>
    <w:rsid w:val="000042F1"/>
    <w:rPr>
      <w:sz w:val="24"/>
      <w:szCs w:val="24"/>
    </w:rPr>
  </w:style>
  <w:style w:type="paragraph" w:customStyle="1" w:styleId="Default">
    <w:name w:val="Default"/>
    <w:rsid w:val="00E33038"/>
    <w:pPr>
      <w:autoSpaceDE w:val="0"/>
      <w:autoSpaceDN w:val="0"/>
      <w:adjustRightInd w:val="0"/>
    </w:pPr>
    <w:rPr>
      <w:rFonts w:ascii="Calibri" w:hAnsi="Calibri" w:cs="Calibri"/>
      <w:color w:val="000000"/>
      <w:sz w:val="24"/>
      <w:szCs w:val="24"/>
    </w:rPr>
  </w:style>
  <w:style w:type="paragraph" w:customStyle="1" w:styleId="text">
    <w:name w:val="text"/>
    <w:basedOn w:val="Normln"/>
    <w:uiPriority w:val="99"/>
    <w:rsid w:val="0036011F"/>
    <w:pPr>
      <w:jc w:val="both"/>
    </w:pPr>
    <w:rPr>
      <w:rFonts w:ascii="Arial" w:hAnsi="Arial"/>
      <w:sz w:val="21"/>
      <w:szCs w:val="18"/>
      <w:lang w:eastAsia="en-US"/>
    </w:rPr>
  </w:style>
  <w:style w:type="paragraph" w:customStyle="1" w:styleId="odvolacka">
    <w:name w:val="odvolacka"/>
    <w:basedOn w:val="Normln"/>
    <w:link w:val="odvolackaChar"/>
    <w:uiPriority w:val="99"/>
    <w:rsid w:val="00DE5904"/>
    <w:pPr>
      <w:jc w:val="both"/>
    </w:pPr>
    <w:rPr>
      <w:rFonts w:ascii="Arial" w:hAnsi="Arial" w:cs="Arial"/>
      <w:sz w:val="16"/>
      <w:szCs w:val="16"/>
      <w:lang w:eastAsia="en-US"/>
    </w:rPr>
  </w:style>
  <w:style w:type="character" w:customStyle="1" w:styleId="odvolackaChar">
    <w:name w:val="odvolacka Char"/>
    <w:basedOn w:val="Standardnpsmoodstavce"/>
    <w:link w:val="odvolacka"/>
    <w:uiPriority w:val="99"/>
    <w:locked/>
    <w:rsid w:val="00DE5904"/>
    <w:rPr>
      <w:rFonts w:ascii="Arial" w:hAnsi="Arial" w:cs="Arial"/>
      <w:sz w:val="16"/>
      <w:szCs w:val="16"/>
      <w:lang w:eastAsia="en-US"/>
    </w:rPr>
  </w:style>
  <w:style w:type="character" w:styleId="Sledovanodkaz">
    <w:name w:val="FollowedHyperlink"/>
    <w:basedOn w:val="Standardnpsmoodstavce"/>
    <w:rsid w:val="00BC5553"/>
    <w:rPr>
      <w:color w:val="800080" w:themeColor="followedHyperlink"/>
      <w:u w:val="single"/>
    </w:rPr>
  </w:style>
  <w:style w:type="paragraph" w:styleId="Zkladntextodsazen3">
    <w:name w:val="Body Text Indent 3"/>
    <w:basedOn w:val="Normln"/>
    <w:link w:val="Zkladntextodsazen3Char"/>
    <w:uiPriority w:val="99"/>
    <w:unhideWhenUsed/>
    <w:rsid w:val="00AB5BF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AB5BF9"/>
    <w:rPr>
      <w:sz w:val="16"/>
      <w:szCs w:val="16"/>
    </w:rPr>
  </w:style>
  <w:style w:type="paragraph" w:customStyle="1" w:styleId="ZURtext">
    <w:name w:val="ZUR text"/>
    <w:basedOn w:val="Normln"/>
    <w:rsid w:val="00AB5BF9"/>
    <w:pPr>
      <w:numPr>
        <w:numId w:val="3"/>
      </w:numPr>
      <w:jc w:val="both"/>
    </w:pPr>
    <w:rPr>
      <w:rFonts w:ascii="Arial" w:hAnsi="Arial"/>
      <w:sz w:val="22"/>
    </w:rPr>
  </w:style>
  <w:style w:type="character" w:customStyle="1" w:styleId="object">
    <w:name w:val="object"/>
    <w:basedOn w:val="Standardnpsmoodstavce"/>
    <w:rsid w:val="00AB5BF9"/>
  </w:style>
  <w:style w:type="character" w:customStyle="1" w:styleId="Nadpis2Char">
    <w:name w:val="Nadpis 2 Char"/>
    <w:basedOn w:val="Standardnpsmoodstavce"/>
    <w:link w:val="Nadpis2"/>
    <w:uiPriority w:val="9"/>
    <w:semiHidden/>
    <w:rsid w:val="00596557"/>
    <w:rPr>
      <w:rFonts w:asciiTheme="majorHAnsi" w:eastAsiaTheme="majorEastAsia" w:hAnsiTheme="majorHAnsi" w:cstheme="majorBidi"/>
      <w:b/>
      <w:bCs/>
      <w:color w:val="4F81BD" w:themeColor="accent1"/>
      <w:sz w:val="26"/>
      <w:szCs w:val="26"/>
    </w:rPr>
  </w:style>
  <w:style w:type="character" w:customStyle="1" w:styleId="Nadpis4Char">
    <w:name w:val="Nadpis 4 Char"/>
    <w:basedOn w:val="Standardnpsmoodstavce"/>
    <w:link w:val="Nadpis4"/>
    <w:uiPriority w:val="9"/>
    <w:semiHidden/>
    <w:rsid w:val="00596557"/>
    <w:rPr>
      <w:rFonts w:asciiTheme="majorHAnsi" w:eastAsiaTheme="majorEastAsia" w:hAnsiTheme="majorHAnsi" w:cstheme="majorBidi"/>
      <w:b/>
      <w:bCs/>
      <w:i/>
      <w:iCs/>
      <w:color w:val="4F81BD" w:themeColor="accent1"/>
      <w:sz w:val="24"/>
      <w:szCs w:val="24"/>
    </w:rPr>
  </w:style>
  <w:style w:type="paragraph" w:customStyle="1" w:styleId="adresa">
    <w:name w:val="adresa"/>
    <w:basedOn w:val="Normln"/>
    <w:link w:val="adresaChar"/>
    <w:uiPriority w:val="99"/>
    <w:rsid w:val="00596557"/>
    <w:pPr>
      <w:jc w:val="both"/>
    </w:pPr>
    <w:rPr>
      <w:rFonts w:ascii="Arial" w:hAnsi="Arial" w:cs="Arial"/>
      <w:sz w:val="21"/>
      <w:szCs w:val="21"/>
      <w:lang w:eastAsia="en-US"/>
    </w:rPr>
  </w:style>
  <w:style w:type="character" w:customStyle="1" w:styleId="adresaChar">
    <w:name w:val="adresa Char"/>
    <w:basedOn w:val="Standardnpsmoodstavce"/>
    <w:link w:val="adresa"/>
    <w:uiPriority w:val="99"/>
    <w:locked/>
    <w:rsid w:val="00596557"/>
    <w:rPr>
      <w:rFonts w:ascii="Arial" w:hAnsi="Arial" w:cs="Arial"/>
      <w:sz w:val="21"/>
      <w:szCs w:val="21"/>
      <w:lang w:eastAsia="en-US"/>
    </w:rPr>
  </w:style>
  <w:style w:type="paragraph" w:customStyle="1" w:styleId="Style1">
    <w:name w:val="Style1"/>
    <w:basedOn w:val="Normln"/>
    <w:uiPriority w:val="99"/>
    <w:rsid w:val="00596557"/>
    <w:pPr>
      <w:jc w:val="both"/>
    </w:pPr>
    <w:rPr>
      <w:rFonts w:ascii="Arial" w:hAnsi="Arial" w:cs="Arial"/>
      <w:color w:val="575757"/>
      <w:sz w:val="16"/>
      <w:szCs w:val="16"/>
      <w:lang w:eastAsia="en-US"/>
    </w:rPr>
  </w:style>
  <w:style w:type="character" w:customStyle="1" w:styleId="Drobnpsmo">
    <w:name w:val="Drobné písmo"/>
    <w:basedOn w:val="Standardnpsmoodstavce"/>
    <w:uiPriority w:val="99"/>
    <w:rsid w:val="00596557"/>
    <w:rPr>
      <w:rFonts w:cs="Times New Roman"/>
      <w:sz w:val="17"/>
      <w:szCs w:val="17"/>
    </w:rPr>
  </w:style>
  <w:style w:type="paragraph" w:customStyle="1" w:styleId="zpat0">
    <w:name w:val="zápatí"/>
    <w:basedOn w:val="Normln"/>
    <w:uiPriority w:val="99"/>
    <w:rsid w:val="00596557"/>
    <w:pPr>
      <w:pBdr>
        <w:left w:val="single" w:sz="18" w:space="12" w:color="D92910"/>
      </w:pBdr>
      <w:autoSpaceDE w:val="0"/>
      <w:autoSpaceDN w:val="0"/>
      <w:adjustRightInd w:val="0"/>
    </w:pPr>
    <w:rPr>
      <w:rFonts w:ascii="Calibri Light" w:hAnsi="Calibri Light" w:cs="Myriad Pro Light"/>
      <w:color w:val="000000"/>
      <w:sz w:val="16"/>
      <w:szCs w:val="16"/>
      <w:lang w:eastAsia="en-US"/>
    </w:rPr>
  </w:style>
  <w:style w:type="character" w:styleId="Zdraznn">
    <w:name w:val="Emphasis"/>
    <w:basedOn w:val="Standardnpsmoodstavce"/>
    <w:uiPriority w:val="99"/>
    <w:qFormat/>
    <w:rsid w:val="00596557"/>
    <w:rPr>
      <w:rFonts w:ascii="Calibri" w:hAnsi="Calibri" w:cs="Times New Roman"/>
      <w:b/>
      <w:iCs/>
      <w:sz w:val="22"/>
    </w:rPr>
  </w:style>
  <w:style w:type="paragraph" w:styleId="Bezmezer">
    <w:name w:val="No Spacing"/>
    <w:uiPriority w:val="99"/>
    <w:qFormat/>
    <w:rsid w:val="00596557"/>
    <w:rPr>
      <w:rFonts w:ascii="Calibri" w:hAnsi="Calibri"/>
      <w:szCs w:val="22"/>
      <w:lang w:eastAsia="en-US"/>
    </w:rPr>
  </w:style>
  <w:style w:type="paragraph" w:styleId="Zkladntextodsazen2">
    <w:name w:val="Body Text Indent 2"/>
    <w:basedOn w:val="Normln"/>
    <w:link w:val="Zkladntextodsazen2Char"/>
    <w:uiPriority w:val="99"/>
    <w:unhideWhenUsed/>
    <w:rsid w:val="00596557"/>
    <w:pPr>
      <w:spacing w:after="120" w:line="480" w:lineRule="auto"/>
      <w:ind w:left="283"/>
    </w:pPr>
  </w:style>
  <w:style w:type="character" w:customStyle="1" w:styleId="Zkladntextodsazen2Char">
    <w:name w:val="Základní text odsazený 2 Char"/>
    <w:basedOn w:val="Standardnpsmoodstavce"/>
    <w:link w:val="Zkladntextodsazen2"/>
    <w:uiPriority w:val="99"/>
    <w:rsid w:val="00596557"/>
    <w:rPr>
      <w:sz w:val="24"/>
      <w:szCs w:val="24"/>
    </w:rPr>
  </w:style>
  <w:style w:type="character" w:customStyle="1" w:styleId="caption1">
    <w:name w:val="caption1"/>
    <w:basedOn w:val="Standardnpsmoodstavce"/>
    <w:rsid w:val="00596557"/>
    <w:rPr>
      <w:rFonts w:cs="Times New Roman"/>
      <w:b/>
      <w:bCs/>
      <w:color w:val="BE3933"/>
      <w:sz w:val="23"/>
      <w:szCs w:val="23"/>
    </w:rPr>
  </w:style>
  <w:style w:type="paragraph" w:styleId="Textpoznpodarou">
    <w:name w:val="footnote text"/>
    <w:basedOn w:val="Normln"/>
    <w:link w:val="TextpoznpodarouChar"/>
    <w:uiPriority w:val="99"/>
    <w:unhideWhenUsed/>
    <w:rsid w:val="00596557"/>
    <w:rPr>
      <w:sz w:val="20"/>
      <w:szCs w:val="20"/>
    </w:rPr>
  </w:style>
  <w:style w:type="character" w:customStyle="1" w:styleId="TextpoznpodarouChar">
    <w:name w:val="Text pozn. pod čarou Char"/>
    <w:basedOn w:val="Standardnpsmoodstavce"/>
    <w:link w:val="Textpoznpodarou"/>
    <w:uiPriority w:val="99"/>
    <w:rsid w:val="00596557"/>
  </w:style>
  <w:style w:type="character" w:styleId="Znakapoznpodarou">
    <w:name w:val="footnote reference"/>
    <w:basedOn w:val="Standardnpsmoodstavce"/>
    <w:uiPriority w:val="99"/>
    <w:unhideWhenUsed/>
    <w:rsid w:val="00596557"/>
    <w:rPr>
      <w:vertAlign w:val="superscript"/>
    </w:rPr>
  </w:style>
  <w:style w:type="character" w:styleId="Odkaznakoment">
    <w:name w:val="annotation reference"/>
    <w:basedOn w:val="Standardnpsmoodstavce"/>
    <w:uiPriority w:val="99"/>
    <w:unhideWhenUsed/>
    <w:rsid w:val="00596557"/>
    <w:rPr>
      <w:sz w:val="16"/>
      <w:szCs w:val="16"/>
    </w:rPr>
  </w:style>
  <w:style w:type="paragraph" w:styleId="Textkomente">
    <w:name w:val="annotation text"/>
    <w:basedOn w:val="Normln"/>
    <w:link w:val="TextkomenteChar"/>
    <w:uiPriority w:val="99"/>
    <w:unhideWhenUsed/>
    <w:rsid w:val="00596557"/>
    <w:rPr>
      <w:sz w:val="20"/>
      <w:szCs w:val="20"/>
    </w:rPr>
  </w:style>
  <w:style w:type="character" w:customStyle="1" w:styleId="TextkomenteChar">
    <w:name w:val="Text komentáře Char"/>
    <w:basedOn w:val="Standardnpsmoodstavce"/>
    <w:link w:val="Textkomente"/>
    <w:uiPriority w:val="99"/>
    <w:rsid w:val="00596557"/>
  </w:style>
  <w:style w:type="character" w:styleId="Zstupntext">
    <w:name w:val="Placeholder Text"/>
    <w:basedOn w:val="Standardnpsmoodstavce"/>
    <w:uiPriority w:val="99"/>
    <w:semiHidden/>
    <w:rsid w:val="00596557"/>
    <w:rPr>
      <w:color w:val="808080"/>
    </w:rPr>
  </w:style>
  <w:style w:type="paragraph" w:customStyle="1" w:styleId="10poznamka">
    <w:name w:val="10_poznamka"/>
    <w:basedOn w:val="Normln"/>
    <w:link w:val="10poznamkaChar"/>
    <w:qFormat/>
    <w:rsid w:val="00596557"/>
    <w:rPr>
      <w:rFonts w:asciiTheme="minorHAnsi" w:eastAsiaTheme="minorHAnsi" w:hAnsiTheme="minorHAnsi"/>
      <w:sz w:val="16"/>
      <w:lang w:eastAsia="en-US"/>
    </w:rPr>
  </w:style>
  <w:style w:type="character" w:customStyle="1" w:styleId="10poznamkaChar">
    <w:name w:val="10_poznamka Char"/>
    <w:basedOn w:val="Standardnpsmoodstavce"/>
    <w:link w:val="10poznamka"/>
    <w:rsid w:val="00596557"/>
    <w:rPr>
      <w:rFonts w:asciiTheme="minorHAnsi" w:eastAsiaTheme="minorHAnsi" w:hAnsiTheme="minorHAnsi"/>
      <w:sz w:val="16"/>
      <w:szCs w:val="24"/>
      <w:lang w:eastAsia="en-US"/>
    </w:rPr>
  </w:style>
  <w:style w:type="paragraph" w:styleId="Normlnweb">
    <w:name w:val="Normal (Web)"/>
    <w:basedOn w:val="Normln"/>
    <w:unhideWhenUsed/>
    <w:rsid w:val="00596557"/>
    <w:pPr>
      <w:spacing w:before="100" w:beforeAutospacing="1" w:after="100" w:afterAutospacing="1"/>
    </w:pPr>
  </w:style>
  <w:style w:type="character" w:customStyle="1" w:styleId="button-text">
    <w:name w:val="button-text"/>
    <w:basedOn w:val="Standardnpsmoodstavce"/>
    <w:rsid w:val="00596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144735">
      <w:bodyDiv w:val="1"/>
      <w:marLeft w:val="0"/>
      <w:marRight w:val="0"/>
      <w:marTop w:val="0"/>
      <w:marBottom w:val="0"/>
      <w:divBdr>
        <w:top w:val="none" w:sz="0" w:space="0" w:color="auto"/>
        <w:left w:val="none" w:sz="0" w:space="0" w:color="auto"/>
        <w:bottom w:val="none" w:sz="0" w:space="0" w:color="auto"/>
        <w:right w:val="none" w:sz="0" w:space="0" w:color="auto"/>
      </w:divBdr>
    </w:div>
    <w:div w:id="901867591">
      <w:bodyDiv w:val="1"/>
      <w:marLeft w:val="0"/>
      <w:marRight w:val="0"/>
      <w:marTop w:val="0"/>
      <w:marBottom w:val="0"/>
      <w:divBdr>
        <w:top w:val="none" w:sz="0" w:space="0" w:color="auto"/>
        <w:left w:val="none" w:sz="0" w:space="0" w:color="auto"/>
        <w:bottom w:val="none" w:sz="0" w:space="0" w:color="auto"/>
        <w:right w:val="none" w:sz="0" w:space="0" w:color="auto"/>
      </w:divBdr>
    </w:div>
    <w:div w:id="1067218288">
      <w:bodyDiv w:val="1"/>
      <w:marLeft w:val="0"/>
      <w:marRight w:val="0"/>
      <w:marTop w:val="0"/>
      <w:marBottom w:val="0"/>
      <w:divBdr>
        <w:top w:val="none" w:sz="0" w:space="0" w:color="auto"/>
        <w:left w:val="none" w:sz="0" w:space="0" w:color="auto"/>
        <w:bottom w:val="none" w:sz="0" w:space="0" w:color="auto"/>
        <w:right w:val="none" w:sz="0" w:space="0" w:color="auto"/>
      </w:divBdr>
    </w:div>
    <w:div w:id="122344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eoportal.npu.cz/" TargetMode="External"/><Relationship Id="rId18" Type="http://schemas.openxmlformats.org/officeDocument/2006/relationships/hyperlink" Target="https://pamatkovykatalog.cz/hradisko-stare-zamky-u-lisne-14740459" TargetMode="External"/><Relationship Id="rId3" Type="http://schemas.openxmlformats.org/officeDocument/2006/relationships/styles" Target="styles.xml"/><Relationship Id="rId21" Type="http://schemas.openxmlformats.org/officeDocument/2006/relationships/hyperlink" Target="https://www.brno.cz/fileadmin/user_upload/sprava_mesta/magistrat_mesta_brna/OUPR/UPP/UAP_2016/05_Ochrana_kulturnich_hodnot.pdf" TargetMode="External"/><Relationship Id="rId7" Type="http://schemas.openxmlformats.org/officeDocument/2006/relationships/endnotes" Target="endnotes.xml"/><Relationship Id="rId12" Type="http://schemas.openxmlformats.org/officeDocument/2006/relationships/hyperlink" Target="http://www.archeologickyatlas.cz/cs/lokace/obrany_mb_hradisko" TargetMode="External"/><Relationship Id="rId17" Type="http://schemas.openxmlformats.org/officeDocument/2006/relationships/hyperlink" Target="https://pamatkovykatalog.cz/autobusove-nadrazi-1342935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amatkovykatalog.cz/hlavni-vlakove-nadrazi-18757668" TargetMode="External"/><Relationship Id="rId20" Type="http://schemas.openxmlformats.org/officeDocument/2006/relationships/hyperlink" Target="https://www.brno.cz/fileadmin/user_upload/sprava_mesta/magistrat_mesta_brna/OUPR/UPP/UAP_2016/05_Ochrana_kulturnich_hodno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portal.npu.cz/web"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rcheologickyatlas.cz/cs/lokace/obrany_mb_hradisko" TargetMode="External"/><Relationship Id="rId23" Type="http://schemas.openxmlformats.org/officeDocument/2006/relationships/footer" Target="footer1.xml"/><Relationship Id="rId10" Type="http://schemas.openxmlformats.org/officeDocument/2006/relationships/hyperlink" Target="http://www.pamatkovykatalog.cz/" TargetMode="External"/><Relationship Id="rId19" Type="http://schemas.openxmlformats.org/officeDocument/2006/relationships/hyperlink" Target="https://pamatkovykatalog.cz/vodarensky-areal-na-zlutem-kopci-14201435" TargetMode="External"/><Relationship Id="rId4" Type="http://schemas.openxmlformats.org/officeDocument/2006/relationships/settings" Target="settings.xml"/><Relationship Id="rId9" Type="http://schemas.openxmlformats.org/officeDocument/2006/relationships/hyperlink" Target="mailto:epodatelna@mkcr.cz" TargetMode="External"/><Relationship Id="rId14" Type="http://schemas.openxmlformats.org/officeDocument/2006/relationships/hyperlink" Target="http://www.archeologickyatlas.cz/cs/lokace/obrany_mb_hradisko" TargetMode="External"/><Relationship Id="rId22" Type="http://schemas.openxmlformats.org/officeDocument/2006/relationships/hyperlink" Target="https://en.unesco.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jurcikova\AppData\Local\Temp\DAD6FA0.doc"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17B52-BB1E-442C-BF95-5EC811334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DAD6FA0.doc</Template>
  <TotalTime>0</TotalTime>
  <Pages>22</Pages>
  <Words>9546</Words>
  <Characters>58115</Characters>
  <Application>Microsoft Office Word</Application>
  <DocSecurity>0</DocSecurity>
  <Lines>484</Lines>
  <Paragraphs>135</Paragraphs>
  <ScaleCrop>false</ScaleCrop>
  <HeadingPairs>
    <vt:vector size="2" baseType="variant">
      <vt:variant>
        <vt:lpstr>Název</vt:lpstr>
      </vt:variant>
      <vt:variant>
        <vt:i4>1</vt:i4>
      </vt:variant>
    </vt:vector>
  </HeadingPairs>
  <TitlesOfParts>
    <vt:vector size="1" baseType="lpstr">
      <vt:lpstr>*     *</vt:lpstr>
    </vt:vector>
  </TitlesOfParts>
  <Company>mkcr</Company>
  <LinksUpToDate>false</LinksUpToDate>
  <CharactersWithSpaces>67526</CharactersWithSpaces>
  <SharedDoc>false</SharedDoc>
  <HLinks>
    <vt:vector size="6" baseType="variant">
      <vt:variant>
        <vt:i4>3670023</vt:i4>
      </vt:variant>
      <vt:variant>
        <vt:i4>3</vt:i4>
      </vt:variant>
      <vt:variant>
        <vt:i4>0</vt:i4>
      </vt:variant>
      <vt:variant>
        <vt:i4>5</vt:i4>
      </vt:variant>
      <vt:variant>
        <vt:lpwstr>mailto:epodatelna@mkcr.cz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Monika Jurčíková</dc:creator>
  <cp:lastModifiedBy>Janča Jakub</cp:lastModifiedBy>
  <cp:revision>2</cp:revision>
  <cp:lastPrinted>2020-06-25T09:26:00Z</cp:lastPrinted>
  <dcterms:created xsi:type="dcterms:W3CDTF">2026-06-02T08:06:00Z</dcterms:created>
  <dcterms:modified xsi:type="dcterms:W3CDTF">2026-06-02T08:06:00Z</dcterms:modified>
</cp:coreProperties>
</file>